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PG : RO-ED AI Agent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8"/>
                <w:szCs w:val="28"/>
              </w:rPr>
              <w:t xml:space="preserve">Myanmar Import PDF Data Extraction Pipeline</w:t>
            </w:r>
          </w:p>
          <w:p>
            <w:pPr>
              <w:spacing w:after="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STEP-BY-STEP USER GUIDE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v1.0  |  Online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Access URL</w:t>
            </w:r>
          </w:p>
          <w:p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https://roed-docintel.citygpt.xyz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Deployed For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Pahtama Group (PG)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Last Updated</w:t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22"/>
                <w:szCs w:val="22"/>
              </w:rPr>
              <w:t xml:space="preserve">March 26, 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RO-ED AI Agent is an intelligent document processing pipeline designed for Pahtama Group's Myanmar import operations. It automates extraction of structured data from import PDFs — eliminating manual data entry, reducing errors, and producing ready-to-use Excel and CSV exports.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980B9" w:sz="4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Automatically classifies each page as TEXT or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 product line items: name, duty rate, unit price, tax %, quantity, exchange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 16 customs declaration header fields (Declaration No, Importer, dates,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Runs OCR on scanned/image pages for full data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Detects duplicate PDFs — prevents re-processing the same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Validates all fields, calculates completeness and accuracy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Exports results to Excel and CSV with one click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980B9" w:sz="4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Performance Benchmark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2"/>
                <w:szCs w:val="32"/>
              </w:rPr>
              <w:t xml:space="preserve">100.0%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2"/>
                <w:szCs w:val="32"/>
              </w:rPr>
              <w:t xml:space="preserve">~93s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Avg 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2"/>
                <w:szCs w:val="32"/>
              </w:rPr>
              <w:t xml:space="preserve">$0.0108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Cost per Job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6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32"/>
                <w:szCs w:val="32"/>
              </w:rPr>
              <w:t xml:space="preserve">22/22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Fields Valid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0" w:before="100"/>
        <w:jc w:val="center"/>
      </w:pPr>
      <w:r>
        <w:drawing>
          <wp:inline distT="0" distB="0" distL="0" distR="0">
            <wp:extent cx="59436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Agent Tab — Completed job with 100% accuracy and full metrics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Understanding the Interface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has a clean 4-tab layout. The left sidebar shows your cumulative totals across all sessions.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980B9" w:sz="4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Navigation Tabs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History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 Items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Declaration Data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Main upload area. Upload your PDF here to start a new job. Shows live processing logs and completed results.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History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View all past jobs with status, accuracy, cost, and date. Filter by date range, status, or PDF name.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Product Items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Consolidated table of all extracted product line items across all jobs. Download as CSV or Excel.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Declaration Data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16 customs declaration header fields extracted from each PDF. Download as CSV or Excel.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980B9" w:sz="4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Left Sidebar — Cumulative Totals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Jobs — total PDFs submitted across all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Completed — successfully processed jobs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Avg Accuracy — average extraction accuracy across all jobs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Total Cost — total API cost incurred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Step-by-Step: Processing a PDF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Follow these steps every time you process a new Myanmar import PDF.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01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Open the Agent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Navigate to https://roed-docintel.citygpt.xyz in your browser. You will land on the Agent tab by default.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02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Start a New Session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 the 'New Session' button in the top-right corner. This resets the upload form and clears any previous result.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03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Upload Your PDF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Drag and drop your import PDF into the upload area, or click to browse. After upload a confirmation toast appears bottom-right: 'Uploaded: [filename]'.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04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Monitor Live Processing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The agent automatically starts. You will see a progress bar (Step X/10) and a live console log showing per-page classification in real time.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0" w:before="100"/>
        <w:jc w:val="center"/>
      </w:pPr>
      <w:r>
        <w:drawing>
          <wp:inline distT="0" distB="0" distL="0" distR="0">
            <wp:extent cx="59436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Processing Your PDF — live console log showing Scout Agent page classification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05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Wait for Completion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Processing takes 60–120 seconds. Do not close the browser tab. The progress bar fills left to right through all 10 pipeline steps.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06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Review Results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complete, the panel shows: Job ID, COMPLETED badge, pages, Text/Image split, Time, Accuracy %, Cost, Items Extracted, Declaration Fields, Completeness %, and Valid Fields.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0" w:before="100"/>
        <w:jc w:val="center"/>
      </w:pPr>
      <w:r>
        <w:drawing>
          <wp:inline distT="0" distB="0" distL="0" distR="0">
            <wp:extent cx="59436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Completed job results — 15 pages, 100% accuracy, 16/16 declaration fields, 22/22 valid fields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07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Check Extraction Details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Scroll down to see the Page Classification Map (green T = text, orange I = image badges per page), the 7-stage Processing Pipeline, and the Product Line Items with all extracted fields.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0" w:before="100"/>
        <w:jc w:val="center"/>
      </w:pPr>
      <w:r>
        <w:drawing>
          <wp:inline distT="0" distB="0" distL="0" distR="0">
            <wp:extent cx="59436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Job Details — Page Classification Map, Processing Pipeline, and extracted Product Line Items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
08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Download Your Data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Switch to Product Items or Declaration Data tabs for structured table views, then click 'Download CSV' or 'Download Excel'.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thick" w:color="C0392B" w:sz="12"/>
              <w:bottom w:val="none" w:color="FFFFFF" w:sz="0"/>
              <w:right w:val="none" w:color="FFFFFF" w:sz="0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⚠ Important: If you upload the same PDF twice, the agent shows a 'Duplicate PDF Detected' screen. See Section 8 for your options.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The 7-Step Processing Pipeline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PDF runs through this structured 7-stage pipeline. Understanding the stages helps you interpret live logs and diagnose issues.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</w:tr>
      <w:tr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Classify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Text Extract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OCR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AI Extract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Validate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Accuracy</w:t>
            </w:r>
          </w:p>
        </w:tc>
        <w:tc>
          <w:tcPr>
            <w:tcW w:type="dxa" w:w="13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Excel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Classify (Scout Agent)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Scans all pages and classifies each as TEXT (has selectable characters) or IMAGE (scanned). Determines which pages need OCR.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Text Extract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Directly extracts text from TEXT-classified pages using the PDF's embedded text layer. Fast and highly accurate.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OCR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Applies optical character recognition to IMAGE-classified pages — converts scanned stamps, handwriting, and printed tables into machine-readable text.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AI Extract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 AI step. Understands document structure and extracts: product names, rates, quantities, declaration numbers, importers, dates, and all structured fields.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20"/>
                <w:szCs w:val="20"/>
              </w:rPr>
              <w:t xml:space="preserve">Validate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Validates all extracted fields for format correctness, completeness, and logical consistency. Flags missing or suspect values.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A08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085"/>
                <w:sz w:val="20"/>
                <w:szCs w:val="20"/>
              </w:rPr>
              <w:t xml:space="preserve">Accuracy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Calculates the accuracy score: (valid fields / total fields) x 100%. A score of 100% means every field was successfully extracted and validated.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Packages all extracted data into a downloadable Excel workbook and CSV file, ready for SAP, ERP systems, or further analysis.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Extracted Data Fields</w:t>
      </w:r>
    </w:p>
    <w:p>
      <w:pPr>
        <w:pStyle w:val="Heading2"/>
        <w:pBdr>
          <w:bottom w:val="single" w:color="2980B9" w:sz="4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5.1  Product Line Items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record created per product found in the import document (6 fields).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description incl. brand and origin (e.g., UHT Whipping Cream 1L / Tetra Pak — ANCHOR/CO: NEW ZEALAND)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Duty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Import duty rate as decimal (e.g., 0.15 = 15%)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Unit 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Price per unit in USD (e.g., 69.1358)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Tax %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Additional tax rate applied (e.g., 0.05 = 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Quantity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Total quantity in KG (e.g., 16200.00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Exchange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MMK exchange rate used (e.g., 65.0025)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0" w:before="100"/>
        <w:jc w:val="center"/>
      </w:pPr>
      <w:r>
        <w:drawing>
          <wp:inline distT="0" distB="0" distL="0" distR="0">
            <wp:extent cx="59436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Product Items Tab — consolidated table with Download CSV / Excel buttons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980B9" w:sz="4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5.2  Declaration Header Fields (16 fields)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 record per customs declaration. Includes Declaration No, Declaration Date, Importer name/code, Consignee, Exporter, Port of origin, HS codes, CIF value, total tax amounts, Agent name, office codes, and document references.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0" w:before="100"/>
        <w:jc w:val="center"/>
      </w:pPr>
      <w:r>
        <w:drawing>
          <wp:inline distT="0" distB="0" distL="0" distR="0">
            <wp:extent cx="59436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Declaration Data Tab — 16 declaration fields extracted per job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Viewing Job History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History tab gives a full audit trail of every PDF processed by the agent.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0" w:before="100"/>
        <w:jc w:val="center"/>
      </w:pPr>
      <w:r>
        <w:drawing>
          <wp:inline distT="0" distB="0" distL="0" distR="0">
            <wp:extent cx="59436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History Tab — job list with status, accuracy, cost, and date filters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980B9" w:sz="4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History Tab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Summary cards: Total Jobs, Completed count, Average Accuracy across all jobs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by date range, status (All / Completed / Failed / Processing), and PDF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Sortable table columns: PDF Name | Status | Time (s) | Accuracy | Cost |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Expand any row in the Job Details panel to see full metrics and classification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Download the original PDF directly from the expanded job panel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Downloading Extracted Data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Extracted data is available in two formats: CSV (general use) and Excel (compatible with SAP / ERP systems). Both tabs support filtering before download.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980B9" w:sz="4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Product Items Export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Product Items tab.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Optionally filter by PDF name, date range, or search for a specific item.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'Download CSV' or 'Download Excel'.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contains: Job ID, PDF Name, Created timestamp, and all 6 product fields.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980B9" w:sz="4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Declaration Data Export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Declaration Data tab.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Optionally filter by PDF name, date range, or search by importer/declaration number.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'Download CSV' or 'Download Excel'.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contains: Job ID, PDF Name, Created timestamp, and all 16 declaration fields.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6"/>
              <w:left w:val="thick" w:color="2980B9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980B9"/>
                <w:sz w:val="20"/>
                <w:szCs w:val="20"/>
              </w:rPr>
              <w:t xml:space="preserve">💡 Note: Both exports include data from ALL jobs by default. Use the date range and PDF filter to narrow down to a specific submission or time period.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Duplicate PDF Detection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agent has built-in duplicate detection to prevent accidental re-processing and unnecessary API cost.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0" w:before="100"/>
        <w:jc w:val="center"/>
      </w:pPr>
      <w:r>
        <w:drawing>
          <wp:inline distT="0" distB="0" distL="0" distR="0">
            <wp:extent cx="59436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Figure: Duplicate PDF Detected — shows original Job ID, status, accuracy, and your action options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980B9" w:sz="4"/>
        </w:pBdr>
        <w:spacing w:after="140" w:before="28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Your Options When a Duplicate is Detected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 Results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Jump to the previous job's results. Recommended — no additional cost incurred.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Reprocess Anyway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Force a fresh extraction. Use only if the previous result had errors or the pipeline has been updated. Incurs API cost.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Session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to the upload screen to process a different PDF. No processing occurs.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Troubleshooting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Action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Accuracy below 90%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 Page Classification Map. Many orange (IMAGE) pages may indicate low-res scans. Request a higher-quality PDF from the supplier.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Processing stuck / no progress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Wait up to 3 minutes. If still frozen, refresh the page and check History — the job may have completed in the background.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'Could not render preview'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Normal — PDF preview is not supported in v1.0. Data extraction is unaffected.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Grey '?15' badge on classification map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last page could not be classified — may be blank or an embedded attachment. Check the original PDF.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Missing fields in exported data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Completeness below 100% means some fields were not found. The document may use a non-standard layout — escalate to the AI Platform team.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Duplicate detected but PDF has changed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 'Reprocess Anyway' to force a fresh extraction of the updated document.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Agent shows 'Offline'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service may be restarting. Wait 2–3 minutes and refresh. If still offline, contact the AI Platform team.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Quick Reference Card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Process a PDF — Quick Steps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8C8E8"/>
                <w:sz w:val="21"/>
                <w:szCs w:val="21"/>
              </w:rPr>
              <w:t xml:space="preserve">1.  Open roed-docintel.citygpt.xyz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8C8E8"/>
                <w:sz w:val="21"/>
                <w:szCs w:val="21"/>
              </w:rPr>
              <w:t xml:space="preserve">2.  Click 'New Session'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8C8E8"/>
                <w:sz w:val="21"/>
                <w:szCs w:val="21"/>
              </w:rPr>
              <w:t xml:space="preserve">3.  Drag &amp; drop your PDF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8C8E8"/>
                <w:sz w:val="21"/>
                <w:szCs w:val="21"/>
              </w:rPr>
              <w:t xml:space="preserve">4.  Wait for COMPLETED (~90s)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8C8E8"/>
                <w:sz w:val="21"/>
                <w:szCs w:val="21"/>
              </w:rPr>
              <w:t xml:space="preserve">5.  Review results &amp; metrics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8C8E8"/>
                <w:sz w:val="21"/>
                <w:szCs w:val="21"/>
              </w:rPr>
              <w:t xml:space="preserve">6.  Download CSV / Excel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Key Facts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URL: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roed-docintel.citygpt.xyz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Version: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v1.0 (Online)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Avg cost per PDF: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~$0.01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Avg processing time: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60–120 seconds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Pipeline stages: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7 (Classify to Excel)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Declaration fields: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16   |   Item fields: 6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For support, contact the AI Platform Team — CityGPT / Pahtama Group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Pahtama Group Internal Use Only   |   Page </w:t>
    </w:r>
    <w:fldSimple w:instr="PAGE"/>
    <w:r>
      <w:rPr>
        <w:rFonts w:ascii="Arial" w:cs="Arial" w:eastAsia="Arial" w:hAnsi="Arial"/>
        <w:color w:val="888888"/>
        <w:sz w:val="18"/>
        <w:szCs w:val="18"/>
      </w:rPr>
      <w:t xml:space="preserve">   |   Document Intelligence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52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single" w:color="C0392B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D1B2A"/>
              <w:sz w:val="20"/>
              <w:szCs w:val="20"/>
            </w:rPr>
            <w:t xml:space="preserve">PG : RO-ED AI Agent — User Guide</w:t>
          </w:r>
        </w:p>
      </w:tc>
      <w:tc>
        <w:tcPr>
          <w:tcW w:type="dxa" w:w="2520"/>
          <w:tcBorders>
            <w:top w:val="none" w:color="FFFFFF" w:sz="0"/>
            <w:left w:val="none" w:color="FFFFFF" w:sz="0"/>
            <w:bottom w:val="single" w:color="C0392B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Pahtama Group |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b1ae3141f106fe47dd066c672475c0de2d66728.png"/><Relationship Id="rId10" Type="http://schemas.openxmlformats.org/officeDocument/2006/relationships/image" Target="media/85c8b26da3df43aad425e73491540dd9effa9d79.png"/><Relationship Id="rId11" Type="http://schemas.openxmlformats.org/officeDocument/2006/relationships/image" Target="media/11281173d5ccb37fa6adabebd964df1ef51c324c.png"/><Relationship Id="rId12" Type="http://schemas.openxmlformats.org/officeDocument/2006/relationships/image" Target="media/75f15ffb37ff488e0a75c1425be576bb1cc28fcc.png"/><Relationship Id="rId13" Type="http://schemas.openxmlformats.org/officeDocument/2006/relationships/image" Target="media/584692cb2ec945ac2cc8f5547cc3a311ca176835.png"/><Relationship Id="rId14" Type="http://schemas.openxmlformats.org/officeDocument/2006/relationships/image" Target="media/3444080c2ff620a2984da028360e5de40787ad47.png"/><Relationship Id="rId15" Type="http://schemas.openxmlformats.org/officeDocument/2006/relationships/image" Target="media/bd5e437114e1359caa24ca733f70a2b3ca11736c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2026-03-26T08:48:50.933Z</dcterms:created>
  <dcterms:modified xsi:type="dcterms:W3CDTF">2026-03-26T08:48:50.933Z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