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CityAgent Suite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2E75B6"/>
          <w:sz w:val="32"/>
          <w:szCs w:val="32"/>
        </w:rPr>
        <w:t xml:space="preserve">Competitive Benchmarking &amp; Leadership-Ready Naming Strategy</w:t>
      </w:r>
    </w:p>
    <w:p>
      <w:pPr>
        <w:pBdr>
          <w:bottom w:val="single" w:color="2E75B6" w:sz="12" w:space="4"/>
        </w:pBdr>
        <w:spacing w:after="400"/>
        <w:jc w:val="center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Prepared by City AI Team | City Holdings Myanmar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Executive Summary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This report benchmarks City Holdings' current AI portfolio naming against leading technology companies (Google, OpenAI, Anthropic, Microsoft, Salesforce, IBM) and delivers a single, leadership-ready naming strategy designed for viral adoption and clear ROI communication. </w:t>
      </w:r>
      <w:r>
        <w:rPr>
          <w:rFonts w:ascii="Calibri" w:cs="Calibri" w:eastAsia="Calibri" w:hAnsi="Calibri"/>
          <w:sz w:val="22"/>
          <w:szCs w:val="22"/>
        </w:rPr>
        <w:t xml:space="preserve">The recommended structure adopts a master brand pattern —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CityAgent Suite v1.0</w:t>
      </w:r>
      <w:r>
        <w:rPr>
          <w:rFonts w:ascii="Calibri" w:cs="Calibri" w:eastAsia="Calibri" w:hAnsi="Calibri"/>
          <w:sz w:val="22"/>
          <w:szCs w:val="22"/>
        </w:rPr>
        <w:t xml:space="preserve"> — with five descriptive sub-products (Insights, Compass, Catalog, Planner, Approver), mirroring the proven approaches of Microsoft Copilot and Google Gemini.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Final Verdict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 Brand: CityAgent Suite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Versioning: v1.0 -&gt; v1.5 -&gt; v2.0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Tools: CityAgent Insights | Compass | Catalog | Planner | Approver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Outcome: 160 hours/week freed | $1.8M annual value | Zero new headcount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1: Competitive Benchmarking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How Tech Giants Name Their AI Agents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400"/>
        <w:gridCol w:w="1800"/>
        <w:gridCol w:w="2280"/>
      </w:tblGrid>
      <w:tr>
        <w:trPr>
          <w:tblHeader/>
        </w:trP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Master Brand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Individual Tools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Versioning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Google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Gemini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Gemini 1.0 -&gt; 2.0 -&gt; Advanced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Major versions only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Simplicity. One brand. Tiers within.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OpenAI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ChatGPT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GPT-4, o1, Canvas, Artifacts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Model-centric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Release -&gt; iterate fast -&gt; version bump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Anthropic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Claude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Claude 3 Opus, Sonnet, Haiku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Tier-based (premium -&gt; lite)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Accessibility pyramid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Microsoft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Copilot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Copilot Pro, Copilot in Teams, Copilot Agents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Context-based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One name. Different contexts.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Salesforce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Einstein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Einstein Copilot, Search, Forecast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Capability + context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Master brand + use-case suffix</w:t>
            </w:r>
          </w:p>
        </w:tc>
      </w:tr>
      <w:tr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IBM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Watson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Watson Assistant, Discovery, ML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Functional naming</w:t>
            </w:r>
          </w:p>
        </w:tc>
        <w:tc>
          <w:tcPr>
            <w:tcW w:type="dxa" w:w="2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Master + specialty + version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What Works (And Why)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Single Master Brand (Gemini, Copilot, Claude)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Easy to remember and reinforce across every internal touchpoint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Builds brand equity over time as new capabilities ship under the same umbrella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Scales to 10+ sub-products without confusion or relaunch overhead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Descriptive Sub-Names (Copilot Pro, Watson Discovery)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Immediately signals what each tool does to new users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Eliminates learning curve and acronym lookup tax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Self-explanatory in emails, Slack messages, and onboarding decks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Version Numbers (Gemini 1.0 -&gt; 2.0)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Shows maturity, ongoing investment, and a roadmap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Creates natural upgrade urgency and adoption cadence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Leadership recognizes versioning as a marker of ROI trajectory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Tiering Over Features (Claude Opus / Sonnet / Haiku)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Simpler than long feature lists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Clear premium -&gt; mid -&gt; lite story for pricing conversations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Makes licensing discussions easier with finance and procurement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2: Current Portfolio Analysis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The current portfolio uses five disconnected acronyms with no master brand. Below is an analysis of why each name underperforms.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1900"/>
        <w:gridCol w:w="36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Name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Struggles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Self-learning data agent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Acronym-only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Requires explanation; no semantic anchor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SCOUT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Document intelligence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Acronym-only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Generic term; could be anything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KONTACT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Vision catalog agent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Misspelled intentionally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Looks unprofessional; hard to search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RTM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Route-to-market agent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Acronym + business jargon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Meaningless to 70% of organization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RO-ED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Customs vision agent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Acronym + unintuitive</w:t>
            </w:r>
          </w:p>
        </w:tc>
        <w:tc>
          <w:tcPr>
            <w:tcW w:type="dxa" w:w="3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No one guesses what it does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BE5D6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The Core Problem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 isolated acronyms with no master brand umbrella means: no organizational cohesion, no viral momentum, and no scalable brand equity. Each tool is launched and learned in isolation rather than reinforcing a single trusted family.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3: Best-Practice Naming Framework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Based on the most successful enterprise AI rollout (Microsoft Copilot) and the strongest consumer adoption (Google Gemini), the recommended structure has two tiers.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Tier 1: Master Brand (Choose One)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Option A (Recommended): CityAgent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Ties to existing portfolio brand (CityGPT, City Holdings)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Agent-specific - signals AI autonomy, not just a chatbot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Instantly recognizable inside the organization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Easy Slack hashtag adoption (#cityagent)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Scales to 20+ tools without dilution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Option B: CityMind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Friendly and relatable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"Mind" signals intelligence and expertise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Slightly less distinctive against external benchmarks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Option C: CityBrain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Ties to existing "Company Brain" architecture vocabulary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Strong internal technical credibility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Risk: can sound too sci-fi for finance and operations audiences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Recommendation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Adopt "CityAgent" - it is already in informal use, aligns with the broader CityGPT brand, and meets every leadership criterion below.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Tier 2: Individual Tool Names (Context + Capability)</w:t>
      </w:r>
    </w:p>
    <w:p>
      <w:pPr>
        <w:spacing w:after="120" w:line="300"/>
      </w:pPr>
      <w:r>
        <w:rPr>
          <w:rFonts w:ascii="Calibri" w:cs="Calibri" w:eastAsia="Calibri" w:hAnsi="Calibri"/>
          <w:sz w:val="22"/>
          <w:szCs w:val="22"/>
        </w:rPr>
        <w:t xml:space="preserve">Recommended pattern: </w:t>
      </w: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CityAgent [Capability Name] v[Major.Minor]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300"/>
        <w:gridCol w:w="2800"/>
        <w:gridCol w:w="2860"/>
      </w:tblGrid>
      <w:tr>
        <w:trPr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Recommended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This Name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Tagline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DASH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Insights v1.0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Immediately signals "data intelligence"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Questions answered in seconds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SCOUT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Compass v1.0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"Navigate" policies and sources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Find the right answer, every time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KONTACT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Catalog v1.0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Direct = "Product database"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Vendor specs at your fingertips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RTM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Planner v1.0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"Plan" field activities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Smart priorities, every Monday</w:t>
            </w:r>
          </w:p>
        </w:tc>
      </w:tr>
      <w:t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RO-ED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Approver v1.0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"One-click approve" is the core UX</w:t>
            </w:r>
          </w:p>
        </w:tc>
        <w:tc>
          <w:tcPr>
            <w:tcW w:type="dxa" w:w="2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Type less, approve more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3B: Alternative Naming Set - The CityAI [Symbol] Pattern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A second naming track positions each tool with a symbolic or mythological identifier under the master brand "CityAI". This approach favors evocative, memorable single-word identities (similar to how AWS uses Athena, Lambda, Aurora, and Polaris) and gives each agent a distinct personality while still rolling up under one parent brand.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Recommended CityAI Lineup (Project-Mapped)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2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Repository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Internal Codename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New Name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Signals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HUB-HR-Agent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PULSE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Vega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Bright navigating star - guides hiring and org comms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CHLAgenticRAG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Scout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Athena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Goddess of wisdom - document intelligence and reasoning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City-Dash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AutoML / Predictive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Oracle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Prophecy and prediction - foresight from data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PG-MCP-RTM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Route-to-Market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Route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Direct and operational - field route planning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City-KONTACT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Catalog Vision RAG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Snap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Action verb - photograph, capture, ingest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RO-ED-Lang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Veritas / Scrivener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Veritas</w:t>
            </w:r>
          </w:p>
        </w:tc>
        <w:tc>
          <w:tcPr>
            <w:tcW w:type="dxa" w:w="2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Truth - precision customs extraction (suggested)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Additional Options to Consider Per Tool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A wider candidate pool for each project, so leadership can pick the strongest fit for cultural resonance and external trademark availability.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HUB-HR-Agent (Hiring + Internal Comms)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Vega - bright navigating star (recommended)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Polaris - guiding star, steady north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Atlas - carries the organization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Iris - messenger goddess, communications focus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Forge - shapes and builds the workforce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CHLAgenticRAG (Document Intelligence / Multi-Workspace RAG)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Athena - goddess of wisdom (recommended)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Minerva - Roman counterpart, knowledge and strategy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Sage - knowing, advisory tone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Sophia - wisdom in Greek, soft and modern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Codex - the book of knowledge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City-Dash (AutoML / Predictive Analytics)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Oracle - prophecy and prediction (recommended)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Pythia - the Delphic seer, classical and credible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Augur - reader of signs, forecasting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Sibyl - prophetess, narrative-rich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Forecast - direct, operationally clear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PG-MCP-RTM (Route-to-Market Classification)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Route - operational and direct (recommended)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Hermes - messenger god of travel and trade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Compass - navigation across territories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Pathfinder - route discovery in the field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Stride - covers ground, market motion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City-KONTACT (Catalog Vision RAG)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Snap - action verb, photo capture (recommended)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Lens - vision-first identity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Argus - all-seeing, many eyes (Greek)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Vision - direct and self-explanatory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Catalog - the literal function, no metaphor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RO-ED-Lang (Customs PDF Extraction - Myanmar)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Veritas - truth, precision (recommended; reuses existing pipeline agent name)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Scrivener - the scribe (reuses handwriting pipeline agent name)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Cipher - decodes the document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Helios - sun god, illuminates documents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CityAI Customs - direct functional name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Side-by-Side: Two Naming Tracks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Both tracks meet the master-brand test. The difference is tone: descriptive (CityAgent Suite) optimises for instant comprehension; symbolic (CityAI) optimises for memorability and brand distinctiveness. Leadership can pick one track or run hybrid (e.g., descriptive on intranet, symbolic on roadmap).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600"/>
        <w:gridCol w:w="386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A: CityAgent (descriptive)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Track B: CityAI (symbolic)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HUB-HR-Agent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Pulse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Vega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CHLAgenticRAG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Compass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Athena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City-Dash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Insights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Oracle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PG-MCP-RTM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Planner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Route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City-KONTACT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Catalog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Snap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RO-ED-Lang</w:t>
            </w:r>
          </w:p>
        </w:tc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CityAgent Approver v1.0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CityAI Veritas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How to Choose Between the Two Tracks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Pick CityAgent (descriptive) if...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Pick CityAI (symbolic) if...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Audience maturity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Most teams are new to AI and need instant clarity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Teams already comfortable; want distinctive identity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External marketing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Internal tool only, no press strategy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Plan to publicly market or commercialise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Tool count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Under 10 tools planned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10+ tools - symbolic names scale further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Onboarding speed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Need zero-explanation tool discovery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Willing to invest in 1-line tool descriptors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Brand differentiation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Match Microsoft / Google patterns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Match AWS / Apple symbolic patterns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DEEBF7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Hybrid Recommendation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both tracks for 30 days. Tag every internal mention as 'CityAgent [Function]' for clarity AND 'CityAI [Symbol]' for personality. Measure which one teams gravitate to in Slack/email. Lock the winner at the v1.5 launch in August 2026.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Track A (CityAgent + descriptor) wins on onboarding speed.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Track B (CityAI + symbol) wins on brand distinctiveness and external marketability.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4: Complete Naming Recommendation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Official Announcement (Leadership-Facing)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INTRODUCING: CityAgent Suite v1.0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Five AI Specialists. One Operating Principle. Every Team Gets Its Own Expert.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Powered by CityGPT | Built by City Holdings AI Team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CityAgent Insights v1.0 - Data scientist in chat. Questions to answers in seconds.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CityAgent Compass v1.0 - Policy navigator. Right answer across 18 sources.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CityAgent Catalog v1.0 - Phone photos to searchable vendor database by Friday.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CityAgent Planner v1.0 - Outlet priorities every Monday morning.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CityAgent Approver v1.0 - Customs declarations. Drop PDF. One-click approve.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160 hours per week freed | $1.8M annual value | Zero new hires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5: Why This Naming Wins With Leadership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Leadership Cares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This Naming Wins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Simplicity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Easy to remember and fund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One master brand plus clear descriptors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Credibility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Looks mature and enterprise-grade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Mirrors Google (Gemini) and Microsoft (Copilot)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Future-proofs investment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v1.0 -&gt; v1.5 -&gt; v2.0 roadmap is clear; supports 10+ new tools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ROI Clarity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Can they justify the spend?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Each name signals function and ties to business case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Competitive Positioning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Leading or catching up?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"Suite" sounds like a mature product line, not a pilot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Internal Adoption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Will teams actually use it?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Descriptive names mean faster adoption and faster ROI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External Comms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Can we talk about this outside?</w:t>
            </w:r>
          </w:p>
        </w:tc>
        <w:tc>
          <w:tcPr>
            <w:tcW w:type="dxa" w:w="4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Professional enough for press if strategy allows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6: Launch Messaging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Executive Slide - Opening Narrative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Title: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"Introducing CityAgent Suite: Five Specialists, One Operating Principle"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Read-Aloud Script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"Over the past 90 days, we built five AI agents, purpose-built for five teams. Each one is named for what it does:"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Insights answers your data questions in seconds.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Compass finds policies across 18 enterprise sources.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Catalog turns vendor photos into a searchable database.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Planner segments field priorities every Monday morning.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Approver processes customs declarations in one click.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"Together, they are CityAgent Suite v1.0 - powered by our CityGPT framework. This week, we ship to five teams. In 12 weeks, organization-wide."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"ROI: 160 hours per week freed. $1.8M annually. Zero new headcount. The question is not whether we build this. We have proven it works. The question is - how fast can we scale it?"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Visual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FFF2CC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CityAgent Suite v1.0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Insights  |  Compass  |  Catalog  |  Planner  |  Approver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Data  |  Policy  |  Vendors  |  Field  |  Customs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Powered by CityGPT  |  Built in-house  |  Ready to scale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Part 7: Viral Launch Sequence (First 48 Hours)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Friday 4pm - Executive Decision Email</w:t>
      </w:r>
    </w:p>
    <w:p>
      <w:pPr>
        <w:spacing w:after="120" w:line="3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Subject: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"CityAgent Suite v1.0 - Leadership Decision Window (Closes Monday)"</w:t>
      </w:r>
    </w:p>
    <w:p>
      <w:pPr>
        <w:spacing w:after="120" w:line="300"/>
        <w:rPr>
          <w:rFonts w:ascii="Calibri" w:cs="Calibri" w:eastAsia="Calibri" w:hAnsi="Calibri"/>
          <w:sz w:val="22"/>
          <w:szCs w:val="22"/>
        </w:rPr>
      </w:pPr>
      <w:r>
        <w:rPr>
          <w:rFonts w:ascii="Calibri" w:cs="Calibri" w:eastAsia="Calibri" w:hAnsi="Calibri"/>
          <w:sz w:val="22"/>
          <w:szCs w:val="22"/>
        </w:rPr>
        <w:t xml:space="preserve">Body opens with the value proposition, the five sub-brands, ROI, and three action links (workshop, video, sign up) per tool.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Slack Channel Architecture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#cityagent-insights - data questions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#cityagent-compass - policy navigation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#cityagent-catalog - vendor research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#cityagent-planner - field priorities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#cityagent-approver - customs workflows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#cityagent-general - cross-tool questions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#cityagent-support - technical issues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#cityagent-feedback - product feedback</w:t>
      </w:r>
    </w:p>
    <w:p>
      <w:pPr>
        <w:spacing w:after="120" w:line="300"/>
        <w:rPr>
          <w:rFonts w:ascii="Calibri" w:cs="Calibri" w:eastAsia="Calibri" w:hAnsi="Calibri"/>
          <w:b/>
          <w:bCs/>
          <w:color w:val="1F4E79"/>
          <w:sz w:val="22"/>
          <w:szCs w:val="22"/>
        </w:rPr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Support coverage: Monday-Friday, 9am-5pm. Response SLA: under 2 hours.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Versioning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96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Release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v1.0 (Released)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May 2026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Insights (30 agents, 13-layer context) | Compass (94% citations, 18 connectors) | Catalog (8 image types, hybrid search) | Planner (Pareto segmentation) | Approver (3 agents, 24/7 uptime)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v1.5 (Planned)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Aug 2026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Multi-language (7 languages) | Cross-agent learning | Slack/Teams deep integration | Advanced reporting and dashboards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v2.0 (Roadmap)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Q4 2026</w:t>
            </w:r>
          </w:p>
        </w:tc>
        <w:tc>
          <w:tcPr>
            <w:tcW w:type="dxa" w:w="5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62626"/>
                <w:sz w:val="20"/>
                <w:szCs w:val="20"/>
              </w:rPr>
              <w:t xml:space="preserve">Real-time collaborative agents | Industry-specific domain packs | Predictive automation | External API licensing | 25 total agents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Elevator Pitches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30 seconds (hallway)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"CityAgent Suite is five AI specialists built into City Holdings. Each one is named for what it does - Insights for data, Compass for policies, Catalog for vendors, Planner for field, and Approver for customs. Same agent core. Different specialty. Ships this week."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60 seconds (team standup)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"We built CityAgent Suite - five agents, one name. It is like having a data scientist, a policy expert, a procurement specialist, a field strategist, and a customs operator all available instantly. First week we launch to five teams. By week 12, the whole organization. Frees about 160 hours per week across those teams."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2 minutes (leadership pitch)</w:t>
      </w:r>
    </w:p>
    <w:p>
      <w:pPr>
        <w:spacing w:after="120" w:line="300"/>
        <w:rPr>
          <w:rFonts w:ascii="Calibri" w:cs="Calibri" w:eastAsia="Calibri" w:hAnsi="Calibri"/>
          <w:i/>
          <w:iCs/>
          <w:sz w:val="22"/>
          <w:szCs w:val="22"/>
        </w:rPr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"CityAgent Suite v1.0 launches this week. Five agents, five teams, 160 hours freed per week, $1.8M annual value. Each tool is named for its function - Insights, Compass, Catalog, Planner, Approver. We are building a product line, not random tools. v1.0 this month, v1.5 in Q3, v2.0 with commercial licensing in Q4. This is how we scale AI inside City Holdings."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Final Recommendation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One-Page Summary for Executive Approval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Why This Name (Master Brand)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Ties to City Holdings identity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"Agent" signals AI autonomy (not chatbot)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"Suite" implies a full product family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Scales to 20+ tools without rebranding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Comparable to Microsoft Copilot and Google Gemini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Individual Tool Names (Self-Explanatory)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Insights - data intelligence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Compass - policy navigation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Catalog - product database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Planner - field optimization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CityAgent Approver - approval workflows</w:t>
      </w:r>
    </w:p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Versioning (Shows Maturity)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v1.0 ships this week (foundation)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v1.5 in Q3 (enhancements)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v2.0 in Q4 (commercial licensing)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2"/>
              <w:left w:val="single" w:color="2E75B6" w:sz="12"/>
              <w:bottom w:val="single" w:color="2E75B6" w:sz="12"/>
              <w:right w:val="single" w:color="2E75B6" w:sz="12"/>
            </w:tcBorders>
            <w:shd w:fill="E2EFDA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120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24"/>
                <w:szCs w:val="24"/>
              </w:rPr>
              <w:t xml:space="preserve">Final Verdict - Two Approved Tracks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TRACK A (Descriptive)              TRACK B (Symbolic)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Master:  CityAgent Suite           Master:  CityAI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Pattern: CityAgent [Function] v#   Pattern: CityAI [Symbol]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TRACK A TOOLS:                     TRACK B TOOLS: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CityAgent Insights v1.0          - CityAI Oracle   (City-Dash)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CityAgent Compass  v1.0          - CityAI Athena   (CHLAgenticRAG)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CityAgent Catalog  v1.0          - CityAI Snap     (City-KONTACT)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CityAgent Planner  v1.0          - CityAI Route    (PG-MCP-RTM)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- CityAgent Approver v1.0          - CityAI Veritas  (RO-ED-Lang)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                              - CityAI Vega     (HUB-HR-Agent)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VERSIONING (both tracks): v1.0 -&gt; v1.5 -&gt; v2.0</w:t>
            </w:r>
          </w:p>
        </w:tc>
      </w:tr>
    </w:tbl>
    <w:p>
      <w:pPr>
        <w:pStyle w:val="Heading3"/>
        <w:spacing w:after="120" w:before="220"/>
      </w:pPr>
      <w:r>
        <w:rPr>
          <w:rFonts w:ascii="Calibri" w:cs="Calibri" w:eastAsia="Calibri" w:hAnsi="Calibri"/>
          <w:b/>
          <w:bCs/>
          <w:color w:val="262626"/>
          <w:sz w:val="22"/>
          <w:szCs w:val="22"/>
        </w:rPr>
        <w:t xml:space="preserve">Why This Wins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Leadership sees maturity and scalability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Teams instantly understand what each tool does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Versioning roadmap shows long-term investment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Ties to City Holdings brand equity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Comparable to industry leaders (Microsoft, Google, Salesforce)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Scales to 20+ agents without dilution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rPr>
          <w:rFonts w:ascii="Calibri" w:cs="Calibri" w:eastAsia="Calibri" w:hAnsi="Calibri"/>
          <w:sz w:val="22"/>
          <w:szCs w:val="22"/>
        </w:rPr>
        <w:t xml:space="preserve">Creates natural viral momentum through clarity</w:t>
      </w:r>
    </w:p>
    <w:p>
      <w:pPr>
        <w:pBdr>
          <w:top w:val="single" w:color="2E75B6" w:sz="12" w:space="8"/>
        </w:pBdr>
        <w:spacing w:before="400"/>
        <w:jc w:val="center"/>
      </w:pPr>
      <w:r>
        <w:rPr>
          <w:rFonts w:ascii="Calibri" w:cs="Calibri" w:eastAsia="Calibri" w:hAnsi="Calibri"/>
          <w:i/>
          <w:iCs/>
          <w:color w:val="262626"/>
          <w:sz w:val="18"/>
          <w:szCs w:val="18"/>
        </w:rPr>
        <w:t xml:space="preserve">End of Report  |  CityAgent Suite v1.0  |  City AI Team, City Holdings Myanmar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262626"/>
        <w:sz w:val="18"/>
        <w:szCs w:val="18"/>
      </w:rPr>
      <w:t xml:space="preserve">City Holdings Myanmar  |  Page </w:t>
    </w:r>
    <w:r>
      <w:rPr>
        <w:rFonts w:ascii="Calibri" w:cs="Calibri" w:eastAsia="Calibri" w:hAnsi="Calibri"/>
        <w:color w:val="26262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262626"/>
        <w:sz w:val="18"/>
        <w:szCs w:val="18"/>
      </w:rPr>
      <w:t xml:space="preserve"> of </w:t>
    </w:r>
    <w:r>
      <w:rPr>
        <w:rFonts w:ascii="Calibri" w:cs="Calibri" w:eastAsia="Calibri" w:hAnsi="Calibri"/>
        <w:color w:val="26262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rFonts w:ascii="Calibri" w:cs="Calibri" w:eastAsia="Calibri" w:hAnsi="Calibri"/>
        <w:i/>
        <w:iCs/>
        <w:color w:val="2E75B6"/>
        <w:sz w:val="18"/>
        <w:szCs w:val="18"/>
      </w:rPr>
      <w:t xml:space="preserve">CityAgent Suite - Naming Strategy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Calibri" w:cs="Calibri" w:eastAsia="Calibri" w:hAnsi="Calibri"/>
      <w:b/>
      <w:bCs/>
      <w:color w:val="26262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CityAgent Suite - Naming Strategy</dc:title>
  <dc:creator>City AI Team</dc:creator>
  <dc:description>Competitive benchmarking and leadership-ready naming strategy</dc:description>
  <cp:lastModifiedBy>Un-named</cp:lastModifiedBy>
  <cp:revision>1</cp:revision>
  <dcterms:created xsi:type="dcterms:W3CDTF">2026-05-12T00:50:30.440Z</dcterms:created>
  <dcterms:modified xsi:type="dcterms:W3CDTF">2026-05-12T00:50:30.440Z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