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83832"/>
          <w:sz w:val="40"/>
        </w:rPr>
        <w:t>City Agent : PG Release Order</w:t>
      </w:r>
    </w:p>
    <w:p>
      <w:pPr>
        <w:jc w:val="center"/>
      </w:pPr>
      <w:r>
        <w:rPr>
          <w:b/>
          <w:color w:val="CC785C"/>
          <w:sz w:val="24"/>
        </w:rPr>
        <w:t>User Requirement Form  —  Beta v3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4320"/>
          </w:tcPr>
          <w:p>
            <w:r>
              <w:t>City Agent : PG Release Order (Myanmar Customs PDF Extraction)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Build / Version</w:t>
            </w:r>
          </w:p>
        </w:tc>
        <w:tc>
          <w:tcPr>
            <w:tcW w:type="dxa" w:w="4320"/>
          </w:tcPr>
          <w:p>
            <w:r>
              <w:t>Beta v3  ·  v2026.6.15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t>Beta testing — NOT production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Prepared by</w:t>
            </w:r>
          </w:p>
        </w:tc>
        <w:tc>
          <w:tcPr>
            <w:tcW w:type="dxa" w:w="4320"/>
          </w:tcPr>
          <w:p>
            <w:r>
              <w:t>______________   /   City AI Team, City Holdings Myanmar</w:t>
            </w:r>
          </w:p>
        </w:tc>
      </w:tr>
    </w:tbl>
    <w:p>
      <w:pPr>
        <w:spacing w:after="80" w:before="160"/>
      </w:pPr>
      <w:r>
        <w:rPr>
          <w:b/>
          <w:color w:val="CC785C"/>
          <w:sz w:val="32"/>
        </w:rPr>
        <w:t>1. Purpose</w:t>
      </w:r>
    </w:p>
    <w:p>
      <w:r>
        <w:t>City Agent extracts structured data from Myanmar customs declaration (CUSDEC / release-order) PDF bundles — auto-classifying each page, routing it to the right extraction engine, reconciling the figures, and presenting them in a side-by-side review screen for human approval. This form confirms the agreed requirements for Beta v3 and captures any change requests for the new process.</w:t>
      </w:r>
    </w:p>
    <w:p>
      <w:pPr>
        <w:spacing w:after="80" w:before="160"/>
      </w:pPr>
      <w:r>
        <w:rPr>
          <w:b/>
          <w:color w:val="CC785C"/>
          <w:sz w:val="32"/>
        </w:rPr>
        <w:t>2. Functional Requirements</w:t>
      </w:r>
    </w:p>
    <w:p>
      <w:r>
        <w:t>Existing = already delivered &amp; under test.  New = added in Beta v3.  Tick "Confirmed" if the requirement is correct; note changes in the last column.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383832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color w:val="383832"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  <w:color w:val="38383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color w:val="383832"/>
              </w:rPr>
              <w:t>Confirmed</w:t>
            </w:r>
          </w:p>
        </w:tc>
        <w:tc>
          <w:tcPr>
            <w:tcW w:type="dxa" w:w="1728"/>
          </w:tcPr>
          <w:p>
            <w:r>
              <w:rPr>
                <w:b/>
                <w:color w:val="383832"/>
              </w:rPr>
              <w:t>Change / Comment</w:t>
            </w:r>
          </w:p>
        </w:tc>
      </w:tr>
      <w:tr>
        <w:tc>
          <w:tcPr>
            <w:tcW w:type="dxa" w:w="1728"/>
          </w:tcPr>
          <w:p>
            <w:r>
              <w:t>FR-01</w:t>
            </w:r>
          </w:p>
        </w:tc>
        <w:tc>
          <w:tcPr>
            <w:tcW w:type="dxa" w:w="1728"/>
          </w:tcPr>
          <w:p>
            <w:r>
              <w:t>Upload single or multiple customs PDFs (up to 50 MB each), batch processing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FR-02</w:t>
            </w:r>
          </w:p>
        </w:tc>
        <w:tc>
          <w:tcPr>
            <w:tcW w:type="dxa" w:w="1728"/>
          </w:tcPr>
          <w:p>
            <w:r>
              <w:t>Auto-classify each page: PRINTED / INKED / EXTRA, route typed→Atlas Swift, handwritten→Atlas Vision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FR-03</w:t>
            </w:r>
          </w:p>
        </w:tc>
        <w:tc>
          <w:tcPr>
            <w:tcW w:type="dxa" w:w="1728"/>
          </w:tcPr>
          <w:p>
            <w:r>
              <w:t>Extract declaration header: declaration no, date, importer, consignor, invoice no, invoice price, currency, exchange rate, total customs value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FR-04</w:t>
            </w:r>
          </w:p>
        </w:tc>
        <w:tc>
          <w:tcPr>
            <w:tcW w:type="dxa" w:w="1728"/>
          </w:tcPr>
          <w:p>
            <w:r>
              <w:t>Extract all tax &amp; fee fields: Customs Duty (CD), Commercial Tax (CT), Advance Income Tax (AT), Security Fee (SF), MACCS Fee (MF), Exemption/Reduction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FR-05</w:t>
            </w:r>
          </w:p>
        </w:tc>
        <w:tc>
          <w:tcPr>
            <w:tcW w:type="dxa" w:w="1728"/>
          </w:tcPr>
          <w:p>
            <w:r>
              <w:t>Capture FREIGHT, INSURANCE and ADJUSTMENT (CIF build-up) values from the declaration</w:t>
            </w:r>
          </w:p>
        </w:tc>
        <w:tc>
          <w:tcPr>
            <w:tcW w:type="dxa" w:w="1728"/>
          </w:tcPr>
          <w:p>
            <w:r>
              <w:rPr>
                <w:b/>
                <w:color w:val="CC785C"/>
              </w:rPr>
              <w:t>NEW (Beta v3)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FR-06</w:t>
            </w:r>
          </w:p>
        </w:tc>
        <w:tc>
          <w:tcPr>
            <w:tcW w:type="dxa" w:w="1728"/>
          </w:tcPr>
          <w:p>
            <w:r>
              <w:t>Extract line items: item name, HS code, quantity, unit price, CIF price, customs value (MMK)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FR-07</w:t>
            </w:r>
          </w:p>
        </w:tc>
        <w:tc>
          <w:tcPr>
            <w:tcW w:type="dxa" w:w="1728"/>
          </w:tcPr>
          <w:p>
            <w:r>
              <w:t>Reconcile: item-sum vs declared total, CIF closure ((invoice+freight+insurance+adjustment)×rate), tax-completeness, per-row checks</w:t>
            </w:r>
          </w:p>
        </w:tc>
        <w:tc>
          <w:tcPr>
            <w:tcW w:type="dxa" w:w="1728"/>
          </w:tcPr>
          <w:p>
            <w:r>
              <w:rPr>
                <w:b/>
                <w:color w:val="CC785C"/>
              </w:rPr>
              <w:t>Existing + NEW gate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FR-08</w:t>
            </w:r>
          </w:p>
        </w:tc>
        <w:tc>
          <w:tcPr>
            <w:tcW w:type="dxa" w:w="1728"/>
          </w:tcPr>
          <w:p>
            <w:r>
              <w:t>CUSDEC rescue: deterministically read the authoritative MACCS page for taxes/total/rate/items when the AI anchors on the import-licence pages</w:t>
            </w:r>
          </w:p>
        </w:tc>
        <w:tc>
          <w:tcPr>
            <w:tcW w:type="dxa" w:w="1728"/>
          </w:tcPr>
          <w:p>
            <w:r>
              <w:rPr>
                <w:b/>
                <w:color w:val="CC785C"/>
              </w:rPr>
              <w:t>NEW (Beta v3)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FR-09</w:t>
            </w:r>
          </w:p>
        </w:tc>
        <w:tc>
          <w:tcPr>
            <w:tcW w:type="dxa" w:w="1728"/>
          </w:tcPr>
          <w:p>
            <w:r>
              <w:t>Side-by-side PDF + data review; inline cell edit; every edit audited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FR-10</w:t>
            </w:r>
          </w:p>
        </w:tc>
        <w:tc>
          <w:tcPr>
            <w:tcW w:type="dxa" w:w="1728"/>
          </w:tcPr>
          <w:p>
            <w:r>
              <w:t>Approve / Reject / Save-as-Draft; bulk approve/reject in the review queue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FR-11</w:t>
            </w:r>
          </w:p>
        </w:tc>
        <w:tc>
          <w:tcPr>
            <w:tcW w:type="dxa" w:w="1728"/>
          </w:tcPr>
          <w:p>
            <w:r>
              <w:t>Re-run / re-extract a document; link to the original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FR-12</w:t>
            </w:r>
          </w:p>
        </w:tc>
        <w:tc>
          <w:tcPr>
            <w:tcW w:type="dxa" w:w="1728"/>
          </w:tcPr>
          <w:p>
            <w:r>
              <w:t>Export declarations &amp; items to Excel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FR-13</w:t>
            </w:r>
          </w:p>
        </w:tc>
        <w:tc>
          <w:tcPr>
            <w:tcW w:type="dxa" w:w="1728"/>
          </w:tcPr>
          <w:p>
            <w:r>
              <w:t>Admin Usage dashboard: spend, requests, token volume, per-user &amp; per-model breakdown, date range</w:t>
            </w:r>
          </w:p>
        </w:tc>
        <w:tc>
          <w:tcPr>
            <w:tcW w:type="dxa" w:w="1728"/>
          </w:tcPr>
          <w:p>
            <w:r>
              <w:rPr>
                <w:b/>
                <w:color w:val="CC785C"/>
              </w:rPr>
              <w:t>NEW (Beta v3)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Activity / audit log: login, logout, every run, approvals, edits — with user, IP, time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FR-15</w:t>
            </w:r>
          </w:p>
        </w:tc>
        <w:tc>
          <w:tcPr>
            <w:tcW w:type="dxa" w:w="1728"/>
          </w:tcPr>
          <w:p>
            <w:r>
              <w:t>Multi-user auth: local + LDAP + Keycloak (SSO); role-based access</w:t>
            </w:r>
          </w:p>
        </w:tc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spacing w:after="80" w:before="160"/>
      </w:pPr>
      <w:r>
        <w:rPr>
          <w:b/>
          <w:color w:val="CC785C"/>
          <w:sz w:val="32"/>
        </w:rPr>
        <w:t>3. New in Beta v3 — Freight / Insurance / Adjustment</w:t>
      </w:r>
    </w:p>
    <w:p>
      <w:r>
        <w:t>The declaration report now carries the CIF build-up fields so the customs value can be verified as (Invoice price + Freight + Insurance + Adjustment) × Exchange rate. Behaviour to confirm:</w:t>
      </w:r>
    </w:p>
    <w:p>
      <w:pPr>
        <w:pStyle w:val="ListBullet"/>
      </w:pPr>
      <w:r>
        <w:t>Values are read in the invoice currency (not MMK).</w:t>
      </w:r>
    </w:p>
    <w:p>
      <w:pPr>
        <w:pStyle w:val="ListBullet"/>
      </w:pPr>
      <w:r>
        <w:t>A genuine "-" (none) on the declaration is shown blank; a confirmed 0 is shown as 0.</w:t>
      </w:r>
    </w:p>
    <w:p>
      <w:pPr>
        <w:pStyle w:val="ListBullet"/>
      </w:pPr>
      <w:r>
        <w:t>When present, the CIF reconciliation tolerance tightens; missing taxes can no longer read "balanced".</w:t>
      </w:r>
    </w:p>
    <w:p>
      <w:pPr>
        <w:pStyle w:val="ListBullet"/>
      </w:pPr>
      <w:r>
        <w:t>Fields are editable in the review screen and included in the Excel export.</w:t>
      </w:r>
    </w:p>
    <w:p>
      <w:pPr>
        <w:spacing w:after="80" w:before="160"/>
      </w:pPr>
      <w:r>
        <w:rPr>
          <w:b/>
          <w:color w:val="CC785C"/>
          <w:sz w:val="32"/>
        </w:rPr>
        <w:t>4.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~10 concurrent users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HTTPS/TLS, role-based access, encrypted secrets, audit trail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Queue-driven; daily database backups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Human-in-the-loop review &amp; approval before any value is accepted</w:t>
            </w:r>
          </w:p>
        </w:tc>
      </w:tr>
    </w:tbl>
    <w:p>
      <w:pPr>
        <w:spacing w:after="80" w:before="160"/>
      </w:pPr>
      <w:r>
        <w:rPr>
          <w:b/>
          <w:color w:val="CC785C"/>
          <w:sz w:val="32"/>
        </w:rPr>
        <w:t>5. Sign-off</w:t>
      </w:r>
    </w:p>
    <w:p>
      <w:r>
        <w:t>Reviewed and agreed by: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</w:tbl>
    <w:p/>
    <w:p>
      <w:r>
        <w:rPr>
          <w:i/>
          <w:color w:val="6B6B6B"/>
          <w:sz w:val="17"/>
        </w:rPr>
        <w:t>Beta v3 — for testing only. Not production. City AI Team — City Holdings Myanmar.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