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Infrastructure Requirements</w:t>
      </w:r>
    </w:p>
    <w:p>
      <w:pPr>
        <w:spacing w:after="120"/>
      </w:pPr>
      <w:r>
        <w:rPr>
          <w:color w:val="555555"/>
          <w:sz w:val="25"/>
          <w:szCs w:val="25"/>
        </w:rPr>
        <w:t xml:space="preserve">City Agent Aria — internal SOP / runbook assistant</w:t>
      </w:r>
    </w:p>
    <w:p>
      <w:pPr>
        <w:spacing w:after="120"/>
      </w:pPr>
      <w:r>
        <w:rPr>
          <w:i/>
          <w:iCs/>
          <w:color w:val="666666"/>
        </w:rPr>
        <w:t xml:space="preserve">Deployment: single dedicated EC2 instance (self-hosted) + Amazon S3 for document storage.</w:t>
      </w:r>
    </w:p>
    <w:p>
      <w:pPr>
        <w:pBdr>
          <w:bottom w:val="single" w:color="1A1A18" w:sz="6" w:space="4"/>
        </w:pBdr>
      </w:pPr>
    </w:p>
    <w:p>
      <w:pPr>
        <w:spacing w:after="100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City Agent Aria is a containerised web application (web UI + API + a background document-ingestion worker + a PostgreSQL database), deployed with Docker Compose on ONE dedicated EC2 instance. Uploaded documents and rendered page images are stored in Amazon S3. The application uses no local AI model — all inference is a remote HTTPS call to our LLM provider (OpenRouter) — so the instance is lightweight and I/O-bound.</w:t>
      </w:r>
    </w:p>
    <w:p>
      <w:pPr>
        <w:spacing w:after="120"/>
      </w:pPr>
      <w:r>
        <w:rPr>
          <w:b/>
          <w:bCs/>
        </w:rPr>
        <w:t xml:space="preserve">Managed services used: </w:t>
      </w:r>
      <w:r>
        <w:t xml:space="preserve">EC2, EBS and S3 only. No RDS, no Redis/ElastiCache, no load balancer, and no vector database at this stage.</w:t>
      </w:r>
    </w:p>
    <w:p>
      <w:pPr>
        <w:pStyle w:val="Heading1"/>
      </w:pPr>
      <w:r>
        <w:t xml:space="preserve">2. Architecture</w:t>
      </w:r>
    </w:p>
    <w:p>
      <w:pPr>
        <w:spacing w:after="140" w:before="60"/>
        <w:jc w:val="center"/>
      </w:pPr>
      <w:r>
        <w:drawing>
          <wp:inline distT="0" distB="0" distL="0" distR="0">
            <wp:extent cx="6057900" cy="3829050"/>
            <wp:effectExtent t="0" r="0" b="0" l="0"/>
            <wp:docPr id="1" name="arch" descr="One EC2 instance running nginx, app, worker and PostgreSQL; documents in Amazon S3; remote OpenRouter LLM." title="Deploym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All application components run on the single instance. The only outbound traffic is HTTPS to the LLM provider and to Amazon S3.</w:t>
      </w:r>
    </w:p>
    <w:p>
      <w:pPr>
        <w:pStyle w:val="Heading1"/>
      </w:pPr>
      <w:r>
        <w:t xml:space="preserve">3. Compute (EC2)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t3.xlarge (4 vCPU / 16 GB RAM) for 100–300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Upgrade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m5.xlarge if 500+ users on the single instance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 Linux 2023 or Ubuntu 22.04 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software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+ Docker Compose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Availability (pilot)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instance, single-AZ (acceptable initially)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Capacity — which instance handles how many users</w:t>
      </w:r>
    </w:p>
    <w:p>
      <w:pPr>
        <w:spacing w:after="120"/>
      </w:pPr>
      <w:r>
        <w:t xml:space="preserve">The application is I/O-bound (all inference is remote), so a single instance serves a large user base. “Peak active” assumes ~40% of users are online at once; real in-flight requests are far fewer, and the built-in answer cache serves repeat questions with no LLM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20"/>
        <w:gridCol w:w="1900"/>
        <w:gridCol w:w="1010"/>
        <w:gridCol w:w="1650"/>
        <w:gridCol w:w="700"/>
        <w:gridCol w:w="1900"/>
      </w:tblGrid>
      <w:tr>
        <w:trPr>
          <w:tblHeader/>
        </w:trP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Peak active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Instance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copies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t3.large / t3.xlarge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on-instance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instance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300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t3.xlarge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on-instance PostgreSQL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instance (recommended start)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500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m5.xlarge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on-instance or 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large instance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1000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2× m5.xlarge + ALB (or m5.2xlarge)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5–9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RDS Multi-AZ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 2 (load-balanced)</w:t>
            </w:r>
          </w:p>
        </w:tc>
      </w:tr>
    </w:tbl>
    <w:p>
      <w:pPr>
        <w:spacing w:after="120"/>
      </w:pPr>
      <w:r>
        <w:rPr>
          <w:b/>
          <w:bCs/>
        </w:rPr>
        <w:t xml:space="preserve">Throughput ceiling: </w:t>
      </w:r>
      <w:r>
        <w:t xml:space="preserve">the limit is the LLM concurrency setting + your OpenRouter rate tier — not the server. The instance rarely needs a CPU/RAM upgrade; you scale by adding app copies. Cost stays roughly flat from 500 to 1000 users because you add small replicas rather than a bigger box.</w:t>
      </w:r>
    </w:p>
    <w:p>
      <w:pPr>
        <w:spacing w:after="100"/>
      </w:pPr>
    </w:p>
    <w:p>
      <w:pPr>
        <w:pStyle w:val="Heading1"/>
        <w:pageBreakBefore/>
      </w:pPr>
      <w:r>
        <w:t xml:space="preserve">4. Storage</w:t>
      </w:r>
    </w:p>
    <w:p>
      <w:pPr>
        <w:spacing w:after="120"/>
      </w:pPr>
      <w:r>
        <w:rPr>
          <w:b/>
          <w:bCs/>
        </w:rPr>
        <w:t xml:space="preserve">4.1  EBS (block storage on the instance)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× 60 GB gp3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data files + local database backups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Encryption at rest enabled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4.2  Amazon S3 (document / image 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private bucket, e.g. aria-documents-prod (same region)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 documents + rendered page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encryption enabled (SSE-S3 or SSE-KMS)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 (guards accidental delete/overwrite)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IAM role attached to the EC2 instance (no stored keys)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IAM permissions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s3:GetObject, PutObject, DeleteObject, ListBucket — this bucket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VPC gateway endpoint recommended</w:t>
            </w:r>
          </w:p>
        </w:tc>
      </w:tr>
    </w:tbl>
    <w:p>
      <w:pPr>
        <w:pStyle w:val="Heading1"/>
      </w:pPr>
      <w:r>
        <w:t xml:space="preserve">5.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PostgreSQL 17</w:t>
      </w:r>
      <w:r>
        <w:t xml:space="preserve">, run as a Docker container ON the EC2 instance (self-hosted — no Amazon RDS). Data persisted to the EBS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ALL structured data: document metadata &amp; text, </w:t>
      </w:r>
      <w:r>
        <w:rPr>
          <w:b/>
          <w:bCs/>
        </w:rPr>
        <w:t xml:space="preserve">chat history (conversations + messages)</w:t>
      </w:r>
      <w:r>
        <w:t xml:space="preserve">, knowledge/facts, users, roles, groups, analytics,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external cache (Redis) and no vector database are required — the retrieval design is vectorless and self-contained.</w:t>
      </w:r>
    </w:p>
    <w:p>
      <w:pPr>
        <w:pStyle w:val="Heading1"/>
      </w:pPr>
      <w:r>
        <w:t xml:space="preserve">6. Networking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/ 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Inbound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443 (HTTPS)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access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Inbound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redirect to 443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Inbound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(SSH)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 to office IP / bastion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443 → OpenRouter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inference (required)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443 → Amazon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document/image storage (VPC endpoint preferred)</w:t>
            </w:r>
          </w:p>
        </w:tc>
      </w:tr>
    </w:tbl>
    <w:p>
      <w:pPr>
        <w:spacing w:after="120"/>
      </w:pPr>
      <w:r>
        <w:rPr>
          <w:b/>
          <w:bCs/>
        </w:rPr>
        <w:t xml:space="preserve">TLS + domain: </w:t>
      </w:r>
      <w:r>
        <w:t xml:space="preserve">a hostname such as aria.&lt;ourdomain&gt; is required. Please confirm the certificate source (AWS ACM or Let's Encrypt) and DNS ownership. Security group denies all except the ports above.</w:t>
      </w:r>
    </w:p>
    <w:p>
      <w:pPr>
        <w:pStyle w:val="Heading1"/>
      </w:pPr>
      <w:r>
        <w:t xml:space="preserve">7.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automated pg_dump via cron on the instance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 /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durability + bucket versioning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AWS-managed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DR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Nightly EBS snapshot + DB dump copy to a second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 team</w:t>
            </w:r>
          </w:p>
        </w:tc>
      </w:tr>
    </w:tbl>
    <w:p>
      <w:pPr>
        <w:pStyle w:val="Heading1"/>
      </w:pPr>
      <w:r>
        <w:t xml:space="preserve">8. External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OpenRouter (LLM API)</w:t>
      </w:r>
      <w:r>
        <w:t xml:space="preserve"> over HTTPS — the only external inference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Amazon S3</w:t>
      </w:r>
      <w:r>
        <w:t xml:space="preserve"> — document/image storage.</w:t>
      </w:r>
    </w:p>
    <w:p>
      <w:pPr>
        <w:spacing w:after="120"/>
      </w:pPr>
      <w:r>
        <w:t xml:space="preserve">No other third-party services are contacted.</w:t>
      </w:r>
    </w:p>
    <w:p>
      <w:pPr>
        <w:pStyle w:val="Heading1"/>
        <w:pageBreakBefore/>
      </w:pPr>
      <w:r>
        <w:t xml:space="preserve">9. Provisioning Checklist (please confirm / provide)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AWS region (nearest our users — e.g. ap-southeast-1).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EC2 instance — t3.xlarge (or m5.xlarge), chosen OS, Docker + Compose installed.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EBS — 60 GB gp3, encryption at rest enabled.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S3 bucket — name, encryption, versioning, public access blocked.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IAM instance role — scoped S3 permissions on that bucket (or access keys if role not possible).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S3 VPC gateway endpoint — can it be enabled.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 / DNS / TLS — hostname, certificate source, DNS ownership.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Environments — production only, or a separate staging instance as well.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 — who holds SSH/IAM access; who patches the 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Go-live date / maintenance window.</w:t>
      </w:r>
    </w:p>
    <w:p>
      <w:pPr>
        <w:pStyle w:val="Heading1"/>
        <w:pageBreakBefore/>
      </w:pPr>
      <w:r>
        <w:t xml:space="preserve">10. Installation &amp; Setup (step by step)</w:t>
      </w:r>
    </w:p>
    <w:p>
      <w:pPr>
        <w:spacing w:after="120"/>
      </w:pPr>
      <w:r>
        <w:rPr>
          <w:b/>
          <w:bCs/>
        </w:rPr>
        <w:t xml:space="preserve">What is being installed: </w:t>
      </w:r>
      <w:r>
        <w:t xml:space="preserve">one EC2 instance running Docker containers — the web app (×2), a background worker, and PostgreSQL — behind nginx, with documents stored in Amazon S3.</w:t>
      </w:r>
    </w:p>
    <w:p>
      <w:pPr>
        <w:spacing w:after="120"/>
      </w:pPr>
      <w:r>
        <w:rPr>
          <w:b/>
          <w:bCs/>
        </w:rPr>
        <w:t xml:space="preserve">Have ready before you start: </w:t>
      </w:r>
      <w:r>
        <w:t xml:space="preserve">the EC2 instance (Section 3) with Docker installed, the S3 bucket + IAM instance role (Section 4.2), access to the application code repository, an OpenRouter API key, and a domain + TLS certificate (Section 6).</w:t>
      </w:r>
    </w:p>
    <w:p>
      <w:pPr>
        <w:spacing w:after="60" w:before="140"/>
      </w:pPr>
      <w:r>
        <w:rPr>
          <w:b/>
          <w:bCs/>
        </w:rPr>
        <w:t xml:space="preserve">Step 1 — Install Docker on the server.  </w:t>
      </w:r>
      <w:r>
        <w:rPr>
          <w:color w:val="555555"/>
        </w:rPr>
        <w:t xml:space="preserve">Why: the application runs entirely as Docker containers.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update &amp;&amp; sudo apt install -y docker.io docker-compose-plugin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usermod -aG docker $USER   # then log out and back in</w:t>
      </w:r>
    </w:p>
    <w:p>
      <w:pPr>
        <w:spacing w:after="60" w:before="140"/>
      </w:pPr>
      <w:r>
        <w:rPr>
          <w:b/>
          <w:bCs/>
        </w:rPr>
        <w:t xml:space="preserve">Step 2 — Get the application code.  </w:t>
      </w:r>
      <w:r>
        <w:rPr>
          <w:color w:val="555555"/>
        </w:rPr>
        <w:t xml:space="preserve">Why: the repository contains the build definition and the compose files.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&lt;repository-url&gt; aria &amp;&amp; cd aria</w:t>
      </w:r>
    </w:p>
    <w:p>
      <w:pPr>
        <w:spacing w:after="60" w:before="140"/>
      </w:pPr>
      <w:r>
        <w:rPr>
          <w:b/>
          <w:bCs/>
        </w:rPr>
        <w:t xml:space="preserve">Step 3 — Configure settings (.env.prod).  </w:t>
      </w:r>
      <w:r>
        <w:rPr>
          <w:color w:val="555555"/>
        </w:rPr>
        <w:t xml:space="preserve">Why: the app reads secrets and storage config from a .env file, which is never committed to source control.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.env.prod.example .env.prod        # then edit .env.prod</w:t>
      </w:r>
    </w:p>
    <w:p>
      <w:pPr>
        <w:spacing w:after="120"/>
      </w:pPr>
      <w:r>
        <w:t xml:space="preserve">Set the required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LLM key — without it, chat and document ingestion do not work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signs login tokens; must be a strong 64-character random string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APP_ENV = production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enables the production security guard (refuses to start on a weak secret)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PUBLIC_URL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HTTPS domain — used for login / SSO redirects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SUPERADMIN_EMAIL / _PASSWORD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first administrator account, created on first boot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= s3  +  S3_BUCKET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documents / page images in S3 (Section 4.2)</w:t>
            </w:r>
          </w:p>
        </w:tc>
      </w:tr>
    </w:tbl>
    <w:p>
      <w:pPr>
        <w:spacing w:after="120"/>
      </w:pPr>
      <w:r>
        <w:t xml:space="preserve">Note: with the IAM instance role attached (Section 4.2), </w:t>
      </w:r>
      <w:r>
        <w:rPr>
          <w:b/>
          <w:bCs/>
        </w:rPr>
        <w:t xml:space="preserve">no S3 keys are needed</w:t>
      </w:r>
      <w:r>
        <w:t xml:space="preserve"> — the app uses the instance role automatically.</w:t>
      </w:r>
    </w:p>
    <w:p>
      <w:pPr>
        <w:spacing w:after="60" w:before="140"/>
      </w:pPr>
      <w:r>
        <w:rPr>
          <w:b/>
          <w:bCs/>
        </w:rPr>
        <w:t xml:space="preserve">Step 4 — Build and start the application.  </w:t>
      </w:r>
      <w:r>
        <w:rPr>
          <w:color w:val="555555"/>
        </w:rPr>
        <w:t xml:space="preserve">Why: builds the app image and launches all containers. On first boot the database schema is created automatically and the super-admin is seeded from .env.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-f docker-compose.prod.yml build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-f docker-compose.prod.yml up -d --scale app=2</w:t>
      </w:r>
    </w:p>
    <w:p>
      <w:pPr>
        <w:spacing w:after="120"/>
      </w:pPr>
      <w:r>
        <w:t xml:space="preserve">This starts PostgreSQL, two app containers, the worker, and nginx — all on the one instance.</w:t>
      </w:r>
    </w:p>
    <w:p>
      <w:pPr>
        <w:spacing w:after="60" w:before="140"/>
      </w:pPr>
      <w:r>
        <w:rPr>
          <w:b/>
          <w:bCs/>
        </w:rPr>
        <w:t xml:space="preserve">Step 5 — Set up HTTPS (TLS).  </w:t>
      </w:r>
      <w:r>
        <w:rPr>
          <w:color w:val="555555"/>
        </w:rPr>
        <w:t xml:space="preserve">Why: login and SSO require HTTPS; browsers block sign-in over plain HTTP. Point your domain (Section 6) at the instance and install the certificate — via AWS ACM (with a load balancer) or Let's Encrypt on nginx.</w:t>
      </w:r>
    </w:p>
    <w:p>
      <w:pPr>
        <w:spacing w:after="60" w:before="140"/>
      </w:pPr>
      <w:r>
        <w:rPr>
          <w:b/>
          <w:bCs/>
        </w:rPr>
        <w:t xml:space="preserve">Step 6 — Schedule database backups.  </w:t>
      </w:r>
      <w:r>
        <w:rPr>
          <w:color w:val="555555"/>
        </w:rPr>
        <w:t xml:space="preserve">Why: the database is self-hosted, so backups are our responsibility. Add a daily cron job.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30 2 * * *  cd /opt/aria &amp;&amp; ./scripts/backup.sh    # daily at 02:30</w:t>
      </w:r>
    </w:p>
    <w:p>
      <w:pPr>
        <w:spacing w:after="60" w:before="140"/>
      </w:pPr>
      <w:r>
        <w:rPr>
          <w:b/>
          <w:bCs/>
        </w:rPr>
        <w:t xml:space="preserve">Step 7 — Verify before opening to users.  </w:t>
      </w:r>
      <w:r>
        <w:rPr>
          <w:color w:val="555555"/>
        </w:rPr>
        <w:t xml:space="preserve">Why: confirm the system is healthy end-to-end.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-s https://aria.&lt;ourdomain&gt;/api/health      # expect {"status":"ok"}</w:t>
      </w:r>
    </w:p>
    <w:p>
      <w:pPr>
        <w:spacing w:after="90"/>
        <w:ind w:left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scripts/smoke.py                          # end-to-end check, expect GO</w:t>
      </w:r>
    </w:p>
    <w:p>
      <w:pPr>
        <w:spacing w:after="120"/>
      </w:pPr>
      <w:r>
        <w:t xml:space="preserve">Then open the site, sign in as the super-admin, upload a document under Sources, and ask a question in Chat to confirm the answer cites the source page.</w:t>
      </w:r>
    </w:p>
    <w:p>
      <w:pPr>
        <w:spacing w:after="60" w:before="140"/>
      </w:pPr>
      <w:r>
        <w:rPr>
          <w:b/>
          <w:bCs/>
        </w:rPr>
        <w:t xml:space="preserve">Step 8 — Go live.  </w:t>
      </w:r>
      <w:r>
        <w:rPr>
          <w:color w:val="555555"/>
        </w:rPr>
        <w:t xml:space="preserve">Share the URL. Users sign in; administrators manage documents and access under Settings.</w:t>
      </w:r>
    </w:p>
    <w:p>
      <w:pPr>
        <w:pStyle w:val="Heading1"/>
      </w:pPr>
      <w:r>
        <w:t xml:space="preserve">11. Scale-out (future — for awareness)</w:t>
      </w:r>
    </w:p>
    <w:p>
      <w:pPr>
        <w:spacing w:after="120"/>
      </w:pPr>
      <w:r>
        <w:t xml:space="preserve">Beyond ~500 users we will move to a load-balanced, multi-instance design: an Application Load Balancer → an Auto Scaling Group of app instances → Amazon RDS (Multi-AZ) → the SAME S3 bucket. The application is already built for this (stateless application tier, single background worker), so the transition is a configuration change, not redevelopment. This will be raised separately when we approach that scale.</w:t>
      </w:r>
    </w:p>
    <w:p>
      <w:pPr>
        <w:pStyle w:val="Heading1"/>
      </w:pPr>
      <w:r>
        <w:t xml:space="preserve">12. Indicative Monthly Cost (on-demand, for budgeting)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EC2 t3.xlarge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EBS 60 GB gp3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(documents, low volume)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~$3–10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subtotal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~$130–140 / month (≈ −40% with a Reserved Instance / Savings Plan)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usage (OpenRouter)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~$25–50 / month at 100–300 users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Prepared by Rahul Gupta. Please contact us with any questions before provisioning.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Infrastructure Requirements — City Agent Aria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A1A1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A1A18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638720ee5f0d536f14824346db74387fcff6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2026-07-01T04:37:41.853Z</dcterms:created>
  <dcterms:modified xsi:type="dcterms:W3CDTF">2026-07-01T04:37:41.854Z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