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E3D"/>
            <w:tcMar>
              <w:top w:w="360" w:type="dxa"/>
              <w:bottom w:w="360" w:type="dxa"/>
              <w:start w:w="300" w:type="dxa"/>
              <w:end w:w="3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9DBBEC"/>
                <w:sz w:val="18"/>
              </w:rPr>
              <w:t>REQUIREMENTS  ·  WHAT WAS ASKED &amp; HOW WE FIXED IT</w:t>
            </w:r>
          </w:p>
          <w:p>
            <w:pPr>
              <w:spacing w:after="120"/>
            </w:pPr>
            <w:r>
              <w:rPr>
                <w:rFonts w:ascii="Georgia" w:hAnsi="Georgia"/>
                <w:b/>
                <w:i w:val="0"/>
                <w:color w:val="FFFFFF"/>
                <w:sz w:val="48"/>
              </w:rPr>
              <w:t>Legal Scout — Your Requests, Delivered</w:t>
            </w:r>
          </w:p>
          <w:p>
            <w:r>
              <w:rPr>
                <w:rFonts w:ascii="Calibri" w:hAnsi="Calibri"/>
                <w:b w:val="0"/>
                <w:i w:val="0"/>
                <w:color w:val="C7D6EF"/>
                <w:sz w:val="22"/>
              </w:rPr>
              <w:t>Every change the legal team asked for, written as: what you requested, and exactly what we built to answer it. Please read and confirm the list is complete.</w:t>
            </w:r>
          </w:p>
        </w:tc>
      </w:tr>
    </w:tbl>
    <w:p/>
    <w:p>
      <w:pPr>
        <w:spacing w:before="280" w:after="20"/>
      </w:pPr>
      <w:r>
        <w:rPr>
          <w:rFonts w:ascii="Calibri" w:hAnsi="Calibri"/>
          <w:b/>
          <w:i w:val="0"/>
          <w:color w:val="8A6D3B"/>
          <w:sz w:val="17"/>
          <w:spacing w:val="40"/>
        </w:rPr>
        <w:t>PLEASE CONFIRM</w:t>
      </w:r>
    </w:p>
    <w:p>
      <w:pPr>
        <w:spacing w:before="40" w:after="160"/>
      </w:pPr>
      <w:r>
        <w:rPr>
          <w:rFonts w:ascii="Georgia" w:hAnsi="Georgia"/>
          <w:b/>
          <w:i w:val="0"/>
          <w:color w:val="1B2230"/>
          <w:sz w:val="38"/>
        </w:rPr>
        <w:t>The requirements we recorded</w:t>
      </w:r>
    </w:p>
    <w:p>
      <w:r>
        <w:rPr>
          <w:rFonts w:ascii="Calibri" w:hAnsi="Calibri"/>
          <w:b w:val="0"/>
          <w:i w:val="0"/>
          <w:color w:val="3A4453"/>
          <w:sz w:val="21"/>
        </w:rPr>
        <w:t>Below is every requirement we captured from the team's review, in priority order. Check that the list is complete and correct — if anything is missing, tell us and we will add it.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"/>
            <w:shd w:val="clear" w:color="auto" w:fill="0F1E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624"/>
            <w:shd w:val="clear" w:color="auto" w:fill="0F1E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0F1E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1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The assistant asks in chat when unsure (no guessing)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2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A People Register for directors and approved signers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3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Drafts driven by the Company Register (DICA data)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4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Watch the assistant work — live replies and visible steps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5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A live panel that builds the document, then opens it to review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6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No empty replies — the assistant finishes the job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7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The corporate-shareholder signing rule enforced automatically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8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Personal data kept out of drafts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9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Tidier, tabbed admin screens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10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An access-control gap closed (staff-only pages restricted)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Requested by team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+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A library of 12 legal playbooks (skills)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Added capability</w:t>
            </w:r>
          </w:p>
        </w:tc>
      </w:tr>
      <w:tr>
        <w:tc>
          <w:tcPr>
            <w:tcW w:type="dxa" w:w="648"/>
          </w:tcPr>
          <w:p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+</w:t>
            </w:r>
          </w:p>
        </w:tc>
        <w:tc>
          <w:tcPr>
            <w:tcW w:type="dxa" w:w="6624"/>
          </w:tcPr>
          <w:p>
            <w:r>
              <w:rPr>
                <w:rFonts w:ascii="Calibri" w:hAnsi="Calibri"/>
                <w:b w:val="0"/>
                <w:i w:val="0"/>
                <w:color w:val="1B2230"/>
                <w:sz w:val="19"/>
              </w:rPr>
              <w:t>A cleaner, house-style interface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/>
                <w:color w:val="71798A"/>
                <w:sz w:val="18"/>
              </w:rPr>
              <w:t>Design refresh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E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7"/>
              </w:rPr>
              <w:t>HOW TO READ THIS DOCUMENT</w:t>
            </w:r>
          </w:p>
          <w:p>
            <w:r>
              <w:rPr>
                <w:rFonts w:ascii="Calibri" w:hAnsi="Calibri"/>
                <w:b w:val="0"/>
                <w:i w:val="0"/>
                <w:color w:val="1B2230"/>
                <w:sz w:val="21"/>
              </w:rPr>
              <w:t>Each requirement below is shown twice: an amber box with what you asked for, and a green box with what we built. A screenshot follows where it helps show the feature working.</w:t>
            </w:r>
          </w:p>
        </w:tc>
      </w:tr>
    </w:tbl>
    <w:p>
      <w:pPr>
        <w:spacing w:after="40"/>
      </w:pPr>
    </w:p>
    <w:p>
      <w:pPr>
        <w:spacing w:before="280" w:after="20"/>
      </w:pPr>
      <w:r>
        <w:rPr>
          <w:rFonts w:ascii="Calibri" w:hAnsi="Calibri"/>
          <w:b/>
          <w:i w:val="0"/>
          <w:color w:val="8A6D3B"/>
          <w:sz w:val="17"/>
          <w:spacing w:val="40"/>
        </w:rPr>
        <w:t>REQUESTED BY THE TEAM</w:t>
      </w:r>
    </w:p>
    <w:p>
      <w:pPr>
        <w:spacing w:before="40" w:after="160"/>
      </w:pPr>
      <w:r>
        <w:rPr>
          <w:rFonts w:ascii="Georgia" w:hAnsi="Georgia"/>
          <w:b/>
          <w:i w:val="0"/>
          <w:color w:val="1B2230"/>
          <w:sz w:val="38"/>
        </w:rPr>
        <w:t>Each request, and how we answered it</w:t>
      </w: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1.  </w:t>
      </w:r>
      <w:r>
        <w:rPr>
          <w:rFonts w:ascii="Calibri" w:hAnsi="Calibri"/>
          <w:b/>
          <w:i w:val="0"/>
          <w:color w:val="1B2230"/>
          <w:sz w:val="27"/>
        </w:rPr>
        <w:t>The assistant must ask in chat — not guess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When something is unclear — which template, who signs — the assistant should stop and ask the team, not make a silent assumption.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It now pauses and shows a clickable question card inside the conversation. You pick the answer and it continues from there. No more silent guessing.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5CE"/>
          <w:left w:val="single" w:sz="4" w:space="0" w:color="D9D5CE"/>
          <w:bottom w:val="single" w:sz="4" w:space="0" w:color="D9D5CE"/>
          <w:right w:val="single" w:sz="4" w:space="0" w:color="D9D5CE"/>
        </w:tblBorders>
      </w:tblPr>
      <w:tblGrid>
        <w:gridCol w:w="8640"/>
      </w:tblGrid>
      <w:tr>
        <w:tc>
          <w:tcPr>
            <w:tcW w:type="dxa" w:w="8640"/>
            <w:tcMar>
              <w:top w:w="50" w:type="dxa"/>
              <w:bottom w:w="50" w:type="dxa"/>
              <w:start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32120" cy="34575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hat_convers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b w:val="0"/>
          <w:i/>
          <w:color w:val="71798A"/>
          <w:sz w:val="18"/>
        </w:rPr>
        <w:t>The assistant states who must sign, then offers clickable follow-up questions for you to choose.</w:t>
      </w: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2.  </w:t>
      </w:r>
      <w:r>
        <w:rPr>
          <w:rFonts w:ascii="Calibri" w:hAnsi="Calibri"/>
          <w:b/>
          <w:i w:val="0"/>
          <w:color w:val="1B2230"/>
          <w:sz w:val="27"/>
        </w:rPr>
        <w:t>A People Register for signers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Directors and approved signers should be recorded properly, so signatures use a real, known person — not an invented name.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Built a dedicated People Register. When a document needs a signature, the assistant confirms the person from this register instead of typing a made-up name.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5CE"/>
          <w:left w:val="single" w:sz="4" w:space="0" w:color="D9D5CE"/>
          <w:bottom w:val="single" w:sz="4" w:space="0" w:color="D9D5CE"/>
          <w:right w:val="single" w:sz="4" w:space="0" w:color="D9D5CE"/>
        </w:tblBorders>
      </w:tblPr>
      <w:tblGrid>
        <w:gridCol w:w="8640"/>
      </w:tblGrid>
      <w:tr>
        <w:tc>
          <w:tcPr>
            <w:tcW w:type="dxa" w:w="8640"/>
            <w:tcMar>
              <w:top w:w="50" w:type="dxa"/>
              <w:bottom w:w="50" w:type="dxa"/>
              <w:start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32120" cy="34575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registers_peo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b w:val="0"/>
          <w:i/>
          <w:color w:val="71798A"/>
          <w:sz w:val="18"/>
        </w:rPr>
        <w:t>The People Register — each director and signatory recorded once, with the details a document needs.</w:t>
      </w: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3.  </w:t>
      </w:r>
      <w:r>
        <w:rPr>
          <w:rFonts w:ascii="Calibri" w:hAnsi="Calibri"/>
          <w:b/>
          <w:i w:val="0"/>
          <w:color w:val="1B2230"/>
          <w:sz w:val="27"/>
        </w:rPr>
        <w:t>Drafts must come from the Company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Company names, registration numbers and shareholdings should be read from the DICA record, not re-typed or guessed.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Every draft now reads these facts straight from the Company Register, so what appears on the page matches the record.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5CE"/>
          <w:left w:val="single" w:sz="4" w:space="0" w:color="D9D5CE"/>
          <w:bottom w:val="single" w:sz="4" w:space="0" w:color="D9D5CE"/>
          <w:right w:val="single" w:sz="4" w:space="0" w:color="D9D5CE"/>
        </w:tblBorders>
      </w:tblPr>
      <w:tblGrid>
        <w:gridCol w:w="8640"/>
      </w:tblGrid>
      <w:tr>
        <w:tc>
          <w:tcPr>
            <w:tcW w:type="dxa" w:w="8640"/>
            <w:tcMar>
              <w:top w:w="50" w:type="dxa"/>
              <w:bottom w:w="50" w:type="dxa"/>
              <w:start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32120" cy="34575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egisters_compani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b w:val="0"/>
          <w:i/>
          <w:color w:val="71798A"/>
          <w:sz w:val="18"/>
        </w:rPr>
        <w:t>The trained templates the assistant fills from company-register data — 15 templates, all trained.</w:t>
      </w: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4.  </w:t>
      </w:r>
      <w:r>
        <w:rPr>
          <w:rFonts w:ascii="Calibri" w:hAnsi="Calibri"/>
          <w:b/>
          <w:i w:val="0"/>
          <w:color w:val="1B2230"/>
          <w:sz w:val="27"/>
        </w:rPr>
        <w:t>Let the team watch the assistant work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Instead of waiting for a wall of text, the team wanted to see the assistant thinking and the steps it takes.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Replies now stream live, as if typed, and show each step — understanding the request, matching a template, reading the register.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5CE"/>
          <w:left w:val="single" w:sz="4" w:space="0" w:color="D9D5CE"/>
          <w:bottom w:val="single" w:sz="4" w:space="0" w:color="D9D5CE"/>
          <w:right w:val="single" w:sz="4" w:space="0" w:color="D9D5CE"/>
        </w:tblBorders>
      </w:tblPr>
      <w:tblGrid>
        <w:gridCol w:w="8640"/>
      </w:tblGrid>
      <w:tr>
        <w:tc>
          <w:tcPr>
            <w:tcW w:type="dxa" w:w="8640"/>
            <w:tcMar>
              <w:top w:w="50" w:type="dxa"/>
              <w:bottom w:w="50" w:type="dxa"/>
              <w:start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32120" cy="34575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b w:val="0"/>
          <w:i/>
          <w:color w:val="71798A"/>
          <w:sz w:val="18"/>
        </w:rPr>
        <w:t>The chat home — describe the document you need in plain language and watch the assistant work through it.</w:t>
      </w: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5.  </w:t>
      </w:r>
      <w:r>
        <w:rPr>
          <w:rFonts w:ascii="Calibri" w:hAnsi="Calibri"/>
          <w:b/>
          <w:i w:val="0"/>
          <w:color w:val="1B2230"/>
          <w:sz w:val="27"/>
        </w:rPr>
        <w:t>Show the document being built, then let us review 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The team wanted to see the document take shape and read the finished draft before anything is considered done.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A side panel fills in each field as it is drafted, then opens the finished draft for you to read and edit. Nothing is hidden until the end.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6.  </w:t>
      </w:r>
      <w:r>
        <w:rPr>
          <w:rFonts w:ascii="Calibri" w:hAnsi="Calibri"/>
          <w:b/>
          <w:i w:val="0"/>
          <w:color w:val="1B2230"/>
          <w:sz w:val="27"/>
        </w:rPr>
        <w:t>No empty replies — finish the job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Sometimes the assistant stopped with a blank message or did not complete a task. That had to stop.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It now resumes exactly where it left off — including after you answer a mid-way question — and completes the work rather than going quiet.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7.  </w:t>
      </w:r>
      <w:r>
        <w:rPr>
          <w:rFonts w:ascii="Calibri" w:hAnsi="Calibri"/>
          <w:b/>
          <w:i w:val="0"/>
          <w:color w:val="1B2230"/>
          <w:sz w:val="27"/>
        </w:rPr>
        <w:t>Enforce the corporate-shareholder signing rule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For a corporate shareholder's consent, the shareholder company's own directors must sign — never the new company's board. This must be automatic.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The rule is built in. The assistant confirms the correct signers from the People Register before drafting, and will not guess them.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3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7"/>
              </w:rPr>
              <w:t>THE RULE IN PLAIN TERMS</w:t>
            </w:r>
          </w:p>
          <w:p>
            <w:r>
              <w:rPr>
                <w:rFonts w:ascii="Calibri" w:hAnsi="Calibri"/>
                <w:b w:val="0"/>
                <w:i w:val="0"/>
                <w:color w:val="1B2230"/>
                <w:sz w:val="21"/>
              </w:rPr>
              <w:t>If Golden Lotus Trading is owned by Emerald Holdings, the consent is signed by Emerald Holdings' directors — and the assistant asks you to confirm exactly who, before drafting. (Golden Lotus and Emerald are fictional examples.)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8.  </w:t>
      </w:r>
      <w:r>
        <w:rPr>
          <w:rFonts w:ascii="Calibri" w:hAnsi="Calibri"/>
          <w:b/>
          <w:i w:val="0"/>
          <w:color w:val="1B2230"/>
          <w:sz w:val="27"/>
        </w:rPr>
        <w:t>Keep personal data out of drafts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Phone numbers, emails and home addresses that appear in company extracts should never end up in a draft.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These fields are deliberately excluded from every draft, and public-facing pages show only invented sample data.</w:t>
            </w:r>
          </w:p>
        </w:tc>
      </w:tr>
    </w:tbl>
    <w:p>
      <w:pPr>
        <w:spacing w:after="40"/>
      </w:pP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9.  </w:t>
      </w:r>
      <w:r>
        <w:rPr>
          <w:rFonts w:ascii="Calibri" w:hAnsi="Calibri"/>
          <w:b/>
          <w:i w:val="0"/>
          <w:color w:val="1B2230"/>
          <w:sz w:val="27"/>
        </w:rPr>
        <w:t>Tidier admin screens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The admin area was one dense screen and hard to navigate; the team wanted it organised.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Overview, Registers and Settings are now clean tabbed pages — dashboards, documents, emails, users and knowledge each in their own tab.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5CE"/>
          <w:left w:val="single" w:sz="4" w:space="0" w:color="D9D5CE"/>
          <w:bottom w:val="single" w:sz="4" w:space="0" w:color="D9D5CE"/>
          <w:right w:val="single" w:sz="4" w:space="0" w:color="D9D5CE"/>
        </w:tblBorders>
      </w:tblPr>
      <w:tblGrid>
        <w:gridCol w:w="8640"/>
      </w:tblGrid>
      <w:tr>
        <w:tc>
          <w:tcPr>
            <w:tcW w:type="dxa" w:w="8640"/>
            <w:tcMar>
              <w:top w:w="50" w:type="dxa"/>
              <w:bottom w:w="50" w:type="dxa"/>
              <w:start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32120" cy="34575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admin_overvie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b w:val="0"/>
          <w:i/>
          <w:color w:val="71798A"/>
          <w:sz w:val="18"/>
        </w:rPr>
        <w:t>The admin Overview dashboard — documents, templates, companies and recent activity at a glance.</w:t>
      </w:r>
    </w:p>
    <w:p>
      <w:pPr>
        <w:spacing w:before="280" w:after="60"/>
      </w:pPr>
      <w:r>
        <w:rPr>
          <w:rFonts w:ascii="Georgia" w:hAnsi="Georgia"/>
          <w:b/>
          <w:i w:val="0"/>
          <w:color w:val="2563EB"/>
          <w:sz w:val="27"/>
        </w:rPr>
        <w:t xml:space="preserve">10.  </w:t>
      </w:r>
      <w:r>
        <w:rPr>
          <w:rFonts w:ascii="Calibri" w:hAnsi="Calibri"/>
          <w:b/>
          <w:i w:val="0"/>
          <w:color w:val="1B2230"/>
          <w:sz w:val="27"/>
        </w:rPr>
        <w:t>Close the access-control gap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32"/>
            <w:shd w:val="clear" w:color="auto" w:fill="FBF1E3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B45309"/>
                <w:sz w:val="16"/>
              </w:rPr>
              <w:t>YOU ASKED FOR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3A4453"/>
                <w:sz w:val="20"/>
              </w:rPr>
              <w:t>A staff-only page could be reached directly by typing its web address. That needed fixing.</w:t>
            </w:r>
          </w:p>
        </w:tc>
      </w:tr>
      <w:tr>
        <w:tc>
          <w:tcPr>
            <w:tcW w:type="dxa" w:w="2232"/>
            <w:shd w:val="clear" w:color="auto" w:fill="E9F6EE"/>
            <w:tcMar>
              <w:top w:w="110" w:type="dxa"/>
              <w:bottom w:w="110" w:type="dxa"/>
              <w:start w:w="12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5803D"/>
                <w:sz w:val="16"/>
              </w:rPr>
              <w:t>WHAT WE DELIVERED</w:t>
            </w:r>
          </w:p>
        </w:tc>
        <w:tc>
          <w:tcPr>
            <w:tcW w:type="dxa" w:w="6840"/>
            <w:tcMar>
              <w:top w:w="110" w:type="dxa"/>
              <w:bottom w:w="110" w:type="dxa"/>
              <w:start w:w="1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230"/>
                <w:sz w:val="20"/>
              </w:rPr>
              <w:t>The permission check was corrected so restricted pages are properly restricted, whichever way they are reached.</w:t>
            </w:r>
          </w:p>
        </w:tc>
      </w:tr>
    </w:tbl>
    <w:p>
      <w:pPr>
        <w:spacing w:after="40"/>
      </w:pPr>
    </w:p>
    <w:p>
      <w:pPr>
        <w:spacing w:before="280" w:after="20"/>
      </w:pPr>
      <w:r>
        <w:rPr>
          <w:rFonts w:ascii="Calibri" w:hAnsi="Calibri"/>
          <w:b/>
          <w:i w:val="0"/>
          <w:color w:val="8A6D3B"/>
          <w:sz w:val="17"/>
          <w:spacing w:val="40"/>
        </w:rPr>
        <w:t>ADDED CAPABILITY (NOT REQUESTED, BUT DELIVERED)</w:t>
      </w:r>
    </w:p>
    <w:p>
      <w:pPr>
        <w:spacing w:before="40" w:after="160"/>
      </w:pPr>
      <w:r>
        <w:rPr>
          <w:rFonts w:ascii="Georgia" w:hAnsi="Georgia"/>
          <w:b/>
          <w:i w:val="0"/>
          <w:color w:val="1B2230"/>
          <w:sz w:val="38"/>
        </w:rPr>
        <w:t>A library of legal playbooks</w:t>
      </w:r>
    </w:p>
    <w:p>
      <w:r>
        <w:rPr>
          <w:rFonts w:ascii="Calibri" w:hAnsi="Calibri"/>
          <w:b w:val="0"/>
          <w:i w:val="0"/>
          <w:color w:val="3A4453"/>
          <w:sz w:val="21"/>
        </w:rPr>
        <w:t>Beyond the requested list, we added a shelf of written procedure notes — 'skills'. The assistant always knows the titles, but only reads a note in full when the task calls for it.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12 playbooks seeded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adapted from Anthropic's public legal skill set plus Myanmar corporate-law practice.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Managed in the admin panel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a Skills tab lists them; more can be added over time.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No black box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each playbook is written text you can read and audit.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5CE"/>
          <w:left w:val="single" w:sz="4" w:space="0" w:color="D9D5CE"/>
          <w:bottom w:val="single" w:sz="4" w:space="0" w:color="D9D5CE"/>
          <w:right w:val="single" w:sz="4" w:space="0" w:color="D9D5CE"/>
        </w:tblBorders>
      </w:tblPr>
      <w:tblGrid>
        <w:gridCol w:w="8640"/>
      </w:tblGrid>
      <w:tr>
        <w:tc>
          <w:tcPr>
            <w:tcW w:type="dxa" w:w="8640"/>
            <w:tcMar>
              <w:top w:w="50" w:type="dxa"/>
              <w:bottom w:w="50" w:type="dxa"/>
              <w:start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32120" cy="34575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overview_skill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b w:val="0"/>
          <w:i/>
          <w:color w:val="71798A"/>
          <w:sz w:val="18"/>
        </w:rPr>
        <w:t>The Skills tab — 12 legal playbooks, each with the situation that triggers it and an on/off switch.</w:t>
      </w:r>
    </w:p>
    <w:p>
      <w:pPr>
        <w:spacing w:before="280" w:after="20"/>
      </w:pPr>
      <w:r>
        <w:rPr>
          <w:rFonts w:ascii="Calibri" w:hAnsi="Calibri"/>
          <w:b/>
          <w:i w:val="0"/>
          <w:color w:val="8A6D3B"/>
          <w:sz w:val="17"/>
          <w:spacing w:val="40"/>
        </w:rPr>
        <w:t>DESIGN REFRESH (THE LAST POINT)</w:t>
      </w:r>
    </w:p>
    <w:p>
      <w:pPr>
        <w:spacing w:before="40" w:after="160"/>
      </w:pPr>
      <w:r>
        <w:rPr>
          <w:rFonts w:ascii="Georgia" w:hAnsi="Georgia"/>
          <w:b/>
          <w:i w:val="0"/>
          <w:color w:val="1B2230"/>
          <w:sz w:val="38"/>
        </w:rPr>
        <w:t>A cleaner, calmer workspace</w:t>
      </w:r>
    </w:p>
    <w:p>
      <w:r>
        <w:rPr>
          <w:rFonts w:ascii="Calibri" w:hAnsi="Calibri"/>
          <w:b w:val="0"/>
          <w:i w:val="0"/>
          <w:color w:val="3A4453"/>
          <w:sz w:val="21"/>
        </w:rPr>
        <w:t>The interface was rebuilt to match the City Holdings house style — the same look and feel as CityAgent Insights.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Simple navigation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four places only: New chat, Overview, Registers, Settings.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A polished sign-in page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matching the house design, with a demo panel using invented sample data only — no real client details.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Consistent typography and spacing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one clean typeface, comfortable density, light and dark modes.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5CE"/>
          <w:left w:val="single" w:sz="4" w:space="0" w:color="D9D5CE"/>
          <w:bottom w:val="single" w:sz="4" w:space="0" w:color="D9D5CE"/>
          <w:right w:val="single" w:sz="4" w:space="0" w:color="D9D5CE"/>
        </w:tblBorders>
      </w:tblPr>
      <w:tblGrid>
        <w:gridCol w:w="8640"/>
      </w:tblGrid>
      <w:tr>
        <w:tc>
          <w:tcPr>
            <w:tcW w:type="dxa" w:w="8640"/>
            <w:tcMar>
              <w:top w:w="50" w:type="dxa"/>
              <w:bottom w:w="50" w:type="dxa"/>
              <w:start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32120" cy="34575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b w:val="0"/>
          <w:i/>
          <w:color w:val="71798A"/>
          <w:sz w:val="18"/>
        </w:rPr>
        <w:t>The new sign-in page — the demo panel on the right uses invented sample data only.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5CE"/>
          <w:left w:val="single" w:sz="4" w:space="0" w:color="D9D5CE"/>
          <w:bottom w:val="single" w:sz="4" w:space="0" w:color="D9D5CE"/>
          <w:right w:val="single" w:sz="4" w:space="0" w:color="D9D5CE"/>
        </w:tblBorders>
      </w:tblPr>
      <w:tblGrid>
        <w:gridCol w:w="8640"/>
      </w:tblGrid>
      <w:tr>
        <w:tc>
          <w:tcPr>
            <w:tcW w:type="dxa" w:w="8640"/>
            <w:tcMar>
              <w:top w:w="50" w:type="dxa"/>
              <w:bottom w:w="50" w:type="dxa"/>
              <w:start w:w="50" w:type="dxa"/>
              <w:end w:w="5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32120" cy="34575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setting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7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240"/>
        <w:jc w:val="center"/>
      </w:pPr>
      <w:r>
        <w:rPr>
          <w:rFonts w:ascii="Calibri" w:hAnsi="Calibri"/>
          <w:b w:val="0"/>
          <w:i/>
          <w:color w:val="71798A"/>
          <w:sz w:val="18"/>
        </w:rPr>
        <w:t>Settings — a clean tabbed page for models, email, users, knowledge and more.</w:t>
      </w:r>
    </w:p>
    <w:p>
      <w:pPr>
        <w:spacing w:before="280" w:after="20"/>
      </w:pPr>
      <w:r>
        <w:rPr>
          <w:rFonts w:ascii="Calibri" w:hAnsi="Calibri"/>
          <w:b/>
          <w:i w:val="0"/>
          <w:color w:val="8A6D3B"/>
          <w:sz w:val="17"/>
          <w:spacing w:val="40"/>
        </w:rPr>
        <w:t>THE BOTTOM LINE</w:t>
      </w:r>
    </w:p>
    <w:p>
      <w:pPr>
        <w:spacing w:before="40" w:after="160"/>
      </w:pPr>
      <w:r>
        <w:rPr>
          <w:rFonts w:ascii="Georgia" w:hAnsi="Georgia"/>
          <w:b/>
          <w:i w:val="0"/>
          <w:color w:val="1B2230"/>
          <w:sz w:val="38"/>
        </w:rPr>
        <w:t>What you can rely on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Every requested change was delivered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the ten team requests above are all built and live.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You stay in control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the assistant asks before it assumes, and you answer in the chat.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Sources are real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drafts come from your registers, not guesswork.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The rules are built in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signing requirements and privacy limits are enforced, not optional.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B2230"/>
          <w:sz w:val="21"/>
        </w:rPr>
        <w:t>A lawyer always signs off</w:t>
      </w:r>
      <w:r>
        <w:rPr>
          <w:rFonts w:ascii="Calibri" w:hAnsi="Calibri"/>
          <w:b w:val="0"/>
          <w:i w:val="0"/>
          <w:color w:val="3A4453"/>
          <w:sz w:val="21"/>
        </w:rPr>
        <w:t xml:space="preserve"> — every output is a draft for attorney review.</w:t>
      </w:r>
    </w:p>
    <w:p>
      <w:pPr>
        <w:pBdr>
          <w:bottom w:val="single" w:sz="6" w:space="1" w:color="E7E3DC"/>
        </w:pBdr>
        <w:spacing w:after="40"/>
      </w:pPr>
    </w:p>
    <w:p>
      <w:r>
        <w:rPr>
          <w:rFonts w:ascii="Calibri" w:hAnsi="Calibri"/>
          <w:b/>
          <w:i w:val="0"/>
          <w:color w:val="1B2230"/>
          <w:sz w:val="19"/>
        </w:rPr>
        <w:t>Legal Scout · Myanmar corporate-law automation</w:t>
      </w:r>
    </w:p>
    <w:p>
      <w:r>
        <w:rPr>
          <w:rFonts w:ascii="Calibri" w:hAnsi="Calibri"/>
          <w:b w:val="0"/>
          <w:i/>
          <w:color w:val="71798A"/>
          <w:sz w:val="18"/>
        </w:rPr>
        <w:t>Prepared as a plain-language requirements brief for the legal team. Please confirm the requirement list on page 1 is complete. Sample names (Golden Lotus Trading, Emerald Holdings) are fictional and used for illustration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3A44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