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A70711" w:rsidRPr="00D83BA4" w14:paraId="1395520E" w14:textId="77777777" w:rsidTr="001A1BCC">
        <w:trPr>
          <w:trHeight w:val="768"/>
        </w:trPr>
        <w:tc>
          <w:tcPr>
            <w:tcW w:w="10800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1314248C" w14:textId="77777777" w:rsidR="00A70711" w:rsidRPr="00A040B4" w:rsidRDefault="00A70711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925966">
              <w:rPr>
                <w:rFonts w:eastAsiaTheme="minorEastAsia"/>
                <w:sz w:val="20"/>
                <w:szCs w:val="20"/>
              </w:rPr>
              <w:t>DataCamp</w:t>
            </w:r>
            <w:proofErr w:type="spellEnd"/>
            <w:r w:rsidRPr="00925966">
              <w:rPr>
                <w:rFonts w:eastAsiaTheme="minorEastAsia"/>
                <w:sz w:val="20"/>
                <w:szCs w:val="20"/>
              </w:rPr>
              <w:t xml:space="preserve"> certif</w:t>
            </w:r>
            <w:r w:rsidR="00A040B4" w:rsidRPr="00925966">
              <w:rPr>
                <w:rFonts w:eastAsiaTheme="minorEastAsia"/>
                <w:sz w:val="20"/>
                <w:szCs w:val="20"/>
              </w:rPr>
              <w:t>ied</w:t>
            </w:r>
            <w:r w:rsidR="00A040B4" w:rsidRPr="00A040B4">
              <w:rPr>
                <w:rFonts w:eastAsiaTheme="minorEastAsia"/>
                <w:sz w:val="20"/>
                <w:szCs w:val="20"/>
              </w:rPr>
              <w:t xml:space="preserve"> </w:t>
            </w:r>
            <w:r w:rsidR="00A040B4" w:rsidRPr="00925966">
              <w:rPr>
                <w:rFonts w:eastAsiaTheme="minorEastAsia"/>
                <w:sz w:val="20"/>
                <w:szCs w:val="20"/>
              </w:rPr>
              <w:t>Da</w:t>
            </w:r>
            <w:r w:rsidR="00A040B4" w:rsidRPr="00A040B4">
              <w:rPr>
                <w:rFonts w:eastAsiaTheme="minorEastAsia"/>
                <w:sz w:val="20"/>
                <w:szCs w:val="20"/>
              </w:rPr>
              <w:t>ta scientist</w:t>
            </w:r>
          </w:p>
          <w:p w14:paraId="06CADD5A" w14:textId="77777777" w:rsidR="00A70711" w:rsidRDefault="00A040B4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>Worked with teams, involved</w:t>
            </w:r>
            <w:r w:rsidR="00843F26">
              <w:rPr>
                <w:rFonts w:eastAsiaTheme="minorEastAsia"/>
                <w:sz w:val="20"/>
                <w:szCs w:val="20"/>
              </w:rPr>
              <w:t xml:space="preserve"> in creating</w:t>
            </w:r>
            <w:r w:rsidRPr="00A040B4">
              <w:rPr>
                <w:rFonts w:eastAsiaTheme="minorEastAsia"/>
                <w:sz w:val="20"/>
                <w:szCs w:val="20"/>
              </w:rPr>
              <w:t xml:space="preserve"> f</w:t>
            </w:r>
            <w:r w:rsidR="00D85B5B">
              <w:rPr>
                <w:rFonts w:eastAsiaTheme="minorEastAsia"/>
                <w:sz w:val="20"/>
                <w:szCs w:val="20"/>
              </w:rPr>
              <w:t>ull-</w:t>
            </w:r>
            <w:r w:rsidR="00A70711" w:rsidRPr="00A040B4">
              <w:rPr>
                <w:rFonts w:eastAsiaTheme="minorEastAsia"/>
                <w:sz w:val="20"/>
                <w:szCs w:val="20"/>
              </w:rPr>
              <w:t>sc</w:t>
            </w:r>
            <w:r w:rsidR="00D85B5B">
              <w:rPr>
                <w:rFonts w:eastAsiaTheme="minorEastAsia"/>
                <w:sz w:val="20"/>
                <w:szCs w:val="20"/>
              </w:rPr>
              <w:t>ale data solutions and industry-</w:t>
            </w:r>
            <w:r w:rsidR="00A70711" w:rsidRPr="00A040B4">
              <w:rPr>
                <w:rFonts w:eastAsiaTheme="minorEastAsia"/>
                <w:sz w:val="20"/>
                <w:szCs w:val="20"/>
              </w:rPr>
              <w:t>specific products</w:t>
            </w:r>
          </w:p>
          <w:p w14:paraId="2F9A704B" w14:textId="77777777" w:rsidR="00A040B4" w:rsidRDefault="00A040B4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 xml:space="preserve">Proficient in understanding and analyzing of </w:t>
            </w:r>
            <w:r w:rsidRPr="004729D6">
              <w:rPr>
                <w:rFonts w:eastAsiaTheme="minorEastAsia"/>
                <w:b/>
                <w:bCs/>
                <w:sz w:val="20"/>
                <w:szCs w:val="20"/>
              </w:rPr>
              <w:t>data pertaining to various domains</w:t>
            </w:r>
          </w:p>
          <w:p w14:paraId="52D2BDFB" w14:textId="77777777" w:rsidR="00A70711" w:rsidRPr="00A040B4" w:rsidRDefault="00843F26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Expert in </w:t>
            </w:r>
            <w:r w:rsidR="00D85B5B">
              <w:rPr>
                <w:rFonts w:eastAsiaTheme="minorEastAsia"/>
                <w:sz w:val="20"/>
                <w:szCs w:val="20"/>
              </w:rPr>
              <w:t xml:space="preserve"> using </w:t>
            </w:r>
            <w:r w:rsidR="00A70711" w:rsidRPr="00843F26">
              <w:rPr>
                <w:rFonts w:eastAsiaTheme="minorEastAsia"/>
                <w:b/>
                <w:bCs/>
                <w:sz w:val="20"/>
                <w:szCs w:val="20"/>
              </w:rPr>
              <w:t>all seven layers of “ggplot2</w:t>
            </w:r>
            <w:r w:rsidR="00A040B4" w:rsidRPr="00843F26">
              <w:rPr>
                <w:rFonts w:eastAsiaTheme="minorEastAsia"/>
                <w:b/>
                <w:bCs/>
                <w:sz w:val="20"/>
                <w:szCs w:val="20"/>
              </w:rPr>
              <w:t>”</w:t>
            </w:r>
          </w:p>
          <w:p w14:paraId="79CF2860" w14:textId="77777777" w:rsidR="00A70711" w:rsidRDefault="00A040B4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 xml:space="preserve">Handled </w:t>
            </w:r>
            <w:r w:rsidR="00A70711" w:rsidRPr="00A040B4">
              <w:rPr>
                <w:rFonts w:eastAsiaTheme="minorEastAsia"/>
                <w:sz w:val="20"/>
                <w:szCs w:val="20"/>
              </w:rPr>
              <w:t>over plotting</w:t>
            </w:r>
            <w:r w:rsidRPr="00A040B4">
              <w:rPr>
                <w:rFonts w:eastAsiaTheme="minorEastAsia"/>
                <w:sz w:val="20"/>
                <w:szCs w:val="20"/>
              </w:rPr>
              <w:t xml:space="preserve"> by using certain ways with ggplot2</w:t>
            </w:r>
          </w:p>
          <w:p w14:paraId="1B4CD979" w14:textId="77777777" w:rsidR="00A040B4" w:rsidRPr="00A040B4" w:rsidRDefault="00A040B4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  <w:r w:rsidRPr="00A040B4">
              <w:rPr>
                <w:rFonts w:eastAsiaTheme="minorEastAsia"/>
                <w:sz w:val="20"/>
                <w:szCs w:val="20"/>
              </w:rPr>
              <w:t xml:space="preserve">uild best-fit models based on the data and providing appropriate insights to business problems </w:t>
            </w:r>
          </w:p>
          <w:p w14:paraId="6E3FAE54" w14:textId="77777777" w:rsidR="002F3041" w:rsidRPr="008257AD" w:rsidRDefault="00843F26" w:rsidP="008257AD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Well versed in using appropriate </w:t>
            </w:r>
            <w:r w:rsidRPr="00843F26">
              <w:rPr>
                <w:rFonts w:eastAsiaTheme="minorEastAsia"/>
                <w:b/>
                <w:bCs/>
                <w:sz w:val="20"/>
                <w:szCs w:val="20"/>
              </w:rPr>
              <w:t>“Machine Learning”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="001440F5">
              <w:rPr>
                <w:rFonts w:eastAsiaTheme="minorEastAsia"/>
                <w:sz w:val="20"/>
                <w:szCs w:val="20"/>
              </w:rPr>
              <w:t xml:space="preserve"> &amp; </w:t>
            </w:r>
            <w:r w:rsidR="001440F5" w:rsidRPr="001440F5">
              <w:rPr>
                <w:rFonts w:eastAsiaTheme="minorEastAsia"/>
                <w:b/>
                <w:bCs/>
                <w:sz w:val="20"/>
                <w:szCs w:val="20"/>
              </w:rPr>
              <w:t xml:space="preserve">“Deep </w:t>
            </w:r>
            <w:r w:rsidR="001440F5">
              <w:rPr>
                <w:rFonts w:eastAsiaTheme="minorEastAsia"/>
                <w:b/>
                <w:bCs/>
                <w:sz w:val="20"/>
                <w:szCs w:val="20"/>
              </w:rPr>
              <w:t>L</w:t>
            </w:r>
            <w:r w:rsidR="001440F5" w:rsidRPr="001440F5">
              <w:rPr>
                <w:rFonts w:eastAsiaTheme="minorEastAsia"/>
                <w:b/>
                <w:bCs/>
                <w:sz w:val="20"/>
                <w:szCs w:val="20"/>
              </w:rPr>
              <w:t>earning”</w:t>
            </w:r>
            <w:r w:rsidR="001440F5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algorithms</w:t>
            </w:r>
          </w:p>
          <w:p w14:paraId="1C0FAF46" w14:textId="77777777" w:rsidR="008257AD" w:rsidRPr="008257AD" w:rsidRDefault="008257AD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8257AD">
              <w:rPr>
                <w:rFonts w:eastAsiaTheme="minorEastAsia"/>
                <w:bCs/>
                <w:sz w:val="20"/>
                <w:szCs w:val="20"/>
              </w:rPr>
              <w:t xml:space="preserve">Strong in  Building cross validated- best </w:t>
            </w:r>
            <w:r w:rsidRPr="008257AD">
              <w:rPr>
                <w:rFonts w:eastAsiaTheme="minorEastAsia"/>
                <w:b/>
                <w:bCs/>
                <w:sz w:val="20"/>
                <w:szCs w:val="20"/>
              </w:rPr>
              <w:t>ensomble models</w:t>
            </w:r>
            <w:r w:rsidRPr="008257AD">
              <w:rPr>
                <w:rFonts w:eastAsiaTheme="minorEastAsia"/>
                <w:bCs/>
                <w:sz w:val="20"/>
                <w:szCs w:val="20"/>
              </w:rPr>
              <w:t xml:space="preserve"> from scratch (Bagging, Random Forest, SVM, glmnet models)</w:t>
            </w:r>
          </w:p>
          <w:p w14:paraId="20C3D37E" w14:textId="77777777" w:rsidR="001440F5" w:rsidRPr="00097FB7" w:rsidRDefault="00843F26" w:rsidP="00097FB7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Expertise in </w:t>
            </w:r>
            <w:r w:rsidR="00925966">
              <w:rPr>
                <w:rFonts w:eastAsiaTheme="minorEastAsia"/>
                <w:b/>
                <w:bCs/>
                <w:sz w:val="20"/>
                <w:szCs w:val="20"/>
              </w:rPr>
              <w:t>building s</w:t>
            </w:r>
            <w:r w:rsidRPr="00843F26">
              <w:rPr>
                <w:rFonts w:eastAsiaTheme="minorEastAsia"/>
                <w:b/>
                <w:bCs/>
                <w:sz w:val="20"/>
                <w:szCs w:val="20"/>
              </w:rPr>
              <w:t>tatistically significant models</w:t>
            </w:r>
          </w:p>
        </w:tc>
      </w:tr>
    </w:tbl>
    <w:p w14:paraId="6279AF49" w14:textId="77777777" w:rsidR="00A70711" w:rsidRDefault="00A70711" w:rsidP="00B20794">
      <w:pPr>
        <w:spacing w:after="0" w:line="240" w:lineRule="auto"/>
        <w:rPr>
          <w:rFonts w:ascii="Garamond" w:hAnsi="Garamond" w:cs="Arial"/>
          <w:color w:val="333333"/>
          <w:sz w:val="20"/>
          <w:szCs w:val="20"/>
          <w:shd w:val="clear" w:color="auto" w:fill="F6F6F6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7C304F" w:rsidRPr="00D83BA4" w14:paraId="37A893DB" w14:textId="77777777" w:rsidTr="00B545A3">
        <w:trPr>
          <w:trHeight w:val="68"/>
        </w:trPr>
        <w:tc>
          <w:tcPr>
            <w:tcW w:w="10800" w:type="dxa"/>
            <w:tcBorders>
              <w:bottom w:val="single" w:sz="4" w:space="0" w:color="000000" w:themeColor="text1"/>
            </w:tcBorders>
            <w:shd w:val="clear" w:color="auto" w:fill="D9D9D9"/>
          </w:tcPr>
          <w:p w14:paraId="7146794E" w14:textId="77777777" w:rsidR="007C304F" w:rsidRPr="00D83BA4" w:rsidRDefault="007C304F" w:rsidP="00B545A3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Skills</w:t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7C304F" w:rsidRPr="00D83BA4" w14:paraId="28FD10A2" w14:textId="77777777" w:rsidTr="00B545A3">
        <w:trPr>
          <w:trHeight w:val="768"/>
        </w:trPr>
        <w:tc>
          <w:tcPr>
            <w:tcW w:w="10800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593D0F66" w14:textId="77777777" w:rsidR="00C41192" w:rsidRPr="00F56B68" w:rsidRDefault="00C41192" w:rsidP="00C41192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F56B68">
              <w:rPr>
                <w:rFonts w:eastAsiaTheme="minorEastAsia"/>
                <w:b/>
                <w:bCs/>
                <w:sz w:val="20"/>
                <w:szCs w:val="20"/>
              </w:rPr>
              <w:t>Information Technology</w:t>
            </w:r>
          </w:p>
          <w:p w14:paraId="1684A9E7" w14:textId="77777777" w:rsidR="00C41192" w:rsidRPr="00F56B68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sz w:val="20"/>
                <w:szCs w:val="20"/>
              </w:rPr>
              <w:t>Data Science</w:t>
            </w:r>
          </w:p>
          <w:p w14:paraId="7A76C154" w14:textId="77777777" w:rsidR="00C41192" w:rsidRPr="00F56B68" w:rsidRDefault="00C41192" w:rsidP="00C41192">
            <w:pPr>
              <w:pStyle w:val="ListParagraph"/>
              <w:numPr>
                <w:ilvl w:val="2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b/>
                <w:bCs/>
                <w:sz w:val="20"/>
                <w:szCs w:val="20"/>
              </w:rPr>
              <w:t>R, Python, SQL</w:t>
            </w:r>
            <w:r w:rsidRPr="00F56B68">
              <w:rPr>
                <w:rFonts w:eastAsiaTheme="minorEastAsia"/>
                <w:sz w:val="20"/>
                <w:szCs w:val="20"/>
              </w:rPr>
              <w:t>, Hive, Pig, Spark &amp; Scala</w:t>
            </w:r>
            <w:r w:rsidR="00604A26">
              <w:rPr>
                <w:rFonts w:eastAsiaTheme="minorEastAsia"/>
                <w:sz w:val="20"/>
                <w:szCs w:val="20"/>
              </w:rPr>
              <w:t>, SPSS</w:t>
            </w:r>
            <w:r w:rsidR="000C2620">
              <w:rPr>
                <w:rFonts w:eastAsiaTheme="minorEastAsia"/>
                <w:sz w:val="20"/>
                <w:szCs w:val="20"/>
              </w:rPr>
              <w:t>, Time Series Analysis</w:t>
            </w:r>
            <w:r w:rsidR="002362E2">
              <w:rPr>
                <w:rFonts w:eastAsiaTheme="minorEastAsia"/>
                <w:sz w:val="20"/>
                <w:szCs w:val="20"/>
              </w:rPr>
              <w:t>, Natural Language Processing</w:t>
            </w:r>
          </w:p>
          <w:p w14:paraId="38E3BF7C" w14:textId="77777777" w:rsidR="00C41192" w:rsidRPr="00B16D37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bCs/>
                <w:sz w:val="20"/>
                <w:szCs w:val="20"/>
              </w:rPr>
              <w:t xml:space="preserve">Analyzing and Visualizing Data with </w:t>
            </w:r>
            <w:r w:rsidRPr="00F56B68">
              <w:rPr>
                <w:rFonts w:eastAsiaTheme="minorEastAsia"/>
                <w:b/>
                <w:sz w:val="20"/>
                <w:szCs w:val="20"/>
              </w:rPr>
              <w:t>Excel</w:t>
            </w:r>
            <w:r w:rsidRPr="00F56B68">
              <w:rPr>
                <w:rFonts w:eastAsiaTheme="minorEastAsia"/>
                <w:bCs/>
                <w:sz w:val="20"/>
                <w:szCs w:val="20"/>
              </w:rPr>
              <w:t xml:space="preserve"> &amp; </w:t>
            </w:r>
            <w:r w:rsidRPr="00F56B68">
              <w:rPr>
                <w:rFonts w:eastAsiaTheme="minorEastAsia"/>
                <w:b/>
                <w:sz w:val="20"/>
                <w:szCs w:val="20"/>
              </w:rPr>
              <w:t>Tableau</w:t>
            </w:r>
          </w:p>
          <w:p w14:paraId="1435B737" w14:textId="77777777" w:rsidR="00B16D37" w:rsidRPr="00F56B68" w:rsidRDefault="00B16D37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sz w:val="20"/>
                <w:szCs w:val="20"/>
              </w:rPr>
              <w:t xml:space="preserve">Spatial Analysis </w:t>
            </w:r>
            <w:r w:rsidRPr="00B16D37">
              <w:rPr>
                <w:rFonts w:eastAsiaTheme="minorEastAsia"/>
                <w:sz w:val="20"/>
                <w:szCs w:val="20"/>
              </w:rPr>
              <w:t>with “sf” and “raster” in R</w:t>
            </w:r>
          </w:p>
          <w:p w14:paraId="6BC2712D" w14:textId="77777777" w:rsidR="00C41192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sz w:val="20"/>
                <w:szCs w:val="20"/>
              </w:rPr>
              <w:t>Well versed with MS Office Suite( Excel, PowerPoint &amp; Word)</w:t>
            </w:r>
          </w:p>
          <w:p w14:paraId="1D7CAE08" w14:textId="77777777" w:rsidR="00C41192" w:rsidRPr="00C41192" w:rsidRDefault="00C41192" w:rsidP="00C41192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C41192">
              <w:rPr>
                <w:rFonts w:eastAsiaTheme="minorEastAsia"/>
                <w:b/>
                <w:bCs/>
                <w:sz w:val="20"/>
                <w:szCs w:val="20"/>
              </w:rPr>
              <w:t>Business Statistics</w:t>
            </w:r>
            <w:r w:rsidR="00823E88">
              <w:rPr>
                <w:rFonts w:eastAsiaTheme="minorEastAsia"/>
                <w:b/>
                <w:bCs/>
                <w:sz w:val="20"/>
                <w:szCs w:val="20"/>
              </w:rPr>
              <w:t xml:space="preserve"> (Having very strong command)</w:t>
            </w:r>
          </w:p>
          <w:p w14:paraId="532D24EC" w14:textId="77777777" w:rsidR="00C41192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Descriptive Statistics</w:t>
            </w:r>
          </w:p>
          <w:p w14:paraId="05EE5E89" w14:textId="77777777" w:rsidR="007C304F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Inferential Statistics</w:t>
            </w:r>
          </w:p>
          <w:p w14:paraId="24AD575B" w14:textId="77777777" w:rsidR="0072772C" w:rsidRPr="00C41192" w:rsidRDefault="0072772C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Predictive Analytics</w:t>
            </w:r>
          </w:p>
        </w:tc>
      </w:tr>
    </w:tbl>
    <w:p w14:paraId="0F73D0C6" w14:textId="77777777" w:rsidR="00AE303E" w:rsidRDefault="00AE303E" w:rsidP="00B20794">
      <w:pPr>
        <w:spacing w:after="0" w:line="240" w:lineRule="auto"/>
        <w:rPr>
          <w:rFonts w:ascii="Garamond" w:hAnsi="Garamond" w:cs="Arial"/>
          <w:color w:val="333333"/>
          <w:sz w:val="20"/>
          <w:szCs w:val="20"/>
          <w:shd w:val="clear" w:color="auto" w:fill="F6F6F6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000"/>
      </w:tblGrid>
      <w:tr w:rsidR="004841E3" w:rsidRPr="00D83BA4" w14:paraId="1871FF6D" w14:textId="77777777" w:rsidTr="00D83BA4">
        <w:trPr>
          <w:trHeight w:val="26"/>
        </w:trPr>
        <w:tc>
          <w:tcPr>
            <w:tcW w:w="10800" w:type="dxa"/>
            <w:gridSpan w:val="2"/>
            <w:tcBorders>
              <w:bottom w:val="single" w:sz="4" w:space="0" w:color="000000" w:themeColor="text1"/>
            </w:tcBorders>
            <w:shd w:val="clear" w:color="auto" w:fill="C0C0C0"/>
          </w:tcPr>
          <w:p w14:paraId="691CFF10" w14:textId="77777777" w:rsidR="004841E3" w:rsidRPr="00D83BA4" w:rsidRDefault="00EF2A61" w:rsidP="00900260">
            <w:pPr>
              <w:autoSpaceDE w:val="0"/>
              <w:autoSpaceDN w:val="0"/>
              <w:adjustRightInd w:val="0"/>
              <w:spacing w:after="34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Professional Experience</w:t>
            </w:r>
          </w:p>
        </w:tc>
      </w:tr>
      <w:tr w:rsidR="004841E3" w:rsidRPr="00D83BA4" w14:paraId="62CCA302" w14:textId="77777777" w:rsidTr="00D83BA4">
        <w:trPr>
          <w:trHeight w:val="23"/>
        </w:trPr>
        <w:tc>
          <w:tcPr>
            <w:tcW w:w="10800" w:type="dxa"/>
            <w:gridSpan w:val="2"/>
            <w:tcBorders>
              <w:bottom w:val="single" w:sz="4" w:space="0" w:color="000000" w:themeColor="text1"/>
            </w:tcBorders>
            <w:shd w:val="clear" w:color="auto" w:fill="D9D9D9"/>
          </w:tcPr>
          <w:p w14:paraId="6860C0AD" w14:textId="77777777" w:rsidR="004841E3" w:rsidRPr="00D83BA4" w:rsidRDefault="000D38CD" w:rsidP="000D38CD">
            <w:pPr>
              <w:autoSpaceDE w:val="0"/>
              <w:autoSpaceDN w:val="0"/>
              <w:adjustRightInd w:val="0"/>
              <w:spacing w:after="34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 xml:space="preserve">First Tech Consulting                              </w:t>
            </w:r>
            <w:r w:rsidR="006B3098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 xml:space="preserve">                                                                                      </w:t>
            </w:r>
            <w:r w:rsidR="00F07A78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 xml:space="preserve">                         </w:t>
            </w:r>
            <w:r w:rsidR="00E70F1E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 xml:space="preserve">    </w:t>
            </w:r>
            <w:r w:rsidR="006B3098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>Data Scientist</w:t>
            </w:r>
          </w:p>
        </w:tc>
      </w:tr>
      <w:tr w:rsidR="00743B72" w:rsidRPr="00D83BA4" w14:paraId="2F23C9AF" w14:textId="77777777" w:rsidTr="00D77B3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5F966EB9" w14:textId="77777777" w:rsidR="00743B72" w:rsidRPr="00D83BA4" w:rsidRDefault="006B3098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</w:t>
            </w:r>
            <w:r w:rsidR="0024701F">
              <w:rPr>
                <w:rFonts w:ascii="Garamond" w:hAnsi="Garamond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9000" w:type="dxa"/>
            <w:shd w:val="clear" w:color="auto" w:fill="FFFFFF"/>
          </w:tcPr>
          <w:p w14:paraId="292297BC" w14:textId="77777777" w:rsidR="00743B72" w:rsidRPr="00A054C0" w:rsidRDefault="006B3098" w:rsidP="00B545A3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>Healthcare Analytics</w:t>
            </w:r>
          </w:p>
        </w:tc>
      </w:tr>
      <w:tr w:rsidR="006B3098" w:rsidRPr="00D83BA4" w14:paraId="754EE9D1" w14:textId="77777777" w:rsidTr="00D77B3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0AFD15DF" w14:textId="77777777" w:rsidR="006B3098" w:rsidRPr="00D83BA4" w:rsidRDefault="006B3098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9000" w:type="dxa"/>
            <w:shd w:val="clear" w:color="auto" w:fill="FFFFFF"/>
          </w:tcPr>
          <w:p w14:paraId="2A3CB094" w14:textId="77777777" w:rsidR="006B3098" w:rsidRPr="003B173E" w:rsidRDefault="006B3098" w:rsidP="0072772C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 w:rsidRPr="003B173E">
              <w:rPr>
                <w:rFonts w:ascii="Garamond" w:hAnsi="Garamond"/>
                <w:sz w:val="20"/>
                <w:szCs w:val="20"/>
              </w:rPr>
              <w:t>This project</w:t>
            </w:r>
            <w:r w:rsidR="000E3EE8">
              <w:rPr>
                <w:rFonts w:ascii="Garamond" w:hAnsi="Garamond"/>
                <w:sz w:val="20"/>
                <w:szCs w:val="20"/>
              </w:rPr>
              <w:t xml:space="preserve"> deals with trauma cases coming to</w:t>
            </w:r>
            <w:r w:rsidR="002D359B">
              <w:rPr>
                <w:rFonts w:ascii="Garamond" w:hAnsi="Garamond"/>
                <w:sz w:val="20"/>
                <w:szCs w:val="20"/>
              </w:rPr>
              <w:t xml:space="preserve"> the</w:t>
            </w:r>
            <w:r w:rsidR="000E3EE8">
              <w:rPr>
                <w:rFonts w:ascii="Garamond" w:hAnsi="Garamond"/>
                <w:sz w:val="20"/>
                <w:szCs w:val="20"/>
              </w:rPr>
              <w:t xml:space="preserve"> hospital for treatment. The main objective is to find out the relationship and association between injury types.</w:t>
            </w:r>
            <w:r w:rsidR="002D6C13">
              <w:rPr>
                <w:rFonts w:ascii="Garamond" w:hAnsi="Garamond"/>
                <w:sz w:val="20"/>
                <w:szCs w:val="20"/>
              </w:rPr>
              <w:t xml:space="preserve"> By</w:t>
            </w:r>
            <w:r w:rsidR="0072772C">
              <w:rPr>
                <w:rFonts w:ascii="Garamond" w:hAnsi="Garamond"/>
                <w:sz w:val="20"/>
                <w:szCs w:val="20"/>
              </w:rPr>
              <w:t xml:space="preserve"> using these hidden relations,</w:t>
            </w:r>
            <w:r w:rsidR="002D6C13">
              <w:rPr>
                <w:rFonts w:ascii="Garamond" w:hAnsi="Garamond"/>
                <w:sz w:val="20"/>
                <w:szCs w:val="20"/>
              </w:rPr>
              <w:t xml:space="preserve"> association</w:t>
            </w:r>
            <w:r w:rsidR="0072772C">
              <w:rPr>
                <w:rFonts w:ascii="Garamond" w:hAnsi="Garamond"/>
                <w:sz w:val="20"/>
                <w:szCs w:val="20"/>
              </w:rPr>
              <w:t xml:space="preserve">s &amp; patterns  doctors/physicians </w:t>
            </w:r>
            <w:r w:rsidR="002D6C13">
              <w:rPr>
                <w:rFonts w:ascii="Garamond" w:hAnsi="Garamond"/>
                <w:sz w:val="20"/>
                <w:szCs w:val="20"/>
              </w:rPr>
              <w:t>recommend different tests and scanning</w:t>
            </w:r>
          </w:p>
        </w:tc>
      </w:tr>
      <w:tr w:rsidR="006B3098" w:rsidRPr="00D83BA4" w14:paraId="554BC806" w14:textId="77777777" w:rsidTr="00D77B3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6F6CDEC6" w14:textId="77777777" w:rsidR="006B3098" w:rsidRPr="00D83BA4" w:rsidRDefault="006B3098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9000" w:type="dxa"/>
            <w:shd w:val="clear" w:color="auto" w:fill="FFFFFF"/>
          </w:tcPr>
          <w:p w14:paraId="3EAB48D7" w14:textId="77777777" w:rsidR="006B3098" w:rsidRPr="00A70711" w:rsidRDefault="006B3098" w:rsidP="00A7071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</w:t>
            </w:r>
            <w:r w:rsidRPr="00A70711">
              <w:rPr>
                <w:rFonts w:eastAsiaTheme="minorEastAsia"/>
                <w:sz w:val="20"/>
                <w:szCs w:val="20"/>
              </w:rPr>
              <w:t>leaned &amp; transformed the data to do required analysis</w:t>
            </w:r>
            <w:r>
              <w:rPr>
                <w:rFonts w:eastAsiaTheme="minorEastAsia"/>
                <w:sz w:val="20"/>
                <w:szCs w:val="20"/>
              </w:rPr>
              <w:t xml:space="preserve"> (</w:t>
            </w:r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>By using “dplyr”, “tidyr”</w:t>
            </w:r>
            <w:r>
              <w:rPr>
                <w:rFonts w:eastAsiaTheme="minorEastAsia"/>
                <w:sz w:val="20"/>
                <w:szCs w:val="20"/>
              </w:rPr>
              <w:t xml:space="preserve"> packages)</w:t>
            </w:r>
          </w:p>
          <w:p w14:paraId="4C164422" w14:textId="77777777" w:rsidR="006B3098" w:rsidRPr="00A70711" w:rsidRDefault="0072772C" w:rsidP="00A7071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</w:t>
            </w:r>
            <w:r w:rsidR="006B3098">
              <w:rPr>
                <w:rFonts w:eastAsiaTheme="minorEastAsia"/>
                <w:sz w:val="20"/>
                <w:szCs w:val="20"/>
              </w:rPr>
              <w:t xml:space="preserve">erformed </w:t>
            </w:r>
            <w:r w:rsidR="006B3098" w:rsidRPr="00A70711">
              <w:rPr>
                <w:rFonts w:eastAsiaTheme="minorEastAsia"/>
                <w:b/>
                <w:bCs/>
                <w:sz w:val="20"/>
                <w:szCs w:val="20"/>
              </w:rPr>
              <w:t>chi-square test analysis</w:t>
            </w:r>
            <w:r w:rsidR="000E3EE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000E3EE8">
              <w:rPr>
                <w:rFonts w:eastAsiaTheme="minorEastAsia"/>
                <w:sz w:val="20"/>
                <w:szCs w:val="20"/>
              </w:rPr>
              <w:t xml:space="preserve">to check  </w:t>
            </w:r>
            <w:r>
              <w:rPr>
                <w:rFonts w:eastAsiaTheme="minorEastAsia"/>
                <w:sz w:val="20"/>
                <w:szCs w:val="20"/>
              </w:rPr>
              <w:t>tests of independence</w:t>
            </w:r>
          </w:p>
          <w:p w14:paraId="0D40B900" w14:textId="77777777" w:rsidR="006B3098" w:rsidRPr="0072772C" w:rsidRDefault="006B3098" w:rsidP="00A7071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U</w:t>
            </w:r>
            <w:r w:rsidRPr="00A70711">
              <w:rPr>
                <w:rFonts w:eastAsiaTheme="minorEastAsia"/>
                <w:sz w:val="20"/>
                <w:szCs w:val="20"/>
              </w:rPr>
              <w:t>sed "</w:t>
            </w:r>
            <w:r w:rsidRPr="00B41D86">
              <w:rPr>
                <w:rFonts w:eastAsiaTheme="minorEastAsia"/>
                <w:b/>
                <w:bCs/>
                <w:sz w:val="20"/>
                <w:szCs w:val="20"/>
              </w:rPr>
              <w:t>apriori</w:t>
            </w:r>
            <w:r w:rsidRPr="00A70711">
              <w:rPr>
                <w:rFonts w:eastAsiaTheme="minorEastAsia"/>
                <w:sz w:val="20"/>
                <w:szCs w:val="20"/>
              </w:rPr>
              <w:t xml:space="preserve">" algorithm </w:t>
            </w:r>
            <w:r w:rsidRPr="00743B72">
              <w:rPr>
                <w:rFonts w:eastAsiaTheme="minorEastAsia"/>
                <w:b/>
                <w:bCs/>
                <w:sz w:val="20"/>
                <w:szCs w:val="20"/>
              </w:rPr>
              <w:t>to mine the strong association rules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(ARM)</w:t>
            </w:r>
          </w:p>
          <w:p w14:paraId="0705F704" w14:textId="77777777" w:rsidR="0072772C" w:rsidRDefault="0072772C" w:rsidP="00A7071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Used supervised &amp; unsupervised modelling techniques using R</w:t>
            </w:r>
            <w:r w:rsidR="0024701F">
              <w:rPr>
                <w:rFonts w:eastAsiaTheme="minorEastAsia"/>
                <w:b/>
                <w:bCs/>
                <w:sz w:val="20"/>
                <w:szCs w:val="20"/>
              </w:rPr>
              <w:t>/Python</w:t>
            </w:r>
          </w:p>
          <w:p w14:paraId="0AE208E8" w14:textId="77777777" w:rsidR="006B3098" w:rsidRDefault="006B3098" w:rsidP="00743B7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  <w:r w:rsidR="0072772C">
              <w:rPr>
                <w:rFonts w:eastAsiaTheme="minorEastAsia"/>
                <w:sz w:val="20"/>
                <w:szCs w:val="20"/>
              </w:rPr>
              <w:t xml:space="preserve">uilt multiple </w:t>
            </w:r>
            <w:r>
              <w:rPr>
                <w:rFonts w:eastAsiaTheme="minorEastAsia"/>
                <w:sz w:val="20"/>
                <w:szCs w:val="20"/>
              </w:rPr>
              <w:t>model</w:t>
            </w:r>
            <w:r w:rsidR="0072772C">
              <w:rPr>
                <w:rFonts w:eastAsiaTheme="minorEastAsia"/>
                <w:sz w:val="20"/>
                <w:szCs w:val="20"/>
              </w:rPr>
              <w:t>s</w:t>
            </w:r>
            <w:r>
              <w:rPr>
                <w:rFonts w:eastAsiaTheme="minorEastAsia"/>
                <w:sz w:val="20"/>
                <w:szCs w:val="20"/>
              </w:rPr>
              <w:t xml:space="preserve"> to predict injury types</w:t>
            </w:r>
            <w:r w:rsidR="0072772C">
              <w:rPr>
                <w:rFonts w:eastAsiaTheme="minorEastAsia"/>
                <w:sz w:val="20"/>
                <w:szCs w:val="20"/>
              </w:rPr>
              <w:t xml:space="preserve"> &amp; cause of death</w:t>
            </w:r>
            <w:r>
              <w:rPr>
                <w:rFonts w:eastAsiaTheme="minorEastAsia"/>
                <w:sz w:val="20"/>
                <w:szCs w:val="20"/>
              </w:rPr>
              <w:t xml:space="preserve"> by  using </w:t>
            </w:r>
            <w:r w:rsidRPr="00877733">
              <w:rPr>
                <w:rFonts w:eastAsiaTheme="minorEastAsia"/>
                <w:b/>
                <w:bCs/>
                <w:sz w:val="20"/>
                <w:szCs w:val="20"/>
              </w:rPr>
              <w:t>“caret”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877733">
              <w:rPr>
                <w:rFonts w:eastAsiaTheme="minorEastAsia"/>
                <w:b/>
                <w:bCs/>
                <w:sz w:val="20"/>
                <w:szCs w:val="20"/>
              </w:rPr>
              <w:t>package</w:t>
            </w:r>
          </w:p>
          <w:p w14:paraId="1C7C6574" w14:textId="77777777" w:rsidR="0072772C" w:rsidRDefault="0072772C" w:rsidP="00743B7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Classification using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Deep Learning, Artificial Neural Networks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B4CDD51" w14:textId="77777777" w:rsidR="0072772C" w:rsidRDefault="0072772C" w:rsidP="00743B7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Performed AUC &amp; ROC analysis of models built</w:t>
            </w:r>
          </w:p>
          <w:p w14:paraId="7ED365E2" w14:textId="77777777" w:rsidR="0072772C" w:rsidRDefault="0072772C" w:rsidP="00743B7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Compared classification models with Logistic, Decision trees, Random Forests, &amp; SVM techniques</w:t>
            </w:r>
          </w:p>
          <w:p w14:paraId="0EF879E1" w14:textId="77777777" w:rsidR="0072772C" w:rsidRPr="0072772C" w:rsidRDefault="0072772C" w:rsidP="00743B7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72772C">
              <w:rPr>
                <w:rFonts w:eastAsiaTheme="minorEastAsia"/>
                <w:sz w:val="20"/>
                <w:szCs w:val="20"/>
              </w:rPr>
              <w:t>Also performed Regression analysis</w:t>
            </w:r>
          </w:p>
          <w:p w14:paraId="6D685A11" w14:textId="77777777" w:rsidR="000E3EE8" w:rsidRDefault="00877733" w:rsidP="00743B7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Created various functions, which will give </w:t>
            </w:r>
            <w:r w:rsidR="0072772C">
              <w:rPr>
                <w:rFonts w:eastAsiaTheme="minorEastAsia"/>
                <w:sz w:val="20"/>
                <w:szCs w:val="20"/>
              </w:rPr>
              <w:t>detailed</w:t>
            </w:r>
            <w:r>
              <w:rPr>
                <w:rFonts w:eastAsiaTheme="minorEastAsia"/>
                <w:sz w:val="20"/>
                <w:szCs w:val="20"/>
              </w:rPr>
              <w:t xml:space="preserve"> summary </w:t>
            </w:r>
            <w:r w:rsidR="0072772C">
              <w:rPr>
                <w:rFonts w:eastAsiaTheme="minorEastAsia"/>
                <w:sz w:val="20"/>
                <w:szCs w:val="20"/>
              </w:rPr>
              <w:t xml:space="preserve">reports </w:t>
            </w:r>
          </w:p>
          <w:p w14:paraId="57543A42" w14:textId="77777777" w:rsidR="000E3EE8" w:rsidRPr="00A70711" w:rsidRDefault="00574FF0" w:rsidP="00574FF0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R markdown</w:t>
            </w:r>
            <w:r>
              <w:rPr>
                <w:rFonts w:eastAsiaTheme="minorEastAsia"/>
                <w:sz w:val="20"/>
                <w:szCs w:val="20"/>
              </w:rPr>
              <w:t xml:space="preserve"> to t</w:t>
            </w:r>
            <w:r w:rsidRPr="00574FF0">
              <w:rPr>
                <w:rFonts w:eastAsiaTheme="minorEastAsia"/>
                <w:sz w:val="20"/>
                <w:szCs w:val="20"/>
              </w:rPr>
              <w:t>urn analyses into high quality documents, reports, presentations and dashboards</w:t>
            </w:r>
          </w:p>
        </w:tc>
      </w:tr>
      <w:tr w:rsidR="008F412D" w:rsidRPr="00D83BA4" w14:paraId="7945FD97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5745640C" w14:textId="77777777" w:rsidR="008F412D" w:rsidRPr="00D83BA4" w:rsidRDefault="004729D6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</w:t>
            </w:r>
            <w:r w:rsidR="0024701F">
              <w:rPr>
                <w:rFonts w:ascii="Garamond" w:hAnsi="Garamond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9000" w:type="dxa"/>
            <w:shd w:val="clear" w:color="auto" w:fill="FFFFFF"/>
          </w:tcPr>
          <w:p w14:paraId="1C1C0058" w14:textId="77777777" w:rsidR="008F412D" w:rsidRPr="00A054C0" w:rsidRDefault="004729D6" w:rsidP="00B545A3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>Telecommunication Analytics</w:t>
            </w:r>
          </w:p>
        </w:tc>
      </w:tr>
      <w:tr w:rsidR="004729D6" w:rsidRPr="00D83BA4" w14:paraId="1C3DF377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0D1E90F4" w14:textId="77777777" w:rsidR="004729D6" w:rsidRPr="00D83BA4" w:rsidRDefault="004729D6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9000" w:type="dxa"/>
            <w:shd w:val="clear" w:color="auto" w:fill="FFFFFF"/>
          </w:tcPr>
          <w:p w14:paraId="68ABA74C" w14:textId="77777777" w:rsidR="004729D6" w:rsidRPr="003B173E" w:rsidRDefault="000E3EE8" w:rsidP="00B545A3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This project deals with voice </w:t>
            </w:r>
            <w:r w:rsidR="00877733">
              <w:rPr>
                <w:rFonts w:ascii="Garamond" w:hAnsi="Garamond"/>
                <w:sz w:val="20"/>
                <w:szCs w:val="20"/>
              </w:rPr>
              <w:t>connectivity and call drop problems</w:t>
            </w:r>
            <w:r>
              <w:rPr>
                <w:rFonts w:ascii="Garamond" w:hAnsi="Garamond"/>
                <w:sz w:val="20"/>
                <w:szCs w:val="20"/>
              </w:rPr>
              <w:t xml:space="preserve">. </w:t>
            </w:r>
            <w:r w:rsidR="008451DE">
              <w:rPr>
                <w:rFonts w:ascii="Garamond" w:hAnsi="Garamond"/>
                <w:sz w:val="20"/>
                <w:szCs w:val="20"/>
              </w:rPr>
              <w:t>The main objective is to find out the reasons for call drops and voice connectivity problems</w:t>
            </w:r>
            <w:r w:rsidR="002D6C13">
              <w:rPr>
                <w:rFonts w:ascii="Garamond" w:hAnsi="Garamond"/>
                <w:sz w:val="20"/>
                <w:szCs w:val="20"/>
              </w:rPr>
              <w:t>. Built a classification</w:t>
            </w:r>
            <w:r w:rsidR="008451DE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2D6C13">
              <w:rPr>
                <w:rFonts w:ascii="Garamond" w:hAnsi="Garamond"/>
                <w:sz w:val="20"/>
                <w:szCs w:val="20"/>
              </w:rPr>
              <w:t xml:space="preserve">regression model to predict </w:t>
            </w:r>
            <w:r w:rsidR="00064D0A">
              <w:rPr>
                <w:rFonts w:ascii="Garamond" w:hAnsi="Garamond"/>
                <w:sz w:val="20"/>
                <w:szCs w:val="20"/>
              </w:rPr>
              <w:t xml:space="preserve">a </w:t>
            </w:r>
            <w:r w:rsidR="002D6C13">
              <w:rPr>
                <w:rFonts w:ascii="Garamond" w:hAnsi="Garamond"/>
                <w:sz w:val="20"/>
                <w:szCs w:val="20"/>
              </w:rPr>
              <w:t>call drop</w:t>
            </w:r>
          </w:p>
        </w:tc>
      </w:tr>
      <w:tr w:rsidR="004729D6" w:rsidRPr="00D83BA4" w14:paraId="08FF1265" w14:textId="77777777" w:rsidTr="006845BD">
        <w:trPr>
          <w:trHeight w:val="2729"/>
        </w:trPr>
        <w:tc>
          <w:tcPr>
            <w:tcW w:w="1800" w:type="dxa"/>
            <w:shd w:val="clear" w:color="auto" w:fill="FFFFFF"/>
            <w:vAlign w:val="center"/>
          </w:tcPr>
          <w:p w14:paraId="0FB1E271" w14:textId="77777777" w:rsidR="004729D6" w:rsidRPr="00D83BA4" w:rsidRDefault="004729D6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9000" w:type="dxa"/>
            <w:shd w:val="clear" w:color="auto" w:fill="FFFFFF"/>
          </w:tcPr>
          <w:p w14:paraId="3648C418" w14:textId="77777777" w:rsidR="00064D0A" w:rsidRDefault="00064D0A" w:rsidP="00EB557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064D0A">
              <w:rPr>
                <w:rFonts w:eastAsiaTheme="minorEastAsia"/>
                <w:b/>
                <w:sz w:val="20"/>
                <w:szCs w:val="20"/>
              </w:rPr>
              <w:t>Boruta</w:t>
            </w:r>
            <w:r>
              <w:rPr>
                <w:rFonts w:eastAsiaTheme="minorEastAsia"/>
                <w:sz w:val="20"/>
                <w:szCs w:val="20"/>
              </w:rPr>
              <w:t xml:space="preserve"> for feature selection</w:t>
            </w:r>
          </w:p>
          <w:p w14:paraId="2097ABA8" w14:textId="77777777" w:rsidR="00EB557B" w:rsidRDefault="00EB557B" w:rsidP="00EB557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Used base R graphics for exploratory analysis</w:t>
            </w:r>
          </w:p>
          <w:p w14:paraId="75A104D3" w14:textId="77777777" w:rsidR="00EB557B" w:rsidRPr="00EB557B" w:rsidRDefault="00EB557B" w:rsidP="00EB557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ggplot2 for explanatory analysis</w:t>
            </w:r>
          </w:p>
          <w:p w14:paraId="3D4306B7" w14:textId="77777777" w:rsidR="00877733" w:rsidRDefault="00877733" w:rsidP="0087773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877733">
              <w:rPr>
                <w:rFonts w:eastAsiaTheme="minorEastAsia"/>
                <w:sz w:val="20"/>
                <w:szCs w:val="20"/>
              </w:rPr>
              <w:t>Used data imputation tech</w:t>
            </w:r>
            <w:r>
              <w:rPr>
                <w:rFonts w:eastAsiaTheme="minorEastAsia"/>
                <w:sz w:val="20"/>
                <w:szCs w:val="20"/>
              </w:rPr>
              <w:t>niques for missing data</w:t>
            </w:r>
          </w:p>
          <w:p w14:paraId="4F658241" w14:textId="77777777" w:rsidR="006845BD" w:rsidRDefault="006845BD" w:rsidP="006845B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845BD">
              <w:rPr>
                <w:rFonts w:eastAsiaTheme="minorEastAsia"/>
                <w:sz w:val="20"/>
                <w:szCs w:val="20"/>
              </w:rPr>
              <w:t xml:space="preserve">Performed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multi-collinearity analysis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 to find out </w:t>
            </w:r>
            <w:r>
              <w:rPr>
                <w:rFonts w:eastAsiaTheme="minorEastAsia"/>
                <w:sz w:val="20"/>
                <w:szCs w:val="20"/>
              </w:rPr>
              <w:t xml:space="preserve">and handle 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highly correlating </w:t>
            </w:r>
            <w:r>
              <w:rPr>
                <w:rFonts w:eastAsiaTheme="minorEastAsia"/>
                <w:sz w:val="20"/>
                <w:szCs w:val="20"/>
              </w:rPr>
              <w:t>independent variables</w:t>
            </w:r>
          </w:p>
          <w:p w14:paraId="0442E769" w14:textId="77777777" w:rsidR="006845BD" w:rsidRDefault="006845BD" w:rsidP="006845B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Find out the important variables causing call drops</w:t>
            </w:r>
          </w:p>
          <w:p w14:paraId="15B45AEC" w14:textId="77777777" w:rsidR="006845BD" w:rsidRPr="006845BD" w:rsidRDefault="006845BD" w:rsidP="006845B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Performed r</w:t>
            </w:r>
            <w:r w:rsidR="00460249">
              <w:rPr>
                <w:rFonts w:eastAsiaTheme="minorEastAsia"/>
                <w:sz w:val="20"/>
                <w:szCs w:val="20"/>
              </w:rPr>
              <w:t xml:space="preserve">eduction of variable dimensionality by using </w:t>
            </w:r>
            <w:r w:rsidR="00460249" w:rsidRPr="00460249">
              <w:rPr>
                <w:rFonts w:eastAsiaTheme="minorEastAsia"/>
                <w:b/>
                <w:bCs/>
                <w:sz w:val="20"/>
                <w:szCs w:val="20"/>
              </w:rPr>
              <w:t>scaling and</w:t>
            </w:r>
            <w:r w:rsidR="0024701F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00460249" w:rsidRPr="00460249">
              <w:rPr>
                <w:rFonts w:eastAsiaTheme="minorEastAsia"/>
                <w:b/>
                <w:bCs/>
                <w:sz w:val="20"/>
                <w:szCs w:val="20"/>
              </w:rPr>
              <w:t>PCA</w:t>
            </w:r>
          </w:p>
          <w:p w14:paraId="4310D6EB" w14:textId="77777777" w:rsidR="006845BD" w:rsidRDefault="00EB557B" w:rsidP="00EB557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845BD">
              <w:rPr>
                <w:rFonts w:eastAsiaTheme="minorEastAsia"/>
                <w:sz w:val="20"/>
                <w:szCs w:val="20"/>
              </w:rPr>
              <w:t>Built a model to predict call drop</w:t>
            </w:r>
            <w:r w:rsidR="006845BD">
              <w:rPr>
                <w:rFonts w:eastAsiaTheme="minorEastAsia"/>
                <w:sz w:val="20"/>
                <w:szCs w:val="20"/>
              </w:rPr>
              <w:t>s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 by using machine learning algorithms</w:t>
            </w:r>
            <w:r w:rsidR="006845BD">
              <w:rPr>
                <w:rFonts w:eastAsiaTheme="minorEastAsia"/>
                <w:sz w:val="20"/>
                <w:szCs w:val="20"/>
              </w:rPr>
              <w:t>(Used ensemble models)</w:t>
            </w:r>
          </w:p>
          <w:p w14:paraId="7811BE46" w14:textId="77777777" w:rsidR="00EB557B" w:rsidRDefault="00EB557B" w:rsidP="00EB557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845BD"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confusion matrix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 to interpret the output</w:t>
            </w:r>
          </w:p>
          <w:p w14:paraId="5BBD7984" w14:textId="77777777" w:rsidR="006845BD" w:rsidRPr="006845BD" w:rsidRDefault="006845BD" w:rsidP="00EB557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ROC and AUC</w:t>
            </w:r>
            <w:r>
              <w:rPr>
                <w:rFonts w:eastAsiaTheme="minorEastAsia"/>
                <w:sz w:val="20"/>
                <w:szCs w:val="20"/>
              </w:rPr>
              <w:t xml:space="preserve"> for model performance</w:t>
            </w:r>
          </w:p>
          <w:p w14:paraId="0EEBA0FC" w14:textId="77777777" w:rsidR="004729D6" w:rsidRDefault="006845BD" w:rsidP="00B545A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Handled overfitting in predictive models</w:t>
            </w:r>
          </w:p>
          <w:p w14:paraId="008BA9D5" w14:textId="77777777" w:rsidR="008451DE" w:rsidRPr="00A70711" w:rsidRDefault="0011775F" w:rsidP="00B545A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11775F">
              <w:rPr>
                <w:rFonts w:eastAsiaTheme="minorEastAsia"/>
                <w:sz w:val="20"/>
                <w:szCs w:val="20"/>
              </w:rPr>
              <w:t>R markdown</w:t>
            </w:r>
            <w:r>
              <w:rPr>
                <w:rFonts w:eastAsiaTheme="minorEastAsia"/>
                <w:sz w:val="20"/>
                <w:szCs w:val="20"/>
              </w:rPr>
              <w:t xml:space="preserve"> to t</w:t>
            </w:r>
            <w:r w:rsidRPr="00574FF0">
              <w:rPr>
                <w:rFonts w:eastAsiaTheme="minorEastAsia"/>
                <w:sz w:val="20"/>
                <w:szCs w:val="20"/>
              </w:rPr>
              <w:t>urn analyses into high quality documents, reports, presentations and dashboards</w:t>
            </w:r>
          </w:p>
        </w:tc>
      </w:tr>
    </w:tbl>
    <w:p w14:paraId="3C716125" w14:textId="77777777" w:rsidR="008F412D" w:rsidRDefault="008F412D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64A88D1C" w14:textId="77777777" w:rsidR="005E649B" w:rsidRDefault="005E649B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313A6A67" w14:textId="77777777" w:rsidR="002032F3" w:rsidRDefault="002032F3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2910B53B" w14:textId="77777777" w:rsidR="002032F3" w:rsidRDefault="002032F3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01055AAD" w14:textId="77777777" w:rsidR="002032F3" w:rsidRDefault="002032F3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000"/>
      </w:tblGrid>
      <w:tr w:rsidR="006B3098" w:rsidRPr="00D83BA4" w14:paraId="055A8290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457441D7" w14:textId="77777777" w:rsidR="006B3098" w:rsidRPr="00D83BA4" w:rsidRDefault="004729D6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</w:t>
            </w:r>
            <w:r w:rsidR="0024701F">
              <w:rPr>
                <w:rFonts w:ascii="Garamond" w:hAnsi="Garamond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9000" w:type="dxa"/>
            <w:shd w:val="clear" w:color="auto" w:fill="FFFFFF"/>
          </w:tcPr>
          <w:p w14:paraId="180EA848" w14:textId="77777777" w:rsidR="006B3098" w:rsidRPr="00A054C0" w:rsidRDefault="00A4661D" w:rsidP="00B545A3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Spatial Data An</w:t>
            </w:r>
            <w:r w:rsidR="004C653B">
              <w:rPr>
                <w:rFonts w:ascii="Garamond" w:hAnsi="Garamond"/>
                <w:b/>
                <w:bCs/>
                <w:sz w:val="20"/>
                <w:szCs w:val="20"/>
              </w:rPr>
              <w:t>a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lysis</w:t>
            </w:r>
          </w:p>
        </w:tc>
      </w:tr>
      <w:tr w:rsidR="004729D6" w:rsidRPr="00D83BA4" w14:paraId="5EA58F73" w14:textId="77777777" w:rsidTr="006D05A4">
        <w:trPr>
          <w:trHeight w:val="569"/>
        </w:trPr>
        <w:tc>
          <w:tcPr>
            <w:tcW w:w="1800" w:type="dxa"/>
            <w:shd w:val="clear" w:color="auto" w:fill="FFFFFF"/>
            <w:vAlign w:val="center"/>
          </w:tcPr>
          <w:p w14:paraId="7C4F8ED3" w14:textId="77777777" w:rsidR="004729D6" w:rsidRDefault="004729D6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9000" w:type="dxa"/>
            <w:shd w:val="clear" w:color="auto" w:fill="FFFFFF"/>
          </w:tcPr>
          <w:p w14:paraId="13271D8E" w14:textId="77777777" w:rsidR="004729D6" w:rsidRPr="003B173E" w:rsidRDefault="007C30E6" w:rsidP="007C30E6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592A40" w:rsidRPr="00592A40">
              <w:rPr>
                <w:rFonts w:ascii="Garamond" w:hAnsi="Garamond"/>
                <w:sz w:val="20"/>
                <w:szCs w:val="20"/>
              </w:rPr>
              <w:t xml:space="preserve">brand new </w:t>
            </w:r>
            <w:r w:rsidRPr="007C30E6">
              <w:rPr>
                <w:rFonts w:ascii="Garamond" w:hAnsi="Garamond"/>
                <w:b/>
                <w:sz w:val="20"/>
                <w:szCs w:val="20"/>
              </w:rPr>
              <w:t>“</w:t>
            </w:r>
            <w:r w:rsidR="00592A40" w:rsidRPr="007C30E6">
              <w:rPr>
                <w:rFonts w:ascii="Garamond" w:hAnsi="Garamond"/>
                <w:b/>
                <w:sz w:val="20"/>
                <w:szCs w:val="20"/>
              </w:rPr>
              <w:t>sf</w:t>
            </w:r>
            <w:r w:rsidRPr="007C30E6">
              <w:rPr>
                <w:rFonts w:ascii="Garamond" w:hAnsi="Garamond"/>
                <w:b/>
                <w:sz w:val="20"/>
                <w:szCs w:val="20"/>
              </w:rPr>
              <w:t>”</w:t>
            </w:r>
            <w:r w:rsidR="00592A40" w:rsidRPr="00592A40">
              <w:rPr>
                <w:rFonts w:ascii="Garamond" w:hAnsi="Garamond"/>
                <w:sz w:val="20"/>
                <w:szCs w:val="20"/>
              </w:rPr>
              <w:t xml:space="preserve"> package has made working with vector data in R a breeze and the </w:t>
            </w:r>
            <w:r w:rsidRPr="007C30E6">
              <w:rPr>
                <w:rFonts w:ascii="Garamond" w:hAnsi="Garamond"/>
                <w:b/>
                <w:sz w:val="20"/>
                <w:szCs w:val="20"/>
              </w:rPr>
              <w:t>“</w:t>
            </w:r>
            <w:r w:rsidR="00592A40" w:rsidRPr="007C30E6">
              <w:rPr>
                <w:rFonts w:ascii="Garamond" w:hAnsi="Garamond"/>
                <w:b/>
                <w:sz w:val="20"/>
                <w:szCs w:val="20"/>
              </w:rPr>
              <w:t>raster</w:t>
            </w:r>
            <w:r w:rsidRPr="007C30E6">
              <w:rPr>
                <w:rFonts w:ascii="Garamond" w:hAnsi="Garamond"/>
                <w:b/>
                <w:sz w:val="20"/>
                <w:szCs w:val="20"/>
              </w:rPr>
              <w:t>”</w:t>
            </w:r>
            <w:r w:rsidR="00592A40" w:rsidRPr="00592A40">
              <w:rPr>
                <w:rFonts w:ascii="Garamond" w:hAnsi="Garamond"/>
                <w:sz w:val="20"/>
                <w:szCs w:val="20"/>
              </w:rPr>
              <w:t xml:space="preserve"> package provides a set of powerful and intuitive tools to work gridded data like satellite imagery. Instead of the pa</w:t>
            </w:r>
            <w:r>
              <w:rPr>
                <w:rFonts w:ascii="Garamond" w:hAnsi="Garamond"/>
                <w:sz w:val="20"/>
                <w:szCs w:val="20"/>
              </w:rPr>
              <w:t>inful process of performing</w:t>
            </w:r>
            <w:r w:rsidR="00592A40" w:rsidRPr="00592A40">
              <w:rPr>
                <w:rFonts w:ascii="Garamond" w:hAnsi="Garamond"/>
                <w:sz w:val="20"/>
                <w:szCs w:val="20"/>
              </w:rPr>
              <w:t xml:space="preserve"> spatial analysis in GIS systems like ArcGIS </w:t>
            </w:r>
            <w:r>
              <w:rPr>
                <w:rFonts w:ascii="Garamond" w:hAnsi="Garamond"/>
                <w:sz w:val="20"/>
                <w:szCs w:val="20"/>
              </w:rPr>
              <w:t xml:space="preserve">or QGIS and then shuffling </w:t>
            </w:r>
            <w:r w:rsidR="00592A40" w:rsidRPr="00592A40">
              <w:rPr>
                <w:rFonts w:ascii="Garamond" w:hAnsi="Garamond"/>
                <w:sz w:val="20"/>
                <w:szCs w:val="20"/>
              </w:rPr>
              <w:t>results into</w:t>
            </w:r>
            <w:r>
              <w:rPr>
                <w:rFonts w:ascii="Garamond" w:hAnsi="Garamond"/>
                <w:sz w:val="20"/>
                <w:szCs w:val="20"/>
              </w:rPr>
              <w:t xml:space="preserve"> another system for analysis, move</w:t>
            </w:r>
            <w:r w:rsidR="00592A40" w:rsidRPr="00592A40">
              <w:rPr>
                <w:rFonts w:ascii="Garamond" w:hAnsi="Garamond"/>
                <w:sz w:val="20"/>
                <w:szCs w:val="20"/>
              </w:rPr>
              <w:t xml:space="preserve"> entire spatial analysis workflow into R. </w:t>
            </w:r>
            <w:r w:rsidR="00592A40">
              <w:rPr>
                <w:rFonts w:ascii="Garamond" w:hAnsi="Garamond"/>
                <w:sz w:val="20"/>
                <w:szCs w:val="20"/>
              </w:rPr>
              <w:t>T</w:t>
            </w:r>
            <w:r w:rsidR="00592A40" w:rsidRPr="00592A40">
              <w:rPr>
                <w:rFonts w:ascii="Garamond" w:hAnsi="Garamond"/>
                <w:sz w:val="20"/>
                <w:szCs w:val="20"/>
              </w:rPr>
              <w:t xml:space="preserve">he sf package is rapidly taking over spatial analysis in R. </w:t>
            </w:r>
            <w:r w:rsidR="00DF3729" w:rsidRPr="00DF3729">
              <w:rPr>
                <w:rFonts w:ascii="Garamond" w:hAnsi="Garamond"/>
                <w:sz w:val="20"/>
                <w:szCs w:val="20"/>
              </w:rPr>
              <w:t>A major innovation in sf is that spatial objects are data frames</w:t>
            </w:r>
          </w:p>
        </w:tc>
      </w:tr>
      <w:tr w:rsidR="006B3098" w:rsidRPr="00D83BA4" w14:paraId="645EA80D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107D17D4" w14:textId="77777777" w:rsidR="006B3098" w:rsidRPr="00D83BA4" w:rsidRDefault="006B3098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9000" w:type="dxa"/>
            <w:shd w:val="clear" w:color="auto" w:fill="FFFFFF"/>
          </w:tcPr>
          <w:p w14:paraId="2A07ECD2" w14:textId="77777777" w:rsidR="008451DE" w:rsidRDefault="00592A40" w:rsidP="0095242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Will read in spatial data</w:t>
            </w:r>
          </w:p>
          <w:p w14:paraId="0D14EEBD" w14:textId="77777777" w:rsidR="00592A40" w:rsidRDefault="00592A40" w:rsidP="0095242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Manipulate vectors using dplyr package </w:t>
            </w:r>
          </w:p>
          <w:p w14:paraId="77176FD8" w14:textId="77777777" w:rsidR="00592A40" w:rsidRDefault="00592A40" w:rsidP="0095242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Work</w:t>
            </w:r>
            <w:r w:rsidR="00DF3729">
              <w:rPr>
                <w:rFonts w:eastAsiaTheme="minorEastAsia"/>
                <w:sz w:val="20"/>
                <w:szCs w:val="20"/>
              </w:rPr>
              <w:t>ing</w:t>
            </w:r>
            <w:r>
              <w:rPr>
                <w:rFonts w:eastAsiaTheme="minorEastAsia"/>
                <w:sz w:val="20"/>
                <w:szCs w:val="20"/>
              </w:rPr>
              <w:t xml:space="preserve"> with coordinate reference systems</w:t>
            </w:r>
            <w:r w:rsidR="00DF3729">
              <w:rPr>
                <w:rFonts w:eastAsiaTheme="minorEastAsia"/>
                <w:sz w:val="20"/>
                <w:szCs w:val="20"/>
              </w:rPr>
              <w:t xml:space="preserve"> (</w:t>
            </w:r>
            <w:r w:rsidR="004C653B">
              <w:rPr>
                <w:rFonts w:eastAsiaTheme="minorEastAsia"/>
                <w:sz w:val="20"/>
                <w:szCs w:val="20"/>
              </w:rPr>
              <w:t>CRS</w:t>
            </w:r>
            <w:r w:rsidR="00DF3729">
              <w:rPr>
                <w:rFonts w:eastAsiaTheme="minorEastAsia"/>
                <w:sz w:val="20"/>
                <w:szCs w:val="20"/>
              </w:rPr>
              <w:t>)</w:t>
            </w:r>
          </w:p>
          <w:p w14:paraId="592AB198" w14:textId="77777777" w:rsidR="00165CD9" w:rsidRDefault="00165CD9" w:rsidP="00165CD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165CD9">
              <w:rPr>
                <w:rFonts w:eastAsiaTheme="minorEastAsia"/>
                <w:sz w:val="20"/>
                <w:szCs w:val="20"/>
              </w:rPr>
              <w:t>Transform layers to a common CRS</w:t>
            </w:r>
          </w:p>
          <w:p w14:paraId="55EC056F" w14:textId="77777777" w:rsidR="00592A40" w:rsidRDefault="007C30E6" w:rsidP="0095242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Performing geoprocessing of vectors including buffering, spatial joins , computing intersections, simplifying and measuring distance</w:t>
            </w:r>
          </w:p>
          <w:p w14:paraId="5A995EC5" w14:textId="77777777" w:rsidR="00C94A59" w:rsidRDefault="00C94A59" w:rsidP="00C94A5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C94A59">
              <w:rPr>
                <w:rFonts w:eastAsiaTheme="minorEastAsia"/>
                <w:sz w:val="20"/>
                <w:szCs w:val="20"/>
              </w:rPr>
              <w:t>Join spatial and non-spatial data</w:t>
            </w:r>
          </w:p>
          <w:p w14:paraId="48D5978A" w14:textId="77777777" w:rsidR="00C94A59" w:rsidRDefault="004C653B" w:rsidP="00C94A5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C94A59">
              <w:rPr>
                <w:rFonts w:eastAsiaTheme="minorEastAsia"/>
                <w:sz w:val="20"/>
                <w:szCs w:val="20"/>
              </w:rPr>
              <w:t>Plot</w:t>
            </w:r>
            <w:r>
              <w:rPr>
                <w:rFonts w:eastAsiaTheme="minorEastAsia"/>
                <w:sz w:val="20"/>
                <w:szCs w:val="20"/>
              </w:rPr>
              <w:t>ting</w:t>
            </w:r>
            <w:r w:rsidR="00C94A59" w:rsidRPr="00C94A59">
              <w:rPr>
                <w:rFonts w:eastAsiaTheme="minorEastAsia"/>
                <w:sz w:val="20"/>
                <w:szCs w:val="20"/>
              </w:rPr>
              <w:t xml:space="preserve"> vector and raster together</w:t>
            </w:r>
          </w:p>
          <w:p w14:paraId="45235928" w14:textId="77777777" w:rsidR="003A377E" w:rsidRDefault="003A377E" w:rsidP="003A377E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3A377E">
              <w:rPr>
                <w:rFonts w:eastAsiaTheme="minorEastAsia"/>
                <w:sz w:val="20"/>
                <w:szCs w:val="20"/>
              </w:rPr>
              <w:t>Converting sf objects to sp objects</w:t>
            </w:r>
            <w:r>
              <w:rPr>
                <w:rFonts w:eastAsiaTheme="minorEastAsia"/>
                <w:sz w:val="20"/>
                <w:szCs w:val="20"/>
              </w:rPr>
              <w:t xml:space="preserve"> and also </w:t>
            </w:r>
            <w:r w:rsidRPr="003A377E">
              <w:rPr>
                <w:rFonts w:eastAsiaTheme="minorEastAsia"/>
                <w:sz w:val="20"/>
                <w:szCs w:val="20"/>
              </w:rPr>
              <w:t xml:space="preserve"> convert a data frame of coordinates into an sf object</w:t>
            </w:r>
          </w:p>
          <w:p w14:paraId="78202D11" w14:textId="77777777" w:rsidR="007C30E6" w:rsidRDefault="007C30E6" w:rsidP="0095242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Aggregate, reclassify, crop, mask and extract with rasters</w:t>
            </w:r>
          </w:p>
          <w:p w14:paraId="056DE7B4" w14:textId="77777777" w:rsidR="007C30E6" w:rsidRPr="00EB557B" w:rsidRDefault="007C30E6" w:rsidP="0095242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Making </w:t>
            </w:r>
            <w:r w:rsidR="00DF3729">
              <w:rPr>
                <w:rFonts w:eastAsiaTheme="minorEastAsia"/>
                <w:sz w:val="20"/>
                <w:szCs w:val="20"/>
              </w:rPr>
              <w:t>maps</w:t>
            </w:r>
            <w:r>
              <w:rPr>
                <w:rFonts w:eastAsiaTheme="minorEastAsia"/>
                <w:sz w:val="20"/>
                <w:szCs w:val="20"/>
              </w:rPr>
              <w:t xml:space="preserve"> with the ggplot2 and tmap packages </w:t>
            </w:r>
          </w:p>
        </w:tc>
      </w:tr>
      <w:tr w:rsidR="00A70711" w:rsidRPr="00D83BA4" w14:paraId="2A440890" w14:textId="77777777" w:rsidTr="00B545A3">
        <w:trPr>
          <w:trHeight w:val="23"/>
        </w:trPr>
        <w:tc>
          <w:tcPr>
            <w:tcW w:w="10800" w:type="dxa"/>
            <w:gridSpan w:val="2"/>
            <w:tcBorders>
              <w:bottom w:val="single" w:sz="4" w:space="0" w:color="000000" w:themeColor="text1"/>
            </w:tcBorders>
            <w:shd w:val="clear" w:color="auto" w:fill="D9D9D9"/>
          </w:tcPr>
          <w:p w14:paraId="1E61D563" w14:textId="77777777" w:rsidR="00A70711" w:rsidRPr="00D83BA4" w:rsidRDefault="00A040B4" w:rsidP="00A040B4">
            <w:pPr>
              <w:autoSpaceDE w:val="0"/>
              <w:autoSpaceDN w:val="0"/>
              <w:adjustRightInd w:val="0"/>
              <w:spacing w:after="34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>Indian Army</w:t>
            </w:r>
            <w:r w:rsidR="00A70711" w:rsidRPr="00D83BA4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ab/>
            </w:r>
          </w:p>
        </w:tc>
      </w:tr>
      <w:tr w:rsidR="00A70711" w:rsidRPr="00D83BA4" w14:paraId="76CB2F19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0F094EBD" w14:textId="77777777" w:rsidR="00A70711" w:rsidRPr="00D83BA4" w:rsidRDefault="00A70711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Supervisor</w:t>
            </w:r>
          </w:p>
        </w:tc>
        <w:tc>
          <w:tcPr>
            <w:tcW w:w="9000" w:type="dxa"/>
            <w:shd w:val="clear" w:color="auto" w:fill="FFFFFF"/>
          </w:tcPr>
          <w:p w14:paraId="731E54A4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>Supervision of communication Centre</w:t>
            </w:r>
          </w:p>
          <w:p w14:paraId="6DA20951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 xml:space="preserve">Handling </w:t>
            </w:r>
            <w:r>
              <w:rPr>
                <w:sz w:val="20"/>
                <w:szCs w:val="20"/>
              </w:rPr>
              <w:t>queries at</w:t>
            </w:r>
            <w:r w:rsidRPr="00D83BA4">
              <w:rPr>
                <w:sz w:val="20"/>
                <w:szCs w:val="20"/>
              </w:rPr>
              <w:t xml:space="preserve"> Signals Centre and Telephone Exchange</w:t>
            </w:r>
          </w:p>
          <w:p w14:paraId="7C4C5E6F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>Security management at unit level</w:t>
            </w:r>
          </w:p>
          <w:p w14:paraId="18CFCBD3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 xml:space="preserve">Played major role in </w:t>
            </w:r>
            <w:r w:rsidRPr="00D83BA4">
              <w:rPr>
                <w:b/>
                <w:sz w:val="20"/>
                <w:szCs w:val="20"/>
              </w:rPr>
              <w:t>convoy management and coordination</w:t>
            </w:r>
          </w:p>
        </w:tc>
      </w:tr>
      <w:tr w:rsidR="00A70711" w:rsidRPr="00D83BA4" w14:paraId="1204A16E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6BDABCED" w14:textId="77777777" w:rsidR="00A70711" w:rsidRPr="00D83BA4" w:rsidRDefault="00A70711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IT Faculty</w:t>
            </w:r>
          </w:p>
        </w:tc>
        <w:tc>
          <w:tcPr>
            <w:tcW w:w="9000" w:type="dxa"/>
            <w:shd w:val="clear" w:color="auto" w:fill="FFFFFF"/>
          </w:tcPr>
          <w:p w14:paraId="418ED133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b/>
                <w:sz w:val="20"/>
                <w:szCs w:val="20"/>
              </w:rPr>
              <w:t>Computer faculty</w:t>
            </w:r>
            <w:r w:rsidRPr="00D83BA4">
              <w:rPr>
                <w:sz w:val="20"/>
                <w:szCs w:val="20"/>
              </w:rPr>
              <w:t xml:space="preserve"> at 4 Technical Training Regiment, Jabalpur (M.P.)</w:t>
            </w:r>
          </w:p>
          <w:p w14:paraId="1EFC6A2B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</w:t>
            </w:r>
            <w:r w:rsidRPr="00D83BA4">
              <w:rPr>
                <w:sz w:val="20"/>
                <w:szCs w:val="20"/>
              </w:rPr>
              <w:t>shooting of computer network errors and office automation</w:t>
            </w:r>
          </w:p>
          <w:p w14:paraId="5481C8E3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>Planning and execution of IT infrastructure development</w:t>
            </w:r>
          </w:p>
        </w:tc>
      </w:tr>
      <w:tr w:rsidR="00A70711" w:rsidRPr="00D83BA4" w14:paraId="71CE118E" w14:textId="77777777" w:rsidTr="00B545A3">
        <w:trPr>
          <w:trHeight w:val="23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6B1C131" w14:textId="77777777" w:rsidR="00A70711" w:rsidRPr="00D83BA4" w:rsidRDefault="00A70711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UN Soldier</w:t>
            </w:r>
          </w:p>
        </w:tc>
        <w:tc>
          <w:tcPr>
            <w:tcW w:w="9000" w:type="dxa"/>
            <w:tcBorders>
              <w:bottom w:val="single" w:sz="4" w:space="0" w:color="000000" w:themeColor="text1"/>
            </w:tcBorders>
            <w:shd w:val="clear" w:color="auto" w:fill="FFFFFF"/>
          </w:tcPr>
          <w:p w14:paraId="7C4D5288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b/>
                <w:sz w:val="20"/>
                <w:szCs w:val="20"/>
              </w:rPr>
              <w:t>Served in UNMIS (United Nations Mission In Sudan)</w:t>
            </w:r>
            <w:r w:rsidRPr="00D83BA4">
              <w:rPr>
                <w:sz w:val="20"/>
                <w:szCs w:val="20"/>
              </w:rPr>
              <w:t xml:space="preserve"> as a peace keeping Indian Signaler</w:t>
            </w:r>
          </w:p>
          <w:p w14:paraId="3D643487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>Supervising the activities in control room</w:t>
            </w:r>
          </w:p>
          <w:p w14:paraId="483FE21B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>Making patrol sheet &amp; giving clearance to</w:t>
            </w:r>
            <w:r>
              <w:rPr>
                <w:sz w:val="20"/>
                <w:szCs w:val="20"/>
              </w:rPr>
              <w:t xml:space="preserve"> UN convoys</w:t>
            </w:r>
          </w:p>
          <w:p w14:paraId="55D1EF16" w14:textId="77777777" w:rsidR="00A70711" w:rsidRPr="00D83BA4" w:rsidRDefault="00A70711" w:rsidP="00B545A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3BA4">
              <w:rPr>
                <w:sz w:val="20"/>
                <w:szCs w:val="20"/>
              </w:rPr>
              <w:t>Tracking of UN vehicles by using specially designed vehicle tracking software</w:t>
            </w:r>
          </w:p>
        </w:tc>
      </w:tr>
    </w:tbl>
    <w:p w14:paraId="09846A60" w14:textId="77777777" w:rsidR="009312D7" w:rsidRPr="00D83BA4" w:rsidRDefault="009312D7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pPr w:leftFromText="187" w:rightFromText="187" w:vertAnchor="text" w:tblpX="108" w:tblpY="1"/>
        <w:tblOverlap w:val="never"/>
        <w:tblW w:w="1081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9000"/>
      </w:tblGrid>
      <w:tr w:rsidR="00BF577F" w:rsidRPr="00D83BA4" w14:paraId="4D87E2AC" w14:textId="77777777" w:rsidTr="002032F3">
        <w:trPr>
          <w:trHeight w:val="68"/>
        </w:trPr>
        <w:tc>
          <w:tcPr>
            <w:tcW w:w="10818" w:type="dxa"/>
            <w:gridSpan w:val="2"/>
            <w:tcBorders>
              <w:bottom w:val="single" w:sz="4" w:space="0" w:color="000000" w:themeColor="text1"/>
            </w:tcBorders>
            <w:shd w:val="clear" w:color="auto" w:fill="D9D9D9"/>
          </w:tcPr>
          <w:p w14:paraId="37F1AD08" w14:textId="77777777" w:rsidR="00BF577F" w:rsidRPr="00D83BA4" w:rsidRDefault="00BF577F" w:rsidP="00064D0A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 xml:space="preserve">Information Technology </w:t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Training</w:t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BF577F" w:rsidRPr="00D83BA4" w14:paraId="4E861804" w14:textId="77777777" w:rsidTr="002032F3">
        <w:trPr>
          <w:trHeight w:val="251"/>
        </w:trPr>
        <w:tc>
          <w:tcPr>
            <w:tcW w:w="18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710FC75C" w14:textId="77777777" w:rsidR="00BF577F" w:rsidRPr="00D83BA4" w:rsidRDefault="00BF577F" w:rsidP="00064D0A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College</w:t>
            </w:r>
          </w:p>
        </w:tc>
        <w:tc>
          <w:tcPr>
            <w:tcW w:w="900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55FFD53" w14:textId="77777777" w:rsidR="00BF577F" w:rsidRPr="00D83BA4" w:rsidRDefault="00BF577F" w:rsidP="00064D0A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Military College of Telecommunication Engineering,</w:t>
            </w:r>
            <w:r w:rsidRPr="00D83BA4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Pr="00D83BA4">
              <w:rPr>
                <w:rFonts w:ascii="Garamond" w:hAnsi="Garamond"/>
                <w:sz w:val="20"/>
                <w:szCs w:val="20"/>
              </w:rPr>
              <w:t>Mhow(MP)</w:t>
            </w:r>
          </w:p>
        </w:tc>
      </w:tr>
      <w:tr w:rsidR="00BF577F" w:rsidRPr="00D83BA4" w14:paraId="02ABE192" w14:textId="77777777" w:rsidTr="002032F3">
        <w:trPr>
          <w:trHeight w:val="251"/>
        </w:trPr>
        <w:tc>
          <w:tcPr>
            <w:tcW w:w="18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9543A82" w14:textId="77777777" w:rsidR="00BF577F" w:rsidRPr="00D83BA4" w:rsidRDefault="00BF577F" w:rsidP="00064D0A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Course Title</w:t>
            </w:r>
          </w:p>
        </w:tc>
        <w:tc>
          <w:tcPr>
            <w:tcW w:w="900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F5533A9" w14:textId="77777777" w:rsidR="00BF577F" w:rsidRPr="00D83BA4" w:rsidRDefault="00BF577F" w:rsidP="00064D0A">
            <w:pPr>
              <w:rPr>
                <w:rFonts w:ascii="Garamond" w:eastAsiaTheme="minorHAnsi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IT (Specialist) Database Management</w:t>
            </w:r>
          </w:p>
        </w:tc>
      </w:tr>
      <w:tr w:rsidR="00BF577F" w:rsidRPr="00D83BA4" w14:paraId="38C2ADCD" w14:textId="77777777" w:rsidTr="002032F3">
        <w:trPr>
          <w:trHeight w:val="251"/>
        </w:trPr>
        <w:tc>
          <w:tcPr>
            <w:tcW w:w="1818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F9453B" w14:textId="77777777" w:rsidR="00BF577F" w:rsidRPr="00D83BA4" w:rsidRDefault="00BF577F" w:rsidP="00064D0A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Accomplishments</w:t>
            </w:r>
          </w:p>
        </w:tc>
        <w:tc>
          <w:tcPr>
            <w:tcW w:w="9000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19BD5" w14:textId="77777777" w:rsidR="00BF577F" w:rsidRPr="00D83BA4" w:rsidRDefault="00BF577F" w:rsidP="00064D0A">
            <w:pPr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 xml:space="preserve">Obtained 82.94% </w:t>
            </w:r>
          </w:p>
          <w:p w14:paraId="31244273" w14:textId="77777777" w:rsidR="00BF577F" w:rsidRPr="00D83BA4" w:rsidRDefault="00BF577F" w:rsidP="00064D0A">
            <w:pPr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 xml:space="preserve">Learned Oracle 10g, Visual Basic and </w:t>
            </w:r>
            <w:r w:rsidRPr="00D83BA4">
              <w:rPr>
                <w:rFonts w:ascii="Garamond" w:hAnsi="Garamond"/>
                <w:b/>
                <w:sz w:val="20"/>
                <w:szCs w:val="20"/>
              </w:rPr>
              <w:t>SQL</w:t>
            </w:r>
          </w:p>
          <w:p w14:paraId="57160A38" w14:textId="77777777" w:rsidR="00BF577F" w:rsidRPr="00D83BA4" w:rsidRDefault="00BF577F" w:rsidP="00064D0A">
            <w:pPr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Recommended for Instructional duties</w:t>
            </w:r>
            <w:r w:rsidRPr="00D83BA4">
              <w:rPr>
                <w:rFonts w:ascii="Garamond" w:hAnsi="Garamond"/>
                <w:sz w:val="20"/>
                <w:szCs w:val="20"/>
              </w:rPr>
              <w:t xml:space="preserve"> at cat ‘B’ training establishments</w:t>
            </w:r>
          </w:p>
          <w:p w14:paraId="0392FB63" w14:textId="77777777" w:rsidR="00BF577F" w:rsidRPr="00D83BA4" w:rsidRDefault="00BF577F" w:rsidP="00064D0A">
            <w:pPr>
              <w:numPr>
                <w:ilvl w:val="0"/>
                <w:numId w:val="6"/>
              </w:numPr>
              <w:rPr>
                <w:rFonts w:ascii="Garamond" w:eastAsiaTheme="minorHAnsi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Recommended</w:t>
            </w:r>
            <w:r w:rsidR="00D04AD9" w:rsidRPr="00D83BA4">
              <w:rPr>
                <w:rFonts w:ascii="Garamond" w:hAnsi="Garamond"/>
                <w:sz w:val="20"/>
                <w:szCs w:val="20"/>
              </w:rPr>
              <w:t xml:space="preserve">  as an Assistant Programmer  at</w:t>
            </w:r>
            <w:r w:rsidRPr="00D83BA4">
              <w:rPr>
                <w:rFonts w:ascii="Garamond" w:hAnsi="Garamond"/>
                <w:sz w:val="20"/>
                <w:szCs w:val="20"/>
              </w:rPr>
              <w:t xml:space="preserve"> A</w:t>
            </w:r>
            <w:r w:rsidR="00D04AD9" w:rsidRPr="00D83BA4">
              <w:rPr>
                <w:rFonts w:ascii="Garamond" w:hAnsi="Garamond"/>
                <w:sz w:val="20"/>
                <w:szCs w:val="20"/>
              </w:rPr>
              <w:t>rmy Software Development Centre</w:t>
            </w:r>
          </w:p>
        </w:tc>
      </w:tr>
      <w:tr w:rsidR="00121E0D" w:rsidRPr="00D83BA4" w14:paraId="0EE1A105" w14:textId="77777777" w:rsidTr="002032F3">
        <w:trPr>
          <w:trHeight w:val="251"/>
        </w:trPr>
        <w:tc>
          <w:tcPr>
            <w:tcW w:w="18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1F926B17" w14:textId="77777777" w:rsidR="00121E0D" w:rsidRPr="00D83BA4" w:rsidRDefault="00EF0FCA" w:rsidP="00064D0A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Project</w:t>
            </w:r>
            <w:r w:rsidR="00121E0D" w:rsidRPr="00D83BA4">
              <w:rPr>
                <w:rFonts w:ascii="Garamond" w:eastAsiaTheme="minorHAnsi" w:hAnsi="Garamond"/>
                <w:b/>
                <w:sz w:val="20"/>
                <w:szCs w:val="20"/>
              </w:rPr>
              <w:t xml:space="preserve"> Title</w:t>
            </w:r>
          </w:p>
        </w:tc>
        <w:tc>
          <w:tcPr>
            <w:tcW w:w="900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4F230E1F" w14:textId="77777777" w:rsidR="0085689A" w:rsidRPr="00D83BA4" w:rsidRDefault="00EF0FCA" w:rsidP="00064D0A">
            <w:pPr>
              <w:rPr>
                <w:rFonts w:ascii="Garamond" w:eastAsiaTheme="minorHAnsi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Automation of technical books library</w:t>
            </w:r>
          </w:p>
        </w:tc>
      </w:tr>
      <w:tr w:rsidR="00121E0D" w:rsidRPr="00D83BA4" w14:paraId="3899706A" w14:textId="77777777" w:rsidTr="002032F3">
        <w:trPr>
          <w:trHeight w:val="251"/>
        </w:trPr>
        <w:tc>
          <w:tcPr>
            <w:tcW w:w="1818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EAE38F" w14:textId="77777777" w:rsidR="00121E0D" w:rsidRPr="00D83BA4" w:rsidRDefault="00911B58" w:rsidP="00064D0A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Accomplishments</w:t>
            </w:r>
          </w:p>
        </w:tc>
        <w:tc>
          <w:tcPr>
            <w:tcW w:w="9000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894E7" w14:textId="77777777" w:rsidR="00EF0FCA" w:rsidRPr="00D83BA4" w:rsidRDefault="00EF0FCA" w:rsidP="00064D0A">
            <w:pPr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Made software for technical books library by using Oracle and Visual basic</w:t>
            </w:r>
          </w:p>
          <w:p w14:paraId="05E5455A" w14:textId="77777777" w:rsidR="00EF0FCA" w:rsidRPr="00D83BA4" w:rsidRDefault="00EF0FCA" w:rsidP="00064D0A">
            <w:pPr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Fully automated the library</w:t>
            </w:r>
          </w:p>
          <w:p w14:paraId="47A24E0F" w14:textId="77777777" w:rsidR="00880426" w:rsidRPr="00D83BA4" w:rsidRDefault="00EF0FCA" w:rsidP="00064D0A">
            <w:pPr>
              <w:numPr>
                <w:ilvl w:val="0"/>
                <w:numId w:val="6"/>
              </w:numPr>
              <w:rPr>
                <w:rFonts w:ascii="Garamond" w:eastAsiaTheme="minorHAnsi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 xml:space="preserve">User friendly searching tool and </w:t>
            </w:r>
            <w:r w:rsidR="00E969A0" w:rsidRPr="00D83BA4">
              <w:rPr>
                <w:rFonts w:ascii="Garamond" w:hAnsi="Garamond"/>
                <w:sz w:val="20"/>
                <w:szCs w:val="20"/>
              </w:rPr>
              <w:t>“</w:t>
            </w:r>
            <w:r w:rsidRPr="00D83BA4">
              <w:rPr>
                <w:rFonts w:ascii="Garamond" w:hAnsi="Garamond"/>
                <w:sz w:val="20"/>
                <w:szCs w:val="20"/>
              </w:rPr>
              <w:t>Book issuing module</w:t>
            </w:r>
            <w:r w:rsidR="00E969A0" w:rsidRPr="00D83BA4">
              <w:rPr>
                <w:rFonts w:ascii="Garamond" w:hAnsi="Garamond"/>
                <w:sz w:val="20"/>
                <w:szCs w:val="20"/>
              </w:rPr>
              <w:t>”</w:t>
            </w:r>
          </w:p>
        </w:tc>
      </w:tr>
    </w:tbl>
    <w:p w14:paraId="717A599D" w14:textId="77777777" w:rsidR="007C304F" w:rsidRPr="00D83BA4" w:rsidRDefault="007C304F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pPr w:leftFromText="187" w:rightFromText="187" w:vertAnchor="text" w:tblpX="108" w:tblpY="1"/>
        <w:tblOverlap w:val="never"/>
        <w:tblW w:w="1081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294"/>
        <w:gridCol w:w="1620"/>
        <w:gridCol w:w="3240"/>
        <w:gridCol w:w="1746"/>
      </w:tblGrid>
      <w:tr w:rsidR="00017D51" w:rsidRPr="00D83BA4" w14:paraId="3394EB17" w14:textId="77777777" w:rsidTr="002032F3">
        <w:trPr>
          <w:trHeight w:val="68"/>
        </w:trPr>
        <w:tc>
          <w:tcPr>
            <w:tcW w:w="10818" w:type="dxa"/>
            <w:gridSpan w:val="5"/>
            <w:tcBorders>
              <w:bottom w:val="single" w:sz="4" w:space="0" w:color="000000" w:themeColor="text1"/>
            </w:tcBorders>
            <w:shd w:val="clear" w:color="auto" w:fill="D9D9D9"/>
          </w:tcPr>
          <w:p w14:paraId="7DCCC455" w14:textId="77777777" w:rsidR="00017D51" w:rsidRPr="00D83BA4" w:rsidRDefault="00640401" w:rsidP="002032F3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Education</w:t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017D5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017D5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017D5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017D51" w:rsidRPr="00D83BA4" w14:paraId="0DAB7A41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730B8EB8" w14:textId="77777777" w:rsidR="00017D51" w:rsidRPr="00D83BA4" w:rsidRDefault="00017D51" w:rsidP="002032F3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Year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1D6F1FFB" w14:textId="77777777" w:rsidR="00017D51" w:rsidRPr="00D83BA4" w:rsidRDefault="00017D51" w:rsidP="002032F3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Institute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4B2AB2D4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Course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401B5644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Key Electives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3C95414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Percentage</w:t>
            </w:r>
          </w:p>
        </w:tc>
      </w:tr>
      <w:tr w:rsidR="00017D51" w:rsidRPr="00D83BA4" w14:paraId="26C40BF8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67DD42D" w14:textId="77777777" w:rsidR="00017D51" w:rsidRPr="00D83BA4" w:rsidRDefault="00017D51" w:rsidP="002032F3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2015-17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24417D8B" w14:textId="77777777" w:rsidR="00017D51" w:rsidRPr="00D83BA4" w:rsidRDefault="00017D51" w:rsidP="002032F3">
            <w:pPr>
              <w:rPr>
                <w:rFonts w:ascii="Garamond" w:eastAsiaTheme="minorHAnsi" w:hAnsi="Garamond"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sz w:val="20"/>
                <w:szCs w:val="20"/>
              </w:rPr>
              <w:t>New Delhi Institute Of Management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F7A0400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PGDM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6F87149" w14:textId="77777777" w:rsidR="00017D51" w:rsidRPr="00D83BA4" w:rsidRDefault="005439F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 xml:space="preserve">Marketing and </w:t>
            </w:r>
            <w:r w:rsidR="00017D51" w:rsidRPr="00D83BA4">
              <w:rPr>
                <w:rFonts w:ascii="Garamond" w:hAnsi="Garamond"/>
                <w:sz w:val="20"/>
                <w:szCs w:val="20"/>
              </w:rPr>
              <w:t xml:space="preserve"> Finance</w:t>
            </w:r>
            <w:r w:rsidRPr="00D83BA4">
              <w:rPr>
                <w:rFonts w:ascii="Garamond" w:hAnsi="Garamond"/>
                <w:sz w:val="20"/>
                <w:szCs w:val="20"/>
              </w:rPr>
              <w:t xml:space="preserve"> specializations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41EA59C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</w:t>
            </w:r>
          </w:p>
        </w:tc>
      </w:tr>
      <w:tr w:rsidR="00017D51" w:rsidRPr="00D83BA4" w14:paraId="6E4A76C0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4A0BE8B5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2008-13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45EB49C3" w14:textId="77777777" w:rsidR="00017D51" w:rsidRPr="00D83BA4" w:rsidRDefault="008F412D" w:rsidP="002032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ANUCDE</w:t>
            </w:r>
            <w:r w:rsidR="00017D51" w:rsidRPr="00D83BA4">
              <w:rPr>
                <w:rFonts w:ascii="Garamond" w:hAnsi="Garamond"/>
                <w:sz w:val="20"/>
                <w:szCs w:val="20"/>
              </w:rPr>
              <w:t>, Guntur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6E7987CB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B.Com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475B5B4D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Commerce, Economics &amp; Computers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16CA69D3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</w:t>
            </w:r>
          </w:p>
        </w:tc>
      </w:tr>
      <w:tr w:rsidR="00017D51" w:rsidRPr="00D83BA4" w14:paraId="41419137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39BA9F4F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2001-03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477E6168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S S &amp; N College, Narasaraopet (AP)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566BA61A" w14:textId="77777777" w:rsidR="00017D51" w:rsidRPr="00D83BA4" w:rsidRDefault="00D83BA4" w:rsidP="002032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Intermediate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AD00CAF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Botany, Zoology, Chemistry &amp; Physics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1A837C3B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</w:t>
            </w:r>
          </w:p>
        </w:tc>
      </w:tr>
      <w:tr w:rsidR="00017D51" w:rsidRPr="00D83BA4" w14:paraId="5EBC0969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B6CC426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2001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66AD9F1F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Z.P high school, Sirigiripadu</w:t>
            </w:r>
            <w:r w:rsidR="00D77B33">
              <w:rPr>
                <w:rFonts w:ascii="Garamond" w:hAnsi="Garamond"/>
                <w:sz w:val="20"/>
                <w:szCs w:val="20"/>
              </w:rPr>
              <w:t xml:space="preserve"> (AP)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2DBE66BE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SSC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C7851E0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N/A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2EE9E9D3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</w:t>
            </w:r>
          </w:p>
        </w:tc>
      </w:tr>
    </w:tbl>
    <w:p w14:paraId="6EC1DF1A" w14:textId="77777777" w:rsidR="00AE303E" w:rsidRPr="00D83BA4" w:rsidRDefault="00AE303E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10818" w:type="dxa"/>
        <w:tblLayout w:type="fixed"/>
        <w:tblLook w:val="04A0" w:firstRow="1" w:lastRow="0" w:firstColumn="1" w:lastColumn="0" w:noHBand="0" w:noVBand="1"/>
      </w:tblPr>
      <w:tblGrid>
        <w:gridCol w:w="1818"/>
        <w:gridCol w:w="9000"/>
      </w:tblGrid>
      <w:tr w:rsidR="00DC4270" w:rsidRPr="00D83BA4" w14:paraId="69DA48CB" w14:textId="77777777" w:rsidTr="002032F3">
        <w:trPr>
          <w:trHeight w:val="59"/>
        </w:trPr>
        <w:tc>
          <w:tcPr>
            <w:tcW w:w="10818" w:type="dxa"/>
            <w:gridSpan w:val="2"/>
            <w:tcBorders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1E98E01C" w14:textId="77777777" w:rsidR="00DC4270" w:rsidRPr="00D83BA4" w:rsidRDefault="001D7A63" w:rsidP="002032F3">
            <w:pPr>
              <w:spacing w:line="276" w:lineRule="auto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D83BA4">
              <w:rPr>
                <w:rFonts w:ascii="Garamond" w:hAnsi="Garamond" w:cstheme="minorHAnsi"/>
                <w:b/>
                <w:sz w:val="20"/>
                <w:szCs w:val="20"/>
              </w:rPr>
              <w:t>Personal Details</w:t>
            </w:r>
          </w:p>
        </w:tc>
      </w:tr>
      <w:tr w:rsidR="00CE0ACE" w:rsidRPr="00D83BA4" w14:paraId="2831706F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76277D8B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Date Of Birth</w:t>
            </w:r>
          </w:p>
        </w:tc>
        <w:tc>
          <w:tcPr>
            <w:tcW w:w="9000" w:type="dxa"/>
            <w:shd w:val="clear" w:color="auto" w:fill="FFFFFF"/>
          </w:tcPr>
          <w:p w14:paraId="6408299E" w14:textId="77777777" w:rsidR="00CE0ACE" w:rsidRPr="00D83BA4" w:rsidRDefault="00A502BB" w:rsidP="002032F3">
            <w:pPr>
              <w:pStyle w:val="MediumGrid1-Accent21"/>
              <w:ind w:left="0"/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10</w:t>
            </w:r>
            <w:r w:rsidRPr="00D83BA4">
              <w:rPr>
                <w:rFonts w:ascii="Garamond" w:hAnsi="Garamond"/>
                <w:sz w:val="20"/>
                <w:szCs w:val="20"/>
                <w:vertAlign w:val="superscript"/>
              </w:rPr>
              <w:t>th</w:t>
            </w:r>
            <w:r w:rsidRPr="00D83BA4">
              <w:rPr>
                <w:rFonts w:ascii="Garamond" w:hAnsi="Garamond"/>
                <w:sz w:val="20"/>
                <w:szCs w:val="20"/>
              </w:rPr>
              <w:t xml:space="preserve"> Apr 1986</w:t>
            </w:r>
          </w:p>
        </w:tc>
      </w:tr>
      <w:tr w:rsidR="00CE0ACE" w:rsidRPr="00D83BA4" w14:paraId="06AC8C26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0BB32A98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Nationality</w:t>
            </w:r>
          </w:p>
        </w:tc>
        <w:tc>
          <w:tcPr>
            <w:tcW w:w="9000" w:type="dxa"/>
            <w:shd w:val="clear" w:color="auto" w:fill="FFFFFF"/>
          </w:tcPr>
          <w:p w14:paraId="7375BBA5" w14:textId="77777777" w:rsidR="00CE0ACE" w:rsidRPr="00D83BA4" w:rsidRDefault="00A502BB" w:rsidP="002032F3">
            <w:pPr>
              <w:pStyle w:val="MediumGrid1-Accent21"/>
              <w:ind w:left="0"/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Indian</w:t>
            </w:r>
          </w:p>
        </w:tc>
      </w:tr>
      <w:tr w:rsidR="00CE0ACE" w:rsidRPr="00D83BA4" w14:paraId="04D332DB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2489542A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Marital Status</w:t>
            </w:r>
          </w:p>
        </w:tc>
        <w:tc>
          <w:tcPr>
            <w:tcW w:w="9000" w:type="dxa"/>
            <w:shd w:val="clear" w:color="auto" w:fill="FFFFFF"/>
          </w:tcPr>
          <w:p w14:paraId="436E983D" w14:textId="77777777" w:rsidR="00CE0ACE" w:rsidRPr="00D83BA4" w:rsidRDefault="00882CB0" w:rsidP="002032F3">
            <w:pPr>
              <w:pStyle w:val="MediumGrid1-Accent21"/>
              <w:ind w:left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Married</w:t>
            </w:r>
          </w:p>
        </w:tc>
      </w:tr>
      <w:tr w:rsidR="00CE0ACE" w:rsidRPr="00D83BA4" w14:paraId="67F82115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3552B51B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Languages Known</w:t>
            </w:r>
          </w:p>
        </w:tc>
        <w:tc>
          <w:tcPr>
            <w:tcW w:w="9000" w:type="dxa"/>
            <w:shd w:val="clear" w:color="auto" w:fill="FFFFFF"/>
          </w:tcPr>
          <w:p w14:paraId="40FA9377" w14:textId="77777777" w:rsidR="00CE0ACE" w:rsidRPr="00C02966" w:rsidRDefault="00A502BB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C02966">
              <w:rPr>
                <w:rFonts w:ascii="Garamond" w:hAnsi="Garamond"/>
                <w:b/>
                <w:sz w:val="20"/>
                <w:szCs w:val="20"/>
              </w:rPr>
              <w:t>English, Hindi &amp; Telugu</w:t>
            </w:r>
          </w:p>
        </w:tc>
      </w:tr>
      <w:tr w:rsidR="00CE0ACE" w:rsidRPr="00D83BA4" w14:paraId="1CEBC7C3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351A0F33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Permanent Address</w:t>
            </w:r>
          </w:p>
        </w:tc>
        <w:tc>
          <w:tcPr>
            <w:tcW w:w="9000" w:type="dxa"/>
            <w:shd w:val="clear" w:color="auto" w:fill="FFFFFF"/>
          </w:tcPr>
          <w:p w14:paraId="43C5F8EF" w14:textId="77777777" w:rsidR="00CE0ACE" w:rsidRPr="00D83BA4" w:rsidRDefault="00A502BB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  <w:lang w:val="en-IN"/>
              </w:rPr>
              <w:t>4-2-206/A, plot-38, Bharathi nagar colony, Bandlaguda jagir, Hyderabad, Telengana-500086</w:t>
            </w:r>
          </w:p>
        </w:tc>
      </w:tr>
    </w:tbl>
    <w:p w14:paraId="1C5B3CA3" w14:textId="77777777" w:rsidR="00DC4270" w:rsidRPr="00D83BA4" w:rsidRDefault="00DC4270" w:rsidP="002032F3">
      <w:pPr>
        <w:spacing w:after="0" w:line="240" w:lineRule="auto"/>
        <w:rPr>
          <w:rFonts w:ascii="Garamond" w:hAnsi="Garamond"/>
          <w:sz w:val="20"/>
          <w:szCs w:val="20"/>
        </w:rPr>
      </w:pPr>
    </w:p>
    <w:sectPr w:rsidR="00DC4270" w:rsidRPr="00D83BA4" w:rsidSect="00A054C0">
      <w:headerReference w:type="default" r:id="rId8"/>
      <w:pgSz w:w="11907" w:h="16839" w:code="9"/>
      <w:pgMar w:top="735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D5F73" w14:textId="77777777" w:rsidR="00592D39" w:rsidRDefault="00592D39" w:rsidP="00253A75">
      <w:pPr>
        <w:spacing w:after="0" w:line="240" w:lineRule="auto"/>
      </w:pPr>
      <w:r>
        <w:separator/>
      </w:r>
    </w:p>
  </w:endnote>
  <w:endnote w:type="continuationSeparator" w:id="0">
    <w:p w14:paraId="11582A59" w14:textId="77777777" w:rsidR="00592D39" w:rsidRDefault="00592D39" w:rsidP="0025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6671D" w14:textId="77777777" w:rsidR="00592D39" w:rsidRDefault="00592D39" w:rsidP="00253A75">
      <w:pPr>
        <w:spacing w:after="0" w:line="240" w:lineRule="auto"/>
      </w:pPr>
      <w:r>
        <w:separator/>
      </w:r>
    </w:p>
  </w:footnote>
  <w:footnote w:type="continuationSeparator" w:id="0">
    <w:p w14:paraId="06C07156" w14:textId="77777777" w:rsidR="00592D39" w:rsidRDefault="00592D39" w:rsidP="0025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35F2" w14:textId="77777777" w:rsidR="00253A75" w:rsidRDefault="00AE303E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01D78972" wp14:editId="44C07982">
          <wp:extent cx="672861" cy="353438"/>
          <wp:effectExtent l="0" t="0" r="0" b="8890"/>
          <wp:docPr id="5" name="Picture 5" descr="I:\DataCamp\Misc\Intro to Statistics with R Introduction\dataca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DataCamp\Misc\Intro to Statistics with R Introduction\dataca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339" cy="3584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70258AE" wp14:editId="2010DDA2">
          <wp:extent cx="396815" cy="376200"/>
          <wp:effectExtent l="0" t="0" r="3810" b="5080"/>
          <wp:docPr id="6" name="Picture 6" descr="I:\DataCamp\Misc\Intro to Statistics with R Introduction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:\DataCamp\Misc\Intro to Statistics with R Introduction\download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534" cy="376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9A2"/>
    <w:multiLevelType w:val="hybridMultilevel"/>
    <w:tmpl w:val="3D6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695"/>
    <w:multiLevelType w:val="hybridMultilevel"/>
    <w:tmpl w:val="7466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18B6"/>
    <w:multiLevelType w:val="hybridMultilevel"/>
    <w:tmpl w:val="6542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D7300"/>
    <w:multiLevelType w:val="hybridMultilevel"/>
    <w:tmpl w:val="A88EE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50229"/>
    <w:multiLevelType w:val="hybridMultilevel"/>
    <w:tmpl w:val="FB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477CC"/>
    <w:multiLevelType w:val="hybridMultilevel"/>
    <w:tmpl w:val="24C8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1FA6"/>
    <w:multiLevelType w:val="hybridMultilevel"/>
    <w:tmpl w:val="2AC89DCE"/>
    <w:lvl w:ilvl="0" w:tplc="379A8E86">
      <w:numFmt w:val="bullet"/>
      <w:lvlText w:val="-"/>
      <w:lvlJc w:val="left"/>
      <w:pPr>
        <w:ind w:left="69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4A2377BF"/>
    <w:multiLevelType w:val="hybridMultilevel"/>
    <w:tmpl w:val="4B20907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4CB26A1"/>
    <w:multiLevelType w:val="hybridMultilevel"/>
    <w:tmpl w:val="4F7A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A04CD"/>
    <w:multiLevelType w:val="hybridMultilevel"/>
    <w:tmpl w:val="A1C8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C54B2"/>
    <w:multiLevelType w:val="hybridMultilevel"/>
    <w:tmpl w:val="66A080B8"/>
    <w:lvl w:ilvl="0" w:tplc="9B64D31C">
      <w:numFmt w:val="bullet"/>
      <w:lvlText w:val="-"/>
      <w:lvlJc w:val="left"/>
      <w:pPr>
        <w:ind w:left="69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1" w15:restartNumberingAfterBreak="0">
    <w:nsid w:val="6B45719A"/>
    <w:multiLevelType w:val="hybridMultilevel"/>
    <w:tmpl w:val="C1788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45B80"/>
    <w:multiLevelType w:val="hybridMultilevel"/>
    <w:tmpl w:val="098E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CC6872"/>
    <w:multiLevelType w:val="hybridMultilevel"/>
    <w:tmpl w:val="530C5728"/>
    <w:lvl w:ilvl="0" w:tplc="1038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B767B"/>
    <w:multiLevelType w:val="hybridMultilevel"/>
    <w:tmpl w:val="1E4A61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A17ADC"/>
    <w:multiLevelType w:val="hybridMultilevel"/>
    <w:tmpl w:val="0A7EDDB6"/>
    <w:lvl w:ilvl="0" w:tplc="25881F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396AFD"/>
    <w:multiLevelType w:val="hybridMultilevel"/>
    <w:tmpl w:val="6CF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6"/>
  </w:num>
  <w:num w:numId="7">
    <w:abstractNumId w:val="10"/>
  </w:num>
  <w:num w:numId="8">
    <w:abstractNumId w:val="15"/>
  </w:num>
  <w:num w:numId="9">
    <w:abstractNumId w:val="15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8"/>
  </w:num>
  <w:num w:numId="16">
    <w:abstractNumId w:val="4"/>
  </w:num>
  <w:num w:numId="17">
    <w:abstractNumId w:val="5"/>
  </w:num>
  <w:num w:numId="18">
    <w:abstractNumId w:val="7"/>
  </w:num>
  <w:num w:numId="19">
    <w:abstractNumId w:val="15"/>
  </w:num>
  <w:num w:numId="20">
    <w:abstractNumId w:val="15"/>
  </w:num>
  <w:num w:numId="21">
    <w:abstractNumId w:val="15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rC0MDc1tTQ3tTBV0lEKTi0uzszPAykwMqoFAKWaK9otAAAA"/>
  </w:docVars>
  <w:rsids>
    <w:rsidRoot w:val="00CF324D"/>
    <w:rsid w:val="00017D51"/>
    <w:rsid w:val="00050C92"/>
    <w:rsid w:val="000617ED"/>
    <w:rsid w:val="00064D0A"/>
    <w:rsid w:val="00070C07"/>
    <w:rsid w:val="0008730C"/>
    <w:rsid w:val="00097FB7"/>
    <w:rsid w:val="000C2620"/>
    <w:rsid w:val="000D05C5"/>
    <w:rsid w:val="000D38CD"/>
    <w:rsid w:val="000E31A2"/>
    <w:rsid w:val="000E3EE8"/>
    <w:rsid w:val="0011775F"/>
    <w:rsid w:val="00121E0D"/>
    <w:rsid w:val="00121F3C"/>
    <w:rsid w:val="001440F5"/>
    <w:rsid w:val="00165CD9"/>
    <w:rsid w:val="00166FA3"/>
    <w:rsid w:val="0017622D"/>
    <w:rsid w:val="001913B6"/>
    <w:rsid w:val="0019183D"/>
    <w:rsid w:val="0019636B"/>
    <w:rsid w:val="001A1BCC"/>
    <w:rsid w:val="001B4BA4"/>
    <w:rsid w:val="001B78D1"/>
    <w:rsid w:val="001D5261"/>
    <w:rsid w:val="001D7A63"/>
    <w:rsid w:val="001E7806"/>
    <w:rsid w:val="002032F3"/>
    <w:rsid w:val="0022628F"/>
    <w:rsid w:val="002324D0"/>
    <w:rsid w:val="002362E2"/>
    <w:rsid w:val="00236BD7"/>
    <w:rsid w:val="0024182A"/>
    <w:rsid w:val="0024701F"/>
    <w:rsid w:val="00253A75"/>
    <w:rsid w:val="00287F33"/>
    <w:rsid w:val="002D359B"/>
    <w:rsid w:val="002D6C13"/>
    <w:rsid w:val="002F3041"/>
    <w:rsid w:val="003105FE"/>
    <w:rsid w:val="00315D4A"/>
    <w:rsid w:val="00337090"/>
    <w:rsid w:val="00360DE6"/>
    <w:rsid w:val="00363DAE"/>
    <w:rsid w:val="003811C4"/>
    <w:rsid w:val="003821FD"/>
    <w:rsid w:val="003A377E"/>
    <w:rsid w:val="003B173E"/>
    <w:rsid w:val="003B216A"/>
    <w:rsid w:val="003C2A7C"/>
    <w:rsid w:val="003F3E95"/>
    <w:rsid w:val="0040068D"/>
    <w:rsid w:val="004301B9"/>
    <w:rsid w:val="00433FDC"/>
    <w:rsid w:val="00460249"/>
    <w:rsid w:val="004700D6"/>
    <w:rsid w:val="004729D6"/>
    <w:rsid w:val="004821AE"/>
    <w:rsid w:val="004841E3"/>
    <w:rsid w:val="004B13A8"/>
    <w:rsid w:val="004B16EF"/>
    <w:rsid w:val="004C653B"/>
    <w:rsid w:val="004C6577"/>
    <w:rsid w:val="004D3593"/>
    <w:rsid w:val="004F4977"/>
    <w:rsid w:val="00504561"/>
    <w:rsid w:val="005120E1"/>
    <w:rsid w:val="00520A26"/>
    <w:rsid w:val="005439F1"/>
    <w:rsid w:val="00574FF0"/>
    <w:rsid w:val="005925C0"/>
    <w:rsid w:val="00592A40"/>
    <w:rsid w:val="00592D39"/>
    <w:rsid w:val="00596EC2"/>
    <w:rsid w:val="005B5EC6"/>
    <w:rsid w:val="005D1C5B"/>
    <w:rsid w:val="005E649B"/>
    <w:rsid w:val="00604A26"/>
    <w:rsid w:val="00640401"/>
    <w:rsid w:val="00641EDE"/>
    <w:rsid w:val="0064793D"/>
    <w:rsid w:val="00653FD6"/>
    <w:rsid w:val="00673DC2"/>
    <w:rsid w:val="006845BD"/>
    <w:rsid w:val="0069608E"/>
    <w:rsid w:val="006B23E4"/>
    <w:rsid w:val="006B3098"/>
    <w:rsid w:val="006D05A4"/>
    <w:rsid w:val="00715654"/>
    <w:rsid w:val="00716DAF"/>
    <w:rsid w:val="0072772C"/>
    <w:rsid w:val="00727DA7"/>
    <w:rsid w:val="007371C4"/>
    <w:rsid w:val="00743B72"/>
    <w:rsid w:val="007961F0"/>
    <w:rsid w:val="007C1C64"/>
    <w:rsid w:val="007C304F"/>
    <w:rsid w:val="007C30E6"/>
    <w:rsid w:val="007F3DAB"/>
    <w:rsid w:val="00810ECB"/>
    <w:rsid w:val="00822C20"/>
    <w:rsid w:val="00823E88"/>
    <w:rsid w:val="008257AD"/>
    <w:rsid w:val="0083169D"/>
    <w:rsid w:val="00843F26"/>
    <w:rsid w:val="008451DE"/>
    <w:rsid w:val="00850602"/>
    <w:rsid w:val="00854C06"/>
    <w:rsid w:val="0085689A"/>
    <w:rsid w:val="008609D3"/>
    <w:rsid w:val="00877733"/>
    <w:rsid w:val="00880426"/>
    <w:rsid w:val="00882CB0"/>
    <w:rsid w:val="00885C19"/>
    <w:rsid w:val="00886FBC"/>
    <w:rsid w:val="008B027C"/>
    <w:rsid w:val="008E1F32"/>
    <w:rsid w:val="008E7222"/>
    <w:rsid w:val="008F412D"/>
    <w:rsid w:val="008F7C5E"/>
    <w:rsid w:val="00902B36"/>
    <w:rsid w:val="00904490"/>
    <w:rsid w:val="00911B58"/>
    <w:rsid w:val="00917451"/>
    <w:rsid w:val="009202B8"/>
    <w:rsid w:val="00925966"/>
    <w:rsid w:val="009312D7"/>
    <w:rsid w:val="0095242D"/>
    <w:rsid w:val="00975D3B"/>
    <w:rsid w:val="009A22CA"/>
    <w:rsid w:val="009A32D0"/>
    <w:rsid w:val="009C7ACF"/>
    <w:rsid w:val="009F4E6E"/>
    <w:rsid w:val="00A02C07"/>
    <w:rsid w:val="00A040B4"/>
    <w:rsid w:val="00A054C0"/>
    <w:rsid w:val="00A30C3A"/>
    <w:rsid w:val="00A44844"/>
    <w:rsid w:val="00A4661D"/>
    <w:rsid w:val="00A502BB"/>
    <w:rsid w:val="00A56682"/>
    <w:rsid w:val="00A66C4F"/>
    <w:rsid w:val="00A70711"/>
    <w:rsid w:val="00A754EB"/>
    <w:rsid w:val="00AC2B1F"/>
    <w:rsid w:val="00AD1842"/>
    <w:rsid w:val="00AE303E"/>
    <w:rsid w:val="00AE4022"/>
    <w:rsid w:val="00B16D37"/>
    <w:rsid w:val="00B20794"/>
    <w:rsid w:val="00B41D86"/>
    <w:rsid w:val="00B47F38"/>
    <w:rsid w:val="00BE0D7B"/>
    <w:rsid w:val="00BE67AD"/>
    <w:rsid w:val="00BF526E"/>
    <w:rsid w:val="00BF577F"/>
    <w:rsid w:val="00BF591B"/>
    <w:rsid w:val="00BF6E4D"/>
    <w:rsid w:val="00C02966"/>
    <w:rsid w:val="00C16C5E"/>
    <w:rsid w:val="00C41192"/>
    <w:rsid w:val="00C75A7B"/>
    <w:rsid w:val="00C94A59"/>
    <w:rsid w:val="00CA2988"/>
    <w:rsid w:val="00CB67D2"/>
    <w:rsid w:val="00CB6CCE"/>
    <w:rsid w:val="00CE0ACE"/>
    <w:rsid w:val="00CF324D"/>
    <w:rsid w:val="00D0408D"/>
    <w:rsid w:val="00D04AD9"/>
    <w:rsid w:val="00D12C97"/>
    <w:rsid w:val="00D137F7"/>
    <w:rsid w:val="00D13E1D"/>
    <w:rsid w:val="00D77B33"/>
    <w:rsid w:val="00D83BA4"/>
    <w:rsid w:val="00D85582"/>
    <w:rsid w:val="00D85B5B"/>
    <w:rsid w:val="00DC4270"/>
    <w:rsid w:val="00DD740B"/>
    <w:rsid w:val="00DE40C8"/>
    <w:rsid w:val="00DE7994"/>
    <w:rsid w:val="00DF3729"/>
    <w:rsid w:val="00E02F8F"/>
    <w:rsid w:val="00E220D3"/>
    <w:rsid w:val="00E70F1E"/>
    <w:rsid w:val="00E969A0"/>
    <w:rsid w:val="00EB557B"/>
    <w:rsid w:val="00EC31BC"/>
    <w:rsid w:val="00EF0FCA"/>
    <w:rsid w:val="00EF2A61"/>
    <w:rsid w:val="00EF335E"/>
    <w:rsid w:val="00F07A78"/>
    <w:rsid w:val="00F43902"/>
    <w:rsid w:val="00F70800"/>
    <w:rsid w:val="00F81221"/>
    <w:rsid w:val="00F879E4"/>
    <w:rsid w:val="00FB6EAD"/>
    <w:rsid w:val="00F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B09E7"/>
  <w15:docId w15:val="{6CA3EE22-2E3B-4217-B000-4FAEF32D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2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79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2079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0794"/>
    <w:pPr>
      <w:numPr>
        <w:numId w:val="1"/>
      </w:numPr>
      <w:spacing w:after="0" w:line="240" w:lineRule="auto"/>
      <w:contextualSpacing/>
    </w:pPr>
    <w:rPr>
      <w:rFonts w:ascii="Garamond" w:eastAsia="Calibri" w:hAnsi="Garamond" w:cstheme="minorHAnsi"/>
      <w:sz w:val="19"/>
      <w:szCs w:val="19"/>
    </w:rPr>
  </w:style>
  <w:style w:type="paragraph" w:customStyle="1" w:styleId="MediumGrid1-Accent21">
    <w:name w:val="Medium Grid 1 - Accent 21"/>
    <w:basedOn w:val="Normal"/>
    <w:uiPriority w:val="34"/>
    <w:qFormat/>
    <w:rsid w:val="009312D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domain">
    <w:name w:val="domain"/>
    <w:basedOn w:val="DefaultParagraphFont"/>
    <w:rsid w:val="008609D3"/>
  </w:style>
  <w:style w:type="character" w:customStyle="1" w:styleId="vanity-name">
    <w:name w:val="vanity-name"/>
    <w:basedOn w:val="DefaultParagraphFont"/>
    <w:rsid w:val="008609D3"/>
  </w:style>
  <w:style w:type="paragraph" w:styleId="Header">
    <w:name w:val="header"/>
    <w:basedOn w:val="Normal"/>
    <w:link w:val="HeaderChar"/>
    <w:uiPriority w:val="99"/>
    <w:unhideWhenUsed/>
    <w:rsid w:val="0025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75"/>
  </w:style>
  <w:style w:type="paragraph" w:styleId="Footer">
    <w:name w:val="footer"/>
    <w:basedOn w:val="Normal"/>
    <w:link w:val="FooterChar"/>
    <w:uiPriority w:val="99"/>
    <w:unhideWhenUsed/>
    <w:rsid w:val="0025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75"/>
  </w:style>
  <w:style w:type="paragraph" w:styleId="BalloonText">
    <w:name w:val="Balloon Text"/>
    <w:basedOn w:val="Normal"/>
    <w:link w:val="BalloonTextChar"/>
    <w:uiPriority w:val="99"/>
    <w:semiHidden/>
    <w:unhideWhenUsed/>
    <w:rsid w:val="0025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A2824-6E12-437A-91CA-E39D4F8F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venkiii</dc:creator>
  <cp:lastModifiedBy>Navin Pathuru</cp:lastModifiedBy>
  <cp:revision>2</cp:revision>
  <cp:lastPrinted>2017-01-23T15:56:00Z</cp:lastPrinted>
  <dcterms:created xsi:type="dcterms:W3CDTF">2018-06-09T03:08:00Z</dcterms:created>
  <dcterms:modified xsi:type="dcterms:W3CDTF">2018-06-09T03:08:00Z</dcterms:modified>
</cp:coreProperties>
</file>