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2F05" w14:textId="2EC1AF7B" w:rsidR="0006163A" w:rsidRPr="00510A04" w:rsidRDefault="0006163A" w:rsidP="0006163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10A04">
        <w:rPr>
          <w:rFonts w:ascii="Arial" w:hAnsi="Arial" w:cs="Arial"/>
          <w:b/>
          <w:bCs/>
          <w:sz w:val="36"/>
          <w:szCs w:val="36"/>
        </w:rPr>
        <w:t xml:space="preserve">Memorial Descritivo de Pré-dimensionamento de </w:t>
      </w:r>
      <w:proofErr w:type="spellStart"/>
      <w:r w:rsidRPr="00510A04">
        <w:rPr>
          <w:rFonts w:ascii="Arial" w:hAnsi="Arial" w:cs="Arial"/>
          <w:b/>
          <w:bCs/>
          <w:sz w:val="36"/>
          <w:szCs w:val="36"/>
        </w:rPr>
        <w:t>Vertiporto</w:t>
      </w:r>
      <w:proofErr w:type="spellEnd"/>
    </w:p>
    <w:p w14:paraId="4C029C65" w14:textId="77777777" w:rsidR="0006163A" w:rsidRPr="00510A04" w:rsidRDefault="0006163A" w:rsidP="0006163A">
      <w:pPr>
        <w:rPr>
          <w:rFonts w:ascii="Arial" w:hAnsi="Arial" w:cs="Arial"/>
          <w:b/>
          <w:bCs/>
          <w:sz w:val="28"/>
          <w:szCs w:val="28"/>
        </w:rPr>
      </w:pPr>
      <w:r w:rsidRPr="00510A04">
        <w:rPr>
          <w:rFonts w:ascii="Arial" w:hAnsi="Arial" w:cs="Arial"/>
          <w:b/>
          <w:bCs/>
          <w:sz w:val="28"/>
          <w:szCs w:val="28"/>
        </w:rPr>
        <w:t>1. Identificação e objetivo</w:t>
      </w:r>
    </w:p>
    <w:p w14:paraId="1B36B6C5" w14:textId="51434435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O presente memorial descritivo tem por finalidade apresentar os critérios adotados para o pré-dimensionamento geométrico de um </w:t>
      </w:r>
      <w:proofErr w:type="spellStart"/>
      <w:r w:rsidRPr="0006163A">
        <w:rPr>
          <w:rFonts w:ascii="Arial" w:hAnsi="Arial" w:cs="Arial"/>
        </w:rPr>
        <w:t>vertiporto</w:t>
      </w:r>
      <w:proofErr w:type="spellEnd"/>
      <w:r w:rsidRPr="0006163A">
        <w:rPr>
          <w:rFonts w:ascii="Arial" w:hAnsi="Arial" w:cs="Arial"/>
        </w:rPr>
        <w:t xml:space="preserve"> destinado à operação de aeronaves do tipo </w:t>
      </w:r>
      <w:proofErr w:type="spellStart"/>
      <w:r w:rsidRPr="0006163A">
        <w:rPr>
          <w:rFonts w:ascii="Arial" w:hAnsi="Arial" w:cs="Arial"/>
        </w:rPr>
        <w:t>eVTOL</w:t>
      </w:r>
      <w:proofErr w:type="spellEnd"/>
      <w:r w:rsidRPr="0006163A">
        <w:rPr>
          <w:rFonts w:ascii="Arial" w:hAnsi="Arial" w:cs="Arial"/>
        </w:rPr>
        <w:t xml:space="preserve">/VTOL, considerando uma abordagem conservadora </w:t>
      </w:r>
      <w:r w:rsidR="00440093">
        <w:rPr>
          <w:rFonts w:ascii="Arial" w:hAnsi="Arial" w:cs="Arial"/>
        </w:rPr>
        <w:t>baseada nas normas</w:t>
      </w:r>
      <w:r w:rsidRPr="0006163A">
        <w:rPr>
          <w:rFonts w:ascii="Arial" w:hAnsi="Arial" w:cs="Arial"/>
        </w:rPr>
        <w:t xml:space="preserve"> </w:t>
      </w:r>
      <w:r w:rsidR="00440093">
        <w:rPr>
          <w:rFonts w:ascii="Arial" w:hAnsi="Arial" w:cs="Arial"/>
        </w:rPr>
        <w:t xml:space="preserve">nacional e </w:t>
      </w:r>
      <w:r w:rsidRPr="0006163A">
        <w:rPr>
          <w:rFonts w:ascii="Arial" w:hAnsi="Arial" w:cs="Arial"/>
        </w:rPr>
        <w:t>internaciona</w:t>
      </w:r>
      <w:r w:rsidR="00440093">
        <w:rPr>
          <w:rFonts w:ascii="Arial" w:hAnsi="Arial" w:cs="Arial"/>
        </w:rPr>
        <w:t>is</w:t>
      </w:r>
      <w:r w:rsidRPr="0006163A">
        <w:rPr>
          <w:rFonts w:ascii="Arial" w:hAnsi="Arial" w:cs="Arial"/>
        </w:rPr>
        <w:t xml:space="preserve">. O estudo foi desenvolvido para subsidiar a elaboração de desenhos preliminares, com definição das principais áreas operacionais, tais como TLOF, FATO, área de segurança, </w:t>
      </w:r>
      <w:proofErr w:type="spellStart"/>
      <w:r w:rsidRPr="0006163A">
        <w:rPr>
          <w:rFonts w:ascii="Arial" w:hAnsi="Arial" w:cs="Arial"/>
        </w:rPr>
        <w:t>taxiway</w:t>
      </w:r>
      <w:proofErr w:type="spellEnd"/>
      <w:r w:rsidRPr="0006163A">
        <w:rPr>
          <w:rFonts w:ascii="Arial" w:hAnsi="Arial" w:cs="Arial"/>
        </w:rPr>
        <w:t xml:space="preserve">, </w:t>
      </w:r>
      <w:r w:rsidR="00440093">
        <w:rPr>
          <w:rFonts w:ascii="Arial" w:hAnsi="Arial" w:cs="Arial"/>
        </w:rPr>
        <w:t>rota de táxi terrestre e aéreo</w:t>
      </w:r>
      <w:r w:rsidRPr="0006163A">
        <w:rPr>
          <w:rFonts w:ascii="Arial" w:hAnsi="Arial" w:cs="Arial"/>
        </w:rPr>
        <w:t>.</w:t>
      </w:r>
    </w:p>
    <w:p w14:paraId="1D0E6282" w14:textId="7C788DA5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Este documento </w:t>
      </w:r>
      <w:r w:rsidR="00440093">
        <w:rPr>
          <w:rFonts w:ascii="Arial" w:hAnsi="Arial" w:cs="Arial"/>
        </w:rPr>
        <w:t>tem como</w:t>
      </w:r>
      <w:r w:rsidRPr="0006163A">
        <w:rPr>
          <w:rFonts w:ascii="Arial" w:hAnsi="Arial" w:cs="Arial"/>
        </w:rPr>
        <w:t xml:space="preserve"> premissa principal adotar o maior parâmetro encontrado entre as aeronaves analisadas e, simultaneamente, os critérios normativos mais conservadores ou mais completos entre as referências consultadas. A intenção é estabelecer um projeto </w:t>
      </w:r>
      <w:r w:rsidR="00440093" w:rsidRPr="0006163A">
        <w:rPr>
          <w:rFonts w:ascii="Arial" w:hAnsi="Arial" w:cs="Arial"/>
        </w:rPr>
        <w:t>conceitual e preliminar</w:t>
      </w:r>
      <w:r w:rsidRPr="0006163A">
        <w:rPr>
          <w:rFonts w:ascii="Arial" w:hAnsi="Arial" w:cs="Arial"/>
        </w:rPr>
        <w:t xml:space="preserve"> </w:t>
      </w:r>
      <w:r w:rsidR="00440093">
        <w:rPr>
          <w:rFonts w:ascii="Arial" w:hAnsi="Arial" w:cs="Arial"/>
        </w:rPr>
        <w:t>de aceitação internacional atendendo a todos os critérios e permitindo futura adaptação conforme evolução da regulamentação</w:t>
      </w:r>
      <w:r w:rsidRPr="0006163A">
        <w:rPr>
          <w:rFonts w:ascii="Arial" w:hAnsi="Arial" w:cs="Arial"/>
        </w:rPr>
        <w:t>.</w:t>
      </w:r>
    </w:p>
    <w:p w14:paraId="4BE5DEE1" w14:textId="499EAA19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Como ainda há incertezas relevantes sobre a certificação final de diversas aeronaves </w:t>
      </w:r>
      <w:proofErr w:type="spellStart"/>
      <w:r w:rsidRPr="0006163A">
        <w:rPr>
          <w:rFonts w:ascii="Arial" w:hAnsi="Arial" w:cs="Arial"/>
        </w:rPr>
        <w:t>eVTOL</w:t>
      </w:r>
      <w:proofErr w:type="spellEnd"/>
      <w:r w:rsidRPr="0006163A">
        <w:rPr>
          <w:rFonts w:ascii="Arial" w:hAnsi="Arial" w:cs="Arial"/>
        </w:rPr>
        <w:t>, bem como sobre os requisitos nacionais</w:t>
      </w:r>
      <w:r w:rsidR="00440093">
        <w:rPr>
          <w:rFonts w:ascii="Arial" w:hAnsi="Arial" w:cs="Arial"/>
        </w:rPr>
        <w:t xml:space="preserve"> e internacionais</w:t>
      </w:r>
      <w:r w:rsidRPr="0006163A">
        <w:rPr>
          <w:rFonts w:ascii="Arial" w:hAnsi="Arial" w:cs="Arial"/>
        </w:rPr>
        <w:t xml:space="preserve"> específicos para </w:t>
      </w:r>
      <w:proofErr w:type="spellStart"/>
      <w:r w:rsidRPr="0006163A">
        <w:rPr>
          <w:rFonts w:ascii="Arial" w:hAnsi="Arial" w:cs="Arial"/>
        </w:rPr>
        <w:t>vertiportos</w:t>
      </w:r>
      <w:proofErr w:type="spellEnd"/>
      <w:r w:rsidRPr="0006163A">
        <w:rPr>
          <w:rFonts w:ascii="Arial" w:hAnsi="Arial" w:cs="Arial"/>
        </w:rPr>
        <w:t>, o pré-dimensionamento foi conduzido com margens geométricas prudentes.</w:t>
      </w:r>
    </w:p>
    <w:p w14:paraId="4CA44CC8" w14:textId="5C657BC0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No contexto brasileiro, não há, até o momento considerado neste estudo, um Regulamento Brasileiro da Aviação Civil específico e definitivo para </w:t>
      </w:r>
      <w:proofErr w:type="spellStart"/>
      <w:r w:rsidRPr="0006163A">
        <w:rPr>
          <w:rFonts w:ascii="Arial" w:hAnsi="Arial" w:cs="Arial"/>
        </w:rPr>
        <w:t>vertiportos</w:t>
      </w:r>
      <w:proofErr w:type="spellEnd"/>
      <w:r w:rsidRPr="0006163A">
        <w:rPr>
          <w:rFonts w:ascii="Arial" w:hAnsi="Arial" w:cs="Arial"/>
        </w:rPr>
        <w:t xml:space="preserve"> e aeronaves </w:t>
      </w:r>
      <w:proofErr w:type="spellStart"/>
      <w:r w:rsidRPr="0006163A">
        <w:rPr>
          <w:rFonts w:ascii="Arial" w:hAnsi="Arial" w:cs="Arial"/>
        </w:rPr>
        <w:t>eVTOL</w:t>
      </w:r>
      <w:proofErr w:type="spellEnd"/>
      <w:r w:rsidRPr="0006163A">
        <w:rPr>
          <w:rFonts w:ascii="Arial" w:hAnsi="Arial" w:cs="Arial"/>
        </w:rPr>
        <w:t xml:space="preserve">. Por esse motivo, a referência nacional disponível </w:t>
      </w:r>
      <w:r w:rsidR="00A554DD">
        <w:rPr>
          <w:rFonts w:ascii="Arial" w:hAnsi="Arial" w:cs="Arial"/>
        </w:rPr>
        <w:t xml:space="preserve">para consulta é </w:t>
      </w:r>
      <w:r w:rsidRPr="0006163A">
        <w:rPr>
          <w:rFonts w:ascii="Arial" w:hAnsi="Arial" w:cs="Arial"/>
        </w:rPr>
        <w:t xml:space="preserve">o </w:t>
      </w:r>
      <w:r w:rsidRPr="0006163A">
        <w:rPr>
          <w:rFonts w:ascii="Arial" w:hAnsi="Arial" w:cs="Arial"/>
          <w:b/>
          <w:bCs/>
        </w:rPr>
        <w:t>RBAC 155</w:t>
      </w:r>
      <w:r w:rsidRPr="0006163A">
        <w:rPr>
          <w:rFonts w:ascii="Arial" w:hAnsi="Arial" w:cs="Arial"/>
        </w:rPr>
        <w:t xml:space="preserve">, voltado a helipontos. </w:t>
      </w:r>
      <w:r w:rsidR="00A554DD">
        <w:rPr>
          <w:rFonts w:ascii="Arial" w:hAnsi="Arial" w:cs="Arial"/>
        </w:rPr>
        <w:t>No entanto</w:t>
      </w:r>
      <w:r w:rsidRPr="0006163A">
        <w:rPr>
          <w:rFonts w:ascii="Arial" w:hAnsi="Arial" w:cs="Arial"/>
        </w:rPr>
        <w:t xml:space="preserve">, </w:t>
      </w:r>
      <w:r w:rsidR="00A554DD">
        <w:rPr>
          <w:rFonts w:ascii="Arial" w:hAnsi="Arial" w:cs="Arial"/>
        </w:rPr>
        <w:t>para o caso descrito nesse documento</w:t>
      </w:r>
      <w:r w:rsidRPr="0006163A">
        <w:rPr>
          <w:rFonts w:ascii="Arial" w:hAnsi="Arial" w:cs="Arial"/>
        </w:rPr>
        <w:t xml:space="preserve"> foi adotada uma estratégia mais ampla, utilizando também referências internacionais da </w:t>
      </w:r>
      <w:r w:rsidRPr="0006163A">
        <w:rPr>
          <w:rFonts w:ascii="Arial" w:hAnsi="Arial" w:cs="Arial"/>
          <w:b/>
          <w:bCs/>
        </w:rPr>
        <w:t>FAA</w:t>
      </w:r>
      <w:r w:rsidRPr="0006163A">
        <w:rPr>
          <w:rFonts w:ascii="Arial" w:hAnsi="Arial" w:cs="Arial"/>
        </w:rPr>
        <w:t xml:space="preserve">, </w:t>
      </w:r>
      <w:r w:rsidRPr="0006163A">
        <w:rPr>
          <w:rFonts w:ascii="Arial" w:hAnsi="Arial" w:cs="Arial"/>
          <w:b/>
          <w:bCs/>
        </w:rPr>
        <w:t>EASA</w:t>
      </w:r>
      <w:r w:rsidRPr="0006163A">
        <w:rPr>
          <w:rFonts w:ascii="Arial" w:hAnsi="Arial" w:cs="Arial"/>
        </w:rPr>
        <w:t xml:space="preserve"> e </w:t>
      </w:r>
      <w:r w:rsidRPr="0006163A">
        <w:rPr>
          <w:rFonts w:ascii="Arial" w:hAnsi="Arial" w:cs="Arial"/>
          <w:b/>
          <w:bCs/>
        </w:rPr>
        <w:t>CASA</w:t>
      </w:r>
      <w:r w:rsidRPr="0006163A">
        <w:rPr>
          <w:rFonts w:ascii="Arial" w:hAnsi="Arial" w:cs="Arial"/>
        </w:rPr>
        <w:t>.</w:t>
      </w:r>
    </w:p>
    <w:p w14:paraId="030F8323" w14:textId="77777777" w:rsidR="0006163A" w:rsidRPr="0006163A" w:rsidRDefault="00000000" w:rsidP="0006163A">
      <w:pPr>
        <w:rPr>
          <w:rFonts w:ascii="Arial" w:hAnsi="Arial" w:cs="Arial"/>
        </w:rPr>
      </w:pPr>
      <w:r>
        <w:rPr>
          <w:rFonts w:ascii="Arial" w:hAnsi="Arial" w:cs="Arial"/>
        </w:rPr>
        <w:pict w14:anchorId="64FE6822">
          <v:rect id="_x0000_i1025" style="width:0;height:1.5pt" o:hralign="center" o:hrstd="t" o:hr="t" fillcolor="#a0a0a0" stroked="f"/>
        </w:pict>
      </w:r>
    </w:p>
    <w:p w14:paraId="05269AE1" w14:textId="77777777" w:rsidR="0006163A" w:rsidRPr="00510A04" w:rsidRDefault="0006163A" w:rsidP="0006163A">
      <w:pPr>
        <w:rPr>
          <w:rFonts w:ascii="Arial" w:hAnsi="Arial" w:cs="Arial"/>
          <w:b/>
          <w:bCs/>
          <w:sz w:val="28"/>
          <w:szCs w:val="28"/>
        </w:rPr>
      </w:pPr>
      <w:r w:rsidRPr="00510A04">
        <w:rPr>
          <w:rFonts w:ascii="Arial" w:hAnsi="Arial" w:cs="Arial"/>
          <w:b/>
          <w:bCs/>
          <w:sz w:val="28"/>
          <w:szCs w:val="28"/>
        </w:rPr>
        <w:t>2. Escopo do pré-dimensionamento</w:t>
      </w:r>
    </w:p>
    <w:p w14:paraId="35104FF4" w14:textId="131C2254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O escopo deste memorial com</w:t>
      </w:r>
      <w:r w:rsidR="00510A04">
        <w:rPr>
          <w:rFonts w:ascii="Arial" w:hAnsi="Arial" w:cs="Arial"/>
        </w:rPr>
        <w:t>templa</w:t>
      </w:r>
      <w:r w:rsidRPr="0006163A">
        <w:rPr>
          <w:rFonts w:ascii="Arial" w:hAnsi="Arial" w:cs="Arial"/>
        </w:rPr>
        <w:t xml:space="preserve"> o pré-dimensionamento das áreas físicas principais necessárias </w:t>
      </w:r>
      <w:r w:rsidR="00510A04">
        <w:rPr>
          <w:rFonts w:ascii="Arial" w:hAnsi="Arial" w:cs="Arial"/>
        </w:rPr>
        <w:t>para</w:t>
      </w:r>
      <w:r w:rsidRPr="0006163A">
        <w:rPr>
          <w:rFonts w:ascii="Arial" w:hAnsi="Arial" w:cs="Arial"/>
        </w:rPr>
        <w:t xml:space="preserve"> operação de um </w:t>
      </w:r>
      <w:proofErr w:type="spellStart"/>
      <w:r w:rsidRPr="0006163A">
        <w:rPr>
          <w:rFonts w:ascii="Arial" w:hAnsi="Arial" w:cs="Arial"/>
        </w:rPr>
        <w:t>vertiporto</w:t>
      </w:r>
      <w:proofErr w:type="spellEnd"/>
      <w:r w:rsidRPr="0006163A">
        <w:rPr>
          <w:rFonts w:ascii="Arial" w:hAnsi="Arial" w:cs="Arial"/>
        </w:rPr>
        <w:t xml:space="preserve"> em nível conceitual. Foram considerados os seguintes elementos:</w:t>
      </w:r>
    </w:p>
    <w:p w14:paraId="4DD82689" w14:textId="77777777" w:rsidR="0006163A" w:rsidRPr="0006163A" w:rsidRDefault="0006163A" w:rsidP="0006163A">
      <w:pPr>
        <w:numPr>
          <w:ilvl w:val="0"/>
          <w:numId w:val="1"/>
        </w:num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área de toque e elevação inicial, denominada </w:t>
      </w:r>
      <w:r w:rsidRPr="0006163A">
        <w:rPr>
          <w:rFonts w:ascii="Arial" w:hAnsi="Arial" w:cs="Arial"/>
          <w:b/>
          <w:bCs/>
        </w:rPr>
        <w:t>TLOF</w:t>
      </w:r>
      <w:r w:rsidRPr="0006163A">
        <w:rPr>
          <w:rFonts w:ascii="Arial" w:hAnsi="Arial" w:cs="Arial"/>
        </w:rPr>
        <w:t>;</w:t>
      </w:r>
    </w:p>
    <w:p w14:paraId="784B3DBB" w14:textId="77777777" w:rsidR="0006163A" w:rsidRPr="0006163A" w:rsidRDefault="0006163A" w:rsidP="0006163A">
      <w:pPr>
        <w:numPr>
          <w:ilvl w:val="0"/>
          <w:numId w:val="1"/>
        </w:num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área de aproximação final e decolagem, denominada </w:t>
      </w:r>
      <w:r w:rsidRPr="0006163A">
        <w:rPr>
          <w:rFonts w:ascii="Arial" w:hAnsi="Arial" w:cs="Arial"/>
          <w:b/>
          <w:bCs/>
        </w:rPr>
        <w:t>FATO</w:t>
      </w:r>
      <w:r w:rsidRPr="0006163A">
        <w:rPr>
          <w:rFonts w:ascii="Arial" w:hAnsi="Arial" w:cs="Arial"/>
        </w:rPr>
        <w:t>;</w:t>
      </w:r>
    </w:p>
    <w:p w14:paraId="798C1CED" w14:textId="77777777" w:rsidR="0006163A" w:rsidRPr="0006163A" w:rsidRDefault="0006163A" w:rsidP="0006163A">
      <w:pPr>
        <w:numPr>
          <w:ilvl w:val="0"/>
          <w:numId w:val="1"/>
        </w:numPr>
        <w:rPr>
          <w:rFonts w:ascii="Arial" w:hAnsi="Arial" w:cs="Arial"/>
        </w:rPr>
      </w:pPr>
      <w:r w:rsidRPr="0006163A">
        <w:rPr>
          <w:rFonts w:ascii="Arial" w:hAnsi="Arial" w:cs="Arial"/>
        </w:rPr>
        <w:t>área de segurança ou envelope externo de proteção;</w:t>
      </w:r>
    </w:p>
    <w:p w14:paraId="70F8E2FF" w14:textId="7AB0D42D" w:rsidR="0006163A" w:rsidRPr="0006163A" w:rsidRDefault="00510A04" w:rsidP="0006163A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rota de táxi terrestre</w:t>
      </w:r>
      <w:r w:rsidR="0006163A" w:rsidRPr="0006163A">
        <w:rPr>
          <w:rFonts w:ascii="Arial" w:hAnsi="Arial" w:cs="Arial"/>
        </w:rPr>
        <w:t>, entendida como faixa protegida para deslocamento terrestre da aeronave;</w:t>
      </w:r>
    </w:p>
    <w:p w14:paraId="17293DE3" w14:textId="2E1196A6" w:rsidR="0006163A" w:rsidRPr="0006163A" w:rsidRDefault="00510A04" w:rsidP="0006163A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rota de táxi aéreo</w:t>
      </w:r>
      <w:r w:rsidR="0006163A" w:rsidRPr="0006163A">
        <w:rPr>
          <w:rFonts w:ascii="Arial" w:hAnsi="Arial" w:cs="Arial"/>
        </w:rPr>
        <w:t>, entendida como faixa protegida para deslocamento aéreo em baixa altura;</w:t>
      </w:r>
    </w:p>
    <w:p w14:paraId="41883BFA" w14:textId="63C4051B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O conteúdo </w:t>
      </w:r>
      <w:r w:rsidR="00E63EBB">
        <w:rPr>
          <w:rFonts w:ascii="Arial" w:hAnsi="Arial" w:cs="Arial"/>
        </w:rPr>
        <w:t xml:space="preserve">deste memorial </w:t>
      </w:r>
      <w:r w:rsidRPr="0006163A">
        <w:rPr>
          <w:rFonts w:ascii="Arial" w:hAnsi="Arial" w:cs="Arial"/>
        </w:rPr>
        <w:t>possui finalidade de anteprojeto servindo como base para desenho, apresentação técnica e consolidação de premissas.</w:t>
      </w:r>
    </w:p>
    <w:p w14:paraId="2271C2CF" w14:textId="77777777" w:rsidR="0006163A" w:rsidRPr="0006163A" w:rsidRDefault="00000000" w:rsidP="0006163A">
      <w:pPr>
        <w:rPr>
          <w:rFonts w:ascii="Arial" w:hAnsi="Arial" w:cs="Arial"/>
        </w:rPr>
      </w:pPr>
      <w:r>
        <w:rPr>
          <w:rFonts w:ascii="Arial" w:hAnsi="Arial" w:cs="Arial"/>
        </w:rPr>
        <w:pict w14:anchorId="0EEDD6D1">
          <v:rect id="_x0000_i1026" style="width:0;height:1.5pt" o:hralign="center" o:hrstd="t" o:hr="t" fillcolor="#a0a0a0" stroked="f"/>
        </w:pict>
      </w:r>
    </w:p>
    <w:p w14:paraId="014B42A4" w14:textId="77777777" w:rsidR="0006163A" w:rsidRPr="00E63EBB" w:rsidRDefault="0006163A" w:rsidP="0006163A">
      <w:pPr>
        <w:rPr>
          <w:rFonts w:ascii="Arial" w:hAnsi="Arial" w:cs="Arial"/>
          <w:b/>
          <w:bCs/>
          <w:sz w:val="32"/>
          <w:szCs w:val="32"/>
        </w:rPr>
      </w:pPr>
      <w:r w:rsidRPr="00E63EBB">
        <w:rPr>
          <w:rFonts w:ascii="Arial" w:hAnsi="Arial" w:cs="Arial"/>
          <w:b/>
          <w:bCs/>
          <w:sz w:val="32"/>
          <w:szCs w:val="32"/>
        </w:rPr>
        <w:t>3. Aeronave crítica adotada</w:t>
      </w:r>
    </w:p>
    <w:p w14:paraId="3F482CF9" w14:textId="6DFA88D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Para o pré-dimensionamento a aeronave crítica adotada foi a </w:t>
      </w:r>
      <w:r w:rsidRPr="0006163A">
        <w:rPr>
          <w:rFonts w:ascii="Arial" w:hAnsi="Arial" w:cs="Arial"/>
          <w:b/>
          <w:bCs/>
        </w:rPr>
        <w:t>BETA ALIA VTOL</w:t>
      </w:r>
      <w:r w:rsidRPr="0006163A">
        <w:rPr>
          <w:rFonts w:ascii="Arial" w:hAnsi="Arial" w:cs="Arial"/>
        </w:rPr>
        <w:t xml:space="preserve">, considerada por apresentar uma dimensão de envergadura de aproximadamente </w:t>
      </w:r>
      <w:r w:rsidRPr="0006163A">
        <w:rPr>
          <w:rFonts w:ascii="Arial" w:hAnsi="Arial" w:cs="Arial"/>
          <w:b/>
          <w:bCs/>
        </w:rPr>
        <w:t>15,24 m</w:t>
      </w:r>
      <w:r w:rsidRPr="0006163A">
        <w:rPr>
          <w:rFonts w:ascii="Arial" w:hAnsi="Arial" w:cs="Arial"/>
        </w:rPr>
        <w:t xml:space="preserve">. Entre as aeronaves analisadas para o estudo, esse valor se mostrou ligeiramente superior às dimensões consideradas para modelos como Archer Midnight, </w:t>
      </w:r>
      <w:proofErr w:type="spellStart"/>
      <w:r w:rsidRPr="0006163A">
        <w:rPr>
          <w:rFonts w:ascii="Arial" w:hAnsi="Arial" w:cs="Arial"/>
        </w:rPr>
        <w:t>Joby</w:t>
      </w:r>
      <w:proofErr w:type="spellEnd"/>
      <w:r w:rsidRPr="0006163A">
        <w:rPr>
          <w:rFonts w:ascii="Arial" w:hAnsi="Arial" w:cs="Arial"/>
        </w:rPr>
        <w:t xml:space="preserve"> S4, Eve </w:t>
      </w:r>
      <w:proofErr w:type="spellStart"/>
      <w:r w:rsidRPr="0006163A">
        <w:rPr>
          <w:rFonts w:ascii="Arial" w:hAnsi="Arial" w:cs="Arial"/>
        </w:rPr>
        <w:t>eVTOL</w:t>
      </w:r>
      <w:proofErr w:type="spellEnd"/>
      <w:r w:rsidRPr="0006163A">
        <w:rPr>
          <w:rFonts w:ascii="Arial" w:hAnsi="Arial" w:cs="Arial"/>
        </w:rPr>
        <w:t xml:space="preserve">, </w:t>
      </w:r>
      <w:proofErr w:type="spellStart"/>
      <w:r w:rsidRPr="0006163A">
        <w:rPr>
          <w:rFonts w:ascii="Arial" w:hAnsi="Arial" w:cs="Arial"/>
        </w:rPr>
        <w:t>Volocopter</w:t>
      </w:r>
      <w:proofErr w:type="spellEnd"/>
      <w:r w:rsidRPr="0006163A">
        <w:rPr>
          <w:rFonts w:ascii="Arial" w:hAnsi="Arial" w:cs="Arial"/>
        </w:rPr>
        <w:t xml:space="preserve"> </w:t>
      </w:r>
      <w:proofErr w:type="spellStart"/>
      <w:r w:rsidRPr="0006163A">
        <w:rPr>
          <w:rFonts w:ascii="Arial" w:hAnsi="Arial" w:cs="Arial"/>
        </w:rPr>
        <w:t>VoloCity</w:t>
      </w:r>
      <w:proofErr w:type="spellEnd"/>
      <w:r w:rsidRPr="0006163A">
        <w:rPr>
          <w:rFonts w:ascii="Arial" w:hAnsi="Arial" w:cs="Arial"/>
        </w:rPr>
        <w:t xml:space="preserve"> e </w:t>
      </w:r>
      <w:proofErr w:type="spellStart"/>
      <w:r w:rsidRPr="0006163A">
        <w:rPr>
          <w:rFonts w:ascii="Arial" w:hAnsi="Arial" w:cs="Arial"/>
        </w:rPr>
        <w:t>EHang</w:t>
      </w:r>
      <w:proofErr w:type="spellEnd"/>
      <w:r w:rsidRPr="0006163A">
        <w:rPr>
          <w:rFonts w:ascii="Arial" w:hAnsi="Arial" w:cs="Arial"/>
        </w:rPr>
        <w:t xml:space="preserve"> EH216-S.</w:t>
      </w:r>
    </w:p>
    <w:p w14:paraId="4EF22A6B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A escolha da BETA ALIA VTOL como aeronave crítica atende ao princípio de dimensionamento pelo maior equipamento previsto. Em infraestrutura aeronáutica, é comum que a aeronave crítica oriente as dimensões mínimas das áreas operacionais, de modo que aeronaves menores possam ser acomodadas com maior folga. Dessa forma, ao adotar uma aeronave de maior porte, o layout preliminar tende a ser mais conservador e mais compatível com diferentes configurações futuras de aeronaves </w:t>
      </w:r>
      <w:proofErr w:type="spellStart"/>
      <w:r w:rsidRPr="0006163A">
        <w:rPr>
          <w:rFonts w:ascii="Arial" w:hAnsi="Arial" w:cs="Arial"/>
        </w:rPr>
        <w:t>eVTOL</w:t>
      </w:r>
      <w:proofErr w:type="spellEnd"/>
      <w:r w:rsidRPr="0006163A">
        <w:rPr>
          <w:rFonts w:ascii="Arial" w:hAnsi="Arial" w:cs="Arial"/>
        </w:rPr>
        <w:t>.</w:t>
      </w:r>
    </w:p>
    <w:p w14:paraId="3B5227A2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Para efeito deste memorial, foi adotado:</w:t>
      </w:r>
    </w:p>
    <w:p w14:paraId="59C746BE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>D = 15,24 m</w:t>
      </w:r>
    </w:p>
    <w:p w14:paraId="4CF1DF82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onde </w:t>
      </w:r>
      <w:r w:rsidRPr="0006163A">
        <w:rPr>
          <w:rFonts w:ascii="Arial" w:hAnsi="Arial" w:cs="Arial"/>
          <w:b/>
          <w:bCs/>
        </w:rPr>
        <w:t>D</w:t>
      </w:r>
      <w:r w:rsidRPr="0006163A">
        <w:rPr>
          <w:rFonts w:ascii="Arial" w:hAnsi="Arial" w:cs="Arial"/>
        </w:rPr>
        <w:t xml:space="preserve"> corresponde ao diâmetro do menor círculo capaz de conter a projeção horizontal da aeronave em planta, considerando sua configuração operacional. Esse conceito é mais adequado para </w:t>
      </w:r>
      <w:proofErr w:type="spellStart"/>
      <w:r w:rsidRPr="0006163A">
        <w:rPr>
          <w:rFonts w:ascii="Arial" w:hAnsi="Arial" w:cs="Arial"/>
        </w:rPr>
        <w:t>eVTOLs</w:t>
      </w:r>
      <w:proofErr w:type="spellEnd"/>
      <w:r w:rsidRPr="0006163A">
        <w:rPr>
          <w:rFonts w:ascii="Arial" w:hAnsi="Arial" w:cs="Arial"/>
        </w:rPr>
        <w:t xml:space="preserve"> do que simplesmente utilizar o comprimento da aeronave, pois muitos modelos possuem geometrias não convencionais, com múltiplos rotores, asas, braços estruturais e propulsores distribuídos.</w:t>
      </w:r>
    </w:p>
    <w:p w14:paraId="76185B0F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A adoção de </w:t>
      </w:r>
      <w:r w:rsidRPr="0006163A">
        <w:rPr>
          <w:rFonts w:ascii="Arial" w:hAnsi="Arial" w:cs="Arial"/>
          <w:b/>
          <w:bCs/>
        </w:rPr>
        <w:t>D = 15,24 m</w:t>
      </w:r>
      <w:r w:rsidRPr="0006163A">
        <w:rPr>
          <w:rFonts w:ascii="Arial" w:hAnsi="Arial" w:cs="Arial"/>
        </w:rPr>
        <w:t xml:space="preserve"> também é coerente com a tentativa de criar um padrão de implantação internacional, uma vez que o valor considera a aeronave de maior dimensão dentre as analisadas e permite aplicação das fórmulas de pré-dimensionamento adotadas para TLOF, FATO, </w:t>
      </w:r>
      <w:proofErr w:type="spellStart"/>
      <w:r w:rsidRPr="0006163A">
        <w:rPr>
          <w:rFonts w:ascii="Arial" w:hAnsi="Arial" w:cs="Arial"/>
        </w:rPr>
        <w:t>safety</w:t>
      </w:r>
      <w:proofErr w:type="spellEnd"/>
      <w:r w:rsidRPr="0006163A">
        <w:rPr>
          <w:rFonts w:ascii="Arial" w:hAnsi="Arial" w:cs="Arial"/>
        </w:rPr>
        <w:t xml:space="preserve"> </w:t>
      </w:r>
      <w:proofErr w:type="spellStart"/>
      <w:r w:rsidRPr="0006163A">
        <w:rPr>
          <w:rFonts w:ascii="Arial" w:hAnsi="Arial" w:cs="Arial"/>
        </w:rPr>
        <w:t>area</w:t>
      </w:r>
      <w:proofErr w:type="spellEnd"/>
      <w:r w:rsidRPr="0006163A">
        <w:rPr>
          <w:rFonts w:ascii="Arial" w:hAnsi="Arial" w:cs="Arial"/>
        </w:rPr>
        <w:t xml:space="preserve"> e taxi-</w:t>
      </w:r>
      <w:proofErr w:type="spellStart"/>
      <w:r w:rsidRPr="0006163A">
        <w:rPr>
          <w:rFonts w:ascii="Arial" w:hAnsi="Arial" w:cs="Arial"/>
        </w:rPr>
        <w:t>routes</w:t>
      </w:r>
      <w:proofErr w:type="spellEnd"/>
      <w:r w:rsidRPr="0006163A">
        <w:rPr>
          <w:rFonts w:ascii="Arial" w:hAnsi="Arial" w:cs="Arial"/>
        </w:rPr>
        <w:t>.</w:t>
      </w:r>
    </w:p>
    <w:p w14:paraId="5035934C" w14:textId="77777777" w:rsidR="00E63EBB" w:rsidRDefault="00E63EBB" w:rsidP="00E63EBB">
      <w:pPr>
        <w:keepNext/>
      </w:pPr>
      <w:r w:rsidRPr="00E63EBB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11BDE9A" wp14:editId="43681E14">
            <wp:extent cx="5400040" cy="3626485"/>
            <wp:effectExtent l="0" t="0" r="0" b="0"/>
            <wp:docPr id="19183881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88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B35C" w14:textId="5349C0A2" w:rsidR="00E63EBB" w:rsidRPr="009140B0" w:rsidRDefault="00E63EBB" w:rsidP="00E63EBB">
      <w:pPr>
        <w:pStyle w:val="Legenda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9140B0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9140B0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9140B0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9140B0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DF1D54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9140B0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9140B0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- Comparativo dimensional </w:t>
      </w:r>
      <w:proofErr w:type="spellStart"/>
      <w:r w:rsidRPr="009140B0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EVTOLs</w:t>
      </w:r>
      <w:proofErr w:type="spellEnd"/>
      <w:r w:rsidRPr="009140B0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.</w:t>
      </w:r>
    </w:p>
    <w:p w14:paraId="4CA5CAFF" w14:textId="455E5D7E" w:rsidR="0006163A" w:rsidRPr="0006163A" w:rsidRDefault="00000000" w:rsidP="0006163A">
      <w:pPr>
        <w:rPr>
          <w:rFonts w:ascii="Arial" w:hAnsi="Arial" w:cs="Arial"/>
        </w:rPr>
      </w:pPr>
      <w:r>
        <w:rPr>
          <w:rFonts w:ascii="Arial" w:hAnsi="Arial" w:cs="Arial"/>
        </w:rPr>
        <w:pict w14:anchorId="5556CA12">
          <v:rect id="_x0000_i1027" style="width:0;height:1.5pt" o:hralign="center" o:hrstd="t" o:hr="t" fillcolor="#a0a0a0" stroked="f"/>
        </w:pict>
      </w:r>
    </w:p>
    <w:p w14:paraId="01E0890F" w14:textId="66625362" w:rsidR="0006163A" w:rsidRPr="00E63EBB" w:rsidRDefault="00E63EBB" w:rsidP="0006163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4</w:t>
      </w:r>
      <w:r w:rsidR="0006163A" w:rsidRPr="00E63EBB">
        <w:rPr>
          <w:rFonts w:ascii="Arial" w:hAnsi="Arial" w:cs="Arial"/>
          <w:b/>
          <w:bCs/>
          <w:sz w:val="32"/>
          <w:szCs w:val="32"/>
        </w:rPr>
        <w:t>. Referências normativas e técnicas consideradas</w:t>
      </w:r>
    </w:p>
    <w:p w14:paraId="1DF6AF89" w14:textId="6525B96E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O pré-dimensionamento considerou um conjunto de referências normativas e técnicas de caráter nacional e internacional. As principais referências foram:</w:t>
      </w:r>
    </w:p>
    <w:p w14:paraId="1BB8DF42" w14:textId="00AF61D4" w:rsidR="0006163A" w:rsidRPr="0006163A" w:rsidRDefault="009140B0" w:rsidP="000616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06163A" w:rsidRPr="0006163A">
        <w:rPr>
          <w:rFonts w:ascii="Arial" w:hAnsi="Arial" w:cs="Arial"/>
          <w:b/>
          <w:bCs/>
        </w:rPr>
        <w:t>.1 ANAC / RBAC 155</w:t>
      </w:r>
    </w:p>
    <w:p w14:paraId="1E59B235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No Brasil, a referência atualmente aplicável por analogia é o </w:t>
      </w:r>
      <w:r w:rsidRPr="0006163A">
        <w:rPr>
          <w:rFonts w:ascii="Arial" w:hAnsi="Arial" w:cs="Arial"/>
          <w:b/>
          <w:bCs/>
        </w:rPr>
        <w:t>RBAC 155</w:t>
      </w:r>
      <w:r w:rsidRPr="0006163A">
        <w:rPr>
          <w:rFonts w:ascii="Arial" w:hAnsi="Arial" w:cs="Arial"/>
        </w:rPr>
        <w:t xml:space="preserve">, que estabelece requisitos para helipontos. Embora o regulamento não tenha sido criado especificamente para </w:t>
      </w:r>
      <w:proofErr w:type="spellStart"/>
      <w:r w:rsidRPr="0006163A">
        <w:rPr>
          <w:rFonts w:ascii="Arial" w:hAnsi="Arial" w:cs="Arial"/>
        </w:rPr>
        <w:t>vertiportos</w:t>
      </w:r>
      <w:proofErr w:type="spellEnd"/>
      <w:r w:rsidRPr="0006163A">
        <w:rPr>
          <w:rFonts w:ascii="Arial" w:hAnsi="Arial" w:cs="Arial"/>
        </w:rPr>
        <w:t xml:space="preserve"> e aeronaves </w:t>
      </w:r>
      <w:proofErr w:type="spellStart"/>
      <w:r w:rsidRPr="0006163A">
        <w:rPr>
          <w:rFonts w:ascii="Arial" w:hAnsi="Arial" w:cs="Arial"/>
        </w:rPr>
        <w:t>eVTOL</w:t>
      </w:r>
      <w:proofErr w:type="spellEnd"/>
      <w:r w:rsidRPr="0006163A">
        <w:rPr>
          <w:rFonts w:ascii="Arial" w:hAnsi="Arial" w:cs="Arial"/>
        </w:rPr>
        <w:t>, ele serve como base nacional para interpretação preliminar de áreas de pouso e decolagem vertical.</w:t>
      </w:r>
    </w:p>
    <w:p w14:paraId="72165CD0" w14:textId="0C8A8A3B" w:rsidR="0006163A" w:rsidRPr="0006163A" w:rsidRDefault="00E63EBB" w:rsidP="0006163A">
      <w:pPr>
        <w:rPr>
          <w:rFonts w:ascii="Arial" w:hAnsi="Arial" w:cs="Arial"/>
        </w:rPr>
      </w:pPr>
      <w:r>
        <w:rPr>
          <w:rFonts w:ascii="Arial" w:hAnsi="Arial" w:cs="Arial"/>
        </w:rPr>
        <w:t>Para o presente documento</w:t>
      </w:r>
      <w:r w:rsidR="0006163A" w:rsidRPr="0006163A">
        <w:rPr>
          <w:rFonts w:ascii="Arial" w:hAnsi="Arial" w:cs="Arial"/>
        </w:rPr>
        <w:t xml:space="preserve"> o RBAC 155 não foi usado como critério principal de dimensionamento, pois a intenção foi gerar uma alternativa internacional conservadora. Mesmo assim, ele permanece relevante para comparação com a alternativa nacional e para demonstrar que o estudo reconhece a ausência de regra brasileira específica para </w:t>
      </w:r>
      <w:proofErr w:type="spellStart"/>
      <w:r w:rsidR="0006163A" w:rsidRPr="0006163A">
        <w:rPr>
          <w:rFonts w:ascii="Arial" w:hAnsi="Arial" w:cs="Arial"/>
        </w:rPr>
        <w:t>vertiportos</w:t>
      </w:r>
      <w:proofErr w:type="spellEnd"/>
      <w:r w:rsidR="0006163A" w:rsidRPr="0006163A">
        <w:rPr>
          <w:rFonts w:ascii="Arial" w:hAnsi="Arial" w:cs="Arial"/>
        </w:rPr>
        <w:t>.</w:t>
      </w:r>
    </w:p>
    <w:p w14:paraId="5EF3954A" w14:textId="75734AF2" w:rsidR="0006163A" w:rsidRPr="0006163A" w:rsidRDefault="009140B0" w:rsidP="000616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06163A" w:rsidRPr="0006163A">
        <w:rPr>
          <w:rFonts w:ascii="Arial" w:hAnsi="Arial" w:cs="Arial"/>
          <w:b/>
          <w:bCs/>
        </w:rPr>
        <w:t xml:space="preserve">.2 FAA — </w:t>
      </w:r>
      <w:proofErr w:type="spellStart"/>
      <w:r w:rsidR="0006163A" w:rsidRPr="0006163A">
        <w:rPr>
          <w:rFonts w:ascii="Arial" w:hAnsi="Arial" w:cs="Arial"/>
          <w:b/>
          <w:bCs/>
        </w:rPr>
        <w:t>Engineering</w:t>
      </w:r>
      <w:proofErr w:type="spellEnd"/>
      <w:r w:rsidR="0006163A" w:rsidRPr="0006163A">
        <w:rPr>
          <w:rFonts w:ascii="Arial" w:hAnsi="Arial" w:cs="Arial"/>
          <w:b/>
          <w:bCs/>
        </w:rPr>
        <w:t xml:space="preserve"> </w:t>
      </w:r>
      <w:proofErr w:type="spellStart"/>
      <w:r w:rsidR="0006163A" w:rsidRPr="0006163A">
        <w:rPr>
          <w:rFonts w:ascii="Arial" w:hAnsi="Arial" w:cs="Arial"/>
          <w:b/>
          <w:bCs/>
        </w:rPr>
        <w:t>Brief</w:t>
      </w:r>
      <w:proofErr w:type="spellEnd"/>
      <w:r w:rsidR="0006163A" w:rsidRPr="0006163A">
        <w:rPr>
          <w:rFonts w:ascii="Arial" w:hAnsi="Arial" w:cs="Arial"/>
          <w:b/>
          <w:bCs/>
        </w:rPr>
        <w:t xml:space="preserve"> 105A</w:t>
      </w:r>
    </w:p>
    <w:p w14:paraId="41B3304B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lastRenderedPageBreak/>
        <w:t xml:space="preserve">A </w:t>
      </w:r>
      <w:r w:rsidRPr="0006163A">
        <w:rPr>
          <w:rFonts w:ascii="Arial" w:hAnsi="Arial" w:cs="Arial"/>
          <w:b/>
          <w:bCs/>
        </w:rPr>
        <w:t>FAA</w:t>
      </w:r>
      <w:r w:rsidRPr="0006163A">
        <w:rPr>
          <w:rFonts w:ascii="Arial" w:hAnsi="Arial" w:cs="Arial"/>
        </w:rPr>
        <w:t xml:space="preserve">, por meio do </w:t>
      </w:r>
      <w:proofErr w:type="spellStart"/>
      <w:r w:rsidRPr="0006163A">
        <w:rPr>
          <w:rFonts w:ascii="Arial" w:hAnsi="Arial" w:cs="Arial"/>
        </w:rPr>
        <w:t>Engineering</w:t>
      </w:r>
      <w:proofErr w:type="spellEnd"/>
      <w:r w:rsidRPr="0006163A">
        <w:rPr>
          <w:rFonts w:ascii="Arial" w:hAnsi="Arial" w:cs="Arial"/>
        </w:rPr>
        <w:t xml:space="preserve"> </w:t>
      </w:r>
      <w:proofErr w:type="spellStart"/>
      <w:r w:rsidRPr="0006163A">
        <w:rPr>
          <w:rFonts w:ascii="Arial" w:hAnsi="Arial" w:cs="Arial"/>
        </w:rPr>
        <w:t>Brief</w:t>
      </w:r>
      <w:proofErr w:type="spellEnd"/>
      <w:r w:rsidRPr="0006163A">
        <w:rPr>
          <w:rFonts w:ascii="Arial" w:hAnsi="Arial" w:cs="Arial"/>
        </w:rPr>
        <w:t xml:space="preserve"> 105A, apresenta orientações para planejamento, projeto e construção de </w:t>
      </w:r>
      <w:proofErr w:type="spellStart"/>
      <w:r w:rsidRPr="0006163A">
        <w:rPr>
          <w:rFonts w:ascii="Arial" w:hAnsi="Arial" w:cs="Arial"/>
        </w:rPr>
        <w:t>vertiportos</w:t>
      </w:r>
      <w:proofErr w:type="spellEnd"/>
      <w:r w:rsidRPr="0006163A">
        <w:rPr>
          <w:rFonts w:ascii="Arial" w:hAnsi="Arial" w:cs="Arial"/>
        </w:rPr>
        <w:t xml:space="preserve"> ou heliportos destinados a aeronaves VTOL. Essa referência é especialmente importante porque propõe critérios específicos para </w:t>
      </w:r>
      <w:proofErr w:type="spellStart"/>
      <w:r w:rsidRPr="0006163A">
        <w:rPr>
          <w:rFonts w:ascii="Arial" w:hAnsi="Arial" w:cs="Arial"/>
        </w:rPr>
        <w:t>vertiportos</w:t>
      </w:r>
      <w:proofErr w:type="spellEnd"/>
      <w:r w:rsidRPr="0006163A">
        <w:rPr>
          <w:rFonts w:ascii="Arial" w:hAnsi="Arial" w:cs="Arial"/>
        </w:rPr>
        <w:t xml:space="preserve">, incluindo dimensões mínimas para TLOF, FATO e </w:t>
      </w:r>
      <w:proofErr w:type="spellStart"/>
      <w:r w:rsidRPr="0006163A">
        <w:rPr>
          <w:rFonts w:ascii="Arial" w:hAnsi="Arial" w:cs="Arial"/>
        </w:rPr>
        <w:t>Safety</w:t>
      </w:r>
      <w:proofErr w:type="spellEnd"/>
      <w:r w:rsidRPr="0006163A">
        <w:rPr>
          <w:rFonts w:ascii="Arial" w:hAnsi="Arial" w:cs="Arial"/>
        </w:rPr>
        <w:t xml:space="preserve"> Area.</w:t>
      </w:r>
    </w:p>
    <w:p w14:paraId="1250831E" w14:textId="68607EC0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A FAA utiliza, para determinados elementos, o parâmetro </w:t>
      </w:r>
      <w:r w:rsidRPr="0006163A">
        <w:rPr>
          <w:rFonts w:ascii="Arial" w:hAnsi="Arial" w:cs="Arial"/>
          <w:b/>
          <w:bCs/>
        </w:rPr>
        <w:t>RD</w:t>
      </w:r>
      <w:r w:rsidRPr="0006163A">
        <w:rPr>
          <w:rFonts w:ascii="Arial" w:hAnsi="Arial" w:cs="Arial"/>
        </w:rPr>
        <w:t xml:space="preserve"> associado ao rotor/propulsor, além do parâmetro </w:t>
      </w:r>
      <w:r w:rsidRPr="0006163A">
        <w:rPr>
          <w:rFonts w:ascii="Arial" w:hAnsi="Arial" w:cs="Arial"/>
          <w:b/>
          <w:bCs/>
        </w:rPr>
        <w:t>D</w:t>
      </w:r>
      <w:r w:rsidRPr="0006163A">
        <w:rPr>
          <w:rFonts w:ascii="Arial" w:hAnsi="Arial" w:cs="Arial"/>
        </w:rPr>
        <w:t xml:space="preserve"> para a dimensão controladora da aeronave. Como o dado RD específico das aeronaves analisadas não estava disponível de forma completa para todas elas, este memorial adotou o D como aproximação conservadora para </w:t>
      </w:r>
      <w:proofErr w:type="spellStart"/>
      <w:r w:rsidRPr="0006163A">
        <w:rPr>
          <w:rFonts w:ascii="Arial" w:hAnsi="Arial" w:cs="Arial"/>
        </w:rPr>
        <w:t>pré</w:t>
      </w:r>
      <w:proofErr w:type="spellEnd"/>
      <w:r w:rsidRPr="0006163A">
        <w:rPr>
          <w:rFonts w:ascii="Arial" w:hAnsi="Arial" w:cs="Arial"/>
        </w:rPr>
        <w:t xml:space="preserve">-layout. Essa opção </w:t>
      </w:r>
      <w:r w:rsidR="009140B0">
        <w:rPr>
          <w:rFonts w:ascii="Arial" w:hAnsi="Arial" w:cs="Arial"/>
        </w:rPr>
        <w:t>pode</w:t>
      </w:r>
      <w:r w:rsidRPr="0006163A">
        <w:rPr>
          <w:rFonts w:ascii="Arial" w:hAnsi="Arial" w:cs="Arial"/>
        </w:rPr>
        <w:t xml:space="preserve"> ser revisada posteriormente quando os dados certificados da aeronave crítica estiverem disponíveis.</w:t>
      </w:r>
    </w:p>
    <w:p w14:paraId="35C2CF85" w14:textId="57167FFE" w:rsidR="0006163A" w:rsidRPr="0006163A" w:rsidRDefault="009140B0" w:rsidP="000616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06163A" w:rsidRPr="0006163A">
        <w:rPr>
          <w:rFonts w:ascii="Arial" w:hAnsi="Arial" w:cs="Arial"/>
          <w:b/>
          <w:bCs/>
        </w:rPr>
        <w:t>.3 EASA — PTS-VPT-DSN</w:t>
      </w:r>
    </w:p>
    <w:p w14:paraId="0D9FEEF2" w14:textId="34092B15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A </w:t>
      </w:r>
      <w:r w:rsidRPr="0006163A">
        <w:rPr>
          <w:rFonts w:ascii="Arial" w:hAnsi="Arial" w:cs="Arial"/>
          <w:b/>
          <w:bCs/>
        </w:rPr>
        <w:t>EASA</w:t>
      </w:r>
      <w:r w:rsidRPr="0006163A">
        <w:rPr>
          <w:rFonts w:ascii="Arial" w:hAnsi="Arial" w:cs="Arial"/>
        </w:rPr>
        <w:t xml:space="preserve"> publicou especificações técnicas prototípicas para o projeto de </w:t>
      </w:r>
      <w:proofErr w:type="spellStart"/>
      <w:r w:rsidRPr="0006163A">
        <w:rPr>
          <w:rFonts w:ascii="Arial" w:hAnsi="Arial" w:cs="Arial"/>
        </w:rPr>
        <w:t>vertiportos</w:t>
      </w:r>
      <w:proofErr w:type="spellEnd"/>
      <w:r w:rsidRPr="0006163A">
        <w:rPr>
          <w:rFonts w:ascii="Arial" w:hAnsi="Arial" w:cs="Arial"/>
        </w:rPr>
        <w:t xml:space="preserve"> VFR, fornecendo uma base detalhada para áreas físicas, rotas de taxiamento, áreas de segurança, superfícies de proteção e conceitos de operação. Essa referência é uma das mais completas para </w:t>
      </w:r>
      <w:proofErr w:type="spellStart"/>
      <w:r w:rsidRPr="0006163A">
        <w:rPr>
          <w:rFonts w:ascii="Arial" w:hAnsi="Arial" w:cs="Arial"/>
        </w:rPr>
        <w:t>eVTOLs</w:t>
      </w:r>
      <w:proofErr w:type="spellEnd"/>
      <w:r w:rsidRPr="0006163A">
        <w:rPr>
          <w:rFonts w:ascii="Arial" w:hAnsi="Arial" w:cs="Arial"/>
        </w:rPr>
        <w:t xml:space="preserve"> e serviu como base importante para os critérios de </w:t>
      </w:r>
      <w:r w:rsidR="009140B0">
        <w:rPr>
          <w:rFonts w:ascii="Arial" w:hAnsi="Arial" w:cs="Arial"/>
        </w:rPr>
        <w:t>rotas de táxi terrestre e aéreo</w:t>
      </w:r>
      <w:r w:rsidRPr="0006163A">
        <w:rPr>
          <w:rFonts w:ascii="Arial" w:hAnsi="Arial" w:cs="Arial"/>
        </w:rPr>
        <w:t>.</w:t>
      </w:r>
    </w:p>
    <w:p w14:paraId="4B9E7448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A EASA também reforça a importância de considerar a geometria real da aeronave e a envoltória em planta, o que justifica a adoção do parâmetro D como elemento central do pré-dimensionamento.</w:t>
      </w:r>
    </w:p>
    <w:p w14:paraId="18DFDB1B" w14:textId="49B2F7F5" w:rsidR="0006163A" w:rsidRPr="0006163A" w:rsidRDefault="009140B0" w:rsidP="000616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06163A" w:rsidRPr="0006163A">
        <w:rPr>
          <w:rFonts w:ascii="Arial" w:hAnsi="Arial" w:cs="Arial"/>
          <w:b/>
          <w:bCs/>
        </w:rPr>
        <w:t xml:space="preserve">.4 CASA — </w:t>
      </w:r>
      <w:proofErr w:type="spellStart"/>
      <w:r w:rsidR="0006163A" w:rsidRPr="0006163A">
        <w:rPr>
          <w:rFonts w:ascii="Arial" w:hAnsi="Arial" w:cs="Arial"/>
          <w:b/>
          <w:bCs/>
        </w:rPr>
        <w:t>Guide</w:t>
      </w:r>
      <w:proofErr w:type="spellEnd"/>
      <w:r w:rsidR="0006163A" w:rsidRPr="0006163A">
        <w:rPr>
          <w:rFonts w:ascii="Arial" w:hAnsi="Arial" w:cs="Arial"/>
          <w:b/>
          <w:bCs/>
        </w:rPr>
        <w:t xml:space="preserve"> </w:t>
      </w:r>
      <w:proofErr w:type="spellStart"/>
      <w:r w:rsidR="0006163A" w:rsidRPr="0006163A">
        <w:rPr>
          <w:rFonts w:ascii="Arial" w:hAnsi="Arial" w:cs="Arial"/>
          <w:b/>
          <w:bCs/>
        </w:rPr>
        <w:t>to</w:t>
      </w:r>
      <w:proofErr w:type="spellEnd"/>
      <w:r w:rsidR="0006163A" w:rsidRPr="0006163A">
        <w:rPr>
          <w:rFonts w:ascii="Arial" w:hAnsi="Arial" w:cs="Arial"/>
          <w:b/>
          <w:bCs/>
        </w:rPr>
        <w:t xml:space="preserve"> </w:t>
      </w:r>
      <w:proofErr w:type="spellStart"/>
      <w:r w:rsidR="0006163A" w:rsidRPr="0006163A">
        <w:rPr>
          <w:rFonts w:ascii="Arial" w:hAnsi="Arial" w:cs="Arial"/>
          <w:b/>
          <w:bCs/>
        </w:rPr>
        <w:t>Vertiport</w:t>
      </w:r>
      <w:proofErr w:type="spellEnd"/>
      <w:r w:rsidR="0006163A" w:rsidRPr="0006163A">
        <w:rPr>
          <w:rFonts w:ascii="Arial" w:hAnsi="Arial" w:cs="Arial"/>
          <w:b/>
          <w:bCs/>
        </w:rPr>
        <w:t xml:space="preserve"> Design</w:t>
      </w:r>
    </w:p>
    <w:p w14:paraId="5EE55254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A autoridade australiana </w:t>
      </w:r>
      <w:r w:rsidRPr="0006163A">
        <w:rPr>
          <w:rFonts w:ascii="Arial" w:hAnsi="Arial" w:cs="Arial"/>
          <w:b/>
          <w:bCs/>
        </w:rPr>
        <w:t>CASA</w:t>
      </w:r>
      <w:r w:rsidRPr="0006163A">
        <w:rPr>
          <w:rFonts w:ascii="Arial" w:hAnsi="Arial" w:cs="Arial"/>
        </w:rPr>
        <w:t xml:space="preserve"> publicou um guia de projeto de </w:t>
      </w:r>
      <w:proofErr w:type="spellStart"/>
      <w:r w:rsidRPr="0006163A">
        <w:rPr>
          <w:rFonts w:ascii="Arial" w:hAnsi="Arial" w:cs="Arial"/>
        </w:rPr>
        <w:t>vertiportos</w:t>
      </w:r>
      <w:proofErr w:type="spellEnd"/>
      <w:r w:rsidRPr="0006163A">
        <w:rPr>
          <w:rFonts w:ascii="Arial" w:hAnsi="Arial" w:cs="Arial"/>
        </w:rPr>
        <w:t xml:space="preserve"> com abordagem bastante didática e aplicável a estudos preliminares. O documento apresenta conceitos de Design VCA, Design D, FATO, TLOF, taxi-</w:t>
      </w:r>
      <w:proofErr w:type="spellStart"/>
      <w:r w:rsidRPr="0006163A">
        <w:rPr>
          <w:rFonts w:ascii="Arial" w:hAnsi="Arial" w:cs="Arial"/>
        </w:rPr>
        <w:t>routes</w:t>
      </w:r>
      <w:proofErr w:type="spellEnd"/>
      <w:r w:rsidRPr="0006163A">
        <w:rPr>
          <w:rFonts w:ascii="Arial" w:hAnsi="Arial" w:cs="Arial"/>
        </w:rPr>
        <w:t>, stands e afastamentos. Por ser voltado à interpretação prática e ao planejamento inicial, foi utilizado como referência complementar importante para organizar o raciocínio do pré-dimensionamento.</w:t>
      </w:r>
    </w:p>
    <w:p w14:paraId="3AFC3F49" w14:textId="77777777" w:rsidR="0006163A" w:rsidRPr="0006163A" w:rsidRDefault="00000000" w:rsidP="0006163A">
      <w:pPr>
        <w:rPr>
          <w:rFonts w:ascii="Arial" w:hAnsi="Arial" w:cs="Arial"/>
        </w:rPr>
      </w:pPr>
      <w:r>
        <w:rPr>
          <w:rFonts w:ascii="Arial" w:hAnsi="Arial" w:cs="Arial"/>
        </w:rPr>
        <w:pict w14:anchorId="088AD405">
          <v:rect id="_x0000_i1028" style="width:0;height:1.5pt" o:hralign="center" o:hrstd="t" o:hr="t" fillcolor="#a0a0a0" stroked="f"/>
        </w:pict>
      </w:r>
    </w:p>
    <w:p w14:paraId="7A14B5F9" w14:textId="1C5F66CF" w:rsidR="0006163A" w:rsidRPr="009140B0" w:rsidRDefault="009140B0" w:rsidP="0006163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5</w:t>
      </w:r>
      <w:r w:rsidR="0006163A" w:rsidRPr="009140B0">
        <w:rPr>
          <w:rFonts w:ascii="Arial" w:hAnsi="Arial" w:cs="Arial"/>
          <w:b/>
          <w:bCs/>
          <w:sz w:val="32"/>
          <w:szCs w:val="32"/>
        </w:rPr>
        <w:t>. Premissas adotadas no pré-dimensionamento</w:t>
      </w:r>
    </w:p>
    <w:p w14:paraId="0796053A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As premissas adotadas foram definidas para permitir a elaboração de um desenho preliminar consistente, mesmo diante da ausência de todos os dados certificados das aeronaves </w:t>
      </w:r>
      <w:proofErr w:type="spellStart"/>
      <w:r w:rsidRPr="0006163A">
        <w:rPr>
          <w:rFonts w:ascii="Arial" w:hAnsi="Arial" w:cs="Arial"/>
        </w:rPr>
        <w:t>eVTOL</w:t>
      </w:r>
      <w:proofErr w:type="spellEnd"/>
      <w:r w:rsidRPr="0006163A">
        <w:rPr>
          <w:rFonts w:ascii="Arial" w:hAnsi="Arial" w:cs="Arial"/>
        </w:rPr>
        <w:t>. As principais premissas são descritas a seguir.</w:t>
      </w:r>
    </w:p>
    <w:p w14:paraId="2153279D" w14:textId="4A480195" w:rsidR="0006163A" w:rsidRPr="0006163A" w:rsidRDefault="009140B0" w:rsidP="000616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06163A" w:rsidRPr="0006163A">
        <w:rPr>
          <w:rFonts w:ascii="Arial" w:hAnsi="Arial" w:cs="Arial"/>
          <w:b/>
          <w:bCs/>
        </w:rPr>
        <w:t>.1 Aeronave crítica</w:t>
      </w:r>
    </w:p>
    <w:p w14:paraId="0E236597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lastRenderedPageBreak/>
        <w:t xml:space="preserve">A aeronave crítica adotada foi a </w:t>
      </w:r>
      <w:r w:rsidRPr="0006163A">
        <w:rPr>
          <w:rFonts w:ascii="Arial" w:hAnsi="Arial" w:cs="Arial"/>
          <w:b/>
          <w:bCs/>
        </w:rPr>
        <w:t>BETA ALIA VTOL</w:t>
      </w:r>
      <w:r w:rsidRPr="0006163A">
        <w:rPr>
          <w:rFonts w:ascii="Arial" w:hAnsi="Arial" w:cs="Arial"/>
        </w:rPr>
        <w:t>, com:</w:t>
      </w:r>
    </w:p>
    <w:p w14:paraId="7EFD0421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>D = 15,24 m</w:t>
      </w:r>
    </w:p>
    <w:p w14:paraId="4B94619F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Esse valor foi adotado como dimensão de referência para as áreas circulares principais e para os corredores de taxiamento.</w:t>
      </w:r>
    </w:p>
    <w:p w14:paraId="1671DF84" w14:textId="6BCA484C" w:rsidR="0006163A" w:rsidRPr="0006163A" w:rsidRDefault="009140B0" w:rsidP="000616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06163A" w:rsidRPr="0006163A">
        <w:rPr>
          <w:rFonts w:ascii="Arial" w:hAnsi="Arial" w:cs="Arial"/>
          <w:b/>
          <w:bCs/>
        </w:rPr>
        <w:t>.2 UCW adotado</w:t>
      </w:r>
    </w:p>
    <w:p w14:paraId="29987AC2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O único valor de UCW identificado de forma objetiva durante o estudo foi de aproximadamente </w:t>
      </w:r>
      <w:r w:rsidRPr="0006163A">
        <w:rPr>
          <w:rFonts w:ascii="Arial" w:hAnsi="Arial" w:cs="Arial"/>
          <w:b/>
          <w:bCs/>
        </w:rPr>
        <w:t>2,90 m</w:t>
      </w:r>
      <w:r w:rsidRPr="0006163A">
        <w:rPr>
          <w:rFonts w:ascii="Arial" w:hAnsi="Arial" w:cs="Arial"/>
        </w:rPr>
        <w:t xml:space="preserve"> para a </w:t>
      </w:r>
      <w:proofErr w:type="spellStart"/>
      <w:r w:rsidRPr="0006163A">
        <w:rPr>
          <w:rFonts w:ascii="Arial" w:hAnsi="Arial" w:cs="Arial"/>
        </w:rPr>
        <w:t>Joby</w:t>
      </w:r>
      <w:proofErr w:type="spellEnd"/>
      <w:r w:rsidRPr="0006163A">
        <w:rPr>
          <w:rFonts w:ascii="Arial" w:hAnsi="Arial" w:cs="Arial"/>
        </w:rPr>
        <w:t>. Para aplicação em aeronaves maiores e considerando a incerteza das demais configurações, adotou-se:</w:t>
      </w:r>
    </w:p>
    <w:p w14:paraId="59AA39F8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>UCW = 3,50 m</w:t>
      </w:r>
    </w:p>
    <w:p w14:paraId="727EC299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Esse valor não deve ser interpretado como fator de segurança normativo. Trata-se de uma </w:t>
      </w:r>
      <w:r w:rsidRPr="0006163A">
        <w:rPr>
          <w:rFonts w:ascii="Arial" w:hAnsi="Arial" w:cs="Arial"/>
          <w:b/>
          <w:bCs/>
        </w:rPr>
        <w:t>hipótese conservadora de anteprojeto</w:t>
      </w:r>
      <w:r w:rsidRPr="0006163A">
        <w:rPr>
          <w:rFonts w:ascii="Arial" w:hAnsi="Arial" w:cs="Arial"/>
        </w:rPr>
        <w:t xml:space="preserve">, obtida pela majoração do valor disponível para permitir a definição preliminar da </w:t>
      </w:r>
      <w:proofErr w:type="spellStart"/>
      <w:r w:rsidRPr="0006163A">
        <w:rPr>
          <w:rFonts w:ascii="Arial" w:hAnsi="Arial" w:cs="Arial"/>
        </w:rPr>
        <w:t>taxiway</w:t>
      </w:r>
      <w:proofErr w:type="spellEnd"/>
      <w:r w:rsidRPr="0006163A">
        <w:rPr>
          <w:rFonts w:ascii="Arial" w:hAnsi="Arial" w:cs="Arial"/>
        </w:rPr>
        <w:t xml:space="preserve"> pavimentada.</w:t>
      </w:r>
    </w:p>
    <w:p w14:paraId="03FC49D1" w14:textId="3DDAB42E" w:rsidR="0006163A" w:rsidRPr="0006163A" w:rsidRDefault="009140B0" w:rsidP="000616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06163A" w:rsidRPr="0006163A">
        <w:rPr>
          <w:rFonts w:ascii="Arial" w:hAnsi="Arial" w:cs="Arial"/>
          <w:b/>
          <w:bCs/>
        </w:rPr>
        <w:t>.3 Geometria circular</w:t>
      </w:r>
    </w:p>
    <w:p w14:paraId="00A88F80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As áreas principais foram representadas em formato circular, por se tratar de uma geometria compatível com operação omnidirecional e por facilitar a aplicação direta do parâmetro D. A representação circular também simplifica a visualização das envoltórias de segurança em planta e pode ser posteriormente adaptada para geometria quadrada, retangular ou poligonal, conforme condicionantes do terreno e exigências operacionais.</w:t>
      </w:r>
    </w:p>
    <w:p w14:paraId="4CC2C0DD" w14:textId="77777777" w:rsidR="0006163A" w:rsidRPr="0006163A" w:rsidRDefault="00000000" w:rsidP="0006163A">
      <w:pPr>
        <w:rPr>
          <w:rFonts w:ascii="Arial" w:hAnsi="Arial" w:cs="Arial"/>
        </w:rPr>
      </w:pPr>
      <w:r>
        <w:rPr>
          <w:rFonts w:ascii="Arial" w:hAnsi="Arial" w:cs="Arial"/>
        </w:rPr>
        <w:pict w14:anchorId="50F466CF">
          <v:rect id="_x0000_i1029" style="width:0;height:1.5pt" o:hralign="center" o:hrstd="t" o:hr="t" fillcolor="#a0a0a0" stroked="f"/>
        </w:pict>
      </w:r>
    </w:p>
    <w:p w14:paraId="666DBF17" w14:textId="30AD88F6" w:rsidR="0006163A" w:rsidRPr="009140B0" w:rsidRDefault="009140B0" w:rsidP="0006163A">
      <w:pPr>
        <w:rPr>
          <w:rFonts w:ascii="Arial" w:hAnsi="Arial" w:cs="Arial"/>
          <w:b/>
          <w:bCs/>
          <w:sz w:val="32"/>
          <w:szCs w:val="32"/>
        </w:rPr>
      </w:pPr>
      <w:r w:rsidRPr="009140B0">
        <w:rPr>
          <w:rFonts w:ascii="Arial" w:hAnsi="Arial" w:cs="Arial"/>
          <w:b/>
          <w:bCs/>
          <w:sz w:val="32"/>
          <w:szCs w:val="32"/>
        </w:rPr>
        <w:t>6</w:t>
      </w:r>
      <w:r w:rsidR="0006163A" w:rsidRPr="009140B0">
        <w:rPr>
          <w:rFonts w:ascii="Arial" w:hAnsi="Arial" w:cs="Arial"/>
          <w:b/>
          <w:bCs/>
          <w:sz w:val="32"/>
          <w:szCs w:val="32"/>
        </w:rPr>
        <w:t>. Dimensionamento da TLOF</w:t>
      </w:r>
    </w:p>
    <w:p w14:paraId="1B48C946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A </w:t>
      </w:r>
      <w:r w:rsidRPr="0006163A">
        <w:rPr>
          <w:rFonts w:ascii="Arial" w:hAnsi="Arial" w:cs="Arial"/>
          <w:b/>
          <w:bCs/>
        </w:rPr>
        <w:t>TLOF</w:t>
      </w:r>
      <w:r w:rsidRPr="0006163A">
        <w:rPr>
          <w:rFonts w:ascii="Arial" w:hAnsi="Arial" w:cs="Arial"/>
        </w:rPr>
        <w:t xml:space="preserve"> corresponde à área de toque e elevação inicial, ou seja, a superfície onde a aeronave efetivamente toca o solo ou estrutura durante o pouso e de onde inicia a decolagem. Ela deve possuir resistência adequada, estar livre de obstáculos incompatíveis, apresentar superfície regular e permitir a operação segura do trem de pouso.</w:t>
      </w:r>
    </w:p>
    <w:p w14:paraId="525E35D4" w14:textId="4ECEE86F" w:rsidR="0006163A" w:rsidRPr="0006163A" w:rsidRDefault="00300D57" w:rsidP="0006163A">
      <w:pPr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06163A" w:rsidRPr="0006163A">
        <w:rPr>
          <w:rFonts w:ascii="Arial" w:hAnsi="Arial" w:cs="Arial"/>
        </w:rPr>
        <w:t>oi adotado critério conservador internacional</w:t>
      </w:r>
      <w:r>
        <w:rPr>
          <w:rFonts w:ascii="Arial" w:hAnsi="Arial" w:cs="Arial"/>
        </w:rPr>
        <w:t xml:space="preserve"> (FAA)</w:t>
      </w:r>
      <w:r w:rsidR="0006163A" w:rsidRPr="0006163A">
        <w:rPr>
          <w:rFonts w:ascii="Arial" w:hAnsi="Arial" w:cs="Arial"/>
        </w:rPr>
        <w:t>:</w:t>
      </w:r>
    </w:p>
    <w:p w14:paraId="0343F716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>TLOF = 1,00 × D</w:t>
      </w:r>
    </w:p>
    <w:p w14:paraId="616ABE23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Substituindo o valor adotado:</w:t>
      </w:r>
    </w:p>
    <w:p w14:paraId="570D38EE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>TLOF = 1,00 × 15,24 = 15,24 m</w:t>
      </w:r>
    </w:p>
    <w:p w14:paraId="314DE8BD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Portanto, a TLOF foi </w:t>
      </w:r>
      <w:proofErr w:type="spellStart"/>
      <w:r w:rsidRPr="0006163A">
        <w:rPr>
          <w:rFonts w:ascii="Arial" w:hAnsi="Arial" w:cs="Arial"/>
        </w:rPr>
        <w:t>pré</w:t>
      </w:r>
      <w:proofErr w:type="spellEnd"/>
      <w:r w:rsidRPr="0006163A">
        <w:rPr>
          <w:rFonts w:ascii="Arial" w:hAnsi="Arial" w:cs="Arial"/>
        </w:rPr>
        <w:t>-dimensionada como uma área circular com diâmetro de:</w:t>
      </w:r>
    </w:p>
    <w:p w14:paraId="14E6722E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lastRenderedPageBreak/>
        <w:t>TLOF = 15,24 m</w:t>
      </w:r>
    </w:p>
    <w:p w14:paraId="67B7082E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Essa escolha é mais conservadora que a referência típica de heliponto baseada em 0,83D, pois permite acomodar com maior segurança a projeção da aeronave e seu trem de pouso, especialmente em um contexto de </w:t>
      </w:r>
      <w:proofErr w:type="spellStart"/>
      <w:r w:rsidRPr="0006163A">
        <w:rPr>
          <w:rFonts w:ascii="Arial" w:hAnsi="Arial" w:cs="Arial"/>
        </w:rPr>
        <w:t>eVTOLs</w:t>
      </w:r>
      <w:proofErr w:type="spellEnd"/>
      <w:r w:rsidRPr="0006163A">
        <w:rPr>
          <w:rFonts w:ascii="Arial" w:hAnsi="Arial" w:cs="Arial"/>
        </w:rPr>
        <w:t xml:space="preserve"> de geometrias variadas.</w:t>
      </w:r>
    </w:p>
    <w:p w14:paraId="6BDED6D5" w14:textId="77777777" w:rsidR="0006163A" w:rsidRPr="0006163A" w:rsidRDefault="00000000" w:rsidP="0006163A">
      <w:pPr>
        <w:rPr>
          <w:rFonts w:ascii="Arial" w:hAnsi="Arial" w:cs="Arial"/>
        </w:rPr>
      </w:pPr>
      <w:r>
        <w:rPr>
          <w:rFonts w:ascii="Arial" w:hAnsi="Arial" w:cs="Arial"/>
        </w:rPr>
        <w:pict w14:anchorId="4B18E65F">
          <v:rect id="_x0000_i1030" style="width:0;height:1.5pt" o:hralign="center" o:hrstd="t" o:hr="t" fillcolor="#a0a0a0" stroked="f"/>
        </w:pict>
      </w:r>
    </w:p>
    <w:p w14:paraId="5EE49546" w14:textId="26EE145B" w:rsidR="0006163A" w:rsidRPr="009140B0" w:rsidRDefault="009140B0" w:rsidP="0006163A">
      <w:pPr>
        <w:rPr>
          <w:rFonts w:ascii="Arial" w:hAnsi="Arial" w:cs="Arial"/>
          <w:b/>
          <w:bCs/>
          <w:sz w:val="32"/>
          <w:szCs w:val="32"/>
        </w:rPr>
      </w:pPr>
      <w:r w:rsidRPr="009140B0">
        <w:rPr>
          <w:rFonts w:ascii="Arial" w:hAnsi="Arial" w:cs="Arial"/>
          <w:b/>
          <w:bCs/>
          <w:sz w:val="32"/>
          <w:szCs w:val="32"/>
        </w:rPr>
        <w:t>7</w:t>
      </w:r>
      <w:r w:rsidR="0006163A" w:rsidRPr="009140B0">
        <w:rPr>
          <w:rFonts w:ascii="Arial" w:hAnsi="Arial" w:cs="Arial"/>
          <w:b/>
          <w:bCs/>
          <w:sz w:val="32"/>
          <w:szCs w:val="32"/>
        </w:rPr>
        <w:t>. Dimensionamento da FATO</w:t>
      </w:r>
    </w:p>
    <w:p w14:paraId="023F8DDA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A </w:t>
      </w:r>
      <w:r w:rsidRPr="0006163A">
        <w:rPr>
          <w:rFonts w:ascii="Arial" w:hAnsi="Arial" w:cs="Arial"/>
          <w:b/>
          <w:bCs/>
        </w:rPr>
        <w:t>FATO</w:t>
      </w:r>
      <w:r w:rsidRPr="0006163A">
        <w:rPr>
          <w:rFonts w:ascii="Arial" w:hAnsi="Arial" w:cs="Arial"/>
        </w:rPr>
        <w:t xml:space="preserve">, ou Final Approach </w:t>
      </w:r>
      <w:proofErr w:type="spellStart"/>
      <w:r w:rsidRPr="0006163A">
        <w:rPr>
          <w:rFonts w:ascii="Arial" w:hAnsi="Arial" w:cs="Arial"/>
        </w:rPr>
        <w:t>and</w:t>
      </w:r>
      <w:proofErr w:type="spellEnd"/>
      <w:r w:rsidRPr="0006163A">
        <w:rPr>
          <w:rFonts w:ascii="Arial" w:hAnsi="Arial" w:cs="Arial"/>
        </w:rPr>
        <w:t xml:space="preserve"> Take-off Area, é a área de aproximação final e decolagem. Trata-se de uma região destinada a conter a fase final de aproximação e o início da decolagem, oferecendo margem para desvios, correções e eventual rejeição de decolagem, conforme critérios da aeronave e procedimento operacional.</w:t>
      </w:r>
    </w:p>
    <w:p w14:paraId="5B319B7E" w14:textId="01815EE3" w:rsidR="0006163A" w:rsidRPr="0006163A" w:rsidRDefault="00300D57" w:rsidP="0006163A">
      <w:pPr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06163A" w:rsidRPr="0006163A">
        <w:rPr>
          <w:rFonts w:ascii="Arial" w:hAnsi="Arial" w:cs="Arial"/>
        </w:rPr>
        <w:t>oi adotado critério conservador:</w:t>
      </w:r>
    </w:p>
    <w:p w14:paraId="19270C91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>FATO = 2,00 × D</w:t>
      </w:r>
    </w:p>
    <w:p w14:paraId="0A19CE5A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Substituindo o valor de D:</w:t>
      </w:r>
    </w:p>
    <w:p w14:paraId="1B0E049A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>FATO = 2,00 × 15,24 = 30,48 m</w:t>
      </w:r>
    </w:p>
    <w:p w14:paraId="03D33A60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Portanto, a FATO foi </w:t>
      </w:r>
      <w:proofErr w:type="spellStart"/>
      <w:r w:rsidRPr="0006163A">
        <w:rPr>
          <w:rFonts w:ascii="Arial" w:hAnsi="Arial" w:cs="Arial"/>
        </w:rPr>
        <w:t>pré</w:t>
      </w:r>
      <w:proofErr w:type="spellEnd"/>
      <w:r w:rsidRPr="0006163A">
        <w:rPr>
          <w:rFonts w:ascii="Arial" w:hAnsi="Arial" w:cs="Arial"/>
        </w:rPr>
        <w:t>-dimensionada como uma área circular com diâmetro de:</w:t>
      </w:r>
    </w:p>
    <w:p w14:paraId="597331B7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>FATO = 30,48 m</w:t>
      </w:r>
    </w:p>
    <w:p w14:paraId="33472634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Esse valor é coerente com a intenção de criar um padrão internacional conservador. Em algumas referências, a FATO mínima pode ser menor, por exemplo 1,5D, desde que observadas as condições da aeronave e o manual de voo. Entretanto, para o presente estudo, a adoção de 2,0D aumenta a margem geométrica e reduz o risco de subdimensionamento.</w:t>
      </w:r>
    </w:p>
    <w:p w14:paraId="615D9F4C" w14:textId="77777777" w:rsidR="0006163A" w:rsidRPr="0006163A" w:rsidRDefault="00000000" w:rsidP="0006163A">
      <w:pPr>
        <w:rPr>
          <w:rFonts w:ascii="Arial" w:hAnsi="Arial" w:cs="Arial"/>
        </w:rPr>
      </w:pPr>
      <w:r>
        <w:rPr>
          <w:rFonts w:ascii="Arial" w:hAnsi="Arial" w:cs="Arial"/>
        </w:rPr>
        <w:pict w14:anchorId="154A95D1">
          <v:rect id="_x0000_i1031" style="width:0;height:1.5pt" o:hralign="center" o:hrstd="t" o:hr="t" fillcolor="#a0a0a0" stroked="f"/>
        </w:pict>
      </w:r>
    </w:p>
    <w:p w14:paraId="5FB513A1" w14:textId="2155C6D8" w:rsidR="0006163A" w:rsidRPr="006E12F4" w:rsidRDefault="009140B0" w:rsidP="0006163A">
      <w:pPr>
        <w:rPr>
          <w:rFonts w:ascii="Arial" w:hAnsi="Arial" w:cs="Arial"/>
          <w:b/>
          <w:bCs/>
          <w:sz w:val="32"/>
          <w:szCs w:val="32"/>
        </w:rPr>
      </w:pPr>
      <w:r w:rsidRPr="006E12F4">
        <w:rPr>
          <w:rFonts w:ascii="Arial" w:hAnsi="Arial" w:cs="Arial"/>
          <w:b/>
          <w:bCs/>
          <w:sz w:val="32"/>
          <w:szCs w:val="32"/>
        </w:rPr>
        <w:t>8</w:t>
      </w:r>
      <w:r w:rsidR="0006163A" w:rsidRPr="006E12F4">
        <w:rPr>
          <w:rFonts w:ascii="Arial" w:hAnsi="Arial" w:cs="Arial"/>
          <w:b/>
          <w:bCs/>
          <w:sz w:val="32"/>
          <w:szCs w:val="32"/>
        </w:rPr>
        <w:t>. Dimensionamento da área de segurança</w:t>
      </w:r>
    </w:p>
    <w:p w14:paraId="40BEEC58" w14:textId="5DE533D8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A área de segurança tem a função de reduzir o risco de danos à aeronave em caso de desvios da FATO, além de contribuir para a proteção contra obstáculos e para a organização da área operacional.</w:t>
      </w:r>
    </w:p>
    <w:p w14:paraId="777DB22C" w14:textId="39575174" w:rsidR="0006163A" w:rsidRPr="0006163A" w:rsidRDefault="00300D57" w:rsidP="0006163A">
      <w:pPr>
        <w:rPr>
          <w:rFonts w:ascii="Arial" w:hAnsi="Arial" w:cs="Arial"/>
        </w:rPr>
      </w:pPr>
      <w:r>
        <w:rPr>
          <w:rFonts w:ascii="Arial" w:hAnsi="Arial" w:cs="Arial"/>
        </w:rPr>
        <w:t>Foi</w:t>
      </w:r>
      <w:r w:rsidR="0006163A" w:rsidRPr="0006163A">
        <w:rPr>
          <w:rFonts w:ascii="Arial" w:hAnsi="Arial" w:cs="Arial"/>
        </w:rPr>
        <w:t xml:space="preserve"> adotado:</w:t>
      </w:r>
    </w:p>
    <w:p w14:paraId="2C2949C2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>Área de segurança = 2,50 × D</w:t>
      </w:r>
    </w:p>
    <w:p w14:paraId="46FF500C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Substituindo:</w:t>
      </w:r>
    </w:p>
    <w:p w14:paraId="4BAEBB85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lastRenderedPageBreak/>
        <w:t>Área de segurança = 2,50 × 15,24 = 38,10 m</w:t>
      </w:r>
    </w:p>
    <w:p w14:paraId="095CAB05" w14:textId="0013E4E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Portanto</w:t>
      </w:r>
      <w:r w:rsidR="00300D57">
        <w:rPr>
          <w:rFonts w:ascii="Arial" w:hAnsi="Arial" w:cs="Arial"/>
        </w:rPr>
        <w:t xml:space="preserve">, </w:t>
      </w:r>
      <w:r w:rsidRPr="0006163A">
        <w:rPr>
          <w:rFonts w:ascii="Arial" w:hAnsi="Arial" w:cs="Arial"/>
        </w:rPr>
        <w:t xml:space="preserve">a área de segurança foi </w:t>
      </w:r>
      <w:proofErr w:type="gramStart"/>
      <w:r w:rsidRPr="0006163A">
        <w:rPr>
          <w:rFonts w:ascii="Arial" w:hAnsi="Arial" w:cs="Arial"/>
        </w:rPr>
        <w:t>definido</w:t>
      </w:r>
      <w:proofErr w:type="gramEnd"/>
      <w:r w:rsidRPr="0006163A">
        <w:rPr>
          <w:rFonts w:ascii="Arial" w:hAnsi="Arial" w:cs="Arial"/>
        </w:rPr>
        <w:t xml:space="preserve"> com diâmetro de:</w:t>
      </w:r>
    </w:p>
    <w:p w14:paraId="4319A027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>Área de segurança = 38,10 m</w:t>
      </w:r>
    </w:p>
    <w:p w14:paraId="4921E0FE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Como a FATO foi definida com 30,48 m, a faixa de segurança entre a borda da FATO e a borda do envelope externo é calculada por:</w:t>
      </w:r>
    </w:p>
    <w:p w14:paraId="33C14E89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>Faixa além do FATO = (38,10 − 30,48) / 2</w:t>
      </w:r>
    </w:p>
    <w:p w14:paraId="19EEA494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>Faixa além do FATO = 3,81 m por lado</w:t>
      </w:r>
    </w:p>
    <w:p w14:paraId="3A9D2CC8" w14:textId="77777777" w:rsidR="00300D57" w:rsidRDefault="00300D57" w:rsidP="00300D57">
      <w:pPr>
        <w:keepNext/>
      </w:pPr>
      <w:r w:rsidRPr="00300D57">
        <w:rPr>
          <w:rFonts w:ascii="Arial" w:hAnsi="Arial" w:cs="Arial"/>
          <w:b/>
          <w:bCs/>
          <w:noProof/>
        </w:rPr>
        <w:drawing>
          <wp:inline distT="0" distB="0" distL="0" distR="0" wp14:anchorId="430A615C" wp14:editId="543F341E">
            <wp:extent cx="5400040" cy="4011295"/>
            <wp:effectExtent l="0" t="0" r="0" b="8255"/>
            <wp:docPr id="1032398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98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B20A" w14:textId="682E27F1" w:rsidR="00300D57" w:rsidRPr="00300D57" w:rsidRDefault="00300D57" w:rsidP="00300D57">
      <w:pPr>
        <w:pStyle w:val="Legenda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300D5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300D5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300D5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300D5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DF1D54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300D5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300D5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- Planta FATO e área de segurança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.</w:t>
      </w:r>
    </w:p>
    <w:p w14:paraId="37251E38" w14:textId="16411E0E" w:rsidR="0006163A" w:rsidRPr="0006163A" w:rsidRDefault="00000000" w:rsidP="0006163A">
      <w:pPr>
        <w:rPr>
          <w:rFonts w:ascii="Arial" w:hAnsi="Arial" w:cs="Arial"/>
        </w:rPr>
      </w:pPr>
      <w:r>
        <w:rPr>
          <w:rFonts w:ascii="Arial" w:hAnsi="Arial" w:cs="Arial"/>
        </w:rPr>
        <w:pict w14:anchorId="69623B74">
          <v:rect id="_x0000_i1032" style="width:0;height:1.5pt" o:hralign="center" o:hrstd="t" o:hr="t" fillcolor="#a0a0a0" stroked="f"/>
        </w:pict>
      </w:r>
    </w:p>
    <w:p w14:paraId="26052934" w14:textId="142CAD0D" w:rsidR="0006163A" w:rsidRPr="006E12F4" w:rsidRDefault="009140B0" w:rsidP="0006163A">
      <w:pPr>
        <w:rPr>
          <w:rFonts w:ascii="Arial" w:hAnsi="Arial" w:cs="Arial"/>
          <w:b/>
          <w:bCs/>
          <w:sz w:val="32"/>
          <w:szCs w:val="32"/>
        </w:rPr>
      </w:pPr>
      <w:r w:rsidRPr="006E12F4">
        <w:rPr>
          <w:rFonts w:ascii="Arial" w:hAnsi="Arial" w:cs="Arial"/>
          <w:b/>
          <w:bCs/>
          <w:sz w:val="32"/>
          <w:szCs w:val="32"/>
        </w:rPr>
        <w:t>9</w:t>
      </w:r>
      <w:r w:rsidR="0006163A" w:rsidRPr="006E12F4">
        <w:rPr>
          <w:rFonts w:ascii="Arial" w:hAnsi="Arial" w:cs="Arial"/>
          <w:b/>
          <w:bCs/>
          <w:sz w:val="32"/>
          <w:szCs w:val="32"/>
        </w:rPr>
        <w:t xml:space="preserve">. Dimensionamento da </w:t>
      </w:r>
      <w:proofErr w:type="spellStart"/>
      <w:r w:rsidR="0006163A" w:rsidRPr="006E12F4">
        <w:rPr>
          <w:rFonts w:ascii="Arial" w:hAnsi="Arial" w:cs="Arial"/>
          <w:b/>
          <w:bCs/>
          <w:sz w:val="32"/>
          <w:szCs w:val="32"/>
        </w:rPr>
        <w:t>taxiway</w:t>
      </w:r>
      <w:proofErr w:type="spellEnd"/>
      <w:r w:rsidR="0006163A" w:rsidRPr="006E12F4">
        <w:rPr>
          <w:rFonts w:ascii="Arial" w:hAnsi="Arial" w:cs="Arial"/>
          <w:b/>
          <w:bCs/>
          <w:sz w:val="32"/>
          <w:szCs w:val="32"/>
        </w:rPr>
        <w:t xml:space="preserve"> pavimentada</w:t>
      </w:r>
    </w:p>
    <w:p w14:paraId="2F0A8815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A </w:t>
      </w:r>
      <w:proofErr w:type="spellStart"/>
      <w:r w:rsidRPr="0006163A">
        <w:rPr>
          <w:rFonts w:ascii="Arial" w:hAnsi="Arial" w:cs="Arial"/>
        </w:rPr>
        <w:t>taxiway</w:t>
      </w:r>
      <w:proofErr w:type="spellEnd"/>
      <w:r w:rsidRPr="0006163A">
        <w:rPr>
          <w:rFonts w:ascii="Arial" w:hAnsi="Arial" w:cs="Arial"/>
        </w:rPr>
        <w:t xml:space="preserve"> pavimentada é a faixa física destinada ao deslocamento terrestre da aeronave, seja por meios próprios, por rodas ou por equipamento de reboque, conforme a configuração da aeronave e o conceito operacional do </w:t>
      </w:r>
      <w:proofErr w:type="spellStart"/>
      <w:r w:rsidRPr="0006163A">
        <w:rPr>
          <w:rFonts w:ascii="Arial" w:hAnsi="Arial" w:cs="Arial"/>
        </w:rPr>
        <w:t>vertiporto</w:t>
      </w:r>
      <w:proofErr w:type="spellEnd"/>
      <w:r w:rsidRPr="0006163A">
        <w:rPr>
          <w:rFonts w:ascii="Arial" w:hAnsi="Arial" w:cs="Arial"/>
        </w:rPr>
        <w:t>.</w:t>
      </w:r>
    </w:p>
    <w:p w14:paraId="42135F73" w14:textId="695E4DE4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lastRenderedPageBreak/>
        <w:t xml:space="preserve">As referências EASA/CASA indicam, para a </w:t>
      </w:r>
      <w:proofErr w:type="spellStart"/>
      <w:r w:rsidRPr="0006163A">
        <w:rPr>
          <w:rFonts w:ascii="Arial" w:hAnsi="Arial" w:cs="Arial"/>
        </w:rPr>
        <w:t>taxiway</w:t>
      </w:r>
      <w:proofErr w:type="spellEnd"/>
      <w:r w:rsidRPr="0006163A">
        <w:rPr>
          <w:rFonts w:ascii="Arial" w:hAnsi="Arial" w:cs="Arial"/>
        </w:rPr>
        <w:t xml:space="preserve"> associada a aeronaves </w:t>
      </w:r>
      <w:proofErr w:type="spellStart"/>
      <w:r w:rsidR="00300D57">
        <w:rPr>
          <w:rFonts w:ascii="Arial" w:hAnsi="Arial" w:cs="Arial"/>
        </w:rPr>
        <w:t>e</w:t>
      </w:r>
      <w:r w:rsidRPr="0006163A">
        <w:rPr>
          <w:rFonts w:ascii="Arial" w:hAnsi="Arial" w:cs="Arial"/>
        </w:rPr>
        <w:t>V</w:t>
      </w:r>
      <w:r w:rsidR="00300D57">
        <w:rPr>
          <w:rFonts w:ascii="Arial" w:hAnsi="Arial" w:cs="Arial"/>
        </w:rPr>
        <w:t>TOL</w:t>
      </w:r>
      <w:proofErr w:type="spellEnd"/>
      <w:r w:rsidRPr="0006163A">
        <w:rPr>
          <w:rFonts w:ascii="Arial" w:hAnsi="Arial" w:cs="Arial"/>
        </w:rPr>
        <w:t>, uma largura mínima baseada no UCW, ou seja, na largura do trem de pouso. O critério adotado foi:</w:t>
      </w:r>
    </w:p>
    <w:p w14:paraId="7C41A61A" w14:textId="77777777" w:rsidR="0006163A" w:rsidRPr="0006163A" w:rsidRDefault="0006163A" w:rsidP="0006163A">
      <w:pPr>
        <w:rPr>
          <w:rFonts w:ascii="Arial" w:hAnsi="Arial" w:cs="Arial"/>
        </w:rPr>
      </w:pPr>
      <w:proofErr w:type="spellStart"/>
      <w:r w:rsidRPr="0006163A">
        <w:rPr>
          <w:rFonts w:ascii="Arial" w:hAnsi="Arial" w:cs="Arial"/>
          <w:b/>
          <w:bCs/>
        </w:rPr>
        <w:t>Taxiway</w:t>
      </w:r>
      <w:proofErr w:type="spellEnd"/>
      <w:r w:rsidRPr="0006163A">
        <w:rPr>
          <w:rFonts w:ascii="Arial" w:hAnsi="Arial" w:cs="Arial"/>
          <w:b/>
          <w:bCs/>
        </w:rPr>
        <w:t xml:space="preserve"> pavimentada = 2 × UCW</w:t>
      </w:r>
    </w:p>
    <w:p w14:paraId="7D8E1FCA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Com a premissa conservadora:</w:t>
      </w:r>
    </w:p>
    <w:p w14:paraId="50667B66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>UCW = 3,50 m</w:t>
      </w:r>
    </w:p>
    <w:p w14:paraId="0698CB01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tem-se:</w:t>
      </w:r>
    </w:p>
    <w:p w14:paraId="2EB09BC3" w14:textId="77777777" w:rsidR="0006163A" w:rsidRPr="0006163A" w:rsidRDefault="0006163A" w:rsidP="0006163A">
      <w:pPr>
        <w:rPr>
          <w:rFonts w:ascii="Arial" w:hAnsi="Arial" w:cs="Arial"/>
        </w:rPr>
      </w:pPr>
      <w:proofErr w:type="spellStart"/>
      <w:r w:rsidRPr="0006163A">
        <w:rPr>
          <w:rFonts w:ascii="Arial" w:hAnsi="Arial" w:cs="Arial"/>
          <w:b/>
          <w:bCs/>
        </w:rPr>
        <w:t>Taxiway</w:t>
      </w:r>
      <w:proofErr w:type="spellEnd"/>
      <w:r w:rsidRPr="0006163A">
        <w:rPr>
          <w:rFonts w:ascii="Arial" w:hAnsi="Arial" w:cs="Arial"/>
          <w:b/>
          <w:bCs/>
        </w:rPr>
        <w:t xml:space="preserve"> pavimentada = 2 × 3,50 = 7,00 m</w:t>
      </w:r>
    </w:p>
    <w:p w14:paraId="48545CBC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Portanto, a </w:t>
      </w:r>
      <w:proofErr w:type="spellStart"/>
      <w:r w:rsidRPr="0006163A">
        <w:rPr>
          <w:rFonts w:ascii="Arial" w:hAnsi="Arial" w:cs="Arial"/>
        </w:rPr>
        <w:t>taxiway</w:t>
      </w:r>
      <w:proofErr w:type="spellEnd"/>
      <w:r w:rsidRPr="0006163A">
        <w:rPr>
          <w:rFonts w:ascii="Arial" w:hAnsi="Arial" w:cs="Arial"/>
        </w:rPr>
        <w:t xml:space="preserve"> pavimentada foi </w:t>
      </w:r>
      <w:proofErr w:type="spellStart"/>
      <w:r w:rsidRPr="0006163A">
        <w:rPr>
          <w:rFonts w:ascii="Arial" w:hAnsi="Arial" w:cs="Arial"/>
        </w:rPr>
        <w:t>pré</w:t>
      </w:r>
      <w:proofErr w:type="spellEnd"/>
      <w:r w:rsidRPr="0006163A">
        <w:rPr>
          <w:rFonts w:ascii="Arial" w:hAnsi="Arial" w:cs="Arial"/>
        </w:rPr>
        <w:t>-dimensionada com largura de:</w:t>
      </w:r>
    </w:p>
    <w:p w14:paraId="67766A6B" w14:textId="77777777" w:rsidR="0006163A" w:rsidRPr="0006163A" w:rsidRDefault="0006163A" w:rsidP="0006163A">
      <w:pPr>
        <w:rPr>
          <w:rFonts w:ascii="Arial" w:hAnsi="Arial" w:cs="Arial"/>
        </w:rPr>
      </w:pPr>
      <w:proofErr w:type="spellStart"/>
      <w:r w:rsidRPr="0006163A">
        <w:rPr>
          <w:rFonts w:ascii="Arial" w:hAnsi="Arial" w:cs="Arial"/>
          <w:b/>
          <w:bCs/>
        </w:rPr>
        <w:t>Taxiway</w:t>
      </w:r>
      <w:proofErr w:type="spellEnd"/>
      <w:r w:rsidRPr="0006163A">
        <w:rPr>
          <w:rFonts w:ascii="Arial" w:hAnsi="Arial" w:cs="Arial"/>
          <w:b/>
          <w:bCs/>
        </w:rPr>
        <w:t xml:space="preserve"> pavimentada = 7,00 m</w:t>
      </w:r>
    </w:p>
    <w:p w14:paraId="47CD8966" w14:textId="77777777" w:rsidR="0006163A" w:rsidRPr="0006163A" w:rsidRDefault="00000000" w:rsidP="0006163A">
      <w:pPr>
        <w:rPr>
          <w:rFonts w:ascii="Arial" w:hAnsi="Arial" w:cs="Arial"/>
        </w:rPr>
      </w:pPr>
      <w:r>
        <w:rPr>
          <w:rFonts w:ascii="Arial" w:hAnsi="Arial" w:cs="Arial"/>
        </w:rPr>
        <w:pict w14:anchorId="788FCABF">
          <v:rect id="_x0000_i1033" style="width:0;height:1.5pt" o:hralign="center" o:hrstd="t" o:hr="t" fillcolor="#a0a0a0" stroked="f"/>
        </w:pict>
      </w:r>
    </w:p>
    <w:p w14:paraId="331CEB57" w14:textId="5B92DB42" w:rsidR="0006163A" w:rsidRPr="006E12F4" w:rsidRDefault="0006163A" w:rsidP="0006163A">
      <w:pPr>
        <w:rPr>
          <w:rFonts w:ascii="Arial" w:hAnsi="Arial" w:cs="Arial"/>
          <w:b/>
          <w:bCs/>
          <w:sz w:val="32"/>
          <w:szCs w:val="32"/>
        </w:rPr>
      </w:pPr>
      <w:r w:rsidRPr="006E12F4">
        <w:rPr>
          <w:rFonts w:ascii="Arial" w:hAnsi="Arial" w:cs="Arial"/>
          <w:b/>
          <w:bCs/>
          <w:sz w:val="32"/>
          <w:szCs w:val="32"/>
        </w:rPr>
        <w:t>1</w:t>
      </w:r>
      <w:r w:rsidR="009140B0" w:rsidRPr="006E12F4">
        <w:rPr>
          <w:rFonts w:ascii="Arial" w:hAnsi="Arial" w:cs="Arial"/>
          <w:b/>
          <w:bCs/>
          <w:sz w:val="32"/>
          <w:szCs w:val="32"/>
        </w:rPr>
        <w:t>0</w:t>
      </w:r>
      <w:r w:rsidRPr="006E12F4">
        <w:rPr>
          <w:rFonts w:ascii="Arial" w:hAnsi="Arial" w:cs="Arial"/>
          <w:b/>
          <w:bCs/>
          <w:sz w:val="32"/>
          <w:szCs w:val="32"/>
        </w:rPr>
        <w:t>. Dimensionamento d</w:t>
      </w:r>
      <w:r w:rsidR="00300D57" w:rsidRPr="006E12F4">
        <w:rPr>
          <w:rFonts w:ascii="Arial" w:hAnsi="Arial" w:cs="Arial"/>
          <w:b/>
          <w:bCs/>
          <w:sz w:val="32"/>
          <w:szCs w:val="32"/>
        </w:rPr>
        <w:t>a</w:t>
      </w:r>
      <w:r w:rsidRPr="006E12F4">
        <w:rPr>
          <w:rFonts w:ascii="Arial" w:hAnsi="Arial" w:cs="Arial"/>
          <w:b/>
          <w:bCs/>
          <w:sz w:val="32"/>
          <w:szCs w:val="32"/>
        </w:rPr>
        <w:t xml:space="preserve"> </w:t>
      </w:r>
      <w:r w:rsidR="00300D57" w:rsidRPr="006E12F4">
        <w:rPr>
          <w:rFonts w:ascii="Arial" w:hAnsi="Arial" w:cs="Arial"/>
          <w:b/>
          <w:bCs/>
          <w:sz w:val="32"/>
          <w:szCs w:val="32"/>
        </w:rPr>
        <w:t>rota de táxi terrestre</w:t>
      </w:r>
    </w:p>
    <w:p w14:paraId="777D47E9" w14:textId="43E15FD1" w:rsidR="0006163A" w:rsidRPr="0006163A" w:rsidRDefault="00300D57" w:rsidP="0006163A">
      <w:pPr>
        <w:rPr>
          <w:rFonts w:ascii="Arial" w:hAnsi="Arial" w:cs="Arial"/>
        </w:rPr>
      </w:pPr>
      <w:r>
        <w:rPr>
          <w:rFonts w:ascii="Arial" w:hAnsi="Arial" w:cs="Arial"/>
        </w:rPr>
        <w:t>A rota de táxi terrestre</w:t>
      </w:r>
      <w:r w:rsidR="0006163A" w:rsidRPr="0006163A">
        <w:rPr>
          <w:rFonts w:ascii="Arial" w:hAnsi="Arial" w:cs="Arial"/>
        </w:rPr>
        <w:t xml:space="preserve"> corresponde à área protegida associada à </w:t>
      </w:r>
      <w:proofErr w:type="spellStart"/>
      <w:r w:rsidR="0006163A" w:rsidRPr="0006163A">
        <w:rPr>
          <w:rFonts w:ascii="Arial" w:hAnsi="Arial" w:cs="Arial"/>
        </w:rPr>
        <w:t>taxiway</w:t>
      </w:r>
      <w:proofErr w:type="spellEnd"/>
      <w:r w:rsidR="0006163A" w:rsidRPr="0006163A">
        <w:rPr>
          <w:rFonts w:ascii="Arial" w:hAnsi="Arial" w:cs="Arial"/>
        </w:rPr>
        <w:t xml:space="preserve"> terrestre. Ele não representa necessariamente toda a faixa pavimentada, mas sim o envelope dentro do qual a aeronave pode se deslocar com segurança, considerando sua largura total e as folgas necessárias em relação a objetos ou limites operacionais.</w:t>
      </w:r>
    </w:p>
    <w:p w14:paraId="1C3CB7A6" w14:textId="66467396" w:rsidR="0006163A" w:rsidRPr="0006163A" w:rsidRDefault="00DF1D54" w:rsidP="0006163A">
      <w:pPr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06163A" w:rsidRPr="0006163A">
        <w:rPr>
          <w:rFonts w:ascii="Arial" w:hAnsi="Arial" w:cs="Arial"/>
        </w:rPr>
        <w:t>oi adotado:</w:t>
      </w:r>
    </w:p>
    <w:p w14:paraId="605E1479" w14:textId="7460DF62" w:rsidR="0006163A" w:rsidRPr="0006163A" w:rsidRDefault="00DF1D54" w:rsidP="0006163A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Rota de táxi terrestre</w:t>
      </w:r>
      <w:r w:rsidR="0006163A" w:rsidRPr="0006163A">
        <w:rPr>
          <w:rFonts w:ascii="Arial" w:hAnsi="Arial" w:cs="Arial"/>
          <w:b/>
          <w:bCs/>
        </w:rPr>
        <w:t xml:space="preserve"> = 1,50 × D</w:t>
      </w:r>
    </w:p>
    <w:p w14:paraId="14445681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Substituindo:</w:t>
      </w:r>
    </w:p>
    <w:p w14:paraId="1CB73F99" w14:textId="052BCC86" w:rsidR="0006163A" w:rsidRPr="0006163A" w:rsidRDefault="00DF1D54" w:rsidP="0006163A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Rota de táxi terrestre</w:t>
      </w:r>
      <w:r w:rsidRPr="0006163A">
        <w:rPr>
          <w:rFonts w:ascii="Arial" w:hAnsi="Arial" w:cs="Arial"/>
          <w:b/>
          <w:bCs/>
        </w:rPr>
        <w:t xml:space="preserve"> </w:t>
      </w:r>
      <w:r w:rsidR="0006163A" w:rsidRPr="0006163A">
        <w:rPr>
          <w:rFonts w:ascii="Arial" w:hAnsi="Arial" w:cs="Arial"/>
          <w:b/>
          <w:bCs/>
        </w:rPr>
        <w:t>= 1,50 × 15,24 = 22,86 m</w:t>
      </w:r>
    </w:p>
    <w:p w14:paraId="3D0F94EB" w14:textId="0B8D1E5A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Portanto, </w:t>
      </w:r>
      <w:r w:rsidR="00DF1D54">
        <w:rPr>
          <w:rFonts w:ascii="Arial" w:hAnsi="Arial" w:cs="Arial"/>
        </w:rPr>
        <w:t>a</w:t>
      </w:r>
      <w:r w:rsidRPr="0006163A">
        <w:rPr>
          <w:rFonts w:ascii="Arial" w:hAnsi="Arial" w:cs="Arial"/>
        </w:rPr>
        <w:t xml:space="preserve"> </w:t>
      </w:r>
      <w:r w:rsidR="00DF1D54">
        <w:rPr>
          <w:rFonts w:ascii="Arial" w:hAnsi="Arial" w:cs="Arial"/>
        </w:rPr>
        <w:t>rota de táxi terrestre</w:t>
      </w:r>
      <w:r w:rsidR="00DF1D54" w:rsidRPr="0006163A">
        <w:rPr>
          <w:rFonts w:ascii="Arial" w:hAnsi="Arial" w:cs="Arial"/>
        </w:rPr>
        <w:t xml:space="preserve"> </w:t>
      </w:r>
      <w:r w:rsidRPr="0006163A">
        <w:rPr>
          <w:rFonts w:ascii="Arial" w:hAnsi="Arial" w:cs="Arial"/>
        </w:rPr>
        <w:t>foi definid</w:t>
      </w:r>
      <w:r w:rsidR="00DF1D54">
        <w:rPr>
          <w:rFonts w:ascii="Arial" w:hAnsi="Arial" w:cs="Arial"/>
        </w:rPr>
        <w:t>a</w:t>
      </w:r>
      <w:r w:rsidRPr="0006163A">
        <w:rPr>
          <w:rFonts w:ascii="Arial" w:hAnsi="Arial" w:cs="Arial"/>
        </w:rPr>
        <w:t xml:space="preserve"> com largura total de:</w:t>
      </w:r>
    </w:p>
    <w:p w14:paraId="19D0C807" w14:textId="6E0C344B" w:rsidR="0006163A" w:rsidRPr="0006163A" w:rsidRDefault="00DF1D54" w:rsidP="0006163A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v</w:t>
      </w:r>
      <w:r w:rsidR="0006163A" w:rsidRPr="0006163A">
        <w:rPr>
          <w:rFonts w:ascii="Arial" w:hAnsi="Arial" w:cs="Arial"/>
          <w:b/>
          <w:bCs/>
        </w:rPr>
        <w:t xml:space="preserve"> = 22,86 m</w:t>
      </w:r>
    </w:p>
    <w:p w14:paraId="7996610C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Como a </w:t>
      </w:r>
      <w:proofErr w:type="spellStart"/>
      <w:r w:rsidRPr="0006163A">
        <w:rPr>
          <w:rFonts w:ascii="Arial" w:hAnsi="Arial" w:cs="Arial"/>
        </w:rPr>
        <w:t>taxiway</w:t>
      </w:r>
      <w:proofErr w:type="spellEnd"/>
      <w:r w:rsidRPr="0006163A">
        <w:rPr>
          <w:rFonts w:ascii="Arial" w:hAnsi="Arial" w:cs="Arial"/>
        </w:rPr>
        <w:t xml:space="preserve"> pavimentada possui 7,00 m, a faixa livre adicional em cada lado é:</w:t>
      </w:r>
    </w:p>
    <w:p w14:paraId="19160585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 xml:space="preserve">Faixa livre além da </w:t>
      </w:r>
      <w:proofErr w:type="spellStart"/>
      <w:r w:rsidRPr="0006163A">
        <w:rPr>
          <w:rFonts w:ascii="Arial" w:hAnsi="Arial" w:cs="Arial"/>
          <w:b/>
          <w:bCs/>
        </w:rPr>
        <w:t>taxiway</w:t>
      </w:r>
      <w:proofErr w:type="spellEnd"/>
      <w:r w:rsidRPr="0006163A">
        <w:rPr>
          <w:rFonts w:ascii="Arial" w:hAnsi="Arial" w:cs="Arial"/>
          <w:b/>
          <w:bCs/>
        </w:rPr>
        <w:t xml:space="preserve"> = (22,86 − 7,00) / 2</w:t>
      </w:r>
    </w:p>
    <w:p w14:paraId="7CDE720A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 xml:space="preserve">Faixa livre além da </w:t>
      </w:r>
      <w:proofErr w:type="spellStart"/>
      <w:r w:rsidRPr="0006163A">
        <w:rPr>
          <w:rFonts w:ascii="Arial" w:hAnsi="Arial" w:cs="Arial"/>
          <w:b/>
          <w:bCs/>
        </w:rPr>
        <w:t>taxiway</w:t>
      </w:r>
      <w:proofErr w:type="spellEnd"/>
      <w:r w:rsidRPr="0006163A">
        <w:rPr>
          <w:rFonts w:ascii="Arial" w:hAnsi="Arial" w:cs="Arial"/>
          <w:b/>
          <w:bCs/>
        </w:rPr>
        <w:t xml:space="preserve"> = 7,93 m por lado</w:t>
      </w:r>
    </w:p>
    <w:p w14:paraId="68F16A5A" w14:textId="77777777" w:rsidR="0006163A" w:rsidRPr="0006163A" w:rsidRDefault="00000000" w:rsidP="0006163A">
      <w:pPr>
        <w:rPr>
          <w:rFonts w:ascii="Arial" w:hAnsi="Arial" w:cs="Arial"/>
        </w:rPr>
      </w:pPr>
      <w:r>
        <w:rPr>
          <w:rFonts w:ascii="Arial" w:hAnsi="Arial" w:cs="Arial"/>
        </w:rPr>
        <w:pict w14:anchorId="3F61FA06">
          <v:rect id="_x0000_i1034" style="width:0;height:1.5pt" o:hralign="center" o:hrstd="t" o:hr="t" fillcolor="#a0a0a0" stroked="f"/>
        </w:pict>
      </w:r>
    </w:p>
    <w:p w14:paraId="1089EF9E" w14:textId="1654A44D" w:rsidR="0006163A" w:rsidRPr="006E12F4" w:rsidRDefault="009140B0" w:rsidP="0006163A">
      <w:pPr>
        <w:rPr>
          <w:rFonts w:ascii="Arial" w:hAnsi="Arial" w:cs="Arial"/>
          <w:b/>
          <w:bCs/>
          <w:sz w:val="32"/>
          <w:szCs w:val="32"/>
        </w:rPr>
      </w:pPr>
      <w:r w:rsidRPr="006E12F4">
        <w:rPr>
          <w:rFonts w:ascii="Arial" w:hAnsi="Arial" w:cs="Arial"/>
          <w:b/>
          <w:bCs/>
          <w:sz w:val="32"/>
          <w:szCs w:val="32"/>
        </w:rPr>
        <w:t>11</w:t>
      </w:r>
      <w:r w:rsidR="0006163A" w:rsidRPr="006E12F4">
        <w:rPr>
          <w:rFonts w:ascii="Arial" w:hAnsi="Arial" w:cs="Arial"/>
          <w:b/>
          <w:bCs/>
          <w:sz w:val="32"/>
          <w:szCs w:val="32"/>
        </w:rPr>
        <w:t>. Dimensionamento d</w:t>
      </w:r>
      <w:r w:rsidR="00DF1D54" w:rsidRPr="006E12F4">
        <w:rPr>
          <w:rFonts w:ascii="Arial" w:hAnsi="Arial" w:cs="Arial"/>
          <w:b/>
          <w:bCs/>
          <w:sz w:val="32"/>
          <w:szCs w:val="32"/>
        </w:rPr>
        <w:t>a rota de táxi aéreo</w:t>
      </w:r>
    </w:p>
    <w:p w14:paraId="16BA299D" w14:textId="69ACDEC8" w:rsidR="0006163A" w:rsidRPr="0006163A" w:rsidRDefault="00DF1D54" w:rsidP="0006163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 rota de táxi aéreo</w:t>
      </w:r>
      <w:r w:rsidR="0006163A" w:rsidRPr="0006163A">
        <w:rPr>
          <w:rFonts w:ascii="Arial" w:hAnsi="Arial" w:cs="Arial"/>
        </w:rPr>
        <w:t xml:space="preserve"> corresponde à faixa protegida para deslocamento da aeronave em baixa altura, geralmente em condição de </w:t>
      </w:r>
      <w:proofErr w:type="spellStart"/>
      <w:r w:rsidR="0006163A" w:rsidRPr="0006163A">
        <w:rPr>
          <w:rFonts w:ascii="Arial" w:hAnsi="Arial" w:cs="Arial"/>
        </w:rPr>
        <w:t>hover</w:t>
      </w:r>
      <w:proofErr w:type="spellEnd"/>
      <w:r w:rsidR="0006163A" w:rsidRPr="0006163A">
        <w:rPr>
          <w:rFonts w:ascii="Arial" w:hAnsi="Arial" w:cs="Arial"/>
        </w:rPr>
        <w:t xml:space="preserve"> taxi ou deslocamento próximo ao solo. Esse tipo de operação pode gerar efeitos significativos de </w:t>
      </w:r>
      <w:proofErr w:type="spellStart"/>
      <w:r w:rsidR="0006163A" w:rsidRPr="0006163A">
        <w:rPr>
          <w:rFonts w:ascii="Arial" w:hAnsi="Arial" w:cs="Arial"/>
        </w:rPr>
        <w:t>downwash</w:t>
      </w:r>
      <w:proofErr w:type="spellEnd"/>
      <w:r w:rsidR="0006163A" w:rsidRPr="0006163A">
        <w:rPr>
          <w:rFonts w:ascii="Arial" w:hAnsi="Arial" w:cs="Arial"/>
        </w:rPr>
        <w:t xml:space="preserve"> e exige maior afastamento lateral do que o taxiamento terrestre.</w:t>
      </w:r>
    </w:p>
    <w:p w14:paraId="7EDB1BC3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Para a Tabela A, foi adotado:</w:t>
      </w:r>
    </w:p>
    <w:p w14:paraId="36C4FCBB" w14:textId="7D1BE7A0" w:rsidR="0006163A" w:rsidRPr="0006163A" w:rsidRDefault="00DF1D54" w:rsidP="0006163A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Rota de táxi aéreo</w:t>
      </w:r>
      <w:r w:rsidR="0006163A" w:rsidRPr="0006163A">
        <w:rPr>
          <w:rFonts w:ascii="Arial" w:hAnsi="Arial" w:cs="Arial"/>
          <w:b/>
          <w:bCs/>
        </w:rPr>
        <w:t xml:space="preserve"> = 2,00 × D</w:t>
      </w:r>
    </w:p>
    <w:p w14:paraId="3E205332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Substituindo:</w:t>
      </w:r>
    </w:p>
    <w:p w14:paraId="79248704" w14:textId="54905854" w:rsidR="0006163A" w:rsidRPr="0006163A" w:rsidRDefault="00DF1D54" w:rsidP="0006163A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Rota de táxi aéreo</w:t>
      </w:r>
      <w:r w:rsidRPr="0006163A">
        <w:rPr>
          <w:rFonts w:ascii="Arial" w:hAnsi="Arial" w:cs="Arial"/>
          <w:b/>
          <w:bCs/>
        </w:rPr>
        <w:t xml:space="preserve"> </w:t>
      </w:r>
      <w:r w:rsidR="0006163A" w:rsidRPr="0006163A">
        <w:rPr>
          <w:rFonts w:ascii="Arial" w:hAnsi="Arial" w:cs="Arial"/>
          <w:b/>
          <w:bCs/>
        </w:rPr>
        <w:t>= 2,00 × 15,24 = 30,48 m</w:t>
      </w:r>
    </w:p>
    <w:p w14:paraId="095CAD33" w14:textId="5A1CA785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Assim, </w:t>
      </w:r>
      <w:r w:rsidR="00DF1D54">
        <w:rPr>
          <w:rFonts w:ascii="Arial" w:hAnsi="Arial" w:cs="Arial"/>
        </w:rPr>
        <w:t>a rota de táxi aéreo</w:t>
      </w:r>
      <w:r w:rsidRPr="0006163A">
        <w:rPr>
          <w:rFonts w:ascii="Arial" w:hAnsi="Arial" w:cs="Arial"/>
        </w:rPr>
        <w:t xml:space="preserve"> foi definid</w:t>
      </w:r>
      <w:r w:rsidR="00DF1D54">
        <w:rPr>
          <w:rFonts w:ascii="Arial" w:hAnsi="Arial" w:cs="Arial"/>
        </w:rPr>
        <w:t>a</w:t>
      </w:r>
      <w:r w:rsidRPr="0006163A">
        <w:rPr>
          <w:rFonts w:ascii="Arial" w:hAnsi="Arial" w:cs="Arial"/>
        </w:rPr>
        <w:t xml:space="preserve"> com largura total de:</w:t>
      </w:r>
    </w:p>
    <w:p w14:paraId="436D4409" w14:textId="41A0E57A" w:rsidR="0006163A" w:rsidRPr="0006163A" w:rsidRDefault="00DF1D54" w:rsidP="0006163A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Rota de táxi aéreo</w:t>
      </w:r>
      <w:r w:rsidRPr="0006163A">
        <w:rPr>
          <w:rFonts w:ascii="Arial" w:hAnsi="Arial" w:cs="Arial"/>
          <w:b/>
          <w:bCs/>
        </w:rPr>
        <w:t xml:space="preserve"> </w:t>
      </w:r>
      <w:r w:rsidR="0006163A" w:rsidRPr="0006163A">
        <w:rPr>
          <w:rFonts w:ascii="Arial" w:hAnsi="Arial" w:cs="Arial"/>
          <w:b/>
          <w:bCs/>
        </w:rPr>
        <w:t>= 30,48 m</w:t>
      </w:r>
    </w:p>
    <w:p w14:paraId="51D7E430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Considerando a </w:t>
      </w:r>
      <w:proofErr w:type="spellStart"/>
      <w:r w:rsidRPr="0006163A">
        <w:rPr>
          <w:rFonts w:ascii="Arial" w:hAnsi="Arial" w:cs="Arial"/>
        </w:rPr>
        <w:t>taxiway</w:t>
      </w:r>
      <w:proofErr w:type="spellEnd"/>
      <w:r w:rsidRPr="0006163A">
        <w:rPr>
          <w:rFonts w:ascii="Arial" w:hAnsi="Arial" w:cs="Arial"/>
        </w:rPr>
        <w:t xml:space="preserve"> pavimentada de 7,00 m, a faixa livre lateral em cada lado é:</w:t>
      </w:r>
    </w:p>
    <w:p w14:paraId="6259D3E3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 xml:space="preserve">Faixa livre além da </w:t>
      </w:r>
      <w:proofErr w:type="spellStart"/>
      <w:r w:rsidRPr="0006163A">
        <w:rPr>
          <w:rFonts w:ascii="Arial" w:hAnsi="Arial" w:cs="Arial"/>
          <w:b/>
          <w:bCs/>
        </w:rPr>
        <w:t>taxiway</w:t>
      </w:r>
      <w:proofErr w:type="spellEnd"/>
      <w:r w:rsidRPr="0006163A">
        <w:rPr>
          <w:rFonts w:ascii="Arial" w:hAnsi="Arial" w:cs="Arial"/>
          <w:b/>
          <w:bCs/>
        </w:rPr>
        <w:t xml:space="preserve"> para </w:t>
      </w:r>
      <w:proofErr w:type="spellStart"/>
      <w:r w:rsidRPr="0006163A">
        <w:rPr>
          <w:rFonts w:ascii="Arial" w:hAnsi="Arial" w:cs="Arial"/>
          <w:b/>
          <w:bCs/>
        </w:rPr>
        <w:t>air</w:t>
      </w:r>
      <w:proofErr w:type="spellEnd"/>
      <w:r w:rsidRPr="0006163A">
        <w:rPr>
          <w:rFonts w:ascii="Arial" w:hAnsi="Arial" w:cs="Arial"/>
          <w:b/>
          <w:bCs/>
        </w:rPr>
        <w:t xml:space="preserve"> taxi = (30,48 − 7,00) / 2</w:t>
      </w:r>
    </w:p>
    <w:p w14:paraId="2B228C20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  <w:b/>
          <w:bCs/>
        </w:rPr>
        <w:t xml:space="preserve">Faixa livre além da </w:t>
      </w:r>
      <w:proofErr w:type="spellStart"/>
      <w:r w:rsidRPr="0006163A">
        <w:rPr>
          <w:rFonts w:ascii="Arial" w:hAnsi="Arial" w:cs="Arial"/>
          <w:b/>
          <w:bCs/>
        </w:rPr>
        <w:t>taxiway</w:t>
      </w:r>
      <w:proofErr w:type="spellEnd"/>
      <w:r w:rsidRPr="0006163A">
        <w:rPr>
          <w:rFonts w:ascii="Arial" w:hAnsi="Arial" w:cs="Arial"/>
          <w:b/>
          <w:bCs/>
        </w:rPr>
        <w:t xml:space="preserve"> para </w:t>
      </w:r>
      <w:proofErr w:type="spellStart"/>
      <w:r w:rsidRPr="0006163A">
        <w:rPr>
          <w:rFonts w:ascii="Arial" w:hAnsi="Arial" w:cs="Arial"/>
          <w:b/>
          <w:bCs/>
        </w:rPr>
        <w:t>air</w:t>
      </w:r>
      <w:proofErr w:type="spellEnd"/>
      <w:r w:rsidRPr="0006163A">
        <w:rPr>
          <w:rFonts w:ascii="Arial" w:hAnsi="Arial" w:cs="Arial"/>
          <w:b/>
          <w:bCs/>
        </w:rPr>
        <w:t xml:space="preserve"> taxi = 11,74 m por lado</w:t>
      </w:r>
    </w:p>
    <w:p w14:paraId="6766673D" w14:textId="4D88D34B" w:rsid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Esse envelope é importante para prever uma condição operacional mais crítica, especialmente em </w:t>
      </w:r>
      <w:proofErr w:type="spellStart"/>
      <w:r w:rsidRPr="0006163A">
        <w:rPr>
          <w:rFonts w:ascii="Arial" w:hAnsi="Arial" w:cs="Arial"/>
        </w:rPr>
        <w:t>vertiportos</w:t>
      </w:r>
      <w:proofErr w:type="spellEnd"/>
      <w:r w:rsidRPr="0006163A">
        <w:rPr>
          <w:rFonts w:ascii="Arial" w:hAnsi="Arial" w:cs="Arial"/>
        </w:rPr>
        <w:t xml:space="preserve"> onde a aeronave não se deslocará apenas por taxiamento terrestre. Em situações nas quais o conceito operacional excluir </w:t>
      </w:r>
      <w:r w:rsidR="00DF1D54">
        <w:rPr>
          <w:rFonts w:ascii="Arial" w:hAnsi="Arial" w:cs="Arial"/>
        </w:rPr>
        <w:t>a</w:t>
      </w:r>
      <w:r w:rsidRPr="0006163A">
        <w:rPr>
          <w:rFonts w:ascii="Arial" w:hAnsi="Arial" w:cs="Arial"/>
        </w:rPr>
        <w:t xml:space="preserve"> </w:t>
      </w:r>
      <w:r w:rsidR="00DF1D54">
        <w:rPr>
          <w:rFonts w:ascii="Arial" w:hAnsi="Arial" w:cs="Arial"/>
        </w:rPr>
        <w:t>rota de tráfego aéreo</w:t>
      </w:r>
      <w:r w:rsidRPr="0006163A">
        <w:rPr>
          <w:rFonts w:ascii="Arial" w:hAnsi="Arial" w:cs="Arial"/>
        </w:rPr>
        <w:t>, essa faixa poderá ser tratada como reserva futura ou área de proteção complementar.</w:t>
      </w:r>
    </w:p>
    <w:p w14:paraId="46F8FC31" w14:textId="77777777" w:rsidR="00DF1D54" w:rsidRPr="0006163A" w:rsidRDefault="00DF1D54" w:rsidP="0006163A">
      <w:pPr>
        <w:rPr>
          <w:rFonts w:ascii="Arial" w:hAnsi="Arial" w:cs="Arial"/>
        </w:rPr>
      </w:pPr>
    </w:p>
    <w:p w14:paraId="497655A1" w14:textId="77777777" w:rsidR="00DF1D54" w:rsidRDefault="00DF1D54" w:rsidP="00DF1D54">
      <w:pPr>
        <w:keepNext/>
      </w:pPr>
      <w:r w:rsidRPr="00DF1D54">
        <w:rPr>
          <w:rFonts w:ascii="Arial" w:hAnsi="Arial" w:cs="Arial"/>
          <w:b/>
          <w:bCs/>
          <w:noProof/>
        </w:rPr>
        <w:drawing>
          <wp:inline distT="0" distB="0" distL="0" distR="0" wp14:anchorId="112E7D75" wp14:editId="4102C5DA">
            <wp:extent cx="5400040" cy="2267585"/>
            <wp:effectExtent l="0" t="0" r="0" b="0"/>
            <wp:docPr id="2075671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71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DE40" w14:textId="698C6251" w:rsidR="00DF1D54" w:rsidRPr="00DF1D54" w:rsidRDefault="00DF1D54" w:rsidP="00DF1D54">
      <w:pPr>
        <w:pStyle w:val="Legenda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DF1D54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DF1D54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DF1D54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DF1D54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DF1D54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3</w:t>
      </w:r>
      <w:r w:rsidRPr="00DF1D54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DF1D54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- Esquema linear </w:t>
      </w:r>
      <w:proofErr w:type="spellStart"/>
      <w:r w:rsidRPr="00DF1D54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taxiway</w:t>
      </w:r>
      <w:proofErr w:type="spellEnd"/>
      <w:r w:rsidRPr="00DF1D54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e zonas de proteção.</w:t>
      </w:r>
    </w:p>
    <w:p w14:paraId="7A365CEB" w14:textId="4D42BB3C" w:rsidR="0006163A" w:rsidRPr="0006163A" w:rsidRDefault="00DF1D54" w:rsidP="0006163A">
      <w:pPr>
        <w:rPr>
          <w:rFonts w:ascii="Arial" w:hAnsi="Arial" w:cs="Arial"/>
        </w:rPr>
      </w:pPr>
      <w:r w:rsidRPr="00DF1D54">
        <w:rPr>
          <w:rFonts w:ascii="Arial" w:hAnsi="Arial" w:cs="Arial"/>
          <w:b/>
          <w:bCs/>
        </w:rPr>
        <w:lastRenderedPageBreak/>
        <w:t xml:space="preserve"> </w:t>
      </w:r>
      <w:r w:rsidR="00000000">
        <w:rPr>
          <w:rFonts w:ascii="Arial" w:hAnsi="Arial" w:cs="Arial"/>
        </w:rPr>
        <w:pict w14:anchorId="2CC17CBE">
          <v:rect id="_x0000_i1035" style="width:0;height:1.5pt" o:hralign="center" o:hrstd="t" o:hr="t" fillcolor="#a0a0a0" stroked="f"/>
        </w:pict>
      </w:r>
    </w:p>
    <w:p w14:paraId="1297A4DA" w14:textId="5709BDAE" w:rsidR="0006163A" w:rsidRPr="006E12F4" w:rsidRDefault="0006163A" w:rsidP="0006163A">
      <w:pPr>
        <w:rPr>
          <w:rFonts w:ascii="Arial" w:hAnsi="Arial" w:cs="Arial"/>
          <w:b/>
          <w:bCs/>
          <w:sz w:val="32"/>
          <w:szCs w:val="32"/>
        </w:rPr>
      </w:pPr>
      <w:r w:rsidRPr="006E12F4">
        <w:rPr>
          <w:rFonts w:ascii="Arial" w:hAnsi="Arial" w:cs="Arial"/>
          <w:b/>
          <w:bCs/>
          <w:sz w:val="32"/>
          <w:szCs w:val="32"/>
        </w:rPr>
        <w:t>1</w:t>
      </w:r>
      <w:r w:rsidR="006E12F4">
        <w:rPr>
          <w:rFonts w:ascii="Arial" w:hAnsi="Arial" w:cs="Arial"/>
          <w:b/>
          <w:bCs/>
          <w:sz w:val="32"/>
          <w:szCs w:val="32"/>
        </w:rPr>
        <w:t>2</w:t>
      </w:r>
      <w:r w:rsidRPr="006E12F4">
        <w:rPr>
          <w:rFonts w:ascii="Arial" w:hAnsi="Arial" w:cs="Arial"/>
          <w:b/>
          <w:bCs/>
          <w:sz w:val="32"/>
          <w:szCs w:val="32"/>
        </w:rPr>
        <w:t>. Quadro resumo dos valores adotados</w:t>
      </w:r>
    </w:p>
    <w:p w14:paraId="5E9BEDE0" w14:textId="53FC714D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A seguir, apresenta-se o resumo dos valores adotados para </w:t>
      </w:r>
      <w:r w:rsidR="00DF1D54">
        <w:rPr>
          <w:rFonts w:ascii="Arial" w:hAnsi="Arial" w:cs="Arial"/>
        </w:rPr>
        <w:t>o pré-dimensionamento: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2549"/>
        <w:gridCol w:w="1879"/>
      </w:tblGrid>
      <w:tr w:rsidR="0006163A" w:rsidRPr="0006163A" w14:paraId="3F92C981" w14:textId="77777777" w:rsidTr="006E1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18A6F" w14:textId="77777777" w:rsidR="0006163A" w:rsidRPr="0006163A" w:rsidRDefault="0006163A" w:rsidP="0006163A">
            <w:pPr>
              <w:rPr>
                <w:rFonts w:ascii="Arial" w:hAnsi="Arial" w:cs="Arial"/>
                <w:b/>
                <w:bCs/>
              </w:rPr>
            </w:pPr>
            <w:r w:rsidRPr="0006163A">
              <w:rPr>
                <w:rFonts w:ascii="Arial" w:hAnsi="Arial" w:cs="Arial"/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92898EC" w14:textId="77777777" w:rsidR="0006163A" w:rsidRPr="0006163A" w:rsidRDefault="0006163A" w:rsidP="0006163A">
            <w:pPr>
              <w:rPr>
                <w:rFonts w:ascii="Arial" w:hAnsi="Arial" w:cs="Arial"/>
                <w:b/>
                <w:bCs/>
              </w:rPr>
            </w:pPr>
            <w:r w:rsidRPr="0006163A">
              <w:rPr>
                <w:rFonts w:ascii="Arial" w:hAnsi="Arial" w:cs="Arial"/>
                <w:b/>
                <w:bCs/>
              </w:rPr>
              <w:t>Fórmula adotada</w:t>
            </w:r>
          </w:p>
        </w:tc>
        <w:tc>
          <w:tcPr>
            <w:tcW w:w="0" w:type="auto"/>
            <w:vAlign w:val="center"/>
            <w:hideMark/>
          </w:tcPr>
          <w:p w14:paraId="457F4BFC" w14:textId="77777777" w:rsidR="0006163A" w:rsidRPr="0006163A" w:rsidRDefault="0006163A" w:rsidP="0006163A">
            <w:pPr>
              <w:rPr>
                <w:rFonts w:ascii="Arial" w:hAnsi="Arial" w:cs="Arial"/>
                <w:b/>
                <w:bCs/>
              </w:rPr>
            </w:pPr>
            <w:r w:rsidRPr="0006163A">
              <w:rPr>
                <w:rFonts w:ascii="Arial" w:hAnsi="Arial" w:cs="Arial"/>
                <w:b/>
                <w:bCs/>
              </w:rPr>
              <w:t>Valor adotado</w:t>
            </w:r>
          </w:p>
        </w:tc>
      </w:tr>
      <w:tr w:rsidR="0006163A" w:rsidRPr="0006163A" w14:paraId="1D74EF7C" w14:textId="77777777" w:rsidTr="006E1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3439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Aeronave crítica</w:t>
            </w:r>
          </w:p>
        </w:tc>
        <w:tc>
          <w:tcPr>
            <w:tcW w:w="0" w:type="auto"/>
            <w:vAlign w:val="center"/>
            <w:hideMark/>
          </w:tcPr>
          <w:p w14:paraId="7C657127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BETA ALIA VTOL</w:t>
            </w:r>
          </w:p>
        </w:tc>
        <w:tc>
          <w:tcPr>
            <w:tcW w:w="0" w:type="auto"/>
            <w:vAlign w:val="center"/>
            <w:hideMark/>
          </w:tcPr>
          <w:p w14:paraId="5AB2EE83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D = 15,24 m</w:t>
            </w:r>
          </w:p>
        </w:tc>
      </w:tr>
      <w:tr w:rsidR="0006163A" w:rsidRPr="0006163A" w14:paraId="425ACBE9" w14:textId="77777777" w:rsidTr="006E1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1DFF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UCW adotado</w:t>
            </w:r>
          </w:p>
        </w:tc>
        <w:tc>
          <w:tcPr>
            <w:tcW w:w="0" w:type="auto"/>
            <w:vAlign w:val="center"/>
            <w:hideMark/>
          </w:tcPr>
          <w:p w14:paraId="60CF9115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Hipótese conservadora</w:t>
            </w:r>
          </w:p>
        </w:tc>
        <w:tc>
          <w:tcPr>
            <w:tcW w:w="0" w:type="auto"/>
            <w:vAlign w:val="center"/>
            <w:hideMark/>
          </w:tcPr>
          <w:p w14:paraId="15FDBD7B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3,50 m</w:t>
            </w:r>
          </w:p>
        </w:tc>
      </w:tr>
      <w:tr w:rsidR="0006163A" w:rsidRPr="0006163A" w14:paraId="681A13DC" w14:textId="77777777" w:rsidTr="006E1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D7446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TLOF</w:t>
            </w:r>
          </w:p>
        </w:tc>
        <w:tc>
          <w:tcPr>
            <w:tcW w:w="0" w:type="auto"/>
            <w:vAlign w:val="center"/>
            <w:hideMark/>
          </w:tcPr>
          <w:p w14:paraId="267277F9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1,00 × D</w:t>
            </w:r>
          </w:p>
        </w:tc>
        <w:tc>
          <w:tcPr>
            <w:tcW w:w="0" w:type="auto"/>
            <w:vAlign w:val="center"/>
            <w:hideMark/>
          </w:tcPr>
          <w:p w14:paraId="10715D6F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15,24 m</w:t>
            </w:r>
          </w:p>
        </w:tc>
      </w:tr>
      <w:tr w:rsidR="0006163A" w:rsidRPr="0006163A" w14:paraId="50711B56" w14:textId="77777777" w:rsidTr="006E1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C307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FATO</w:t>
            </w:r>
          </w:p>
        </w:tc>
        <w:tc>
          <w:tcPr>
            <w:tcW w:w="0" w:type="auto"/>
            <w:vAlign w:val="center"/>
            <w:hideMark/>
          </w:tcPr>
          <w:p w14:paraId="72DEB0CB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2,00 × D</w:t>
            </w:r>
          </w:p>
        </w:tc>
        <w:tc>
          <w:tcPr>
            <w:tcW w:w="0" w:type="auto"/>
            <w:vAlign w:val="center"/>
            <w:hideMark/>
          </w:tcPr>
          <w:p w14:paraId="64314000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30,48 m</w:t>
            </w:r>
          </w:p>
        </w:tc>
      </w:tr>
      <w:tr w:rsidR="0006163A" w:rsidRPr="0006163A" w14:paraId="2100BB9B" w14:textId="77777777" w:rsidTr="006E1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9C31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Área de segurança</w:t>
            </w:r>
          </w:p>
        </w:tc>
        <w:tc>
          <w:tcPr>
            <w:tcW w:w="0" w:type="auto"/>
            <w:vAlign w:val="center"/>
            <w:hideMark/>
          </w:tcPr>
          <w:p w14:paraId="169ED780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2,50 × D</w:t>
            </w:r>
          </w:p>
        </w:tc>
        <w:tc>
          <w:tcPr>
            <w:tcW w:w="0" w:type="auto"/>
            <w:vAlign w:val="center"/>
            <w:hideMark/>
          </w:tcPr>
          <w:p w14:paraId="66BDF8DA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38,10 m</w:t>
            </w:r>
          </w:p>
        </w:tc>
      </w:tr>
      <w:tr w:rsidR="0006163A" w:rsidRPr="0006163A" w14:paraId="5EFA6098" w14:textId="77777777" w:rsidTr="006E1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FF2D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Faixa além do FATO</w:t>
            </w:r>
          </w:p>
        </w:tc>
        <w:tc>
          <w:tcPr>
            <w:tcW w:w="0" w:type="auto"/>
            <w:vAlign w:val="center"/>
            <w:hideMark/>
          </w:tcPr>
          <w:p w14:paraId="4A2F4155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(38,10 − 30,</w:t>
            </w:r>
            <w:proofErr w:type="gramStart"/>
            <w:r w:rsidRPr="0006163A">
              <w:rPr>
                <w:rFonts w:ascii="Arial" w:hAnsi="Arial" w:cs="Arial"/>
              </w:rPr>
              <w:t>48)/</w:t>
            </w:r>
            <w:proofErr w:type="gramEnd"/>
            <w:r w:rsidRPr="0006163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EA2782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3,81 m por lado</w:t>
            </w:r>
          </w:p>
        </w:tc>
      </w:tr>
      <w:tr w:rsidR="0006163A" w:rsidRPr="0006163A" w14:paraId="371C5C99" w14:textId="77777777" w:rsidTr="006E1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942A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proofErr w:type="spellStart"/>
            <w:r w:rsidRPr="0006163A">
              <w:rPr>
                <w:rFonts w:ascii="Arial" w:hAnsi="Arial" w:cs="Arial"/>
              </w:rPr>
              <w:t>Taxiway</w:t>
            </w:r>
            <w:proofErr w:type="spellEnd"/>
            <w:r w:rsidRPr="0006163A">
              <w:rPr>
                <w:rFonts w:ascii="Arial" w:hAnsi="Arial" w:cs="Arial"/>
              </w:rPr>
              <w:t xml:space="preserve"> pavimentada</w:t>
            </w:r>
          </w:p>
        </w:tc>
        <w:tc>
          <w:tcPr>
            <w:tcW w:w="0" w:type="auto"/>
            <w:vAlign w:val="center"/>
            <w:hideMark/>
          </w:tcPr>
          <w:p w14:paraId="4F38ED24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2 × UCW</w:t>
            </w:r>
          </w:p>
        </w:tc>
        <w:tc>
          <w:tcPr>
            <w:tcW w:w="0" w:type="auto"/>
            <w:vAlign w:val="center"/>
            <w:hideMark/>
          </w:tcPr>
          <w:p w14:paraId="55EE6EC5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7,00 m</w:t>
            </w:r>
          </w:p>
        </w:tc>
      </w:tr>
      <w:tr w:rsidR="0006163A" w:rsidRPr="0006163A" w14:paraId="2223A408" w14:textId="77777777" w:rsidTr="006E1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3C09" w14:textId="57482216" w:rsidR="0006163A" w:rsidRPr="0006163A" w:rsidRDefault="00DF1D54" w:rsidP="000616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Rota de táxi terrestre</w:t>
            </w:r>
          </w:p>
        </w:tc>
        <w:tc>
          <w:tcPr>
            <w:tcW w:w="0" w:type="auto"/>
            <w:vAlign w:val="center"/>
            <w:hideMark/>
          </w:tcPr>
          <w:p w14:paraId="21211909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1,50 × D</w:t>
            </w:r>
          </w:p>
        </w:tc>
        <w:tc>
          <w:tcPr>
            <w:tcW w:w="0" w:type="auto"/>
            <w:vAlign w:val="center"/>
            <w:hideMark/>
          </w:tcPr>
          <w:p w14:paraId="0DCA3A1A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22,86 m</w:t>
            </w:r>
          </w:p>
        </w:tc>
      </w:tr>
      <w:tr w:rsidR="0006163A" w:rsidRPr="0006163A" w14:paraId="6AEA676B" w14:textId="77777777" w:rsidTr="006E1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7D4E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 xml:space="preserve">Faixa além da </w:t>
            </w:r>
            <w:proofErr w:type="spellStart"/>
            <w:r w:rsidRPr="0006163A">
              <w:rPr>
                <w:rFonts w:ascii="Arial" w:hAnsi="Arial" w:cs="Arial"/>
              </w:rPr>
              <w:t>taxiway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BEE3A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(22,86 − 7,</w:t>
            </w:r>
            <w:proofErr w:type="gramStart"/>
            <w:r w:rsidRPr="0006163A">
              <w:rPr>
                <w:rFonts w:ascii="Arial" w:hAnsi="Arial" w:cs="Arial"/>
              </w:rPr>
              <w:t>00)/</w:t>
            </w:r>
            <w:proofErr w:type="gramEnd"/>
            <w:r w:rsidRPr="0006163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7F1F8F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7,93 m por lado</w:t>
            </w:r>
          </w:p>
        </w:tc>
      </w:tr>
      <w:tr w:rsidR="0006163A" w:rsidRPr="0006163A" w14:paraId="19E6A13B" w14:textId="77777777" w:rsidTr="006E1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7619" w14:textId="69A12A17" w:rsidR="0006163A" w:rsidRPr="0006163A" w:rsidRDefault="00DF1D54" w:rsidP="000616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Rota de táxi aéreo</w:t>
            </w:r>
          </w:p>
        </w:tc>
        <w:tc>
          <w:tcPr>
            <w:tcW w:w="0" w:type="auto"/>
            <w:vAlign w:val="center"/>
            <w:hideMark/>
          </w:tcPr>
          <w:p w14:paraId="1D556B3C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2,00 × D</w:t>
            </w:r>
          </w:p>
        </w:tc>
        <w:tc>
          <w:tcPr>
            <w:tcW w:w="0" w:type="auto"/>
            <w:vAlign w:val="center"/>
            <w:hideMark/>
          </w:tcPr>
          <w:p w14:paraId="70FFA194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30,48 m</w:t>
            </w:r>
          </w:p>
        </w:tc>
      </w:tr>
      <w:tr w:rsidR="0006163A" w:rsidRPr="0006163A" w14:paraId="550E9D66" w14:textId="77777777" w:rsidTr="006E1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0EA7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 xml:space="preserve">Faixa além da </w:t>
            </w:r>
            <w:proofErr w:type="spellStart"/>
            <w:r w:rsidRPr="0006163A">
              <w:rPr>
                <w:rFonts w:ascii="Arial" w:hAnsi="Arial" w:cs="Arial"/>
              </w:rPr>
              <w:t>taxiway</w:t>
            </w:r>
            <w:proofErr w:type="spellEnd"/>
            <w:r w:rsidRPr="0006163A">
              <w:rPr>
                <w:rFonts w:ascii="Arial" w:hAnsi="Arial" w:cs="Arial"/>
              </w:rPr>
              <w:t xml:space="preserve"> para </w:t>
            </w:r>
            <w:proofErr w:type="spellStart"/>
            <w:r w:rsidRPr="0006163A">
              <w:rPr>
                <w:rFonts w:ascii="Arial" w:hAnsi="Arial" w:cs="Arial"/>
              </w:rPr>
              <w:t>air</w:t>
            </w:r>
            <w:proofErr w:type="spellEnd"/>
            <w:r w:rsidRPr="0006163A">
              <w:rPr>
                <w:rFonts w:ascii="Arial" w:hAnsi="Arial" w:cs="Arial"/>
              </w:rPr>
              <w:t xml:space="preserve"> taxi</w:t>
            </w:r>
          </w:p>
        </w:tc>
        <w:tc>
          <w:tcPr>
            <w:tcW w:w="0" w:type="auto"/>
            <w:vAlign w:val="center"/>
            <w:hideMark/>
          </w:tcPr>
          <w:p w14:paraId="5F72FBAD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(30,48 − 7,</w:t>
            </w:r>
            <w:proofErr w:type="gramStart"/>
            <w:r w:rsidRPr="0006163A">
              <w:rPr>
                <w:rFonts w:ascii="Arial" w:hAnsi="Arial" w:cs="Arial"/>
              </w:rPr>
              <w:t>00)/</w:t>
            </w:r>
            <w:proofErr w:type="gramEnd"/>
            <w:r w:rsidRPr="0006163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2E01F9" w14:textId="77777777" w:rsidR="0006163A" w:rsidRPr="0006163A" w:rsidRDefault="0006163A" w:rsidP="0006163A">
            <w:pPr>
              <w:rPr>
                <w:rFonts w:ascii="Arial" w:hAnsi="Arial" w:cs="Arial"/>
              </w:rPr>
            </w:pPr>
            <w:r w:rsidRPr="0006163A">
              <w:rPr>
                <w:rFonts w:ascii="Arial" w:hAnsi="Arial" w:cs="Arial"/>
              </w:rPr>
              <w:t>11,74 m por lado</w:t>
            </w:r>
          </w:p>
        </w:tc>
      </w:tr>
    </w:tbl>
    <w:p w14:paraId="508B409D" w14:textId="4C6F559C" w:rsidR="0006163A" w:rsidRPr="0006163A" w:rsidRDefault="00000000" w:rsidP="0006163A">
      <w:pPr>
        <w:rPr>
          <w:rFonts w:ascii="Arial" w:hAnsi="Arial" w:cs="Arial"/>
        </w:rPr>
      </w:pPr>
      <w:r>
        <w:rPr>
          <w:rFonts w:ascii="Arial" w:hAnsi="Arial" w:cs="Arial"/>
        </w:rPr>
        <w:pict w14:anchorId="6CCD9AFC">
          <v:rect id="_x0000_i1036" style="width:0;height:1.5pt" o:hralign="center" o:hrstd="t" o:hr="t" fillcolor="#a0a0a0" stroked="f"/>
        </w:pict>
      </w:r>
    </w:p>
    <w:p w14:paraId="093A99AF" w14:textId="49B1C0D8" w:rsidR="0006163A" w:rsidRPr="006E12F4" w:rsidRDefault="0006163A" w:rsidP="0006163A">
      <w:pPr>
        <w:rPr>
          <w:rFonts w:ascii="Arial" w:hAnsi="Arial" w:cs="Arial"/>
          <w:b/>
          <w:bCs/>
          <w:sz w:val="32"/>
          <w:szCs w:val="32"/>
        </w:rPr>
      </w:pPr>
      <w:r w:rsidRPr="006E12F4">
        <w:rPr>
          <w:rFonts w:ascii="Arial" w:hAnsi="Arial" w:cs="Arial"/>
          <w:b/>
          <w:bCs/>
          <w:sz w:val="32"/>
          <w:szCs w:val="32"/>
        </w:rPr>
        <w:t>1</w:t>
      </w:r>
      <w:r w:rsidR="006E12F4">
        <w:rPr>
          <w:rFonts w:ascii="Arial" w:hAnsi="Arial" w:cs="Arial"/>
          <w:b/>
          <w:bCs/>
          <w:sz w:val="32"/>
          <w:szCs w:val="32"/>
        </w:rPr>
        <w:t>3</w:t>
      </w:r>
      <w:r w:rsidRPr="006E12F4">
        <w:rPr>
          <w:rFonts w:ascii="Arial" w:hAnsi="Arial" w:cs="Arial"/>
          <w:b/>
          <w:bCs/>
          <w:sz w:val="32"/>
          <w:szCs w:val="32"/>
        </w:rPr>
        <w:t>. Conclusão</w:t>
      </w:r>
    </w:p>
    <w:p w14:paraId="28268F77" w14:textId="0A4A7F3F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O pré-dimensionamento foi desenvolvido com o objetivo de criar uma alternativa conservadora e internacionalmente orientada para implantação preliminar de </w:t>
      </w:r>
      <w:proofErr w:type="spellStart"/>
      <w:r w:rsidRPr="0006163A">
        <w:rPr>
          <w:rFonts w:ascii="Arial" w:hAnsi="Arial" w:cs="Arial"/>
        </w:rPr>
        <w:t>vertiporto</w:t>
      </w:r>
      <w:proofErr w:type="spellEnd"/>
      <w:r w:rsidRPr="0006163A">
        <w:rPr>
          <w:rFonts w:ascii="Arial" w:hAnsi="Arial" w:cs="Arial"/>
        </w:rPr>
        <w:t xml:space="preserve">. A aeronave crítica adotada foi a </w:t>
      </w:r>
      <w:r w:rsidRPr="0006163A">
        <w:rPr>
          <w:rFonts w:ascii="Arial" w:hAnsi="Arial" w:cs="Arial"/>
          <w:b/>
          <w:bCs/>
        </w:rPr>
        <w:t>BETA ALIA VTOL</w:t>
      </w:r>
      <w:r w:rsidRPr="0006163A">
        <w:rPr>
          <w:rFonts w:ascii="Arial" w:hAnsi="Arial" w:cs="Arial"/>
        </w:rPr>
        <w:t xml:space="preserve">, com </w:t>
      </w:r>
      <w:r w:rsidRPr="0006163A">
        <w:rPr>
          <w:rFonts w:ascii="Arial" w:hAnsi="Arial" w:cs="Arial"/>
          <w:b/>
          <w:bCs/>
        </w:rPr>
        <w:t>D = 15,24 m</w:t>
      </w:r>
      <w:r w:rsidRPr="0006163A">
        <w:rPr>
          <w:rFonts w:ascii="Arial" w:hAnsi="Arial" w:cs="Arial"/>
        </w:rPr>
        <w:t>, por representar a maior dimensão dentre as aeronaves consideradas no estudo.</w:t>
      </w:r>
    </w:p>
    <w:p w14:paraId="6A5A873E" w14:textId="61D0DD45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Com base nesse parâmetro, foram definidos os principais elementos geométricos: </w:t>
      </w:r>
      <w:r w:rsidRPr="0006163A">
        <w:rPr>
          <w:rFonts w:ascii="Arial" w:hAnsi="Arial" w:cs="Arial"/>
          <w:b/>
          <w:bCs/>
        </w:rPr>
        <w:t>TLOF = 15,24 m</w:t>
      </w:r>
      <w:r w:rsidRPr="0006163A">
        <w:rPr>
          <w:rFonts w:ascii="Arial" w:hAnsi="Arial" w:cs="Arial"/>
        </w:rPr>
        <w:t xml:space="preserve">, </w:t>
      </w:r>
      <w:r w:rsidRPr="0006163A">
        <w:rPr>
          <w:rFonts w:ascii="Arial" w:hAnsi="Arial" w:cs="Arial"/>
          <w:b/>
          <w:bCs/>
        </w:rPr>
        <w:t>FATO = 30,48 m</w:t>
      </w:r>
      <w:r w:rsidRPr="0006163A">
        <w:rPr>
          <w:rFonts w:ascii="Arial" w:hAnsi="Arial" w:cs="Arial"/>
        </w:rPr>
        <w:t xml:space="preserve"> e </w:t>
      </w:r>
      <w:r w:rsidRPr="0006163A">
        <w:rPr>
          <w:rFonts w:ascii="Arial" w:hAnsi="Arial" w:cs="Arial"/>
          <w:b/>
          <w:bCs/>
        </w:rPr>
        <w:t>área de segurança = 38,10 m</w:t>
      </w:r>
      <w:r w:rsidRPr="0006163A">
        <w:rPr>
          <w:rFonts w:ascii="Arial" w:hAnsi="Arial" w:cs="Arial"/>
        </w:rPr>
        <w:t xml:space="preserve">. Para taxiamento, adotou-se </w:t>
      </w:r>
      <w:r w:rsidRPr="0006163A">
        <w:rPr>
          <w:rFonts w:ascii="Arial" w:hAnsi="Arial" w:cs="Arial"/>
          <w:b/>
          <w:bCs/>
        </w:rPr>
        <w:t>UCW = 3,50 m</w:t>
      </w:r>
      <w:r w:rsidRPr="0006163A">
        <w:rPr>
          <w:rFonts w:ascii="Arial" w:hAnsi="Arial" w:cs="Arial"/>
        </w:rPr>
        <w:t xml:space="preserve"> como hipótese conservadora preliminar, resultando em </w:t>
      </w:r>
      <w:proofErr w:type="spellStart"/>
      <w:r w:rsidRPr="0006163A">
        <w:rPr>
          <w:rFonts w:ascii="Arial" w:hAnsi="Arial" w:cs="Arial"/>
          <w:b/>
          <w:bCs/>
        </w:rPr>
        <w:t>taxiway</w:t>
      </w:r>
      <w:proofErr w:type="spellEnd"/>
      <w:r w:rsidRPr="0006163A">
        <w:rPr>
          <w:rFonts w:ascii="Arial" w:hAnsi="Arial" w:cs="Arial"/>
          <w:b/>
          <w:bCs/>
        </w:rPr>
        <w:t xml:space="preserve"> pavimentada = 7,00 m</w:t>
      </w:r>
      <w:r w:rsidRPr="0006163A">
        <w:rPr>
          <w:rFonts w:ascii="Arial" w:hAnsi="Arial" w:cs="Arial"/>
        </w:rPr>
        <w:t xml:space="preserve">. </w:t>
      </w:r>
      <w:r w:rsidRPr="0006163A">
        <w:rPr>
          <w:rFonts w:ascii="Arial" w:hAnsi="Arial" w:cs="Arial"/>
        </w:rPr>
        <w:lastRenderedPageBreak/>
        <w:t xml:space="preserve">Complementarmente, foram definidos </w:t>
      </w:r>
      <w:r w:rsidR="006E12F4">
        <w:rPr>
          <w:rFonts w:ascii="Arial" w:hAnsi="Arial" w:cs="Arial"/>
          <w:b/>
          <w:bCs/>
        </w:rPr>
        <w:t>rota de táxi terrestre</w:t>
      </w:r>
      <w:r w:rsidRPr="0006163A">
        <w:rPr>
          <w:rFonts w:ascii="Arial" w:hAnsi="Arial" w:cs="Arial"/>
          <w:b/>
          <w:bCs/>
        </w:rPr>
        <w:t xml:space="preserve"> = 22,86 m</w:t>
      </w:r>
      <w:r w:rsidRPr="0006163A">
        <w:rPr>
          <w:rFonts w:ascii="Arial" w:hAnsi="Arial" w:cs="Arial"/>
        </w:rPr>
        <w:t xml:space="preserve"> e </w:t>
      </w:r>
      <w:r w:rsidR="006E12F4">
        <w:rPr>
          <w:rFonts w:ascii="Arial" w:hAnsi="Arial" w:cs="Arial"/>
          <w:b/>
          <w:bCs/>
        </w:rPr>
        <w:t>rota de táxi aéreo</w:t>
      </w:r>
      <w:r w:rsidRPr="0006163A">
        <w:rPr>
          <w:rFonts w:ascii="Arial" w:hAnsi="Arial" w:cs="Arial"/>
          <w:b/>
          <w:bCs/>
        </w:rPr>
        <w:t xml:space="preserve"> = 30,48 m</w:t>
      </w:r>
      <w:r w:rsidRPr="0006163A">
        <w:rPr>
          <w:rFonts w:ascii="Arial" w:hAnsi="Arial" w:cs="Arial"/>
        </w:rPr>
        <w:t>, permitindo maior clareza na separação entre faixa física de rolamento e envelope operacional protegido.</w:t>
      </w:r>
    </w:p>
    <w:p w14:paraId="2E034C83" w14:textId="77B65043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>A solução proposta é adequada para fase de estudo</w:t>
      </w:r>
      <w:r w:rsidR="006E12F4">
        <w:rPr>
          <w:rFonts w:ascii="Arial" w:hAnsi="Arial" w:cs="Arial"/>
        </w:rPr>
        <w:t xml:space="preserve"> e</w:t>
      </w:r>
      <w:r w:rsidRPr="0006163A">
        <w:rPr>
          <w:rFonts w:ascii="Arial" w:hAnsi="Arial" w:cs="Arial"/>
        </w:rPr>
        <w:t xml:space="preserve"> apresentação, pois estabelece dimensões claras, rastreáveis e justificáveis. O uso combinado de referências FAA, EASA, CASA e ANAC permite uma abordagem mais robusta do que a simples aplicação de critérios de heliponto, reconhecendo as particularidades geométricas das aeronaves </w:t>
      </w:r>
      <w:proofErr w:type="spellStart"/>
      <w:r w:rsidRPr="0006163A">
        <w:rPr>
          <w:rFonts w:ascii="Arial" w:hAnsi="Arial" w:cs="Arial"/>
        </w:rPr>
        <w:t>eVTOL</w:t>
      </w:r>
      <w:proofErr w:type="spellEnd"/>
      <w:r w:rsidRPr="0006163A">
        <w:rPr>
          <w:rFonts w:ascii="Arial" w:hAnsi="Arial" w:cs="Arial"/>
        </w:rPr>
        <w:t>.</w:t>
      </w:r>
    </w:p>
    <w:p w14:paraId="4F9B0226" w14:textId="1AFF4180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Recomenda-se que, em etapa posterior, os valores sejam revisados com base nos dados oficiais da aeronave escolhida, incluindo manual de </w:t>
      </w:r>
      <w:r w:rsidR="006E12F4" w:rsidRPr="0006163A">
        <w:rPr>
          <w:rFonts w:ascii="Arial" w:hAnsi="Arial" w:cs="Arial"/>
        </w:rPr>
        <w:t>v</w:t>
      </w:r>
      <w:r w:rsidR="006E12F4">
        <w:rPr>
          <w:rFonts w:ascii="Arial" w:hAnsi="Arial" w:cs="Arial"/>
        </w:rPr>
        <w:t>o</w:t>
      </w:r>
      <w:r w:rsidR="006E12F4" w:rsidRPr="0006163A">
        <w:rPr>
          <w:rFonts w:ascii="Arial" w:hAnsi="Arial" w:cs="Arial"/>
        </w:rPr>
        <w:t>o</w:t>
      </w:r>
      <w:r w:rsidRPr="0006163A">
        <w:rPr>
          <w:rFonts w:ascii="Arial" w:hAnsi="Arial" w:cs="Arial"/>
        </w:rPr>
        <w:t>, geometria certificada, UCW real, RD quando aplicáve</w:t>
      </w:r>
      <w:r w:rsidR="006E12F4">
        <w:rPr>
          <w:rFonts w:ascii="Arial" w:hAnsi="Arial" w:cs="Arial"/>
        </w:rPr>
        <w:t>l e</w:t>
      </w:r>
      <w:r w:rsidRPr="0006163A">
        <w:rPr>
          <w:rFonts w:ascii="Arial" w:hAnsi="Arial" w:cs="Arial"/>
        </w:rPr>
        <w:t xml:space="preserve"> procedimentos operacionais.</w:t>
      </w:r>
    </w:p>
    <w:p w14:paraId="08AE4D5D" w14:textId="77777777" w:rsidR="0006163A" w:rsidRPr="0006163A" w:rsidRDefault="00000000" w:rsidP="0006163A">
      <w:pPr>
        <w:rPr>
          <w:rFonts w:ascii="Arial" w:hAnsi="Arial" w:cs="Arial"/>
        </w:rPr>
      </w:pPr>
      <w:r>
        <w:rPr>
          <w:rFonts w:ascii="Arial" w:hAnsi="Arial" w:cs="Arial"/>
        </w:rPr>
        <w:pict w14:anchorId="26BF9635">
          <v:rect id="_x0000_i1037" style="width:0;height:1.5pt" o:hralign="center" o:hrstd="t" o:hr="t" fillcolor="#a0a0a0" stroked="f"/>
        </w:pict>
      </w:r>
    </w:p>
    <w:p w14:paraId="21DAAF4B" w14:textId="54F622BD" w:rsidR="0006163A" w:rsidRPr="006E12F4" w:rsidRDefault="0006163A" w:rsidP="0006163A">
      <w:pPr>
        <w:rPr>
          <w:rFonts w:ascii="Arial" w:hAnsi="Arial" w:cs="Arial"/>
          <w:b/>
          <w:bCs/>
          <w:sz w:val="32"/>
          <w:szCs w:val="32"/>
        </w:rPr>
      </w:pPr>
      <w:r w:rsidRPr="006E12F4">
        <w:rPr>
          <w:rFonts w:ascii="Arial" w:hAnsi="Arial" w:cs="Arial"/>
          <w:b/>
          <w:bCs/>
          <w:sz w:val="32"/>
          <w:szCs w:val="32"/>
        </w:rPr>
        <w:t>1</w:t>
      </w:r>
      <w:r w:rsidR="006E12F4">
        <w:rPr>
          <w:rFonts w:ascii="Arial" w:hAnsi="Arial" w:cs="Arial"/>
          <w:b/>
          <w:bCs/>
          <w:sz w:val="32"/>
          <w:szCs w:val="32"/>
        </w:rPr>
        <w:t>4</w:t>
      </w:r>
      <w:r w:rsidRPr="006E12F4">
        <w:rPr>
          <w:rFonts w:ascii="Arial" w:hAnsi="Arial" w:cs="Arial"/>
          <w:b/>
          <w:bCs/>
          <w:sz w:val="32"/>
          <w:szCs w:val="32"/>
        </w:rPr>
        <w:t>. Referências bibliográficas</w:t>
      </w:r>
    </w:p>
    <w:p w14:paraId="5D83A729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AGÊNCIA NACIONAL DE AVIAÇÃO CIVIL. </w:t>
      </w:r>
      <w:r w:rsidRPr="0006163A">
        <w:rPr>
          <w:rFonts w:ascii="Arial" w:hAnsi="Arial" w:cs="Arial"/>
          <w:b/>
          <w:bCs/>
        </w:rPr>
        <w:t>RBAC nº 155: Helipontos</w:t>
      </w:r>
      <w:r w:rsidRPr="0006163A">
        <w:rPr>
          <w:rFonts w:ascii="Arial" w:hAnsi="Arial" w:cs="Arial"/>
        </w:rPr>
        <w:t>. Brasília: ANAC, versão vigente.</w:t>
      </w:r>
    </w:p>
    <w:p w14:paraId="1EB0C4B6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AGÊNCIA NACIONAL DE AVIAÇÃO CIVIL. </w:t>
      </w:r>
      <w:r w:rsidRPr="0006163A">
        <w:rPr>
          <w:rFonts w:ascii="Arial" w:hAnsi="Arial" w:cs="Arial"/>
          <w:b/>
          <w:bCs/>
        </w:rPr>
        <w:t xml:space="preserve">Alerta aos Operadores de Aeródromos nº 001/2023: Infraestrutura para pouso e decolagem de aeronaves </w:t>
      </w:r>
      <w:proofErr w:type="spellStart"/>
      <w:r w:rsidRPr="0006163A">
        <w:rPr>
          <w:rFonts w:ascii="Arial" w:hAnsi="Arial" w:cs="Arial"/>
          <w:b/>
          <w:bCs/>
        </w:rPr>
        <w:t>eVTOL</w:t>
      </w:r>
      <w:proofErr w:type="spellEnd"/>
      <w:r w:rsidRPr="0006163A">
        <w:rPr>
          <w:rFonts w:ascii="Arial" w:hAnsi="Arial" w:cs="Arial"/>
        </w:rPr>
        <w:t>. Brasília: ANAC, 2023.</w:t>
      </w:r>
    </w:p>
    <w:p w14:paraId="7E773468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CIVIL AVIATION SAFETY AUTHORITY. </w:t>
      </w:r>
      <w:proofErr w:type="spellStart"/>
      <w:r w:rsidRPr="0006163A">
        <w:rPr>
          <w:rFonts w:ascii="Arial" w:hAnsi="Arial" w:cs="Arial"/>
          <w:b/>
          <w:bCs/>
        </w:rPr>
        <w:t>Guide</w:t>
      </w:r>
      <w:proofErr w:type="spellEnd"/>
      <w:r w:rsidRPr="0006163A">
        <w:rPr>
          <w:rFonts w:ascii="Arial" w:hAnsi="Arial" w:cs="Arial"/>
          <w:b/>
          <w:bCs/>
        </w:rPr>
        <w:t xml:space="preserve"> </w:t>
      </w:r>
      <w:proofErr w:type="spellStart"/>
      <w:r w:rsidRPr="0006163A">
        <w:rPr>
          <w:rFonts w:ascii="Arial" w:hAnsi="Arial" w:cs="Arial"/>
          <w:b/>
          <w:bCs/>
        </w:rPr>
        <w:t>to</w:t>
      </w:r>
      <w:proofErr w:type="spellEnd"/>
      <w:r w:rsidRPr="0006163A">
        <w:rPr>
          <w:rFonts w:ascii="Arial" w:hAnsi="Arial" w:cs="Arial"/>
          <w:b/>
          <w:bCs/>
        </w:rPr>
        <w:t xml:space="preserve"> </w:t>
      </w:r>
      <w:proofErr w:type="spellStart"/>
      <w:r w:rsidRPr="0006163A">
        <w:rPr>
          <w:rFonts w:ascii="Arial" w:hAnsi="Arial" w:cs="Arial"/>
          <w:b/>
          <w:bCs/>
        </w:rPr>
        <w:t>Vertiport</w:t>
      </w:r>
      <w:proofErr w:type="spellEnd"/>
      <w:r w:rsidRPr="0006163A">
        <w:rPr>
          <w:rFonts w:ascii="Arial" w:hAnsi="Arial" w:cs="Arial"/>
          <w:b/>
          <w:bCs/>
        </w:rPr>
        <w:t xml:space="preserve"> Design</w:t>
      </w:r>
      <w:r w:rsidRPr="0006163A">
        <w:rPr>
          <w:rFonts w:ascii="Arial" w:hAnsi="Arial" w:cs="Arial"/>
        </w:rPr>
        <w:t>. Canberra: CASA, 2024.</w:t>
      </w:r>
    </w:p>
    <w:p w14:paraId="3E22861F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EUROPEAN UNION AVIATION SAFETY AGENCY. </w:t>
      </w:r>
      <w:proofErr w:type="spellStart"/>
      <w:r w:rsidRPr="0006163A">
        <w:rPr>
          <w:rFonts w:ascii="Arial" w:hAnsi="Arial" w:cs="Arial"/>
          <w:b/>
          <w:bCs/>
        </w:rPr>
        <w:t>Prototype</w:t>
      </w:r>
      <w:proofErr w:type="spellEnd"/>
      <w:r w:rsidRPr="0006163A">
        <w:rPr>
          <w:rFonts w:ascii="Arial" w:hAnsi="Arial" w:cs="Arial"/>
          <w:b/>
          <w:bCs/>
        </w:rPr>
        <w:t xml:space="preserve"> </w:t>
      </w:r>
      <w:proofErr w:type="spellStart"/>
      <w:r w:rsidRPr="0006163A">
        <w:rPr>
          <w:rFonts w:ascii="Arial" w:hAnsi="Arial" w:cs="Arial"/>
          <w:b/>
          <w:bCs/>
        </w:rPr>
        <w:t>Technical</w:t>
      </w:r>
      <w:proofErr w:type="spellEnd"/>
      <w:r w:rsidRPr="0006163A">
        <w:rPr>
          <w:rFonts w:ascii="Arial" w:hAnsi="Arial" w:cs="Arial"/>
          <w:b/>
          <w:bCs/>
        </w:rPr>
        <w:t xml:space="preserve"> </w:t>
      </w:r>
      <w:proofErr w:type="spellStart"/>
      <w:r w:rsidRPr="0006163A">
        <w:rPr>
          <w:rFonts w:ascii="Arial" w:hAnsi="Arial" w:cs="Arial"/>
          <w:b/>
          <w:bCs/>
        </w:rPr>
        <w:t>Specifications</w:t>
      </w:r>
      <w:proofErr w:type="spellEnd"/>
      <w:r w:rsidRPr="0006163A">
        <w:rPr>
          <w:rFonts w:ascii="Arial" w:hAnsi="Arial" w:cs="Arial"/>
          <w:b/>
          <w:bCs/>
        </w:rPr>
        <w:t xml:space="preserve"> for </w:t>
      </w:r>
      <w:proofErr w:type="spellStart"/>
      <w:r w:rsidRPr="0006163A">
        <w:rPr>
          <w:rFonts w:ascii="Arial" w:hAnsi="Arial" w:cs="Arial"/>
          <w:b/>
          <w:bCs/>
        </w:rPr>
        <w:t>the</w:t>
      </w:r>
      <w:proofErr w:type="spellEnd"/>
      <w:r w:rsidRPr="0006163A">
        <w:rPr>
          <w:rFonts w:ascii="Arial" w:hAnsi="Arial" w:cs="Arial"/>
          <w:b/>
          <w:bCs/>
        </w:rPr>
        <w:t xml:space="preserve"> Design </w:t>
      </w:r>
      <w:proofErr w:type="spellStart"/>
      <w:r w:rsidRPr="0006163A">
        <w:rPr>
          <w:rFonts w:ascii="Arial" w:hAnsi="Arial" w:cs="Arial"/>
          <w:b/>
          <w:bCs/>
        </w:rPr>
        <w:t>of</w:t>
      </w:r>
      <w:proofErr w:type="spellEnd"/>
      <w:r w:rsidRPr="0006163A">
        <w:rPr>
          <w:rFonts w:ascii="Arial" w:hAnsi="Arial" w:cs="Arial"/>
          <w:b/>
          <w:bCs/>
        </w:rPr>
        <w:t xml:space="preserve"> VFR </w:t>
      </w:r>
      <w:proofErr w:type="spellStart"/>
      <w:r w:rsidRPr="0006163A">
        <w:rPr>
          <w:rFonts w:ascii="Arial" w:hAnsi="Arial" w:cs="Arial"/>
          <w:b/>
          <w:bCs/>
        </w:rPr>
        <w:t>Vertiports</w:t>
      </w:r>
      <w:proofErr w:type="spellEnd"/>
      <w:r w:rsidRPr="0006163A">
        <w:rPr>
          <w:rFonts w:ascii="Arial" w:hAnsi="Arial" w:cs="Arial"/>
          <w:b/>
          <w:bCs/>
        </w:rPr>
        <w:t xml:space="preserve"> — PTS-VPT-DSN</w:t>
      </w:r>
      <w:r w:rsidRPr="0006163A">
        <w:rPr>
          <w:rFonts w:ascii="Arial" w:hAnsi="Arial" w:cs="Arial"/>
        </w:rPr>
        <w:t xml:space="preserve">. </w:t>
      </w:r>
      <w:proofErr w:type="spellStart"/>
      <w:r w:rsidRPr="0006163A">
        <w:rPr>
          <w:rFonts w:ascii="Arial" w:hAnsi="Arial" w:cs="Arial"/>
        </w:rPr>
        <w:t>Cologne</w:t>
      </w:r>
      <w:proofErr w:type="spellEnd"/>
      <w:r w:rsidRPr="0006163A">
        <w:rPr>
          <w:rFonts w:ascii="Arial" w:hAnsi="Arial" w:cs="Arial"/>
        </w:rPr>
        <w:t>: EASA, 2022.</w:t>
      </w:r>
    </w:p>
    <w:p w14:paraId="4D803558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FEDERAL AVIATION ADMINISTRATION. </w:t>
      </w:r>
      <w:proofErr w:type="spellStart"/>
      <w:r w:rsidRPr="0006163A">
        <w:rPr>
          <w:rFonts w:ascii="Arial" w:hAnsi="Arial" w:cs="Arial"/>
          <w:b/>
          <w:bCs/>
        </w:rPr>
        <w:t>Engineering</w:t>
      </w:r>
      <w:proofErr w:type="spellEnd"/>
      <w:r w:rsidRPr="0006163A">
        <w:rPr>
          <w:rFonts w:ascii="Arial" w:hAnsi="Arial" w:cs="Arial"/>
          <w:b/>
          <w:bCs/>
        </w:rPr>
        <w:t xml:space="preserve"> </w:t>
      </w:r>
      <w:proofErr w:type="spellStart"/>
      <w:r w:rsidRPr="0006163A">
        <w:rPr>
          <w:rFonts w:ascii="Arial" w:hAnsi="Arial" w:cs="Arial"/>
          <w:b/>
          <w:bCs/>
        </w:rPr>
        <w:t>Brief</w:t>
      </w:r>
      <w:proofErr w:type="spellEnd"/>
      <w:r w:rsidRPr="0006163A">
        <w:rPr>
          <w:rFonts w:ascii="Arial" w:hAnsi="Arial" w:cs="Arial"/>
          <w:b/>
          <w:bCs/>
        </w:rPr>
        <w:t xml:space="preserve"> No. 105A: </w:t>
      </w:r>
      <w:proofErr w:type="spellStart"/>
      <w:r w:rsidRPr="0006163A">
        <w:rPr>
          <w:rFonts w:ascii="Arial" w:hAnsi="Arial" w:cs="Arial"/>
          <w:b/>
          <w:bCs/>
        </w:rPr>
        <w:t>Vertiport</w:t>
      </w:r>
      <w:proofErr w:type="spellEnd"/>
      <w:r w:rsidRPr="0006163A">
        <w:rPr>
          <w:rFonts w:ascii="Arial" w:hAnsi="Arial" w:cs="Arial"/>
          <w:b/>
          <w:bCs/>
        </w:rPr>
        <w:t xml:space="preserve"> Design, </w:t>
      </w:r>
      <w:proofErr w:type="spellStart"/>
      <w:r w:rsidRPr="0006163A">
        <w:rPr>
          <w:rFonts w:ascii="Arial" w:hAnsi="Arial" w:cs="Arial"/>
          <w:b/>
          <w:bCs/>
        </w:rPr>
        <w:t>Supplemental</w:t>
      </w:r>
      <w:proofErr w:type="spellEnd"/>
      <w:r w:rsidRPr="0006163A">
        <w:rPr>
          <w:rFonts w:ascii="Arial" w:hAnsi="Arial" w:cs="Arial"/>
          <w:b/>
          <w:bCs/>
        </w:rPr>
        <w:t xml:space="preserve"> </w:t>
      </w:r>
      <w:proofErr w:type="spellStart"/>
      <w:r w:rsidRPr="0006163A">
        <w:rPr>
          <w:rFonts w:ascii="Arial" w:hAnsi="Arial" w:cs="Arial"/>
          <w:b/>
          <w:bCs/>
        </w:rPr>
        <w:t>Guidance</w:t>
      </w:r>
      <w:proofErr w:type="spellEnd"/>
      <w:r w:rsidRPr="0006163A">
        <w:rPr>
          <w:rFonts w:ascii="Arial" w:hAnsi="Arial" w:cs="Arial"/>
          <w:b/>
          <w:bCs/>
        </w:rPr>
        <w:t xml:space="preserve"> </w:t>
      </w:r>
      <w:proofErr w:type="spellStart"/>
      <w:r w:rsidRPr="0006163A">
        <w:rPr>
          <w:rFonts w:ascii="Arial" w:hAnsi="Arial" w:cs="Arial"/>
          <w:b/>
          <w:bCs/>
        </w:rPr>
        <w:t>to</w:t>
      </w:r>
      <w:proofErr w:type="spellEnd"/>
      <w:r w:rsidRPr="0006163A">
        <w:rPr>
          <w:rFonts w:ascii="Arial" w:hAnsi="Arial" w:cs="Arial"/>
          <w:b/>
          <w:bCs/>
        </w:rPr>
        <w:t xml:space="preserve"> AC 150/5390-2D, </w:t>
      </w:r>
      <w:proofErr w:type="spellStart"/>
      <w:r w:rsidRPr="0006163A">
        <w:rPr>
          <w:rFonts w:ascii="Arial" w:hAnsi="Arial" w:cs="Arial"/>
          <w:b/>
          <w:bCs/>
        </w:rPr>
        <w:t>Heliport</w:t>
      </w:r>
      <w:proofErr w:type="spellEnd"/>
      <w:r w:rsidRPr="0006163A">
        <w:rPr>
          <w:rFonts w:ascii="Arial" w:hAnsi="Arial" w:cs="Arial"/>
          <w:b/>
          <w:bCs/>
        </w:rPr>
        <w:t xml:space="preserve"> Design</w:t>
      </w:r>
      <w:r w:rsidRPr="0006163A">
        <w:rPr>
          <w:rFonts w:ascii="Arial" w:hAnsi="Arial" w:cs="Arial"/>
        </w:rPr>
        <w:t>. Washington, DC: FAA, 2024.</w:t>
      </w:r>
    </w:p>
    <w:p w14:paraId="4A8B41E4" w14:textId="77777777" w:rsidR="0006163A" w:rsidRPr="0006163A" w:rsidRDefault="0006163A" w:rsidP="0006163A">
      <w:pPr>
        <w:rPr>
          <w:rFonts w:ascii="Arial" w:hAnsi="Arial" w:cs="Arial"/>
        </w:rPr>
      </w:pPr>
      <w:r w:rsidRPr="0006163A">
        <w:rPr>
          <w:rFonts w:ascii="Arial" w:hAnsi="Arial" w:cs="Arial"/>
        </w:rPr>
        <w:t xml:space="preserve">BETA TECHNOLOGIES. </w:t>
      </w:r>
      <w:r w:rsidRPr="0006163A">
        <w:rPr>
          <w:rFonts w:ascii="Arial" w:hAnsi="Arial" w:cs="Arial"/>
          <w:b/>
          <w:bCs/>
        </w:rPr>
        <w:t xml:space="preserve">ALIA VTOL </w:t>
      </w:r>
      <w:proofErr w:type="spellStart"/>
      <w:r w:rsidRPr="0006163A">
        <w:rPr>
          <w:rFonts w:ascii="Arial" w:hAnsi="Arial" w:cs="Arial"/>
          <w:b/>
          <w:bCs/>
        </w:rPr>
        <w:t>Aircraft</w:t>
      </w:r>
      <w:proofErr w:type="spellEnd"/>
      <w:r w:rsidRPr="0006163A">
        <w:rPr>
          <w:rFonts w:ascii="Arial" w:hAnsi="Arial" w:cs="Arial"/>
          <w:b/>
          <w:bCs/>
        </w:rPr>
        <w:t xml:space="preserve"> — </w:t>
      </w:r>
      <w:proofErr w:type="spellStart"/>
      <w:r w:rsidRPr="0006163A">
        <w:rPr>
          <w:rFonts w:ascii="Arial" w:hAnsi="Arial" w:cs="Arial"/>
          <w:b/>
          <w:bCs/>
        </w:rPr>
        <w:t>Technical</w:t>
      </w:r>
      <w:proofErr w:type="spellEnd"/>
      <w:r w:rsidRPr="0006163A">
        <w:rPr>
          <w:rFonts w:ascii="Arial" w:hAnsi="Arial" w:cs="Arial"/>
          <w:b/>
          <w:bCs/>
        </w:rPr>
        <w:t xml:space="preserve"> </w:t>
      </w:r>
      <w:proofErr w:type="spellStart"/>
      <w:r w:rsidRPr="0006163A">
        <w:rPr>
          <w:rFonts w:ascii="Arial" w:hAnsi="Arial" w:cs="Arial"/>
          <w:b/>
          <w:bCs/>
        </w:rPr>
        <w:t>and</w:t>
      </w:r>
      <w:proofErr w:type="spellEnd"/>
      <w:r w:rsidRPr="0006163A">
        <w:rPr>
          <w:rFonts w:ascii="Arial" w:hAnsi="Arial" w:cs="Arial"/>
          <w:b/>
          <w:bCs/>
        </w:rPr>
        <w:t xml:space="preserve"> </w:t>
      </w:r>
      <w:proofErr w:type="spellStart"/>
      <w:r w:rsidRPr="0006163A">
        <w:rPr>
          <w:rFonts w:ascii="Arial" w:hAnsi="Arial" w:cs="Arial"/>
          <w:b/>
          <w:bCs/>
        </w:rPr>
        <w:t>product</w:t>
      </w:r>
      <w:proofErr w:type="spellEnd"/>
      <w:r w:rsidRPr="0006163A">
        <w:rPr>
          <w:rFonts w:ascii="Arial" w:hAnsi="Arial" w:cs="Arial"/>
          <w:b/>
          <w:bCs/>
        </w:rPr>
        <w:t xml:space="preserve"> </w:t>
      </w:r>
      <w:proofErr w:type="spellStart"/>
      <w:r w:rsidRPr="0006163A">
        <w:rPr>
          <w:rFonts w:ascii="Arial" w:hAnsi="Arial" w:cs="Arial"/>
          <w:b/>
          <w:bCs/>
        </w:rPr>
        <w:t>information</w:t>
      </w:r>
      <w:proofErr w:type="spellEnd"/>
      <w:r w:rsidRPr="0006163A">
        <w:rPr>
          <w:rFonts w:ascii="Arial" w:hAnsi="Arial" w:cs="Arial"/>
        </w:rPr>
        <w:t>. South Burlington: BETA Technologies, página institucional.</w:t>
      </w:r>
    </w:p>
    <w:p w14:paraId="541DD593" w14:textId="77777777" w:rsidR="005C1B69" w:rsidRPr="0006163A" w:rsidRDefault="005C1B69">
      <w:pPr>
        <w:rPr>
          <w:rFonts w:ascii="Arial" w:hAnsi="Arial" w:cs="Arial"/>
        </w:rPr>
      </w:pPr>
    </w:p>
    <w:sectPr w:rsidR="005C1B69" w:rsidRPr="0006163A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CAA07" w14:textId="77777777" w:rsidR="002569A6" w:rsidRDefault="002569A6" w:rsidP="00715D71">
      <w:pPr>
        <w:spacing w:after="0" w:line="240" w:lineRule="auto"/>
      </w:pPr>
      <w:r>
        <w:separator/>
      </w:r>
    </w:p>
  </w:endnote>
  <w:endnote w:type="continuationSeparator" w:id="0">
    <w:p w14:paraId="0A863139" w14:textId="77777777" w:rsidR="002569A6" w:rsidRDefault="002569A6" w:rsidP="00715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B52BD" w14:textId="77777777" w:rsidR="00715D71" w:rsidRDefault="00715D71" w:rsidP="00715D71">
    <w:pPr>
      <w:pStyle w:val="Rodap"/>
      <w:jc w:val="right"/>
    </w:pPr>
  </w:p>
  <w:p w14:paraId="574E9B5F" w14:textId="058B6EEE" w:rsidR="00715D71" w:rsidRDefault="00715D71" w:rsidP="00715D71">
    <w:pPr>
      <w:pStyle w:val="Rodap"/>
      <w:jc w:val="right"/>
    </w:pPr>
    <w:r w:rsidRPr="00715D71">
      <w:drawing>
        <wp:inline distT="0" distB="0" distL="0" distR="0" wp14:anchorId="2CEB6656" wp14:editId="5DC1C263">
          <wp:extent cx="1186448" cy="450850"/>
          <wp:effectExtent l="0" t="0" r="0" b="6350"/>
          <wp:docPr id="1362589330" name="Picture 4">
            <a:extLst xmlns:a="http://schemas.openxmlformats.org/drawingml/2006/main">
              <a:ext uri="{FF2B5EF4-FFF2-40B4-BE49-F238E27FC236}">
                <a16:creationId xmlns:a16="http://schemas.microsoft.com/office/drawing/2014/main" id="{93F79717-44DA-5ADD-FA80-ABD536BA794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>
                    <a:extLst>
                      <a:ext uri="{FF2B5EF4-FFF2-40B4-BE49-F238E27FC236}">
                        <a16:creationId xmlns:a16="http://schemas.microsoft.com/office/drawing/2014/main" id="{93F79717-44DA-5ADD-FA80-ABD536BA794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01202" cy="45645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6F669" w14:textId="77777777" w:rsidR="002569A6" w:rsidRDefault="002569A6" w:rsidP="00715D71">
      <w:pPr>
        <w:spacing w:after="0" w:line="240" w:lineRule="auto"/>
      </w:pPr>
      <w:r>
        <w:separator/>
      </w:r>
    </w:p>
  </w:footnote>
  <w:footnote w:type="continuationSeparator" w:id="0">
    <w:p w14:paraId="63A729ED" w14:textId="77777777" w:rsidR="002569A6" w:rsidRDefault="002569A6" w:rsidP="00715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3D50" w14:textId="0E5CAF39" w:rsidR="00DF6090" w:rsidRPr="00BD775B" w:rsidRDefault="00DF6090" w:rsidP="00DF6090">
    <w:pPr>
      <w:pStyle w:val="Cabealho"/>
      <w:jc w:val="center"/>
      <w:rPr>
        <w:rFonts w:ascii="Arial" w:hAnsi="Arial" w:cs="Arial"/>
        <w:sz w:val="20"/>
        <w:szCs w:val="20"/>
      </w:rPr>
    </w:pPr>
    <w:r w:rsidRPr="00BD775B">
      <w:rPr>
        <w:rFonts w:ascii="Arial" w:hAnsi="Arial" w:cs="Arial"/>
        <w:sz w:val="20"/>
        <w:szCs w:val="20"/>
      </w:rPr>
      <w:t>INSTITUTO TECNOLÓGICO DE AERONÁUTICA - ITA</w:t>
    </w:r>
    <w:r w:rsidRPr="00BD775B">
      <w:rPr>
        <w:rFonts w:ascii="Arial" w:hAnsi="Arial" w:cs="Arial"/>
        <w:sz w:val="20"/>
        <w:szCs w:val="20"/>
      </w:rPr>
      <w:br/>
    </w:r>
    <w:r w:rsidRPr="00BD775B">
      <w:rPr>
        <w:rFonts w:ascii="Arial" w:hAnsi="Arial" w:cs="Arial"/>
        <w:sz w:val="20"/>
        <w:szCs w:val="20"/>
      </w:rPr>
      <w:t>IT-214 – MOBILIDADE AÉREA URBANA</w:t>
    </w:r>
  </w:p>
  <w:p w14:paraId="52C2BD41" w14:textId="4C217EBF" w:rsidR="00DF6090" w:rsidRPr="00BD775B" w:rsidRDefault="00DF6090" w:rsidP="00DF6090">
    <w:pPr>
      <w:pStyle w:val="Cabealho"/>
      <w:jc w:val="center"/>
      <w:rPr>
        <w:rFonts w:ascii="Arial" w:hAnsi="Arial" w:cs="Arial"/>
        <w:sz w:val="20"/>
        <w:szCs w:val="20"/>
      </w:rPr>
    </w:pPr>
    <w:r w:rsidRPr="00BD775B">
      <w:rPr>
        <w:rFonts w:ascii="Arial" w:hAnsi="Arial" w:cs="Arial"/>
        <w:sz w:val="20"/>
        <w:szCs w:val="20"/>
      </w:rPr>
      <w:t>PRÉ-DIMENSIONAMENTO DE VERTIPORTO</w:t>
    </w:r>
    <w:r w:rsidRPr="00BD775B">
      <w:rPr>
        <w:rFonts w:ascii="Arial" w:hAnsi="Arial" w:cs="Arial"/>
        <w:sz w:val="20"/>
        <w:szCs w:val="20"/>
      </w:rPr>
      <w:br/>
      <w:t>Caio Honorato, Eduardo de Vasconcellos, Gianluca Furtado, Rafael Almeida</w:t>
    </w:r>
  </w:p>
  <w:p w14:paraId="0AB3D8F7" w14:textId="77777777" w:rsidR="00DF6090" w:rsidRPr="00DF6090" w:rsidRDefault="00DF6090" w:rsidP="00DF6090">
    <w:pPr>
      <w:pStyle w:val="Cabealho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7FEA"/>
    <w:multiLevelType w:val="multilevel"/>
    <w:tmpl w:val="ED02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C66AA"/>
    <w:multiLevelType w:val="multilevel"/>
    <w:tmpl w:val="B592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778DB"/>
    <w:multiLevelType w:val="multilevel"/>
    <w:tmpl w:val="6BD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72DB8"/>
    <w:multiLevelType w:val="multilevel"/>
    <w:tmpl w:val="2F88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951370">
    <w:abstractNumId w:val="2"/>
  </w:num>
  <w:num w:numId="2" w16cid:durableId="2043554789">
    <w:abstractNumId w:val="3"/>
  </w:num>
  <w:num w:numId="3" w16cid:durableId="255721745">
    <w:abstractNumId w:val="1"/>
  </w:num>
  <w:num w:numId="4" w16cid:durableId="91011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3A"/>
    <w:rsid w:val="0006163A"/>
    <w:rsid w:val="001D45DC"/>
    <w:rsid w:val="002569A6"/>
    <w:rsid w:val="00300D57"/>
    <w:rsid w:val="003F0BCE"/>
    <w:rsid w:val="00440093"/>
    <w:rsid w:val="004659CD"/>
    <w:rsid w:val="00510A04"/>
    <w:rsid w:val="005C1B69"/>
    <w:rsid w:val="006E12F4"/>
    <w:rsid w:val="00715D71"/>
    <w:rsid w:val="009140B0"/>
    <w:rsid w:val="00A554DD"/>
    <w:rsid w:val="00BD775B"/>
    <w:rsid w:val="00CF79F8"/>
    <w:rsid w:val="00DF1D54"/>
    <w:rsid w:val="00DF6090"/>
    <w:rsid w:val="00E6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077205"/>
  <w15:chartTrackingRefBased/>
  <w15:docId w15:val="{64C2D2D0-E84F-443B-80B7-9F61307E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1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1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1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1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1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16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16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16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16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16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16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16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16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16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1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16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163A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E63EB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715D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5D71"/>
  </w:style>
  <w:style w:type="paragraph" w:styleId="Rodap">
    <w:name w:val="footer"/>
    <w:basedOn w:val="Normal"/>
    <w:link w:val="RodapChar"/>
    <w:uiPriority w:val="99"/>
    <w:unhideWhenUsed/>
    <w:rsid w:val="00715D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5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0F70B-B04C-4E55-8CB3-7FA220AC4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11</Pages>
  <Words>2495</Words>
  <Characters>13474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Honorato</dc:creator>
  <cp:keywords/>
  <dc:description/>
  <cp:lastModifiedBy>Caio Honorato</cp:lastModifiedBy>
  <cp:revision>3</cp:revision>
  <dcterms:created xsi:type="dcterms:W3CDTF">2026-05-19T11:10:00Z</dcterms:created>
  <dcterms:modified xsi:type="dcterms:W3CDTF">2026-05-19T12:54:00Z</dcterms:modified>
</cp:coreProperties>
</file>