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Запрос:</w:t>
      </w:r>
      <w:r>
        <w:rPr>
          <w:sz w:val="28"/>
        </w:rPr>
      </w:r>
    </w:p>
    <w:p>
      <w:pPr>
        <w:ind w:firstLine="709"/>
        <w:jc w:val="both"/>
        <w:rPr>
          <w:b/>
          <w:bCs/>
          <w:sz w:val="28"/>
          <w:szCs w:val="24"/>
        </w:rPr>
      </w:pPr>
      <w:r>
        <w:rPr>
          <w:sz w:val="28"/>
          <w:szCs w:val="24"/>
        </w:rPr>
        <w:t xml:space="preserve">Перечень документов для проверяющих органов</w:t>
      </w:r>
      <w:r>
        <w:rPr>
          <w:b/>
          <w:bCs/>
          <w:sz w:val="28"/>
          <w:szCs w:val="24"/>
        </w:rPr>
        <w:t xml:space="preserve"> </w:t>
      </w:r>
      <w:r>
        <w:rPr>
          <w:sz w:val="28"/>
        </w:rPr>
      </w:r>
    </w:p>
    <w:p>
      <w:pPr>
        <w:ind w:firstLine="709"/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Источник:</w:t>
      </w:r>
      <w:r>
        <w:rPr>
          <w:sz w:val="28"/>
        </w:rPr>
      </w:r>
    </w:p>
    <w:p>
      <w:pPr>
        <w:ind w:firstLine="709"/>
        <w:jc w:val="both"/>
        <w:rPr>
          <w:b/>
          <w:bCs/>
          <w:sz w:val="28"/>
          <w:szCs w:val="24"/>
        </w:rPr>
      </w:pPr>
      <w:r>
        <w:rPr>
          <w:sz w:val="28"/>
        </w:rPr>
      </w:r>
      <w:hyperlink r:id="rId11" w:tooltip="https://obrnadzor.gov.ru/wp-content/uploads/2022/03/dokumenty-zaprashivaemye-pri-provedenii-knm-po-fgkn-v-sfere-obrazovaniya.pdf" w:history="1">
        <w:r>
          <w:rPr>
            <w:rStyle w:val="715"/>
            <w:sz w:val="28"/>
            <w:szCs w:val="24"/>
          </w:rPr>
          <w:t xml:space="preserve">Исчерпы</w:t>
        </w:r>
        <w:r>
          <w:rPr>
            <w:rStyle w:val="715"/>
            <w:sz w:val="28"/>
            <w:szCs w:val="24"/>
          </w:rPr>
          <w:t xml:space="preserve">вающий перечень документов и (или) информации, которые могут запрашиваться при осуществлении Федеральной службой по надзору в сфере образования и науки федерального государственного контроля (надзора) в сфере образования у контролируемых лиц (организаций, </w:t>
        </w:r>
        <w:r>
          <w:rPr>
            <w:rStyle w:val="715"/>
            <w:sz w:val="28"/>
            <w:szCs w:val="24"/>
          </w:rPr>
          <w:t xml:space="preserve">о</w:t>
        </w:r>
        <w:r>
          <w:rPr>
            <w:rStyle w:val="715"/>
            <w:sz w:val="28"/>
            <w:szCs w:val="24"/>
          </w:rPr>
          <w:t xml:space="preserve">существляющих образовательную деятельность (далее – организация)</w:t>
        </w:r>
      </w:hyperlink>
      <w:r>
        <w:rPr>
          <w:b/>
          <w:bCs/>
          <w:sz w:val="28"/>
          <w:szCs w:val="24"/>
        </w:rPr>
        <w:t xml:space="preserve"> </w:t>
      </w:r>
      <w:r>
        <w:rPr>
          <w:sz w:val="28"/>
        </w:rPr>
      </w:r>
    </w:p>
    <w:p>
      <w:pPr>
        <w:ind w:firstLine="709"/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Общая информация: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64" w:before="349"/>
        <w:tabs>
          <w:tab w:val="left" w:pos="1011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документы, подтверждающие наличие у организации на праве собственности или ином законном основании зданий, строений, сооружений, помещений, необходимых для осуществления образовательной деятельности по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образовательным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программам,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предусмотренным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лицензией на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осуществление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образовательной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деятельности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(далее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–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лицензия)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(в случае, если права на указанное имущество и сделки с ними не подлежат обязательной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государственной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регистрации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соответствии с законодательством Российской Федерации);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878" w:leader="none"/>
        </w:tabs>
        <w:rPr>
          <w:sz w:val="28"/>
          <w:szCs w:val="24"/>
        </w:rPr>
      </w:pPr>
      <w:r>
        <w:rPr>
          <w:i/>
          <w:sz w:val="28"/>
          <w:szCs w:val="24"/>
        </w:rPr>
        <w:t xml:space="preserve">документы и (или) информация, содержащие сведения о разработке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и реализации организацией образовательных программ: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самостоятельно разработанные и утвержденные организацией образ</w:t>
      </w:r>
      <w:r>
        <w:rPr>
          <w:sz w:val="28"/>
          <w:szCs w:val="24"/>
        </w:rPr>
        <w:t xml:space="preserve">овательные программы, предусмотренные лицензией, в том числе адаптированные образовательные программы, а для инвалидов также соответствующие индивидуальным программам реабилитации инвалида (ребенка-инвалида) с приложением таких программ (при наличии таких </w:t>
      </w:r>
      <w:r>
        <w:rPr>
          <w:spacing w:val="-2"/>
          <w:sz w:val="28"/>
          <w:szCs w:val="24"/>
        </w:rPr>
        <w:t xml:space="preserve">обучающихся);</w:t>
      </w:r>
      <w:r>
        <w:rPr>
          <w:sz w:val="28"/>
        </w:rPr>
      </w:r>
    </w:p>
    <w:p>
      <w:pPr>
        <w:pStyle w:val="712"/>
        <w:ind w:left="0" w:firstLine="709"/>
        <w:rPr>
          <w:sz w:val="28"/>
          <w:szCs w:val="24"/>
        </w:rPr>
      </w:pPr>
      <w:r>
        <w:rPr>
          <w:sz w:val="28"/>
          <w:szCs w:val="24"/>
        </w:rPr>
        <w:t xml:space="preserve">расписания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учебных</w:t>
      </w:r>
      <w:r>
        <w:rPr>
          <w:spacing w:val="-7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занятий;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31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распорядительный акт организации, устанавливающий срок начала учебного года;</w:t>
      </w:r>
      <w:r>
        <w:rPr>
          <w:sz w:val="28"/>
        </w:rPr>
      </w:r>
    </w:p>
    <w:p>
      <w:pPr>
        <w:pStyle w:val="712"/>
        <w:ind w:left="0" w:firstLine="709"/>
        <w:spacing w:lineRule="exact" w:line="322"/>
        <w:rPr>
          <w:sz w:val="28"/>
          <w:szCs w:val="24"/>
        </w:rPr>
      </w:pPr>
      <w:r>
        <w:rPr>
          <w:sz w:val="28"/>
          <w:szCs w:val="24"/>
        </w:rPr>
        <w:t xml:space="preserve">списки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учебных</w:t>
      </w:r>
      <w:r>
        <w:rPr>
          <w:spacing w:val="-6"/>
          <w:sz w:val="28"/>
          <w:szCs w:val="24"/>
        </w:rPr>
        <w:t xml:space="preserve"> </w:t>
      </w:r>
      <w:r>
        <w:rPr>
          <w:sz w:val="28"/>
          <w:szCs w:val="24"/>
        </w:rPr>
        <w:t xml:space="preserve">групп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(подгрупп,</w:t>
      </w:r>
      <w:r>
        <w:rPr>
          <w:spacing w:val="-6"/>
          <w:sz w:val="28"/>
          <w:szCs w:val="24"/>
        </w:rPr>
        <w:t xml:space="preserve"> </w:t>
      </w:r>
      <w:r>
        <w:rPr>
          <w:sz w:val="28"/>
          <w:szCs w:val="24"/>
        </w:rPr>
        <w:t xml:space="preserve">классов)</w:t>
      </w:r>
      <w:r>
        <w:rPr>
          <w:spacing w:val="-7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обучающихся;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33"/>
        <w:rPr>
          <w:sz w:val="28"/>
          <w:szCs w:val="24"/>
        </w:rPr>
      </w:pPr>
      <w:r>
        <w:rPr>
          <w:sz w:val="28"/>
          <w:szCs w:val="24"/>
        </w:rPr>
        <w:t xml:space="preserve">информация об условиях обеспечения защиты сведений, составляющих государственную или иную охраняемую законом тайну, в случае реализации образовательных программ с применением электронного обучения, дистанционных образовательных технологий;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информация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наличии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электронных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образовательных и информационных ресурсов, профессиональных баз данных, информационных справочных и поисковых систем, а также иных информационных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ресурсов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реализуемым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образовательным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программам, и обеспечение доступа обучающихся к ним (в том числе договоры, заключенные с прямыми правообладателями таких ресурсов)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187"/>
        <w:rPr>
          <w:sz w:val="28"/>
          <w:szCs w:val="24"/>
        </w:rPr>
      </w:pPr>
      <w:r>
        <w:rPr>
          <w:sz w:val="28"/>
          <w:szCs w:val="24"/>
        </w:rPr>
        <w:t xml:space="preserve">документы,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подтверждающие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обеспечение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доступом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 электронно-библиотечным системам и к электронной информационно- образовательной среде организации по реализуемым образовательным </w:t>
      </w:r>
      <w:r>
        <w:rPr>
          <w:spacing w:val="-2"/>
          <w:sz w:val="28"/>
          <w:szCs w:val="24"/>
        </w:rPr>
        <w:t xml:space="preserve">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информация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обеспечении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каждого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обучающегося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доступом</w:t>
      </w:r>
      <w:r>
        <w:rPr>
          <w:sz w:val="28"/>
          <w:szCs w:val="24"/>
        </w:rPr>
        <w:t xml:space="preserve"> к электронно-библиотечным системам (электронным библиотекам), электронной информационно-образовательной среде, электронным научным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образовательным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ресурсам,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профессиональным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базам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данных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 информационным справочным системам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1"/>
        <w:rPr>
          <w:sz w:val="28"/>
          <w:szCs w:val="24"/>
        </w:rPr>
      </w:pPr>
      <w:r>
        <w:rPr>
          <w:sz w:val="28"/>
          <w:szCs w:val="24"/>
        </w:rPr>
        <w:t xml:space="preserve">информация, обеспечивающая возможность доступа к информационным ресурсам, содержащимся в электронной информационно-образовательной среде (пароли, ключи доступа и пр.);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документы,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подтверждающие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наличие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у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организации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прав</w:t>
      </w:r>
      <w:r>
        <w:rPr>
          <w:sz w:val="28"/>
          <w:szCs w:val="24"/>
        </w:rPr>
        <w:t xml:space="preserve"> на использование лицензионного программного обеспечения;</w:t>
      </w:r>
      <w:r>
        <w:rPr>
          <w:sz w:val="28"/>
        </w:rPr>
      </w:r>
    </w:p>
    <w:p>
      <w:pPr>
        <w:pStyle w:val="712"/>
        <w:ind w:left="0" w:firstLine="709"/>
        <w:spacing w:lineRule="exact" w:line="322"/>
        <w:rPr>
          <w:sz w:val="28"/>
          <w:szCs w:val="24"/>
        </w:rPr>
      </w:pPr>
      <w:r>
        <w:rPr>
          <w:sz w:val="28"/>
          <w:szCs w:val="24"/>
        </w:rPr>
        <w:t xml:space="preserve">локальные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нормативные</w:t>
      </w:r>
      <w:r>
        <w:rPr>
          <w:spacing w:val="-7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акты</w:t>
      </w:r>
      <w:r>
        <w:rPr>
          <w:spacing w:val="-11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организации,</w:t>
      </w:r>
      <w:r>
        <w:rPr>
          <w:spacing w:val="-4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определяющие:</w:t>
      </w:r>
      <w:r>
        <w:rPr>
          <w:sz w:val="28"/>
        </w:rPr>
      </w:r>
    </w:p>
    <w:p>
      <w:pPr>
        <w:pStyle w:val="706"/>
        <w:numPr>
          <w:ilvl w:val="0"/>
          <w:numId w:val="4"/>
        </w:numPr>
        <w:contextualSpacing w:val="false"/>
        <w:ind w:left="0" w:firstLine="709"/>
        <w:jc w:val="both"/>
        <w:spacing w:lineRule="auto" w:line="264" w:before="32"/>
        <w:tabs>
          <w:tab w:val="left" w:pos="766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оказания учебно-методической помощи обучающимся, в том числе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форме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индивидуальных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консультаций,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оказываемых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дистанционно с использованием информационных и телекоммуникационных технологий;</w:t>
      </w:r>
      <w:r>
        <w:rPr>
          <w:sz w:val="28"/>
        </w:rPr>
      </w:r>
    </w:p>
    <w:p>
      <w:pPr>
        <w:pStyle w:val="706"/>
        <w:numPr>
          <w:ilvl w:val="0"/>
          <w:numId w:val="4"/>
        </w:numPr>
        <w:contextualSpacing w:val="false"/>
        <w:ind w:left="0" w:firstLine="709"/>
        <w:jc w:val="both"/>
        <w:spacing w:lineRule="auto" w:line="264" w:before="1"/>
        <w:tabs>
          <w:tab w:val="left" w:pos="78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соотношение объема занятий, проводимых путем непосредственного взаимодействия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педагогического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работника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обучающимся,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том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числе с применением электронного обучения, дистанционных образовательных </w:t>
      </w:r>
      <w:r>
        <w:rPr>
          <w:spacing w:val="-2"/>
          <w:sz w:val="28"/>
          <w:szCs w:val="24"/>
        </w:rPr>
        <w:t xml:space="preserve">технологий;</w:t>
      </w:r>
      <w:r>
        <w:rPr>
          <w:sz w:val="28"/>
        </w:rPr>
      </w:r>
    </w:p>
    <w:p>
      <w:pPr>
        <w:pStyle w:val="706"/>
        <w:numPr>
          <w:ilvl w:val="0"/>
          <w:numId w:val="4"/>
        </w:numPr>
        <w:contextualSpacing w:val="false"/>
        <w:ind w:left="0" w:firstLine="709"/>
        <w:jc w:val="both"/>
        <w:spacing w:lineRule="auto" w:line="264"/>
        <w:tabs>
          <w:tab w:val="left" w:pos="908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способ идентификации личности обучающегося в электронной информационно-образовательной среде организации;</w:t>
      </w:r>
      <w:r>
        <w:rPr>
          <w:sz w:val="28"/>
        </w:rPr>
      </w:r>
    </w:p>
    <w:p>
      <w:pPr>
        <w:pStyle w:val="706"/>
        <w:numPr>
          <w:ilvl w:val="0"/>
          <w:numId w:val="4"/>
        </w:numPr>
        <w:contextualSpacing w:val="false"/>
        <w:ind w:left="0" w:firstLine="709"/>
        <w:jc w:val="both"/>
        <w:spacing w:lineRule="auto" w:line="264"/>
        <w:tabs>
          <w:tab w:val="left" w:pos="922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и форму зачета результатов освоения обучающимся образовательной программы или ее части в виде онлайн-курсов в иной организации, в качестве результата промежуточной аттестации;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информация о способе создания условий для функционирования электронной информационно-образовательной среды, обеспечивающей освоение обучающимися образовательных программ или их частей в полном объеме независимо от местонахождения обучающихся;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 способах контроля соблюдения условий проведения мероприятий, в рамках которых осуществляется оценка результатов обучения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1"/>
        <w:rPr>
          <w:sz w:val="28"/>
          <w:szCs w:val="24"/>
        </w:rPr>
      </w:pPr>
      <w:r>
        <w:rPr>
          <w:sz w:val="28"/>
          <w:szCs w:val="24"/>
        </w:rPr>
        <w:t xml:space="preserve">документы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индивидуального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учета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результатов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освоения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обучающимися образовательных программ, в том числе реализуемых с применением </w:t>
      </w:r>
      <w:r>
        <w:rPr>
          <w:sz w:val="28"/>
          <w:szCs w:val="24"/>
        </w:rPr>
        <w:t xml:space="preserve">электронного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обучения,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дистанционных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образовательных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технологий</w:t>
      </w:r>
      <w:r>
        <w:rPr>
          <w:sz w:val="28"/>
          <w:szCs w:val="24"/>
        </w:rPr>
        <w:t xml:space="preserve">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 бумажных и (или) электронных носителях;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локальные нормативные акты организации, устанавливающие </w:t>
      </w:r>
      <w:r>
        <w:rPr>
          <w:spacing w:val="-2"/>
          <w:sz w:val="28"/>
          <w:szCs w:val="24"/>
        </w:rPr>
        <w:t xml:space="preserve">(определяющие):</w:t>
      </w:r>
      <w:r>
        <w:rPr>
          <w:sz w:val="28"/>
        </w:rPr>
      </w:r>
    </w:p>
    <w:p>
      <w:pPr>
        <w:pStyle w:val="706"/>
        <w:numPr>
          <w:ilvl w:val="0"/>
          <w:numId w:val="4"/>
        </w:numPr>
        <w:contextualSpacing w:val="false"/>
        <w:ind w:left="0" w:firstLine="709"/>
        <w:jc w:val="both"/>
        <w:spacing w:lineRule="auto" w:line="264"/>
        <w:tabs>
          <w:tab w:val="left" w:pos="812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форму и порядок подачи заявления о зачете результатов освоения обучающимися учебных предметов, курсов, дисциплин (модулей), практики, дополнительных образовательных программ в других организациях, а также </w:t>
      </w:r>
      <w:r>
        <w:rPr>
          <w:sz w:val="28"/>
          <w:szCs w:val="24"/>
        </w:rPr>
        <w:t xml:space="preserve">возможность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подачи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заявления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форме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электронного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документа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 использованием информационно-телекоммуникационной сети «Интернет»;</w:t>
      </w:r>
      <w:r>
        <w:rPr>
          <w:sz w:val="28"/>
        </w:rPr>
      </w:r>
    </w:p>
    <w:p>
      <w:pPr>
        <w:pStyle w:val="706"/>
        <w:numPr>
          <w:ilvl w:val="0"/>
          <w:numId w:val="4"/>
        </w:numPr>
        <w:contextualSpacing w:val="false"/>
        <w:ind w:left="0" w:firstLine="709"/>
        <w:jc w:val="both"/>
        <w:spacing w:lineRule="auto" w:line="264" w:before="1"/>
        <w:tabs>
          <w:tab w:val="left" w:pos="79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зачета результатов пройденного обучения, подтверждаемых </w:t>
      </w:r>
      <w:r>
        <w:rPr>
          <w:sz w:val="28"/>
          <w:szCs w:val="24"/>
        </w:rPr>
        <w:t xml:space="preserve">документами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образовании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(</w:t>
      </w:r>
      <w:r>
        <w:rPr>
          <w:sz w:val="28"/>
          <w:szCs w:val="24"/>
        </w:rPr>
        <w:t xml:space="preserve">или)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квалификации,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полученными</w:t>
      </w:r>
      <w:r>
        <w:rPr>
          <w:sz w:val="28"/>
          <w:szCs w:val="24"/>
        </w:rPr>
        <w:t xml:space="preserve"> в иностранном государстве, которые не соответствуют условиям, предусмотренным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частью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3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статьи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107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Федерального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закона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от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29.12.2012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№ 273-ФЗ «Об образовании в Российской Федерации» (далее – Федеральный закон № 273-ФЗ), а также подтверждаемых документами об обучении, выданными иностранными организациями;</w:t>
      </w:r>
      <w:r>
        <w:rPr>
          <w:sz w:val="28"/>
        </w:rPr>
      </w:r>
    </w:p>
    <w:p>
      <w:pPr>
        <w:pStyle w:val="706"/>
        <w:numPr>
          <w:ilvl w:val="0"/>
          <w:numId w:val="4"/>
        </w:numPr>
        <w:contextualSpacing w:val="false"/>
        <w:ind w:left="0" w:firstLine="709"/>
        <w:jc w:val="both"/>
        <w:spacing w:lineRule="auto" w:line="264"/>
        <w:tabs>
          <w:tab w:val="left" w:pos="91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процедуру установления соответствия результатов пройденного обучения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ранее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освоенной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обучающимся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образовательной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(ее части) планируемым результатам обучения по соответствующей части осваиваемой образовательной программы, в том числе случаи, при которых проводится оценивание фактического достижения обучающимся планируемых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результатов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части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осваиваемой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образовательной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программы, и формы проведения оценивания;</w:t>
      </w:r>
      <w:r>
        <w:rPr>
          <w:sz w:val="28"/>
        </w:rPr>
      </w:r>
    </w:p>
    <w:p>
      <w:pPr>
        <w:pStyle w:val="706"/>
        <w:numPr>
          <w:ilvl w:val="0"/>
          <w:numId w:val="4"/>
        </w:numPr>
        <w:contextualSpacing w:val="false"/>
        <w:ind w:left="0" w:firstLine="709"/>
        <w:jc w:val="both"/>
        <w:spacing w:lineRule="auto" w:line="264" w:before="1"/>
        <w:tabs>
          <w:tab w:val="left" w:pos="944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перевода обучающегося, которому произведен зачет результатов освоения учебных предметов, курсов, дисциплин (модулей), практики, дополнительных образовательных программ в других организациях,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обучение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индивидуальному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учебному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плану,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в том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числе на ускоренное обучение;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заявления обуча</w:t>
      </w:r>
      <w:r>
        <w:rPr>
          <w:sz w:val="28"/>
          <w:szCs w:val="24"/>
        </w:rPr>
        <w:t xml:space="preserve">ющихся или родителей (законных представителей) несовершеннолетнего обучающегося о зачете результатов освоения обучающимися учебных предметов, курсов, дисциплин (модулей), практики, дополнительных образовательных программ в других организациях, а также иные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документы,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оформляемые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процессе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осуществления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такого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зачета в соответствии с локальным нормативным актом организации;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 о переводе обучающихся, которым произведен зачет результатов освоения учебных предметов, курсов, дисциплин (модулей),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практики,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дополнительных образовательных программ 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других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организациях,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обучение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индивидуальному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учебному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плану, в том числе на ускоренное обучение;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локальные нормативные акты организации, устанавливающие порядок разработки и утверждения основных профессиональных образовательных </w:t>
      </w:r>
      <w:r>
        <w:rPr>
          <w:sz w:val="28"/>
          <w:szCs w:val="24"/>
        </w:rPr>
        <w:t xml:space="preserve">программ</w:t>
      </w:r>
      <w:r>
        <w:rPr>
          <w:spacing w:val="68"/>
          <w:sz w:val="28"/>
          <w:szCs w:val="24"/>
        </w:rPr>
        <w:t xml:space="preserve">  </w:t>
      </w:r>
      <w:r>
        <w:rPr>
          <w:sz w:val="28"/>
          <w:szCs w:val="24"/>
        </w:rPr>
        <w:t xml:space="preserve">высшего</w:t>
      </w:r>
      <w:r>
        <w:rPr>
          <w:spacing w:val="69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образования:</w:t>
      </w:r>
      <w:r>
        <w:rPr>
          <w:spacing w:val="68"/>
          <w:sz w:val="28"/>
          <w:szCs w:val="24"/>
        </w:rPr>
        <w:t xml:space="preserve">   </w:t>
      </w:r>
      <w:r>
        <w:rPr>
          <w:spacing w:val="68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</w:t>
      </w:r>
      <w:r>
        <w:rPr>
          <w:spacing w:val="68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подготовки</w:t>
      </w:r>
      <w:r>
        <w:rPr>
          <w:spacing w:val="68"/>
          <w:sz w:val="28"/>
          <w:szCs w:val="24"/>
        </w:rPr>
        <w:t xml:space="preserve">  </w:t>
      </w:r>
      <w:r>
        <w:rPr>
          <w:spacing w:val="-2"/>
          <w:sz w:val="28"/>
          <w:szCs w:val="24"/>
        </w:rPr>
        <w:t xml:space="preserve">научно-</w:t>
      </w:r>
      <w:r>
        <w:rPr>
          <w:sz w:val="28"/>
          <w:szCs w:val="24"/>
        </w:rPr>
        <w:t xml:space="preserve">педагогических кадров в аспирантуре (адъюнктуре), программ ординатуры, программ ассистентуры-стажировки;</w:t>
      </w:r>
      <w:r>
        <w:rPr>
          <w:sz w:val="28"/>
        </w:rPr>
      </w:r>
    </w:p>
    <w:p>
      <w:pPr>
        <w:pStyle w:val="712"/>
        <w:ind w:left="0" w:firstLine="709"/>
        <w:jc w:val="right"/>
        <w:spacing w:lineRule="auto" w:line="264"/>
        <w:tabs>
          <w:tab w:val="left" w:pos="1996" w:leader="none"/>
          <w:tab w:val="left" w:pos="2090" w:leader="none"/>
          <w:tab w:val="left" w:pos="2136" w:leader="none"/>
          <w:tab w:val="left" w:pos="2357" w:leader="none"/>
          <w:tab w:val="left" w:pos="2419" w:leader="none"/>
          <w:tab w:val="left" w:pos="2854" w:leader="none"/>
          <w:tab w:val="left" w:pos="3057" w:leader="none"/>
          <w:tab w:val="left" w:pos="3172" w:leader="none"/>
          <w:tab w:val="left" w:pos="4134" w:leader="none"/>
          <w:tab w:val="left" w:pos="4220" w:leader="none"/>
          <w:tab w:val="left" w:pos="4503" w:leader="none"/>
          <w:tab w:val="left" w:pos="4635" w:leader="none"/>
          <w:tab w:val="left" w:pos="4983" w:leader="none"/>
          <w:tab w:val="left" w:pos="5271" w:leader="none"/>
          <w:tab w:val="left" w:pos="5546" w:leader="none"/>
          <w:tab w:val="left" w:pos="5595" w:leader="none"/>
          <w:tab w:val="left" w:pos="6023" w:leader="none"/>
          <w:tab w:val="left" w:pos="6553" w:leader="none"/>
          <w:tab w:val="left" w:pos="7020" w:leader="none"/>
          <w:tab w:val="left" w:pos="7270" w:leader="none"/>
          <w:tab w:val="left" w:pos="7419" w:leader="none"/>
          <w:tab w:val="left" w:pos="7897" w:leader="none"/>
          <w:tab w:val="left" w:pos="8322" w:leader="none"/>
          <w:tab w:val="left" w:pos="8690" w:leader="none"/>
        </w:tabs>
        <w:rPr>
          <w:sz w:val="28"/>
          <w:szCs w:val="24"/>
        </w:rPr>
      </w:pPr>
      <w:r>
        <w:rPr>
          <w:spacing w:val="-2"/>
          <w:sz w:val="28"/>
          <w:szCs w:val="24"/>
        </w:rPr>
        <w:t xml:space="preserve">распорядительные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4"/>
          <w:sz w:val="28"/>
          <w:szCs w:val="24"/>
        </w:rPr>
        <w:t xml:space="preserve">акты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организации</w:t>
      </w:r>
      <w:r>
        <w:rPr>
          <w:sz w:val="28"/>
          <w:szCs w:val="24"/>
        </w:rPr>
        <w:tab/>
      </w:r>
      <w:r>
        <w:rPr>
          <w:spacing w:val="-10"/>
          <w:sz w:val="28"/>
          <w:szCs w:val="24"/>
        </w:rPr>
        <w:t xml:space="preserve">о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назначении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научных руководителей</w:t>
      </w:r>
      <w:r>
        <w:rPr>
          <w:sz w:val="28"/>
          <w:szCs w:val="24"/>
        </w:rPr>
        <w:tab/>
      </w:r>
      <w:r>
        <w:rPr>
          <w:spacing w:val="-10"/>
          <w:sz w:val="28"/>
          <w:szCs w:val="24"/>
        </w:rPr>
        <w:t xml:space="preserve">и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6"/>
          <w:sz w:val="28"/>
          <w:szCs w:val="24"/>
        </w:rPr>
        <w:t xml:space="preserve">об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утверждении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4"/>
          <w:sz w:val="28"/>
          <w:szCs w:val="24"/>
        </w:rPr>
        <w:t xml:space="preserve">тем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научно-исследовательских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работ обучающимся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6"/>
          <w:sz w:val="28"/>
          <w:szCs w:val="24"/>
        </w:rPr>
        <w:t xml:space="preserve">по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62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основным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профессиональным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образовательным </w:t>
      </w:r>
      <w:r>
        <w:rPr>
          <w:sz w:val="28"/>
          <w:szCs w:val="24"/>
        </w:rPr>
        <w:t xml:space="preserve">программам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высшего образования –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аспирантуры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(адъюнктуры); локальный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нормативный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или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распорядительный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организации, </w:t>
      </w:r>
      <w:r>
        <w:rPr>
          <w:spacing w:val="-2"/>
          <w:sz w:val="28"/>
          <w:szCs w:val="24"/>
        </w:rPr>
        <w:t xml:space="preserve">определяющий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число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обучающихся</w:t>
      </w:r>
      <w:r>
        <w:rPr>
          <w:sz w:val="28"/>
          <w:szCs w:val="24"/>
        </w:rPr>
        <w:tab/>
      </w:r>
      <w:r>
        <w:rPr>
          <w:spacing w:val="-6"/>
          <w:sz w:val="28"/>
          <w:szCs w:val="24"/>
        </w:rPr>
        <w:t xml:space="preserve">по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основным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профессиональным образовательным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программам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высшего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образования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pacing w:val="-10"/>
          <w:sz w:val="28"/>
          <w:szCs w:val="24"/>
        </w:rPr>
        <w:t xml:space="preserve">–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программам </w:t>
      </w:r>
      <w:r>
        <w:rPr>
          <w:sz w:val="28"/>
          <w:szCs w:val="24"/>
        </w:rPr>
        <w:t xml:space="preserve">аспирантуры</w:t>
      </w:r>
      <w:r>
        <w:rPr>
          <w:spacing w:val="57"/>
          <w:sz w:val="28"/>
          <w:szCs w:val="24"/>
        </w:rPr>
        <w:t xml:space="preserve"> </w:t>
      </w:r>
      <w:r>
        <w:rPr>
          <w:sz w:val="28"/>
          <w:szCs w:val="24"/>
        </w:rPr>
        <w:t xml:space="preserve">(адъюнктуры),</w:t>
      </w:r>
      <w:r>
        <w:rPr>
          <w:spacing w:val="57"/>
          <w:sz w:val="28"/>
          <w:szCs w:val="24"/>
        </w:rPr>
        <w:t xml:space="preserve"> </w:t>
      </w:r>
      <w:r>
        <w:rPr>
          <w:sz w:val="28"/>
          <w:szCs w:val="24"/>
        </w:rPr>
        <w:t xml:space="preserve">научное</w:t>
      </w:r>
      <w:r>
        <w:rPr>
          <w:spacing w:val="57"/>
          <w:sz w:val="28"/>
          <w:szCs w:val="24"/>
        </w:rPr>
        <w:t xml:space="preserve"> </w:t>
      </w:r>
      <w:r>
        <w:rPr>
          <w:sz w:val="28"/>
          <w:szCs w:val="24"/>
        </w:rPr>
        <w:t xml:space="preserve">руководство</w:t>
      </w:r>
      <w:r>
        <w:rPr>
          <w:spacing w:val="58"/>
          <w:sz w:val="28"/>
          <w:szCs w:val="24"/>
        </w:rPr>
        <w:t xml:space="preserve"> </w:t>
      </w:r>
      <w:r>
        <w:rPr>
          <w:sz w:val="28"/>
          <w:szCs w:val="24"/>
        </w:rPr>
        <w:t xml:space="preserve">которыми</w:t>
      </w:r>
      <w:r>
        <w:rPr>
          <w:spacing w:val="58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одновременно</w:t>
      </w:r>
      <w:r>
        <w:rPr>
          <w:sz w:val="28"/>
        </w:rPr>
      </w:r>
    </w:p>
    <w:p>
      <w:pPr>
        <w:pStyle w:val="712"/>
        <w:ind w:left="0" w:firstLine="709"/>
        <w:spacing w:before="1"/>
        <w:rPr>
          <w:sz w:val="28"/>
          <w:szCs w:val="24"/>
        </w:rPr>
      </w:pPr>
      <w:r>
        <w:rPr>
          <w:sz w:val="28"/>
          <w:szCs w:val="24"/>
        </w:rPr>
        <w:t xml:space="preserve">осуществляет</w:t>
      </w:r>
      <w:r>
        <w:rPr>
          <w:spacing w:val="-6"/>
          <w:sz w:val="28"/>
          <w:szCs w:val="24"/>
        </w:rPr>
        <w:t xml:space="preserve"> </w:t>
      </w:r>
      <w:r>
        <w:rPr>
          <w:sz w:val="28"/>
          <w:szCs w:val="24"/>
        </w:rPr>
        <w:t xml:space="preserve">научный</w:t>
      </w:r>
      <w:r>
        <w:rPr>
          <w:spacing w:val="-8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руководитель;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32"/>
        <w:rPr>
          <w:sz w:val="28"/>
          <w:szCs w:val="24"/>
        </w:rPr>
      </w:pPr>
      <w:r>
        <w:rPr>
          <w:sz w:val="28"/>
          <w:szCs w:val="24"/>
        </w:rPr>
        <w:t xml:space="preserve">информация о привлечении централизованных религиозных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организаций к учебно-методическому обеспечению учебных предметов, курсов, дисциплин (модулей), направленных на получение обучающимися знаний об основах духовно-нравственной культуры на</w:t>
      </w:r>
      <w:r>
        <w:rPr>
          <w:sz w:val="28"/>
          <w:szCs w:val="24"/>
        </w:rPr>
        <w:t xml:space="preserve">родов Российской Федерации, о нравственных принципах, об исторических и культурных традициях мировой религии (мировых религий), а также учебных предметов, курсов, дисциплин (модулей) в области теологии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1"/>
        <w:rPr>
          <w:sz w:val="28"/>
          <w:szCs w:val="24"/>
        </w:rPr>
      </w:pPr>
      <w:r>
        <w:rPr>
          <w:sz w:val="28"/>
          <w:szCs w:val="24"/>
        </w:rPr>
        <w:t xml:space="preserve">разработанное и утвержденное организацией, осуществляющей обучение, положение о специализированном структурном образовательном подразделении, созданном для осуществления образовательной</w:t>
      </w:r>
      <w:r>
        <w:rPr>
          <w:spacing w:val="80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деятельности;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871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документы,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подтверждающие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наличие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в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штате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организации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или привлечение ею на ином законном основании педагогических работников, имеющих профессиональное обр</w:t>
      </w:r>
      <w:r>
        <w:rPr>
          <w:i/>
          <w:sz w:val="28"/>
          <w:szCs w:val="24"/>
        </w:rPr>
        <w:t xml:space="preserve">азование, обладающих соответствующей квалификацией, имеющих стаж работы, необходимый для осуществления образовательной деятельности по реализуемым образовательным программам, и соответствующих требованиям статьи 46 Федерального закона № 273-ФЗ, включающие: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штатные</w:t>
      </w:r>
      <w:r>
        <w:rPr>
          <w:spacing w:val="-7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расписания;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before="33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должностные</w:t>
      </w:r>
      <w:r>
        <w:rPr>
          <w:spacing w:val="-16"/>
          <w:sz w:val="28"/>
          <w:szCs w:val="24"/>
        </w:rPr>
        <w:t xml:space="preserve"> </w:t>
      </w:r>
      <w:r>
        <w:rPr>
          <w:sz w:val="28"/>
          <w:szCs w:val="24"/>
        </w:rPr>
        <w:t xml:space="preserve">инструкции</w:t>
      </w:r>
      <w:r>
        <w:rPr>
          <w:spacing w:val="-13"/>
          <w:sz w:val="28"/>
          <w:szCs w:val="24"/>
        </w:rPr>
        <w:t xml:space="preserve"> </w:t>
      </w:r>
      <w:r>
        <w:rPr>
          <w:sz w:val="28"/>
          <w:szCs w:val="24"/>
        </w:rPr>
        <w:t xml:space="preserve">педагогических</w:t>
      </w:r>
      <w:r>
        <w:rPr>
          <w:spacing w:val="-9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работников;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before="31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индивидуальные</w:t>
      </w:r>
      <w:r>
        <w:rPr>
          <w:spacing w:val="-15"/>
          <w:sz w:val="28"/>
          <w:szCs w:val="24"/>
        </w:rPr>
        <w:t xml:space="preserve"> </w:t>
      </w:r>
      <w:r>
        <w:rPr>
          <w:sz w:val="28"/>
          <w:szCs w:val="24"/>
        </w:rPr>
        <w:t xml:space="preserve">планы</w:t>
      </w:r>
      <w:r>
        <w:rPr>
          <w:spacing w:val="-12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работы</w:t>
      </w:r>
      <w:r>
        <w:rPr>
          <w:spacing w:val="-9"/>
          <w:sz w:val="28"/>
          <w:szCs w:val="24"/>
        </w:rPr>
        <w:t xml:space="preserve"> </w:t>
      </w:r>
      <w:r>
        <w:rPr>
          <w:sz w:val="28"/>
          <w:szCs w:val="24"/>
        </w:rPr>
        <w:t xml:space="preserve">педагогических</w:t>
      </w:r>
      <w:r>
        <w:rPr>
          <w:spacing w:val="-8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работников;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 w:before="33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копии документов об образовании и (или) о квалификации педагогических работников, выданных ранее 10 июля 1992 года;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84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сведения о документах об образовании и (или) о квалификации педагогических работников, выданных начиная с 10 июля 1992 года, </w:t>
      </w:r>
      <w:r>
        <w:rPr>
          <w:spacing w:val="-2"/>
          <w:sz w:val="28"/>
          <w:szCs w:val="24"/>
        </w:rPr>
        <w:t xml:space="preserve">включающие:</w:t>
      </w:r>
      <w:r>
        <w:rPr>
          <w:sz w:val="28"/>
        </w:rPr>
      </w:r>
    </w:p>
    <w:p>
      <w:pPr>
        <w:pStyle w:val="706"/>
        <w:numPr>
          <w:ilvl w:val="0"/>
          <w:numId w:val="3"/>
        </w:numPr>
        <w:contextualSpacing w:val="false"/>
        <w:ind w:left="0" w:firstLine="709"/>
        <w:jc w:val="both"/>
        <w:spacing w:lineRule="auto" w:line="264" w:before="186"/>
        <w:tabs>
          <w:tab w:val="left" w:pos="779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фамилию, имя, отчество (при наличии) лица, которому выдан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документ об образовании и (или) о квалификации,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номер</w:t>
      </w:r>
      <w:r>
        <w:rPr>
          <w:spacing w:val="64"/>
          <w:sz w:val="28"/>
          <w:szCs w:val="24"/>
        </w:rPr>
        <w:t xml:space="preserve">   </w:t>
      </w:r>
      <w:r>
        <w:rPr>
          <w:sz w:val="28"/>
          <w:szCs w:val="24"/>
        </w:rPr>
        <w:t xml:space="preserve">и</w:t>
      </w:r>
      <w:r>
        <w:rPr>
          <w:spacing w:val="64"/>
          <w:sz w:val="28"/>
          <w:szCs w:val="24"/>
        </w:rPr>
        <w:t xml:space="preserve">   </w:t>
      </w:r>
      <w:r>
        <w:rPr>
          <w:sz w:val="28"/>
          <w:szCs w:val="24"/>
        </w:rPr>
        <w:t xml:space="preserve">серию</w:t>
      </w:r>
      <w:r>
        <w:rPr>
          <w:spacing w:val="64"/>
          <w:sz w:val="28"/>
          <w:szCs w:val="24"/>
        </w:rPr>
        <w:t xml:space="preserve">   </w:t>
      </w:r>
      <w:r>
        <w:rPr>
          <w:sz w:val="28"/>
          <w:szCs w:val="24"/>
        </w:rPr>
        <w:t xml:space="preserve">бланка</w:t>
      </w:r>
      <w:r>
        <w:rPr>
          <w:spacing w:val="64"/>
          <w:sz w:val="28"/>
          <w:szCs w:val="24"/>
        </w:rPr>
        <w:t xml:space="preserve">   </w:t>
      </w:r>
      <w:r>
        <w:rPr>
          <w:sz w:val="28"/>
          <w:szCs w:val="24"/>
        </w:rPr>
        <w:t xml:space="preserve">документа</w:t>
      </w:r>
      <w:r>
        <w:rPr>
          <w:spacing w:val="64"/>
          <w:sz w:val="28"/>
          <w:szCs w:val="24"/>
        </w:rPr>
        <w:t xml:space="preserve">   </w:t>
      </w:r>
      <w:r>
        <w:rPr>
          <w:sz w:val="28"/>
          <w:szCs w:val="24"/>
        </w:rPr>
        <w:t xml:space="preserve">об</w:t>
      </w:r>
      <w:r>
        <w:rPr>
          <w:spacing w:val="64"/>
          <w:sz w:val="28"/>
          <w:szCs w:val="24"/>
        </w:rPr>
        <w:t xml:space="preserve">   </w:t>
      </w:r>
      <w:r>
        <w:rPr>
          <w:sz w:val="28"/>
          <w:szCs w:val="24"/>
        </w:rPr>
        <w:t xml:space="preserve">образовании и (или) о квалификации,</w:t>
      </w:r>
      <w:r>
        <w:rPr>
          <w:sz w:val="28"/>
        </w:rPr>
      </w:r>
    </w:p>
    <w:p>
      <w:pPr>
        <w:pStyle w:val="706"/>
        <w:numPr>
          <w:ilvl w:val="0"/>
          <w:numId w:val="3"/>
        </w:numPr>
        <w:contextualSpacing w:val="false"/>
        <w:ind w:left="0" w:firstLine="709"/>
        <w:jc w:val="both"/>
        <w:spacing w:lineRule="auto" w:line="261"/>
        <w:tabs>
          <w:tab w:val="left" w:pos="779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регистрационный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номер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дату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выдачи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документа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образовании и (или) о квалификации;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 w:before="2"/>
        <w:tabs>
          <w:tab w:val="left" w:pos="85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копии документов об ученых степенях и (или) ученых званиях педагогических работников, для духовных образовательных организаций - копии документов о богословских степенях и (или) богословских званиях педагогических работников;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exact" w:line="321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документы,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подтверждающие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стаж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работы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педагогических</w:t>
      </w:r>
      <w:r>
        <w:rPr>
          <w:spacing w:val="-9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работников;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 w:before="33"/>
        <w:tabs>
          <w:tab w:val="left" w:pos="79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справки с основного места работы с указанием должности и стажа работы педагогических работников, для которых данная организация является местом работы по совместительству;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exact" w:line="321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приказы</w:t>
      </w:r>
      <w:r>
        <w:rPr>
          <w:spacing w:val="-7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приеме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работу</w:t>
      </w:r>
      <w:r>
        <w:rPr>
          <w:spacing w:val="-6"/>
          <w:sz w:val="28"/>
          <w:szCs w:val="24"/>
        </w:rPr>
        <w:t xml:space="preserve"> </w:t>
      </w:r>
      <w:r>
        <w:rPr>
          <w:sz w:val="28"/>
          <w:szCs w:val="24"/>
        </w:rPr>
        <w:t xml:space="preserve">педагогических</w:t>
      </w:r>
      <w:r>
        <w:rPr>
          <w:spacing w:val="-3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работников;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 w:before="33"/>
        <w:tabs>
          <w:tab w:val="left" w:pos="819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трудовые договоры, заключенные с педагогическими работниками, привлеченными к реализации образовательных программ;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гражданско-правовые договоры, заключенные с работниками, привлекаемыми к реализации образовательных программ;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информация о создании условий и организации дополнительного профессионального образования педагогических работников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локальный нормативный акт организации, определяющий соотношение учебной (преподавательской) и другой педагогической работы в пределах рабочей недели или учебного года;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1"/>
        <w:rPr>
          <w:sz w:val="28"/>
          <w:szCs w:val="24"/>
        </w:rPr>
      </w:pPr>
      <w:r>
        <w:rPr>
          <w:sz w:val="28"/>
          <w:szCs w:val="24"/>
        </w:rPr>
        <w:t xml:space="preserve">для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духовных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образовательных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организаций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-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информация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 привлечении к преподаванию учебных предметов, курсов, дисциплин (модулей) в области теологии педагогических работников, рекомендованных централизованной религиозной организацией;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протоколы, содержащие рекомендации аттестационной комиссии назначении на должность педагогических работников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информация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внутренней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системе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оценки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качества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образования, в том числе: о привлечении работодателей и (или) их объединения, иных юридических и (или) физических лиц, включая педагогических работников организации</w:t>
      </w:r>
      <w:r>
        <w:rPr>
          <w:spacing w:val="73"/>
          <w:sz w:val="28"/>
          <w:szCs w:val="24"/>
        </w:rPr>
        <w:t xml:space="preserve">   </w:t>
      </w:r>
      <w:r>
        <w:rPr>
          <w:sz w:val="28"/>
          <w:szCs w:val="24"/>
        </w:rPr>
        <w:t xml:space="preserve">к</w:t>
      </w:r>
      <w:r>
        <w:rPr>
          <w:spacing w:val="73"/>
          <w:sz w:val="28"/>
          <w:szCs w:val="24"/>
        </w:rPr>
        <w:t xml:space="preserve">   </w:t>
      </w:r>
      <w:r>
        <w:rPr>
          <w:sz w:val="28"/>
          <w:szCs w:val="24"/>
        </w:rPr>
        <w:t xml:space="preserve">оценке</w:t>
      </w:r>
      <w:r>
        <w:rPr>
          <w:spacing w:val="73"/>
          <w:sz w:val="28"/>
          <w:szCs w:val="24"/>
        </w:rPr>
        <w:t xml:space="preserve">   </w:t>
      </w:r>
      <w:r>
        <w:rPr>
          <w:sz w:val="28"/>
          <w:szCs w:val="24"/>
        </w:rPr>
        <w:t xml:space="preserve">качества</w:t>
      </w:r>
      <w:r>
        <w:rPr>
          <w:spacing w:val="73"/>
          <w:sz w:val="28"/>
          <w:szCs w:val="24"/>
        </w:rPr>
        <w:t xml:space="preserve">   </w:t>
      </w:r>
      <w:r>
        <w:rPr>
          <w:sz w:val="28"/>
          <w:szCs w:val="24"/>
        </w:rPr>
        <w:t xml:space="preserve">образовательной</w:t>
      </w:r>
      <w:r>
        <w:rPr>
          <w:spacing w:val="73"/>
          <w:sz w:val="28"/>
          <w:szCs w:val="24"/>
        </w:rPr>
        <w:t xml:space="preserve">   </w:t>
      </w:r>
      <w:r>
        <w:rPr>
          <w:sz w:val="28"/>
          <w:szCs w:val="24"/>
        </w:rPr>
        <w:t xml:space="preserve">деятельности, о предоставлении обучающимся возможности оценивания условий, содержания,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качества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образовательного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процесса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целом и отдельных дисциплин (модулей) и практик, с приложением подтверждающих документов (при наличии);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64" w:before="1"/>
        <w:tabs>
          <w:tab w:val="left" w:pos="871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документы, подтверждающие наличие в организации, осуществляющей образовательную деятельность по реализации образовательных</w:t>
      </w:r>
      <w:r>
        <w:rPr>
          <w:i/>
          <w:spacing w:val="72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программ</w:t>
      </w:r>
      <w:r>
        <w:rPr>
          <w:i/>
          <w:spacing w:val="72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высшего</w:t>
      </w:r>
      <w:r>
        <w:rPr>
          <w:i/>
          <w:spacing w:val="72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образования</w:t>
      </w:r>
      <w:r>
        <w:rPr>
          <w:i/>
          <w:spacing w:val="71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и</w:t>
      </w:r>
      <w:r>
        <w:rPr>
          <w:i/>
          <w:spacing w:val="71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дополнительных</w:t>
      </w:r>
      <w:r>
        <w:rPr>
          <w:i/>
          <w:sz w:val="28"/>
          <w:szCs w:val="24"/>
        </w:rPr>
        <w:t xml:space="preserve"> </w:t>
      </w:r>
      <w:r>
        <w:rPr>
          <w:i/>
          <w:spacing w:val="-2"/>
          <w:sz w:val="28"/>
          <w:szCs w:val="24"/>
        </w:rPr>
        <w:t xml:space="preserve">профессиональных</w:t>
      </w:r>
      <w:r>
        <w:rPr>
          <w:i/>
          <w:sz w:val="28"/>
          <w:szCs w:val="24"/>
        </w:rPr>
        <w:tab/>
      </w:r>
      <w:r>
        <w:rPr>
          <w:i/>
          <w:spacing w:val="-2"/>
          <w:sz w:val="28"/>
          <w:szCs w:val="24"/>
        </w:rPr>
        <w:t xml:space="preserve">программ,</w:t>
      </w:r>
      <w:r>
        <w:rPr>
          <w:i/>
          <w:sz w:val="28"/>
          <w:szCs w:val="24"/>
        </w:rPr>
        <w:tab/>
      </w:r>
      <w:r>
        <w:rPr>
          <w:i/>
          <w:spacing w:val="-2"/>
          <w:sz w:val="28"/>
          <w:szCs w:val="24"/>
        </w:rPr>
        <w:t xml:space="preserve">научных</w:t>
      </w:r>
      <w:r>
        <w:rPr>
          <w:i/>
          <w:sz w:val="28"/>
          <w:szCs w:val="24"/>
        </w:rPr>
        <w:tab/>
      </w:r>
      <w:r>
        <w:rPr>
          <w:i/>
          <w:spacing w:val="-2"/>
          <w:sz w:val="28"/>
          <w:szCs w:val="24"/>
        </w:rPr>
        <w:t xml:space="preserve">работников</w:t>
      </w:r>
      <w:r>
        <w:rPr>
          <w:i/>
          <w:sz w:val="28"/>
          <w:szCs w:val="24"/>
        </w:rPr>
        <w:tab/>
      </w:r>
      <w:r>
        <w:rPr>
          <w:i/>
          <w:spacing w:val="-10"/>
          <w:sz w:val="28"/>
          <w:szCs w:val="24"/>
        </w:rPr>
        <w:t xml:space="preserve">в</w:t>
      </w:r>
      <w:r>
        <w:rPr>
          <w:i/>
          <w:sz w:val="28"/>
          <w:szCs w:val="24"/>
        </w:rPr>
        <w:tab/>
      </w:r>
      <w:r>
        <w:rPr>
          <w:i/>
          <w:spacing w:val="-2"/>
          <w:sz w:val="28"/>
          <w:szCs w:val="24"/>
        </w:rPr>
        <w:t xml:space="preserve">соответствии </w:t>
      </w:r>
      <w:r>
        <w:rPr>
          <w:i/>
          <w:sz w:val="28"/>
          <w:szCs w:val="24"/>
        </w:rPr>
        <w:t xml:space="preserve">с частями 1 и 3 </w:t>
      </w:r>
      <w:hyperlink r:id="rId12" w:tooltip="consultantplus://offline/ref%3D564A51E89C6F506C4BEB55DCD471E12F0291E75011CA526E741DD704E2E1A77DA5D651D13A8028B2AA53D8F200ADF8CAC81C047A3D9AAFA7W376L" w:history="1">
        <w:r>
          <w:rPr>
            <w:i/>
            <w:sz w:val="28"/>
            <w:szCs w:val="24"/>
          </w:rPr>
          <w:t xml:space="preserve">статьи 50</w:t>
        </w:r>
      </w:hyperlink>
      <w:r>
        <w:rPr>
          <w:i/>
          <w:sz w:val="28"/>
          <w:szCs w:val="24"/>
        </w:rPr>
        <w:t xml:space="preserve"> Федерального закона № 273-ФЗ, включающие: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штатные</w:t>
      </w:r>
      <w:r>
        <w:rPr>
          <w:spacing w:val="-7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расписания;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before="33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должностные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инструкции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научных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работников</w:t>
      </w:r>
      <w:r>
        <w:rPr>
          <w:spacing w:val="-7"/>
          <w:sz w:val="28"/>
          <w:szCs w:val="24"/>
        </w:rPr>
        <w:t xml:space="preserve"> </w:t>
      </w:r>
      <w:r>
        <w:rPr>
          <w:sz w:val="28"/>
          <w:szCs w:val="24"/>
        </w:rPr>
        <w:t xml:space="preserve">(при</w:t>
      </w:r>
      <w:r>
        <w:rPr>
          <w:spacing w:val="-9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наличии);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lineRule="auto" w:line="264" w:before="31"/>
        <w:tabs>
          <w:tab w:val="left" w:pos="783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копии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документов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образовании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(или)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квалификации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научных работников, выданных ранее 10 июля 1992 года;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lineRule="auto" w:line="264"/>
        <w:tabs>
          <w:tab w:val="left" w:pos="84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сведения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документах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образовании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(или)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квалификации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научных работников, выданных начиная с 10 июля 1992 года, включающие:</w:t>
      </w:r>
      <w:r>
        <w:rPr>
          <w:sz w:val="28"/>
        </w:rPr>
      </w:r>
    </w:p>
    <w:p>
      <w:pPr>
        <w:pStyle w:val="706"/>
        <w:numPr>
          <w:ilvl w:val="0"/>
          <w:numId w:val="2"/>
        </w:numPr>
        <w:contextualSpacing w:val="false"/>
        <w:ind w:left="0" w:firstLine="709"/>
        <w:spacing w:lineRule="auto" w:line="261"/>
        <w:tabs>
          <w:tab w:val="left" w:pos="779" w:leader="none"/>
          <w:tab w:val="left" w:pos="2218" w:leader="none"/>
          <w:tab w:val="left" w:pos="2983" w:leader="none"/>
          <w:tab w:val="left" w:pos="4269" w:leader="none"/>
          <w:tab w:val="left" w:pos="5038" w:leader="none"/>
          <w:tab w:val="left" w:pos="6374" w:leader="none"/>
          <w:tab w:val="left" w:pos="7244" w:leader="none"/>
          <w:tab w:val="left" w:pos="8616" w:leader="none"/>
        </w:tabs>
        <w:rPr>
          <w:sz w:val="28"/>
          <w:szCs w:val="24"/>
        </w:rPr>
      </w:pPr>
      <w:r>
        <w:rPr>
          <w:spacing w:val="-2"/>
          <w:sz w:val="28"/>
          <w:szCs w:val="24"/>
        </w:rPr>
        <w:t xml:space="preserve">фамилию,</w:t>
      </w:r>
      <w:r>
        <w:rPr>
          <w:sz w:val="28"/>
          <w:szCs w:val="24"/>
        </w:rPr>
        <w:tab/>
      </w:r>
      <w:r>
        <w:rPr>
          <w:spacing w:val="-4"/>
          <w:sz w:val="28"/>
          <w:szCs w:val="24"/>
        </w:rPr>
        <w:t xml:space="preserve">имя,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отчество</w:t>
      </w:r>
      <w:r>
        <w:rPr>
          <w:sz w:val="28"/>
          <w:szCs w:val="24"/>
        </w:rPr>
        <w:tab/>
      </w:r>
      <w:r>
        <w:rPr>
          <w:spacing w:val="-4"/>
          <w:sz w:val="28"/>
          <w:szCs w:val="24"/>
        </w:rPr>
        <w:t xml:space="preserve">(при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наличии)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лица,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которому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выдан </w:t>
      </w:r>
      <w:r>
        <w:rPr>
          <w:sz w:val="28"/>
          <w:szCs w:val="24"/>
        </w:rPr>
        <w:t xml:space="preserve">документ об образовании и (или) о квалификации,</w:t>
      </w:r>
      <w:r>
        <w:rPr>
          <w:sz w:val="28"/>
        </w:rPr>
      </w:r>
    </w:p>
    <w:p>
      <w:pPr>
        <w:pStyle w:val="706"/>
        <w:numPr>
          <w:ilvl w:val="0"/>
          <w:numId w:val="2"/>
        </w:numPr>
        <w:contextualSpacing w:val="false"/>
        <w:ind w:left="0" w:firstLine="709"/>
        <w:spacing w:lineRule="auto" w:line="264" w:before="3"/>
        <w:tabs>
          <w:tab w:val="left" w:pos="779" w:leader="none"/>
          <w:tab w:val="left" w:pos="2026" w:leader="none"/>
          <w:tab w:val="left" w:pos="2691" w:leader="none"/>
          <w:tab w:val="left" w:pos="3953" w:leader="none"/>
          <w:tab w:val="left" w:pos="5282" w:leader="none"/>
          <w:tab w:val="left" w:pos="7051" w:leader="none"/>
          <w:tab w:val="left" w:pos="7848" w:leader="none"/>
        </w:tabs>
        <w:rPr>
          <w:sz w:val="28"/>
          <w:szCs w:val="24"/>
        </w:rPr>
      </w:pPr>
      <w:r>
        <w:rPr>
          <w:spacing w:val="-4"/>
          <w:sz w:val="28"/>
          <w:szCs w:val="24"/>
        </w:rPr>
        <w:t xml:space="preserve">номер</w:t>
      </w:r>
      <w:r>
        <w:rPr>
          <w:sz w:val="28"/>
          <w:szCs w:val="24"/>
        </w:rPr>
        <w:tab/>
      </w:r>
      <w:r>
        <w:rPr>
          <w:spacing w:val="-10"/>
          <w:sz w:val="28"/>
          <w:szCs w:val="24"/>
        </w:rPr>
        <w:t xml:space="preserve">и</w:t>
      </w:r>
      <w:r>
        <w:rPr>
          <w:sz w:val="28"/>
          <w:szCs w:val="24"/>
        </w:rPr>
        <w:tab/>
      </w:r>
      <w:r>
        <w:rPr>
          <w:spacing w:val="-4"/>
          <w:sz w:val="28"/>
          <w:szCs w:val="24"/>
        </w:rPr>
        <w:t xml:space="preserve">серию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бланка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документа</w:t>
      </w:r>
      <w:r>
        <w:rPr>
          <w:sz w:val="28"/>
          <w:szCs w:val="24"/>
        </w:rPr>
        <w:tab/>
      </w:r>
      <w:r>
        <w:rPr>
          <w:spacing w:val="-6"/>
          <w:sz w:val="28"/>
          <w:szCs w:val="24"/>
        </w:rPr>
        <w:t xml:space="preserve">об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образовании </w:t>
      </w:r>
      <w:r>
        <w:rPr>
          <w:sz w:val="28"/>
          <w:szCs w:val="24"/>
        </w:rPr>
        <w:t xml:space="preserve">и (или) о квалификации,</w:t>
      </w:r>
      <w:r>
        <w:rPr>
          <w:sz w:val="28"/>
        </w:rPr>
      </w:r>
    </w:p>
    <w:p>
      <w:pPr>
        <w:pStyle w:val="706"/>
        <w:numPr>
          <w:ilvl w:val="0"/>
          <w:numId w:val="2"/>
        </w:numPr>
        <w:contextualSpacing w:val="false"/>
        <w:ind w:left="0" w:firstLine="709"/>
        <w:spacing w:lineRule="auto" w:line="261"/>
        <w:tabs>
          <w:tab w:val="left" w:pos="779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регистрационный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номер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дату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выдачи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документа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образовании и (или) о квалификации;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 w:before="2"/>
        <w:tabs>
          <w:tab w:val="left" w:pos="733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копии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документов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об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ученых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степенях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(или)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ученых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званиях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научных работников, для духовных образовательных организаций - копии документов о богословских степенях и (или) богословских званиях научных работников;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 w:before="1"/>
        <w:tabs>
          <w:tab w:val="left" w:pos="877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документы,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подтверждающие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стаж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работы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научных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работников,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также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лиц,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привлекаемых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реализации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 на основании гражданско-</w:t>
      </w:r>
      <w:r>
        <w:rPr>
          <w:sz w:val="28"/>
          <w:szCs w:val="24"/>
        </w:rPr>
        <w:t xml:space="preserve">правовых договоров;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879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информация об основном месте работы и должности научных работников,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для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которых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данная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является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местом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работы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совместительству, а также лиц, привлекаемых к реализации образовательных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основании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гражданско-правовых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договоров, с приложением подтверждающих документов;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74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приказы о приеме на работу работников, обеспечивающих реализацию образовательных программ;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958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трудовые договоры, заключенные с научными работниками, привлеченными к реализации образовательных программ;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64" w:before="1"/>
        <w:tabs>
          <w:tab w:val="left" w:pos="96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гражданско-правовые договоры, заключенные с работниками, привлекаемыми к реализации образовательных программ;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информацию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выполнении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научными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работниками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обязанностей по формированию у обучающихся профессиональных качеств по избранным </w:t>
      </w:r>
      <w:r>
        <w:rPr>
          <w:sz w:val="28"/>
          <w:szCs w:val="24"/>
        </w:rPr>
        <w:t xml:space="preserve">профессиям,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специальностям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или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направлениям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подготовки,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развитию</w:t>
      </w:r>
      <w:r>
        <w:rPr>
          <w:sz w:val="28"/>
          <w:szCs w:val="24"/>
        </w:rPr>
        <w:t xml:space="preserve"> у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самостоятельности,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инициативы,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творческих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способностей с приложением подтверждающих документов (при наличии);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1117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для</w:t>
      </w:r>
      <w:r>
        <w:rPr>
          <w:i/>
          <w:spacing w:val="80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организации,</w:t>
      </w:r>
      <w:r>
        <w:rPr>
          <w:i/>
          <w:spacing w:val="80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реализующей</w:t>
      </w:r>
      <w:r>
        <w:rPr>
          <w:i/>
          <w:spacing w:val="80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образовательные</w:t>
      </w:r>
      <w:r>
        <w:rPr>
          <w:i/>
          <w:spacing w:val="80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программы</w:t>
      </w:r>
      <w:r>
        <w:rPr>
          <w:i/>
          <w:sz w:val="28"/>
          <w:szCs w:val="24"/>
        </w:rPr>
        <w:t xml:space="preserve"> с применением исключительно электронного обучения, дистанционных образовательных технологий, в соответствии с частью 3 статьи 16 Федерального закона № 273-ФЗ: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187"/>
        <w:rPr>
          <w:sz w:val="28"/>
          <w:szCs w:val="24"/>
        </w:rPr>
      </w:pPr>
      <w:r>
        <w:rPr>
          <w:sz w:val="28"/>
          <w:szCs w:val="24"/>
        </w:rPr>
        <w:t xml:space="preserve">информацию и документы, подтверждающие наличие условий для функционирования электронной информационно-образовательной среды, включающей в себя электронные информационные ресурсы, электро</w:t>
      </w:r>
      <w:r>
        <w:rPr>
          <w:sz w:val="28"/>
          <w:szCs w:val="24"/>
        </w:rPr>
        <w:t xml:space="preserve">нные образовательные ресурсы, совокупность информационных технологий, телекоммуникационных технологий, соответствующих технологических средств и обеспечивающей освоение обучающимися образовательных программ в полном объеме независимо от их местонахождения;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64" w:before="1"/>
        <w:tabs>
          <w:tab w:val="left" w:pos="878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для организации,</w:t>
      </w:r>
      <w:r>
        <w:rPr>
          <w:i/>
          <w:spacing w:val="-1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реализующей основные образовательные программы медицинского и фармацевтического образования и дополнительные профессиональные программы медицинского и фармацевтического образования, в соответствии с частями 4, 5 статьи 82 Федерального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закона № 273-ФЗ: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информацию об условиях организации практической подготовки обучающихся, обеспечивающейся путем их участия в осуществлении медицинской деятельности или фармацевтической деятельности;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до</w:t>
      </w:r>
      <w:r>
        <w:rPr>
          <w:sz w:val="28"/>
          <w:szCs w:val="24"/>
        </w:rPr>
        <w:t xml:space="preserve">говоры об организации практической подготовки обучающихся, заключенные между организацией и медицинской организацией либо организацией, осуществляющей производство лекарственных средств, организацией, осуществляющей производство и изготовление медицинских </w:t>
      </w:r>
      <w:r>
        <w:rPr>
          <w:sz w:val="28"/>
          <w:szCs w:val="24"/>
        </w:rPr>
        <w:t xml:space="preserve">изделий,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аптечной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организацией,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судебно</w:t>
      </w:r>
      <w:r>
        <w:rPr>
          <w:sz w:val="28"/>
          <w:szCs w:val="24"/>
        </w:rPr>
        <w:t xml:space="preserve">-</w:t>
      </w:r>
      <w:r>
        <w:rPr>
          <w:sz w:val="28"/>
          <w:szCs w:val="24"/>
        </w:rPr>
        <w:t xml:space="preserve">экспертным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учреждением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или иной организацией, осуществляющей деятельность в сфере охраны </w:t>
      </w:r>
      <w:r>
        <w:rPr>
          <w:spacing w:val="-2"/>
          <w:sz w:val="28"/>
          <w:szCs w:val="24"/>
        </w:rPr>
        <w:t xml:space="preserve">здоровья;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1118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для</w:t>
      </w:r>
      <w:r>
        <w:rPr>
          <w:i/>
          <w:spacing w:val="80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организации,</w:t>
      </w:r>
      <w:r>
        <w:rPr>
          <w:i/>
          <w:spacing w:val="80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реализующей</w:t>
      </w:r>
      <w:r>
        <w:rPr>
          <w:i/>
          <w:spacing w:val="80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образовательные</w:t>
      </w:r>
      <w:r>
        <w:rPr>
          <w:i/>
          <w:spacing w:val="80"/>
          <w:sz w:val="28"/>
          <w:szCs w:val="24"/>
        </w:rPr>
        <w:t xml:space="preserve">  </w:t>
      </w:r>
      <w:r>
        <w:rPr>
          <w:i/>
          <w:sz w:val="28"/>
          <w:szCs w:val="24"/>
        </w:rPr>
        <w:t xml:space="preserve">программы</w:t>
      </w:r>
      <w:r>
        <w:rPr>
          <w:i/>
          <w:sz w:val="28"/>
          <w:szCs w:val="24"/>
        </w:rPr>
        <w:t xml:space="preserve"> с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использованием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сетевой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формы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реализации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образовательных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программ,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в соответствии с частью 2 статьи 15 Федерального закона № 273-ФЗ: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разработанные и утвержденные организацией самостоятельно либо совместно с о</w:t>
      </w:r>
      <w:r>
        <w:rPr>
          <w:sz w:val="28"/>
          <w:szCs w:val="24"/>
        </w:rPr>
        <w:t xml:space="preserve">бразовательной организацией-участником, осуществляющей образовательную деятельность и реализующей часть образовательной программы с использованием сетевой формы (далее соответственно – образовательная организация-участник, сетевые образовательные программы</w:t>
      </w:r>
      <w:r>
        <w:rPr>
          <w:sz w:val="28"/>
          <w:szCs w:val="24"/>
        </w:rPr>
        <w:t xml:space="preserve">),</w:t>
      </w:r>
      <w:r>
        <w:rPr>
          <w:spacing w:val="72"/>
          <w:sz w:val="28"/>
          <w:szCs w:val="24"/>
        </w:rPr>
        <w:t xml:space="preserve">  </w:t>
      </w:r>
      <w:r>
        <w:rPr>
          <w:sz w:val="28"/>
          <w:szCs w:val="24"/>
        </w:rPr>
        <w:t xml:space="preserve">сетевые</w:t>
      </w:r>
      <w:r>
        <w:rPr>
          <w:spacing w:val="72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образовательные</w:t>
      </w:r>
      <w:r>
        <w:rPr>
          <w:spacing w:val="71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программы</w:t>
      </w:r>
      <w:r>
        <w:rPr>
          <w:spacing w:val="71"/>
          <w:sz w:val="28"/>
          <w:szCs w:val="24"/>
        </w:rPr>
        <w:t xml:space="preserve">  </w:t>
      </w:r>
      <w:r>
        <w:rPr>
          <w:sz w:val="28"/>
          <w:szCs w:val="24"/>
        </w:rPr>
        <w:t xml:space="preserve">в</w:t>
      </w:r>
      <w:r>
        <w:rPr>
          <w:spacing w:val="72"/>
          <w:sz w:val="28"/>
          <w:szCs w:val="24"/>
        </w:rPr>
        <w:t xml:space="preserve">  </w:t>
      </w:r>
      <w:r>
        <w:rPr>
          <w:sz w:val="28"/>
          <w:szCs w:val="24"/>
        </w:rPr>
        <w:t xml:space="preserve">соответствии</w:t>
      </w:r>
      <w:r>
        <w:rPr>
          <w:sz w:val="28"/>
          <w:szCs w:val="24"/>
        </w:rPr>
        <w:t xml:space="preserve"> с договором о сетевой форме реализации образовательных программ (далее – сетевая форма)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64" w:before="1"/>
        <w:rPr>
          <w:sz w:val="28"/>
          <w:szCs w:val="24"/>
        </w:rPr>
      </w:pPr>
      <w:r>
        <w:rPr>
          <w:sz w:val="28"/>
          <w:szCs w:val="24"/>
        </w:rPr>
        <w:t xml:space="preserve">договор(ы) о сетевой форме реализации образовательных программ; локальные</w:t>
      </w:r>
      <w:r>
        <w:rPr>
          <w:spacing w:val="59"/>
          <w:sz w:val="28"/>
          <w:szCs w:val="24"/>
        </w:rPr>
        <w:t xml:space="preserve">   </w:t>
      </w:r>
      <w:r>
        <w:rPr>
          <w:sz w:val="28"/>
          <w:szCs w:val="24"/>
        </w:rPr>
        <w:t xml:space="preserve">нормативные</w:t>
      </w:r>
      <w:r>
        <w:rPr>
          <w:spacing w:val="62"/>
          <w:sz w:val="28"/>
          <w:szCs w:val="24"/>
        </w:rPr>
        <w:t xml:space="preserve">   </w:t>
      </w:r>
      <w:r>
        <w:rPr>
          <w:sz w:val="28"/>
          <w:szCs w:val="24"/>
        </w:rPr>
        <w:t xml:space="preserve">акты</w:t>
      </w:r>
      <w:r>
        <w:rPr>
          <w:spacing w:val="61"/>
          <w:sz w:val="28"/>
          <w:szCs w:val="24"/>
        </w:rPr>
        <w:t xml:space="preserve">   </w:t>
      </w:r>
      <w:r>
        <w:rPr>
          <w:sz w:val="28"/>
          <w:szCs w:val="24"/>
        </w:rPr>
        <w:t xml:space="preserve">организации,</w:t>
      </w:r>
      <w:r>
        <w:rPr>
          <w:spacing w:val="62"/>
          <w:sz w:val="28"/>
          <w:szCs w:val="24"/>
        </w:rPr>
        <w:t xml:space="preserve">   </w:t>
      </w:r>
      <w:r>
        <w:rPr>
          <w:spacing w:val="-2"/>
          <w:sz w:val="28"/>
          <w:szCs w:val="24"/>
        </w:rPr>
        <w:t xml:space="preserve">устанавливающие</w:t>
      </w:r>
      <w:r>
        <w:rPr>
          <w:sz w:val="28"/>
        </w:rPr>
      </w:r>
    </w:p>
    <w:p>
      <w:pPr>
        <w:pStyle w:val="712"/>
        <w:ind w:left="0" w:firstLine="709"/>
        <w:jc w:val="left"/>
        <w:spacing w:lineRule="exact" w:line="322"/>
        <w:rPr>
          <w:sz w:val="28"/>
          <w:szCs w:val="24"/>
        </w:rPr>
      </w:pPr>
      <w:r>
        <w:rPr>
          <w:spacing w:val="-2"/>
          <w:sz w:val="28"/>
          <w:szCs w:val="24"/>
        </w:rPr>
        <w:t xml:space="preserve">(определяющие):</w:t>
      </w:r>
      <w:r>
        <w:rPr>
          <w:sz w:val="28"/>
        </w:rPr>
      </w:r>
    </w:p>
    <w:p>
      <w:pPr>
        <w:pStyle w:val="706"/>
        <w:numPr>
          <w:ilvl w:val="0"/>
          <w:numId w:val="1"/>
        </w:numPr>
        <w:contextualSpacing w:val="false"/>
        <w:ind w:left="0" w:firstLine="709"/>
        <w:jc w:val="both"/>
        <w:spacing w:lineRule="auto" w:line="264" w:before="31"/>
        <w:tabs>
          <w:tab w:val="left" w:pos="968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внесения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изменений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в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образовательную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программу при осуществлении перехода к использованию сетевой формы в период реализации образовательной программы, а также в случае невозможности участия</w:t>
      </w:r>
      <w:r>
        <w:rPr>
          <w:spacing w:val="45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образовательной</w:t>
      </w:r>
      <w:r>
        <w:rPr>
          <w:spacing w:val="45"/>
          <w:sz w:val="28"/>
          <w:szCs w:val="24"/>
        </w:rPr>
        <w:t xml:space="preserve">  </w:t>
      </w:r>
      <w:r>
        <w:rPr>
          <w:sz w:val="28"/>
          <w:szCs w:val="24"/>
        </w:rPr>
        <w:t xml:space="preserve">организации-участника</w:t>
      </w:r>
      <w:r>
        <w:rPr>
          <w:spacing w:val="46"/>
          <w:sz w:val="28"/>
          <w:szCs w:val="24"/>
        </w:rPr>
        <w:t xml:space="preserve">  </w:t>
      </w:r>
      <w:r>
        <w:rPr>
          <w:sz w:val="28"/>
          <w:szCs w:val="24"/>
        </w:rPr>
        <w:t xml:space="preserve">в</w:t>
      </w:r>
      <w:r>
        <w:rPr>
          <w:spacing w:val="43"/>
          <w:sz w:val="28"/>
          <w:szCs w:val="24"/>
        </w:rPr>
        <w:t xml:space="preserve">  </w:t>
      </w:r>
      <w:r>
        <w:rPr>
          <w:sz w:val="28"/>
          <w:szCs w:val="24"/>
        </w:rPr>
        <w:t xml:space="preserve">реализации</w:t>
      </w:r>
      <w:r>
        <w:rPr>
          <w:spacing w:val="44"/>
          <w:sz w:val="28"/>
          <w:szCs w:val="24"/>
        </w:rPr>
        <w:t xml:space="preserve">  </w:t>
      </w:r>
      <w:r>
        <w:rPr>
          <w:spacing w:val="-2"/>
          <w:sz w:val="28"/>
          <w:szCs w:val="24"/>
        </w:rPr>
        <w:t xml:space="preserve">сетевой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образовательной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программы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(в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том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числе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в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связи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с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прекращением ее деятельности, приостановлением действия или аннулированием лицензии на осуществление образовательной деятельности образовательной </w:t>
      </w:r>
      <w:r>
        <w:rPr>
          <w:spacing w:val="-2"/>
          <w:sz w:val="28"/>
          <w:szCs w:val="24"/>
        </w:rPr>
        <w:t xml:space="preserve">организации-участника);</w:t>
      </w:r>
      <w:r>
        <w:rPr>
          <w:sz w:val="28"/>
        </w:rPr>
      </w:r>
    </w:p>
    <w:p>
      <w:pPr>
        <w:pStyle w:val="706"/>
        <w:numPr>
          <w:ilvl w:val="0"/>
          <w:numId w:val="1"/>
        </w:numPr>
        <w:contextualSpacing w:val="false"/>
        <w:ind w:left="0" w:firstLine="709"/>
        <w:jc w:val="both"/>
        <w:spacing w:lineRule="auto" w:line="264"/>
        <w:tabs>
          <w:tab w:val="left" w:pos="922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зачисления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образовательную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организацию-участника при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реализации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сетевой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форме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основных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 и дополнительных образовательных программ путем перевода в указанную организацию без отчисления из базовой организации;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64"/>
        <w:tabs>
          <w:tab w:val="left" w:pos="943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для организации, осуществляющей образовательную деятельность по образовательным программам в области подготовки специалистов авиационного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персонала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гражданской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авиации,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членов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экипажей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судов в соответствии с международными требованиями, а также в области подготовки работников железнодорожного транспорта, непосредственно связанных</w:t>
      </w:r>
      <w:r>
        <w:rPr>
          <w:i/>
          <w:spacing w:val="74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с</w:t>
      </w:r>
      <w:r>
        <w:rPr>
          <w:i/>
          <w:spacing w:val="72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движением</w:t>
      </w:r>
      <w:r>
        <w:rPr>
          <w:i/>
          <w:spacing w:val="75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поездов</w:t>
      </w:r>
      <w:r>
        <w:rPr>
          <w:i/>
          <w:spacing w:val="72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и</w:t>
      </w:r>
      <w:r>
        <w:rPr>
          <w:i/>
          <w:spacing w:val="72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маневровой</w:t>
      </w:r>
      <w:r>
        <w:rPr>
          <w:i/>
          <w:spacing w:val="72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работой,</w:t>
      </w:r>
      <w:r>
        <w:rPr>
          <w:i/>
          <w:spacing w:val="79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в</w:t>
      </w:r>
      <w:r>
        <w:rPr>
          <w:i/>
          <w:spacing w:val="75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соответствии с частью 6 статьи 85 Федерального закона № 273-ФЗ:</w:t>
      </w:r>
      <w:r>
        <w:rPr>
          <w:sz w:val="28"/>
        </w:rPr>
      </w:r>
    </w:p>
    <w:p>
      <w:pPr>
        <w:pStyle w:val="712"/>
        <w:ind w:left="0" w:firstLine="709"/>
        <w:spacing w:lineRule="auto" w:line="264"/>
        <w:rPr>
          <w:sz w:val="28"/>
          <w:szCs w:val="24"/>
        </w:rPr>
      </w:pPr>
      <w:r>
        <w:rPr>
          <w:sz w:val="28"/>
          <w:szCs w:val="24"/>
        </w:rPr>
        <w:t xml:space="preserve">документы, подтверждающие наличие на законном основании учебно- тренажерной базы, в том числе транспор</w:t>
      </w:r>
      <w:r>
        <w:rPr>
          <w:sz w:val="28"/>
          <w:szCs w:val="24"/>
        </w:rPr>
        <w:t xml:space="preserve">тных средств и тренажеров, требования к которым предусмотрены соответствующими федеральными государственными образовательными стандартами, типовыми основными программами профессионального обучения или типовыми дополнительными профессиональными программами;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6" w:before="2"/>
        <w:tabs>
          <w:tab w:val="left" w:pos="1015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 и (или) информация, подтверждающие соблюдение установленных законодательством прав обучающихся: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информация о выдаче студентам (курсантам) зачетных книжек (предоставлении доступа к ним в электронной информационно- образовательной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среде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организации),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студентам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–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студенческих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билетов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локальный нормативный акт организации, устанавливающий порядок пользования учебниками и учебными пособиями обучающимися, </w:t>
      </w:r>
      <w:r>
        <w:rPr>
          <w:sz w:val="28"/>
          <w:szCs w:val="24"/>
        </w:rPr>
        <w:t xml:space="preserve">осваивающими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учебные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предметы,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курсы,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дисциплины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(модули) за пределами федеральных государственных образовательных стандартов, образовательных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стандартов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(или)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получающими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платные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образовательные </w:t>
      </w:r>
      <w:r>
        <w:rPr>
          <w:spacing w:val="-2"/>
          <w:sz w:val="28"/>
          <w:szCs w:val="24"/>
        </w:rPr>
        <w:t xml:space="preserve">услуги;</w:t>
      </w:r>
      <w:r>
        <w:rPr>
          <w:sz w:val="28"/>
        </w:rPr>
      </w:r>
    </w:p>
    <w:p>
      <w:pPr>
        <w:pStyle w:val="712"/>
        <w:ind w:left="0" w:firstLine="709"/>
        <w:jc w:val="right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личные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заявления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об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ускоренном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обучении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(при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наличии); локальный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нормативный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устанавливающий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порядок обучения</w:t>
      </w:r>
      <w:r>
        <w:rPr>
          <w:spacing w:val="4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8"/>
          <w:sz w:val="28"/>
          <w:szCs w:val="24"/>
        </w:rPr>
        <w:t xml:space="preserve"> </w:t>
      </w:r>
      <w:r>
        <w:rPr>
          <w:sz w:val="28"/>
          <w:szCs w:val="24"/>
        </w:rPr>
        <w:t xml:space="preserve">индивидуальному</w:t>
      </w:r>
      <w:r>
        <w:rPr>
          <w:spacing w:val="8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учебному</w:t>
      </w:r>
      <w:r>
        <w:rPr>
          <w:spacing w:val="6"/>
          <w:sz w:val="28"/>
          <w:szCs w:val="24"/>
        </w:rPr>
        <w:t xml:space="preserve"> </w:t>
      </w:r>
      <w:r>
        <w:rPr>
          <w:sz w:val="28"/>
          <w:szCs w:val="24"/>
        </w:rPr>
        <w:t xml:space="preserve">плану,</w:t>
      </w:r>
      <w:r>
        <w:rPr>
          <w:spacing w:val="9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9"/>
          <w:sz w:val="28"/>
          <w:szCs w:val="24"/>
        </w:rPr>
        <w:t xml:space="preserve"> </w:t>
      </w:r>
      <w:r>
        <w:rPr>
          <w:sz w:val="28"/>
          <w:szCs w:val="24"/>
        </w:rPr>
        <w:t xml:space="preserve">том</w:t>
      </w:r>
      <w:r>
        <w:rPr>
          <w:spacing w:val="9"/>
          <w:sz w:val="28"/>
          <w:szCs w:val="24"/>
        </w:rPr>
        <w:t xml:space="preserve"> </w:t>
      </w:r>
      <w:r>
        <w:rPr>
          <w:sz w:val="28"/>
          <w:szCs w:val="24"/>
        </w:rPr>
        <w:t xml:space="preserve">числе</w:t>
      </w:r>
      <w:r>
        <w:rPr>
          <w:spacing w:val="9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</w:t>
      </w:r>
      <w:r>
        <w:rPr>
          <w:spacing w:val="10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ускоренном</w:t>
      </w:r>
      <w:r>
        <w:rPr>
          <w:sz w:val="28"/>
        </w:rPr>
      </w:r>
    </w:p>
    <w:p>
      <w:pPr>
        <w:pStyle w:val="712"/>
        <w:ind w:left="0" w:firstLine="709"/>
        <w:jc w:val="left"/>
        <w:spacing w:lineRule="auto" w:line="276"/>
        <w:tabs>
          <w:tab w:val="left" w:pos="2915" w:leader="none"/>
          <w:tab w:val="left" w:pos="4265" w:leader="none"/>
          <w:tab w:val="left" w:pos="5353" w:leader="none"/>
          <w:tab w:val="left" w:pos="7421" w:leader="none"/>
          <w:tab w:val="left" w:pos="7891" w:leader="none"/>
          <w:tab w:val="left" w:pos="8671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обучении, в пределах осваиваемой образовательной программы; </w:t>
      </w:r>
      <w:r>
        <w:rPr>
          <w:spacing w:val="-2"/>
          <w:sz w:val="28"/>
          <w:szCs w:val="24"/>
        </w:rPr>
        <w:t xml:space="preserve">индивидуальные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учебные</w:t>
      </w:r>
      <w:r>
        <w:rPr>
          <w:sz w:val="28"/>
          <w:szCs w:val="24"/>
        </w:rPr>
        <w:tab/>
      </w:r>
      <w:r>
        <w:rPr>
          <w:spacing w:val="-4"/>
          <w:sz w:val="28"/>
          <w:szCs w:val="24"/>
        </w:rPr>
        <w:t xml:space="preserve">планы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обучающихся,</w:t>
      </w:r>
      <w:r>
        <w:rPr>
          <w:sz w:val="28"/>
          <w:szCs w:val="24"/>
        </w:rPr>
        <w:tab/>
      </w:r>
      <w:r>
        <w:rPr>
          <w:spacing w:val="-10"/>
          <w:sz w:val="28"/>
          <w:szCs w:val="24"/>
        </w:rPr>
        <w:t xml:space="preserve">в</w:t>
      </w:r>
      <w:r>
        <w:rPr>
          <w:sz w:val="28"/>
          <w:szCs w:val="24"/>
        </w:rPr>
        <w:tab/>
      </w:r>
      <w:r>
        <w:rPr>
          <w:spacing w:val="-4"/>
          <w:sz w:val="28"/>
          <w:szCs w:val="24"/>
        </w:rPr>
        <w:t xml:space="preserve">том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числе</w:t>
      </w:r>
      <w:r>
        <w:rPr>
          <w:sz w:val="28"/>
        </w:rPr>
      </w:r>
    </w:p>
    <w:p>
      <w:pPr>
        <w:pStyle w:val="712"/>
        <w:ind w:left="0" w:firstLine="709"/>
        <w:spacing w:before="1"/>
        <w:rPr>
          <w:sz w:val="28"/>
          <w:szCs w:val="24"/>
        </w:rPr>
      </w:pPr>
      <w:r>
        <w:rPr>
          <w:sz w:val="28"/>
          <w:szCs w:val="24"/>
        </w:rPr>
        <w:t xml:space="preserve">при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ускоренном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обучении</w:t>
      </w:r>
      <w:r>
        <w:rPr>
          <w:spacing w:val="60"/>
          <w:sz w:val="28"/>
          <w:szCs w:val="24"/>
        </w:rPr>
        <w:t xml:space="preserve"> </w:t>
      </w:r>
      <w:r>
        <w:rPr>
          <w:sz w:val="28"/>
          <w:szCs w:val="24"/>
        </w:rPr>
        <w:t xml:space="preserve">(при</w:t>
      </w:r>
      <w:r>
        <w:rPr>
          <w:spacing w:val="-4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87"/>
        <w:rPr>
          <w:sz w:val="28"/>
          <w:szCs w:val="24"/>
        </w:rPr>
      </w:pPr>
      <w:r>
        <w:rPr>
          <w:sz w:val="28"/>
          <w:szCs w:val="24"/>
        </w:rPr>
        <w:t xml:space="preserve">индивидуальные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учебные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планы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для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каждого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обучающегося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основным профессиональным образовательным программам высшего образования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–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ассистентуры-стажировки,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сформированные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 основе учебного плана, обеспечивающие освоение программы ассистентуры-</w:t>
      </w:r>
      <w:r>
        <w:rPr>
          <w:sz w:val="28"/>
          <w:szCs w:val="24"/>
        </w:rPr>
        <w:t xml:space="preserve">стажировки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на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основе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индивидуализации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ее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содержания</w:t>
      </w:r>
      <w:r>
        <w:rPr>
          <w:sz w:val="28"/>
          <w:szCs w:val="24"/>
        </w:rPr>
        <w:t xml:space="preserve"> в рамках избранной творческо-исполнительской специальности обучающегося и (или) графики обучения;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документы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создании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советов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(студенческих советов), советов родителей (законных представителей)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несовершеннолетних </w:t>
      </w:r>
      <w:r>
        <w:rPr>
          <w:spacing w:val="-2"/>
          <w:sz w:val="28"/>
          <w:szCs w:val="24"/>
        </w:rPr>
        <w:t xml:space="preserve">обучающихся;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документы организации, подтверждающие учет мнений советов обучающихся, представительных органов обучающихся, советов родителей (законных представителей)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несовершеннолетних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принятии локальных нормативных актов, затрагивающих права обучающихся организации, включая рабочую программу воспитания и календарный план воспитательной работы;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локальный нормативный акт организации, устанавливающий порядок </w:t>
      </w:r>
      <w:r>
        <w:rPr>
          <w:sz w:val="28"/>
          <w:szCs w:val="24"/>
        </w:rPr>
        <w:t xml:space="preserve">создания,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организации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работы,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принятия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решений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комиссии по урегулированию споров между участниками образовательных отношений и их исполнения;</w:t>
      </w:r>
      <w:r>
        <w:rPr>
          <w:sz w:val="28"/>
        </w:rPr>
      </w:r>
    </w:p>
    <w:p>
      <w:pPr>
        <w:pStyle w:val="712"/>
        <w:ind w:left="0" w:firstLine="709"/>
        <w:jc w:val="right"/>
        <w:spacing w:lineRule="auto" w:line="276"/>
        <w:tabs>
          <w:tab w:val="left" w:pos="3263" w:leader="none"/>
          <w:tab w:val="left" w:pos="4103" w:leader="none"/>
          <w:tab w:val="left" w:pos="6059" w:leader="none"/>
          <w:tab w:val="left" w:pos="6654" w:leader="none"/>
          <w:tab w:val="left" w:pos="8201" w:leader="none"/>
        </w:tabs>
        <w:rPr>
          <w:sz w:val="28"/>
          <w:szCs w:val="24"/>
        </w:rPr>
      </w:pPr>
      <w:r>
        <w:rPr>
          <w:spacing w:val="-2"/>
          <w:sz w:val="28"/>
          <w:szCs w:val="24"/>
        </w:rPr>
        <w:t xml:space="preserve">распорядительный</w:t>
      </w:r>
      <w:r>
        <w:rPr>
          <w:sz w:val="28"/>
          <w:szCs w:val="24"/>
        </w:rPr>
        <w:tab/>
      </w:r>
      <w:r>
        <w:rPr>
          <w:spacing w:val="-4"/>
          <w:sz w:val="28"/>
          <w:szCs w:val="24"/>
        </w:rPr>
        <w:t xml:space="preserve">акт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организации</w:t>
      </w:r>
      <w:r>
        <w:rPr>
          <w:sz w:val="28"/>
          <w:szCs w:val="24"/>
        </w:rPr>
        <w:tab/>
      </w:r>
      <w:r>
        <w:rPr>
          <w:spacing w:val="-10"/>
          <w:sz w:val="28"/>
          <w:szCs w:val="24"/>
        </w:rPr>
        <w:t xml:space="preserve">о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создании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комиссии </w:t>
      </w:r>
      <w:r>
        <w:rPr>
          <w:sz w:val="28"/>
          <w:szCs w:val="24"/>
        </w:rPr>
        <w:t xml:space="preserve">по урегулированию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споров между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участниками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образовательных отношений; решения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комиссии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урегулированию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споров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между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участниками</w:t>
      </w:r>
      <w:r>
        <w:rPr>
          <w:sz w:val="28"/>
        </w:rPr>
      </w:r>
    </w:p>
    <w:p>
      <w:pPr>
        <w:pStyle w:val="712"/>
        <w:ind w:left="0" w:firstLine="709"/>
        <w:rPr>
          <w:sz w:val="28"/>
          <w:szCs w:val="24"/>
        </w:rPr>
      </w:pPr>
      <w:r>
        <w:rPr>
          <w:sz w:val="28"/>
          <w:szCs w:val="24"/>
        </w:rPr>
        <w:t xml:space="preserve">образовательных</w:t>
      </w:r>
      <w:r>
        <w:rPr>
          <w:spacing w:val="-11"/>
          <w:sz w:val="28"/>
          <w:szCs w:val="24"/>
        </w:rPr>
        <w:t xml:space="preserve"> </w:t>
      </w:r>
      <w:r>
        <w:rPr>
          <w:sz w:val="28"/>
          <w:szCs w:val="24"/>
        </w:rPr>
        <w:t xml:space="preserve">отношений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(при</w:t>
      </w:r>
      <w:r>
        <w:rPr>
          <w:spacing w:val="-8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50"/>
        <w:rPr>
          <w:sz w:val="28"/>
          <w:szCs w:val="24"/>
        </w:rPr>
      </w:pPr>
      <w:r>
        <w:rPr>
          <w:sz w:val="28"/>
          <w:szCs w:val="24"/>
        </w:rPr>
        <w:t xml:space="preserve">информация по исполнению решений комиссии по урегулированию споров между участниками образовательных отношений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локальный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нормативный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организации</w:t>
      </w:r>
      <w:r>
        <w:rPr>
          <w:sz w:val="28"/>
          <w:szCs w:val="24"/>
        </w:rPr>
        <w:t xml:space="preserve">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определяющий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порядок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 условия восстановления обучающегося, отчисленного по инициативе </w:t>
      </w:r>
      <w:r>
        <w:rPr>
          <w:spacing w:val="-2"/>
          <w:sz w:val="28"/>
          <w:szCs w:val="24"/>
        </w:rPr>
        <w:t xml:space="preserve">организации;</w:t>
      </w:r>
      <w:r>
        <w:rPr>
          <w:sz w:val="28"/>
        </w:rPr>
      </w:r>
    </w:p>
    <w:p>
      <w:pPr>
        <w:pStyle w:val="712"/>
        <w:ind w:left="0" w:firstLine="709"/>
        <w:spacing w:lineRule="auto" w:line="278"/>
        <w:rPr>
          <w:sz w:val="28"/>
          <w:szCs w:val="24"/>
        </w:rPr>
      </w:pPr>
      <w:r>
        <w:rPr>
          <w:sz w:val="28"/>
          <w:szCs w:val="24"/>
        </w:rPr>
        <w:t xml:space="preserve">заявления обучающихся о восстановлении в организацию и документы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 результатах рассмотрения таких заявлений (при наличии таких заявлений);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tabs>
          <w:tab w:val="left" w:pos="2691" w:leader="none"/>
          <w:tab w:val="left" w:pos="5068" w:leader="none"/>
          <w:tab w:val="left" w:pos="7979" w:leader="none"/>
        </w:tabs>
        <w:rPr>
          <w:sz w:val="28"/>
          <w:szCs w:val="24"/>
        </w:rPr>
      </w:pPr>
      <w:r>
        <w:rPr>
          <w:spacing w:val="-2"/>
          <w:sz w:val="28"/>
          <w:szCs w:val="24"/>
        </w:rPr>
        <w:t xml:space="preserve">документы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организации,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подтверждающие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проведение </w:t>
      </w:r>
      <w:r>
        <w:rPr>
          <w:sz w:val="28"/>
          <w:szCs w:val="24"/>
        </w:rPr>
        <w:t xml:space="preserve">инструктирования или обучения специалистов, работающих с инвалидами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вопросам, связанным с обеспечением доступности для инвалидов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объектов и услуг в сфере 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паспорт доступности для инвалидов объектов (административных зданий, строений, сооружений и помещений) и услуг в сфере образования;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6" w:before="187"/>
        <w:tabs>
          <w:tab w:val="left" w:pos="1023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 и (или) информация об организации и проведении приема на обучение: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назначении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лиц,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ответственных за внесение сведений в федеральную информационную систему обеспечения проведения государственной итоговой аттестации обучающихся, освоивших основные образовательные программы основного общего и среднего общего </w:t>
      </w:r>
      <w:r>
        <w:rPr>
          <w:sz w:val="28"/>
          <w:szCs w:val="24"/>
        </w:rPr>
        <w:t xml:space="preserve">образования,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приема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граждан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образовательные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организации для получения среднего профессионального и высшего 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положения о приемной комиссии, экзаменационных и апелляционных комиссиях,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определяющие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их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полномочия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и порядок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деятельности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приему в организацию на обучение по основным профессиональным образовательным программам среднего профессионального образования; основным профессиональным образовательным программам высшего образования: программам аспирантуры,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 ординатуры, программам ассистентуры-стажировки;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локальный нормативный акт организации, устанавливающий правила подачи и рассмотрения апелляций по основным профессиональным образовательным программам высшего образования – программам бакалавриата, программам специалитета, программам магистратуры;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организации, устанавливающие порядок создания экзаменационных и апелляционных комиссий по основным профессиональным образовательным программам высшего образования: программам аспирантуры,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 ординатуры, программам </w:t>
      </w:r>
      <w:r>
        <w:rPr>
          <w:spacing w:val="-2"/>
          <w:sz w:val="28"/>
          <w:szCs w:val="24"/>
        </w:rPr>
        <w:t xml:space="preserve">ассистентуры-стажировки;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 о назначении ответственных секретарей </w:t>
      </w:r>
      <w:r>
        <w:rPr>
          <w:sz w:val="28"/>
          <w:szCs w:val="24"/>
        </w:rPr>
        <w:t xml:space="preserve">приемных комиссий по основным профессиональным образовательным программам среднего профессионального образования, основным профессиональным образовательным программам высшего образования: программам аспирантуры,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 ординатуры;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организации, определяющие составы экзаменационных комиссий по провед</w:t>
      </w:r>
      <w:r>
        <w:rPr>
          <w:sz w:val="28"/>
          <w:szCs w:val="24"/>
        </w:rPr>
        <w:t xml:space="preserve">ению вступительных испытаний при проведении приема на обучение по основным профессиональным образовательным программам среднего профессионального образования, основным профессиональным образовательным программам высшего образования: программам аспирантуры,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 ординатуры, программам ассистентуры-стажировки;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заявления и документы, необходимые для поступления на обучение, представленные в организацию лицами, зачисленными на обучение, или их родителями (законными представителями);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87"/>
        <w:rPr>
          <w:sz w:val="28"/>
          <w:szCs w:val="24"/>
        </w:rPr>
      </w:pPr>
      <w:r>
        <w:rPr>
          <w:sz w:val="28"/>
          <w:szCs w:val="24"/>
        </w:rPr>
        <w:t xml:space="preserve">информация об уровне образования лиц, допущенных к освоению дополнительных профессиональных программ,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приказы</w:t>
      </w:r>
      <w:r>
        <w:rPr>
          <w:spacing w:val="79"/>
          <w:sz w:val="28"/>
          <w:szCs w:val="24"/>
        </w:rPr>
        <w:t xml:space="preserve">  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зачислении</w:t>
      </w:r>
      <w:r>
        <w:rPr>
          <w:spacing w:val="79"/>
          <w:sz w:val="28"/>
          <w:szCs w:val="24"/>
        </w:rPr>
        <w:t xml:space="preserve">   </w:t>
      </w:r>
      <w:r>
        <w:rPr>
          <w:sz w:val="28"/>
          <w:szCs w:val="24"/>
        </w:rPr>
        <w:t xml:space="preserve">лиц,</w:t>
      </w:r>
      <w:r>
        <w:rPr>
          <w:spacing w:val="78"/>
          <w:sz w:val="28"/>
          <w:szCs w:val="24"/>
        </w:rPr>
        <w:t xml:space="preserve">   </w:t>
      </w:r>
      <w:r>
        <w:rPr>
          <w:sz w:val="28"/>
          <w:szCs w:val="24"/>
        </w:rPr>
        <w:t xml:space="preserve">поступающих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на</w:t>
      </w:r>
      <w:r>
        <w:rPr>
          <w:spacing w:val="79"/>
          <w:sz w:val="28"/>
          <w:szCs w:val="24"/>
        </w:rPr>
        <w:t xml:space="preserve">   </w:t>
      </w:r>
      <w:r>
        <w:rPr>
          <w:sz w:val="28"/>
          <w:szCs w:val="24"/>
        </w:rPr>
        <w:t xml:space="preserve">обучение по образовательным программам;</w:t>
      </w:r>
      <w:r>
        <w:rPr>
          <w:sz w:val="28"/>
        </w:rPr>
      </w:r>
    </w:p>
    <w:p>
      <w:pPr>
        <w:pStyle w:val="712"/>
        <w:ind w:left="0" w:firstLine="709"/>
        <w:jc w:val="right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приказы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зачислении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экстернов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организацию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для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прохождения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промежуточной и (или) государственной итоговой аттестации (при наличии); личные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дела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поступающих,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зачисленных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организацию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обучение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по основным профессиональным образовательным программам среднего профессионального образования, основным профессиональным образовательным программам высшего образования: программам ординатуры, программам ассистентуры-стажировки;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акты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приеме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детей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обучение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образовательным программам дошкольного образования, начального общего, основного общего и среднего общего 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информация о зачислении детей с ограниченными возможностями здоровья на обучение по адаптированной образовательной программе дошкольного образования, по адаптированной образовательной программе начального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общего,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основного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общего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среднего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общего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образования с согласия родителей (законных представителей) и на основании рекомендации психолого-медико-педагогической комиссии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журнал приема заявлений о приеме на обучение по образовательным программам дошкольного образования, по образовательным программам начального общего, основного общего и среднего общего 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личные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дела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поступающих,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зачисленных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организацию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обучение по образовательным программам дошкольного образования, начального общего, основного общего и среднего общего образования;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tabs>
          <w:tab w:val="left" w:pos="1012" w:leader="none"/>
        </w:tabs>
        <w:rPr>
          <w:sz w:val="28"/>
          <w:szCs w:val="24"/>
        </w:rPr>
      </w:pPr>
      <w:r>
        <w:rPr>
          <w:i/>
          <w:sz w:val="28"/>
          <w:szCs w:val="24"/>
        </w:rPr>
        <w:t xml:space="preserve">документы</w:t>
      </w:r>
      <w:r>
        <w:rPr>
          <w:i/>
          <w:spacing w:val="-11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по</w:t>
      </w:r>
      <w:r>
        <w:rPr>
          <w:i/>
          <w:spacing w:val="-9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оказанию</w:t>
      </w:r>
      <w:r>
        <w:rPr>
          <w:i/>
          <w:spacing w:val="-8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платных</w:t>
      </w:r>
      <w:r>
        <w:rPr>
          <w:i/>
          <w:spacing w:val="-11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образовательных</w:t>
      </w:r>
      <w:r>
        <w:rPr>
          <w:i/>
          <w:spacing w:val="-6"/>
          <w:sz w:val="28"/>
          <w:szCs w:val="24"/>
        </w:rPr>
        <w:t xml:space="preserve"> </w:t>
      </w:r>
      <w:r>
        <w:rPr>
          <w:i/>
          <w:spacing w:val="-2"/>
          <w:sz w:val="28"/>
          <w:szCs w:val="24"/>
        </w:rPr>
        <w:t xml:space="preserve">услуг: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48"/>
        <w:rPr>
          <w:sz w:val="28"/>
          <w:szCs w:val="24"/>
        </w:rPr>
      </w:pPr>
      <w:r>
        <w:rPr>
          <w:sz w:val="28"/>
          <w:szCs w:val="24"/>
        </w:rPr>
        <w:t xml:space="preserve">договоры об образовании, заключенные при приеме на обучение за счет средств физического и (или) юридического лица, в том числе дополнительные соглашения к ним;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договоры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об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образовании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образовательным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 дошкольного образования, заключенные с родителями (законными представителями)</w:t>
      </w:r>
      <w:r>
        <w:rPr>
          <w:spacing w:val="40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детей;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1179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 и (или) информация о проведении практической подготовки обучающихся: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87"/>
        <w:rPr>
          <w:sz w:val="28"/>
          <w:szCs w:val="24"/>
        </w:rPr>
      </w:pPr>
      <w:r>
        <w:rPr>
          <w:sz w:val="28"/>
          <w:szCs w:val="24"/>
        </w:rPr>
        <w:t xml:space="preserve">договоры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практической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подготовке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обучающихся,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заключенные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между организацией и организацией, осуществляющей деятельность по профилю соответствующей </w:t>
      </w:r>
      <w:r>
        <w:rPr>
          <w:sz w:val="28"/>
          <w:szCs w:val="24"/>
        </w:rPr>
        <w:t xml:space="preserve">образовательной программы;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положение о структурном подразделении организации,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предназначенном для проведения практической подготовки;</w:t>
      </w:r>
      <w:r>
        <w:rPr>
          <w:sz w:val="28"/>
        </w:rPr>
      </w:r>
    </w:p>
    <w:p>
      <w:pPr>
        <w:pStyle w:val="712"/>
        <w:ind w:left="0" w:firstLine="709"/>
        <w:spacing w:lineRule="auto" w:line="278"/>
        <w:rPr>
          <w:sz w:val="28"/>
          <w:szCs w:val="24"/>
        </w:rPr>
      </w:pPr>
      <w:r>
        <w:rPr>
          <w:sz w:val="28"/>
          <w:szCs w:val="24"/>
        </w:rPr>
        <w:t xml:space="preserve">информация об условиях организации практической подготовки обучающихся с приложением подтверждающих документов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локальный норм</w:t>
      </w:r>
      <w:r>
        <w:rPr>
          <w:sz w:val="28"/>
          <w:szCs w:val="24"/>
        </w:rPr>
        <w:t xml:space="preserve">ативный акт организации, устанавливающий порядок обеспечения обучающихся проездом к месту организации практической подготовки и обратно, а также проживанием их вне места жительства (места пребывания в период освоения образовательной программы) в указанный </w:t>
      </w:r>
      <w:r>
        <w:rPr>
          <w:spacing w:val="-2"/>
          <w:sz w:val="28"/>
          <w:szCs w:val="24"/>
        </w:rPr>
        <w:t xml:space="preserve">период;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8"/>
        <w:tabs>
          <w:tab w:val="left" w:pos="1181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 организации по переводу обучающихся из одной организации в другую организацию (при наличии):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письменные заявления обучающихся или родителей (законных представителей) несовершеннолетнего обучающегося о переводе в другую организацию и (или) о переводе в организацию из другой организации;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приказы об отчислении обучающихся в связи с переводом в другую </w:t>
      </w:r>
      <w:r>
        <w:rPr>
          <w:spacing w:val="-2"/>
          <w:sz w:val="28"/>
          <w:szCs w:val="24"/>
        </w:rPr>
        <w:t xml:space="preserve">организацию;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приказы о зачислении обучающихся в порядке перевода в организацию из другой организации;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уведомления организации о номере и дате приказа о зачислении </w:t>
      </w:r>
      <w:r>
        <w:rPr>
          <w:spacing w:val="-2"/>
          <w:sz w:val="28"/>
          <w:szCs w:val="24"/>
        </w:rPr>
        <w:t xml:space="preserve">обучающегося;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8"/>
        <w:tabs>
          <w:tab w:val="left" w:pos="1140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 и (или) информация об организации и проведении итоговой аттестации, государственной итоговой аттестации: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документы, подтверждающие допуск обучающихся к государственной итоговой аттестации по образовательным 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документы, подтверждающие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отсутствие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академической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задолженности обучающихся, в полном объеме выполнивших учебный план или индивидуальный учебный план по образовательным 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 о допуске обучающихся, выполнивших учебный план или индивидуальный учебный план в полном объеме, к государственной итоговой аттестации по образовательным </w:t>
      </w:r>
      <w:r>
        <w:rPr>
          <w:spacing w:val="-2"/>
          <w:sz w:val="28"/>
          <w:szCs w:val="24"/>
        </w:rPr>
        <w:t xml:space="preserve">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организации, устанавливающие сроки проведения государственной итоговой аттестации по основным профессиональным образовательным программам высшего 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локальные нормативные акты организации, определяющие особенности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проведения</w:t>
      </w:r>
      <w:r>
        <w:rPr>
          <w:spacing w:val="72"/>
          <w:sz w:val="28"/>
          <w:szCs w:val="24"/>
        </w:rPr>
        <w:t xml:space="preserve"> </w:t>
      </w:r>
      <w:r>
        <w:rPr>
          <w:sz w:val="28"/>
          <w:szCs w:val="24"/>
        </w:rPr>
        <w:t xml:space="preserve">государственных</w:t>
      </w:r>
      <w:r>
        <w:rPr>
          <w:spacing w:val="72"/>
          <w:sz w:val="28"/>
          <w:szCs w:val="24"/>
        </w:rPr>
        <w:t xml:space="preserve"> </w:t>
      </w:r>
      <w:r>
        <w:rPr>
          <w:sz w:val="28"/>
          <w:szCs w:val="24"/>
        </w:rPr>
        <w:t xml:space="preserve">аттестационных</w:t>
      </w:r>
      <w:r>
        <w:rPr>
          <w:spacing w:val="72"/>
          <w:sz w:val="28"/>
          <w:szCs w:val="24"/>
        </w:rPr>
        <w:t xml:space="preserve"> </w:t>
      </w:r>
      <w:r>
        <w:rPr>
          <w:sz w:val="28"/>
          <w:szCs w:val="24"/>
        </w:rPr>
        <w:t xml:space="preserve">испытаний</w:t>
      </w:r>
      <w:r>
        <w:rPr>
          <w:spacing w:val="74"/>
          <w:sz w:val="28"/>
          <w:szCs w:val="24"/>
        </w:rPr>
        <w:t xml:space="preserve"> </w:t>
      </w:r>
      <w:r>
        <w:rPr>
          <w:sz w:val="28"/>
          <w:szCs w:val="24"/>
        </w:rPr>
        <w:t xml:space="preserve">с</w:t>
      </w:r>
      <w:r>
        <w:rPr>
          <w:spacing w:val="75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применением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87"/>
        <w:rPr>
          <w:sz w:val="28"/>
          <w:szCs w:val="24"/>
        </w:rPr>
      </w:pPr>
      <w:r>
        <w:rPr>
          <w:sz w:val="28"/>
          <w:szCs w:val="24"/>
        </w:rPr>
        <w:t xml:space="preserve">электронного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обучения,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дистанционных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образовательных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технологий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основным профессиональным образовательным программам высшего </w:t>
      </w:r>
      <w:r>
        <w:rPr>
          <w:spacing w:val="-2"/>
          <w:sz w:val="28"/>
          <w:szCs w:val="24"/>
        </w:rPr>
        <w:t xml:space="preserve">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информация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способах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идентификации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личности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 проведении государственных аттестационных испытаний с применением электронного обу</w:t>
      </w:r>
      <w:r>
        <w:rPr>
          <w:sz w:val="28"/>
          <w:szCs w:val="24"/>
        </w:rPr>
        <w:t xml:space="preserve">чения, дистанционных образовательных технологий, способах контроля за соблюдением требований, установленных локальными нормативными актами организации, определяющими особенности проведения государственных аттестационных испытаний с применением электронного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обучения,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дистанционных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образовательных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технологий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основным профессиональным образовательным программам высшего </w:t>
      </w:r>
      <w:r>
        <w:rPr>
          <w:spacing w:val="-2"/>
          <w:sz w:val="28"/>
          <w:szCs w:val="24"/>
        </w:rPr>
        <w:t xml:space="preserve">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организации, утверждающие расписание государственных аттестационных испытаний и предэкзаменационных консультаций по основным профессиональным образовательным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 высшего 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утвержденные организацией программы государственной итоговой аттестации по образовательным программам, включая программы государственных экзаменов и (или) требования к выпускным квалификационным работам и порядку их выполнения, критерии </w:t>
      </w:r>
      <w:r>
        <w:rPr>
          <w:sz w:val="28"/>
          <w:szCs w:val="24"/>
        </w:rPr>
        <w:t xml:space="preserve">оценки результатов сдачи государственных экзаменов и (или) защиты выпускных квалификационных работ, а также порядок подачи и рассмотрения</w:t>
      </w:r>
      <w:r>
        <w:rPr>
          <w:spacing w:val="40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апелляций;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локальные нормативные акты организации, устанавливающие </w:t>
      </w:r>
      <w:r>
        <w:rPr>
          <w:sz w:val="28"/>
          <w:szCs w:val="24"/>
        </w:rPr>
        <w:t xml:space="preserve">регламенты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работы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экзаменационных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апелляционных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комиссий</w:t>
      </w:r>
      <w:r>
        <w:rPr>
          <w:sz w:val="28"/>
          <w:szCs w:val="24"/>
        </w:rPr>
        <w:t xml:space="preserve"> по основным профессиональным образовательным программам высшего </w:t>
      </w:r>
      <w:r>
        <w:rPr>
          <w:spacing w:val="-2"/>
          <w:sz w:val="28"/>
          <w:szCs w:val="24"/>
        </w:rPr>
        <w:t xml:space="preserve">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</w:t>
      </w:r>
      <w:r>
        <w:rPr>
          <w:sz w:val="28"/>
          <w:szCs w:val="24"/>
        </w:rPr>
        <w:t xml:space="preserve">рядительные акты организации об утверждении составов государственных экзаменационных комиссий для проведения государственной итоговой аттестации по образовательным программам, апелляционных комиссий для рассмотрения апелляции о нарушении порядка проведения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государственной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итоговой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аттестации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(или)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несогласии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 результатами государственного экзамена по образовательным 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копии документов по утверждению председателей государственных </w:t>
      </w:r>
      <w:r>
        <w:rPr>
          <w:sz w:val="28"/>
          <w:szCs w:val="24"/>
        </w:rPr>
        <w:t xml:space="preserve">экзаменационных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комиссий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или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распорядительный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акт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организации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 утверждении председателей государственных экзаменационных комиссий для проведения государственной итоговой аттестации по образовательным </w:t>
      </w:r>
      <w:r>
        <w:rPr>
          <w:spacing w:val="-2"/>
          <w:sz w:val="28"/>
          <w:szCs w:val="24"/>
        </w:rPr>
        <w:t xml:space="preserve">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87"/>
        <w:rPr>
          <w:sz w:val="28"/>
          <w:szCs w:val="24"/>
        </w:rPr>
      </w:pPr>
      <w:r>
        <w:rPr>
          <w:sz w:val="28"/>
          <w:szCs w:val="24"/>
        </w:rPr>
        <w:t xml:space="preserve">информация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членах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государственных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экзаменационных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комиссий по проведению государственной итоговой аттестации (месте работы, должностях, наличии ученых степеней и ученых званий) с приложением подтверждающих документов;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распорядительный акт организации о назначении секретарей государственных экзаменационных комиссий для проведения государственной итоговой аттестации по образовательным 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утвержденный организацией перечень тем выпускных квалификационных работ на текущий календарный год, предлагаемых </w:t>
      </w:r>
      <w:r>
        <w:rPr>
          <w:sz w:val="28"/>
          <w:szCs w:val="24"/>
        </w:rPr>
        <w:t xml:space="preserve">обучающимся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для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проведения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государственной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итоговой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аттестации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образовательным 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установленный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организацией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порядок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предоставления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обучающимся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образовательным программам возможности подготовки и защиты выпускной квалификационной работы по теме, предложенной обучающимся </w:t>
      </w:r>
      <w:r>
        <w:rPr>
          <w:spacing w:val="-2"/>
          <w:sz w:val="28"/>
          <w:szCs w:val="24"/>
        </w:rPr>
        <w:t xml:space="preserve">(обучающимися);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заявления обучающихся по образовательным программам о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подготовке выпускной квалификационной работы по теме, предложенной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обучающимися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 о закреплении за обучающимися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образовательным программам тем выпускных квалификационных работ, их руководителей и консультантов (при необходимости);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отзывы руководителей выпускных квалификационных работ о работе обучающихся по основным профессиональным образовательным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 высшего образования в период подготовки выпускной квалификационной работы;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рецензии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выпускные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квалификационные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работы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основным профессиональным образовательным программам высшего </w:t>
      </w:r>
      <w:r>
        <w:rPr>
          <w:spacing w:val="-2"/>
          <w:sz w:val="28"/>
          <w:szCs w:val="24"/>
        </w:rPr>
        <w:t xml:space="preserve">образования;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локальный нормативный акт организации, устанавливающий порядок размещения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текстов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выпускных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квалификационных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работ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</w:t>
      </w:r>
      <w:r>
        <w:rPr>
          <w:sz w:val="28"/>
          <w:szCs w:val="24"/>
        </w:rPr>
        <w:t xml:space="preserve">ихся по основным профессиональным образовательным программам высшего образования в электронно-библиотечной системе организации, проверки на объем заимствования, в том числе содержательного, выявления неправомочных заимствований, установленных организацией;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протоколы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заседаний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государственных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экзаменационных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комиссий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приему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государственного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аттестационного</w:t>
      </w:r>
      <w:r>
        <w:rPr>
          <w:spacing w:val="80"/>
          <w:sz w:val="28"/>
          <w:szCs w:val="24"/>
        </w:rPr>
        <w:t xml:space="preserve">    </w:t>
      </w:r>
      <w:r>
        <w:rPr>
          <w:sz w:val="28"/>
          <w:szCs w:val="24"/>
        </w:rPr>
        <w:t xml:space="preserve">испытания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 образовательным программам;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протоколы заседаний апелляционных комиссий по рассмотрению </w:t>
      </w:r>
      <w:r>
        <w:rPr>
          <w:sz w:val="28"/>
          <w:szCs w:val="24"/>
        </w:rPr>
        <w:t xml:space="preserve">апелляций</w:t>
      </w:r>
      <w:r>
        <w:rPr>
          <w:spacing w:val="67"/>
          <w:sz w:val="28"/>
          <w:szCs w:val="24"/>
        </w:rPr>
        <w:t xml:space="preserve">  </w:t>
      </w:r>
      <w:r>
        <w:rPr>
          <w:sz w:val="28"/>
          <w:szCs w:val="24"/>
        </w:rPr>
        <w:t xml:space="preserve">о</w:t>
      </w:r>
      <w:r>
        <w:rPr>
          <w:spacing w:val="71"/>
          <w:sz w:val="28"/>
          <w:szCs w:val="24"/>
        </w:rPr>
        <w:t xml:space="preserve">  </w:t>
      </w:r>
      <w:r>
        <w:rPr>
          <w:sz w:val="28"/>
          <w:szCs w:val="24"/>
        </w:rPr>
        <w:t xml:space="preserve">нарушении</w:t>
      </w:r>
      <w:r>
        <w:rPr>
          <w:spacing w:val="71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процедуры</w:t>
      </w:r>
      <w:r>
        <w:rPr>
          <w:spacing w:val="7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проведения</w:t>
      </w:r>
      <w:r>
        <w:rPr>
          <w:spacing w:val="70"/>
          <w:sz w:val="28"/>
          <w:szCs w:val="24"/>
        </w:rPr>
        <w:t xml:space="preserve">  </w:t>
      </w:r>
      <w:r>
        <w:rPr>
          <w:spacing w:val="-2"/>
          <w:sz w:val="28"/>
          <w:szCs w:val="24"/>
        </w:rPr>
        <w:t xml:space="preserve">государственного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аттестационного испытания и (или) о несогласии с результатами государственного экзамена и документы, подтверждающие ознакомление обучающихся, подавших апелляцию, с решением апелляционной комиссии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документы, представленные обучающимися для подтверждения причины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их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отсутствия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государственном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аттестационном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испытании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локальный</w:t>
      </w:r>
      <w:r>
        <w:rPr>
          <w:spacing w:val="-3"/>
          <w:sz w:val="28"/>
          <w:szCs w:val="24"/>
        </w:rPr>
        <w:t xml:space="preserve"> </w:t>
      </w:r>
      <w:r>
        <w:rPr>
          <w:sz w:val="28"/>
          <w:szCs w:val="24"/>
        </w:rPr>
        <w:t xml:space="preserve">нормативный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организации,</w:t>
      </w:r>
      <w:r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 xml:space="preserve">устанавливающий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требовани</w:t>
      </w:r>
      <w:r>
        <w:rPr>
          <w:sz w:val="28"/>
          <w:szCs w:val="24"/>
        </w:rPr>
        <w:t xml:space="preserve">я к научному докладу обучающихся по основным профессиональным образовательным программам высшего образования – программам подготовки научно-педагогических кадров в аспирантуре (адъюнктуре), программам ординатуры, программам ассистентуры-стажировки, порядку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его подготовки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и представления, критерии его оценки, а также порядок подачи и рассмотрения апелляций;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локальный нормативный акт организации, устанавливающий порядок получения отзывов и рецензий на выпускную квалификационную работу </w:t>
      </w:r>
      <w:r>
        <w:rPr>
          <w:sz w:val="28"/>
          <w:szCs w:val="24"/>
        </w:rPr>
        <w:t xml:space="preserve">(либо ее часть, выполняемую письменно) обучающихся по основным профессиональным образовательным программам высшего образования – программам подготовки научно-педагогических кадров в аспирантуре (адъюнктуре), программам ординатуры, программам ассистентуры- </w:t>
      </w:r>
      <w:r>
        <w:rPr>
          <w:spacing w:val="-2"/>
          <w:sz w:val="28"/>
          <w:szCs w:val="24"/>
        </w:rPr>
        <w:t xml:space="preserve">стажировки;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1"/>
        <w:rPr>
          <w:sz w:val="28"/>
          <w:szCs w:val="24"/>
        </w:rPr>
      </w:pPr>
      <w:r>
        <w:rPr>
          <w:sz w:val="28"/>
          <w:szCs w:val="24"/>
        </w:rPr>
        <w:t xml:space="preserve">документы о результатах итоговой аттестации в форме квалификационного экзамена, завершающей профессиональное обучение;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информация о лицах, привлекаемых к проведению итоговой аттестации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в форме квалификационного экзамена, завершающей профессиональное обучение (месте работы, должностях), с приложением подтверждающих </w:t>
      </w:r>
      <w:r>
        <w:rPr>
          <w:spacing w:val="-2"/>
          <w:sz w:val="28"/>
          <w:szCs w:val="24"/>
        </w:rPr>
        <w:t xml:space="preserve">документов;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8"/>
        <w:tabs>
          <w:tab w:val="left" w:pos="1179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документы, содержащие сведения об оформлении и выдаче документов об обучении, об образовании и (или) о квалификации:</w:t>
      </w:r>
      <w:r>
        <w:rPr>
          <w:sz w:val="28"/>
        </w:rPr>
      </w:r>
    </w:p>
    <w:p>
      <w:pPr>
        <w:pStyle w:val="712"/>
        <w:ind w:left="0" w:firstLine="709"/>
        <w:spacing w:lineRule="exact" w:line="317"/>
        <w:rPr>
          <w:sz w:val="28"/>
          <w:szCs w:val="24"/>
        </w:rPr>
      </w:pPr>
      <w:r>
        <w:rPr>
          <w:sz w:val="28"/>
          <w:szCs w:val="24"/>
        </w:rPr>
        <w:t xml:space="preserve">локальные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нормативные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акты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организации,</w:t>
      </w:r>
      <w:r>
        <w:rPr>
          <w:spacing w:val="-8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устанавливающие: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8" w:before="46"/>
        <w:tabs>
          <w:tab w:val="left" w:pos="913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образец документа об образовании и (или) о квалификации, самостоятельно установленный организацией;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79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образец сп</w:t>
      </w:r>
      <w:r>
        <w:rPr>
          <w:sz w:val="28"/>
          <w:szCs w:val="24"/>
        </w:rPr>
        <w:t xml:space="preserve">равки об обучении или о периоде обучения, выдаваемой лицам, не прошедшим итоговой аттестации или получившим на итоговой аттестации неудовлетворительные результаты, а также лицам, освоившим часть образовательной программы и (или) отчисленным из организации;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778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образец свидетельства о профессии рабочего, должности служащего, порядок его заполнения, учета и выдачи, а также порядок заполнения, учета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 выдачи дубликата указанного свидетельства, установленные организацией;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распорядительные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акты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организации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об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отчислении</w:t>
      </w:r>
      <w:r>
        <w:rPr>
          <w:spacing w:val="80"/>
          <w:sz w:val="28"/>
          <w:szCs w:val="24"/>
        </w:rPr>
        <w:t xml:space="preserve">   </w:t>
      </w:r>
      <w:r>
        <w:rPr>
          <w:sz w:val="28"/>
          <w:szCs w:val="24"/>
        </w:rPr>
        <w:t xml:space="preserve">лиц, не завершивших освоение образовательных программ;</w:t>
      </w:r>
      <w:r>
        <w:rPr>
          <w:sz w:val="28"/>
        </w:rPr>
      </w:r>
    </w:p>
    <w:p>
      <w:pPr>
        <w:pStyle w:val="712"/>
        <w:ind w:left="0" w:firstLine="709"/>
        <w:spacing w:lineRule="auto" w:line="278"/>
        <w:rPr>
          <w:sz w:val="28"/>
          <w:szCs w:val="24"/>
        </w:rPr>
      </w:pPr>
      <w:r>
        <w:rPr>
          <w:sz w:val="28"/>
          <w:szCs w:val="24"/>
        </w:rPr>
        <w:t xml:space="preserve">книги регистрации документов об образовании и (или) о квалификации; </w:t>
      </w:r>
      <w:r>
        <w:rPr>
          <w:sz w:val="28"/>
          <w:szCs w:val="24"/>
        </w:rPr>
        <w:t xml:space="preserve">материалы</w:t>
      </w:r>
      <w:r>
        <w:rPr>
          <w:spacing w:val="39"/>
          <w:sz w:val="28"/>
          <w:szCs w:val="24"/>
        </w:rPr>
        <w:t xml:space="preserve">  </w:t>
      </w:r>
      <w:r>
        <w:rPr>
          <w:sz w:val="28"/>
          <w:szCs w:val="24"/>
        </w:rPr>
        <w:t xml:space="preserve">и</w:t>
      </w:r>
      <w:r>
        <w:rPr>
          <w:spacing w:val="41"/>
          <w:sz w:val="28"/>
          <w:szCs w:val="24"/>
        </w:rPr>
        <w:t xml:space="preserve">  </w:t>
      </w:r>
      <w:r>
        <w:rPr>
          <w:sz w:val="28"/>
          <w:szCs w:val="24"/>
        </w:rPr>
        <w:t xml:space="preserve">документы,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подтверждающие</w:t>
      </w:r>
      <w:r>
        <w:rPr>
          <w:spacing w:val="41"/>
          <w:sz w:val="28"/>
          <w:szCs w:val="24"/>
        </w:rPr>
        <w:t xml:space="preserve">  </w:t>
      </w:r>
      <w:r>
        <w:rPr>
          <w:sz w:val="28"/>
          <w:szCs w:val="24"/>
        </w:rPr>
        <w:t xml:space="preserve">внесение</w:t>
      </w:r>
      <w:r>
        <w:rPr>
          <w:spacing w:val="39"/>
          <w:sz w:val="28"/>
          <w:szCs w:val="24"/>
        </w:rPr>
        <w:t xml:space="preserve">  </w:t>
      </w:r>
      <w:r>
        <w:rPr>
          <w:spacing w:val="-2"/>
          <w:sz w:val="28"/>
          <w:szCs w:val="24"/>
        </w:rPr>
        <w:t xml:space="preserve">организацией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сведений в федеральную информационную систему «Федеральный реестр сведений о документах об образовании и (или) о квалификации, документах об обучении» в полном объеме;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заявления о выдаче дубликата диплома, доверенности, по которым были выданы дипломы, заявления о направлении диплома (дубликата) через операторов почтовой связи общего пользования;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документы организации, подтверждающие уничтожении испорченных бланков документов об образовании и (или) о квалификации;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решения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педагогического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совета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выдаче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аттестатов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 основном общем и среднем общем образовании (далее - аттестаты) выпускникам, успешно прошедшим государственную итоговую аттестацию;</w:t>
      </w:r>
      <w:r>
        <w:rPr>
          <w:sz w:val="28"/>
        </w:rPr>
      </w:r>
    </w:p>
    <w:p>
      <w:pPr>
        <w:pStyle w:val="712"/>
        <w:ind w:left="0" w:firstLine="709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</w:t>
      </w:r>
      <w:r>
        <w:rPr>
          <w:spacing w:val="-9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акты</w:t>
      </w:r>
      <w:r>
        <w:rPr>
          <w:spacing w:val="-7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</w:t>
      </w:r>
      <w:r>
        <w:rPr>
          <w:spacing w:val="-9"/>
          <w:sz w:val="28"/>
          <w:szCs w:val="24"/>
        </w:rPr>
        <w:t xml:space="preserve"> </w:t>
      </w:r>
      <w:r>
        <w:rPr>
          <w:sz w:val="28"/>
          <w:szCs w:val="24"/>
        </w:rPr>
        <w:t xml:space="preserve">об</w:t>
      </w:r>
      <w:r>
        <w:rPr>
          <w:spacing w:val="-6"/>
          <w:sz w:val="28"/>
          <w:szCs w:val="24"/>
        </w:rPr>
        <w:t xml:space="preserve"> </w:t>
      </w:r>
      <w:r>
        <w:rPr>
          <w:sz w:val="28"/>
          <w:szCs w:val="24"/>
        </w:rPr>
        <w:t xml:space="preserve">отчислении</w:t>
      </w:r>
      <w:r>
        <w:rPr>
          <w:spacing w:val="-6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выпускников;</w:t>
      </w:r>
      <w:r>
        <w:rPr>
          <w:sz w:val="28"/>
        </w:rPr>
      </w:r>
    </w:p>
    <w:p>
      <w:pPr>
        <w:pStyle w:val="712"/>
        <w:ind w:left="0" w:firstLine="709"/>
        <w:spacing w:lineRule="auto" w:line="276" w:before="42"/>
        <w:rPr>
          <w:sz w:val="28"/>
          <w:szCs w:val="24"/>
        </w:rPr>
      </w:pPr>
      <w:r>
        <w:rPr>
          <w:sz w:val="28"/>
          <w:szCs w:val="24"/>
        </w:rPr>
        <w:t xml:space="preserve">письменные заявления выпускников или их родителей (законных представителей), </w:t>
      </w:r>
      <w:r>
        <w:rPr>
          <w:sz w:val="28"/>
          <w:szCs w:val="24"/>
        </w:rPr>
        <w:t xml:space="preserve">поданные в организацию, о выдаче дубликатов аттестатов (дубликатов приложений к аттестатам), а также документы, послужившие основанием для выдачи дубликатов (при наличии);</w:t>
      </w:r>
      <w:r>
        <w:rPr>
          <w:sz w:val="28"/>
        </w:rPr>
      </w:r>
    </w:p>
    <w:p>
      <w:pPr>
        <w:pStyle w:val="712"/>
        <w:ind w:left="0" w:firstLine="709"/>
        <w:spacing w:lineRule="auto" w:line="278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 акты организации о выдаче дубликатов аттестатов, дубликатов приложений к аттестатам (при наличии);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1166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локальные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нормативные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акты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организации,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устанавливающие и определяющие: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817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язык,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языки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образования,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а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также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порядок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получения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образования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на иностранном языке в соответствии с образовательной программой;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86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формы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промежуточной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аттестации,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ее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периодичность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порядок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ее проведения, а также порядок и сроки ликвидации академической </w:t>
      </w:r>
      <w:r>
        <w:rPr>
          <w:spacing w:val="-2"/>
          <w:sz w:val="28"/>
          <w:szCs w:val="24"/>
        </w:rPr>
        <w:t xml:space="preserve">задолженности;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829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правила перевода оценок, предусмотренных системой оценивания, установленной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организацией,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систему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оценок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«отлично»,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«хорошо»,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«удовлетворительно»,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«неудовлетворительно»,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«зачтено»,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«не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зачтено»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(при наличии);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exact" w:line="321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форму</w:t>
      </w:r>
      <w:r>
        <w:rPr>
          <w:spacing w:val="-7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проведения</w:t>
      </w:r>
      <w:r>
        <w:rPr>
          <w:spacing w:val="-6"/>
          <w:sz w:val="28"/>
          <w:szCs w:val="24"/>
        </w:rPr>
        <w:t xml:space="preserve"> </w:t>
      </w:r>
      <w:r>
        <w:rPr>
          <w:sz w:val="28"/>
          <w:szCs w:val="24"/>
        </w:rPr>
        <w:t xml:space="preserve">итоговой</w:t>
      </w:r>
      <w:r>
        <w:rPr>
          <w:spacing w:val="-6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аттестации;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8" w:before="44"/>
        <w:tabs>
          <w:tab w:val="left" w:pos="898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пользования лечебно-оздоровительной инфраструктурой, объектами культуры и объектами спорта организации;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932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освоения наряду с учебными предметами, курсами, дисциплинами</w:t>
      </w:r>
      <w:r>
        <w:rPr>
          <w:spacing w:val="35"/>
          <w:sz w:val="28"/>
          <w:szCs w:val="24"/>
        </w:rPr>
        <w:t xml:space="preserve"> </w:t>
      </w:r>
      <w:r>
        <w:rPr>
          <w:sz w:val="28"/>
          <w:szCs w:val="24"/>
        </w:rPr>
        <w:t xml:space="preserve">(модулями)</w:t>
      </w:r>
      <w:r>
        <w:rPr>
          <w:spacing w:val="36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37"/>
          <w:sz w:val="28"/>
          <w:szCs w:val="24"/>
        </w:rPr>
        <w:t xml:space="preserve"> </w:t>
      </w:r>
      <w:r>
        <w:rPr>
          <w:sz w:val="28"/>
          <w:szCs w:val="24"/>
        </w:rPr>
        <w:t xml:space="preserve">осваиваемой</w:t>
      </w:r>
      <w:r>
        <w:rPr>
          <w:spacing w:val="35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образовательной</w:t>
      </w:r>
      <w:r>
        <w:rPr>
          <w:spacing w:val="37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программе</w:t>
      </w:r>
      <w:r>
        <w:rPr>
          <w:spacing w:val="-2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любых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других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учебных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предметов,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курсов,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дисциплин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(модулей), </w:t>
      </w:r>
      <w:r>
        <w:rPr>
          <w:sz w:val="28"/>
          <w:szCs w:val="24"/>
        </w:rPr>
        <w:t xml:space="preserve">преподаваемых в организации;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lineRule="auto" w:line="278"/>
        <w:tabs>
          <w:tab w:val="left" w:pos="807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участия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обучающихся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формировании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содержания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своего профессионального образования;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lineRule="auto" w:line="276"/>
        <w:tabs>
          <w:tab w:val="left" w:pos="793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посещения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обучающимися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своему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выбору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мероприятий, проводимых в организации и не предусмотренных учебным планом;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lineRule="auto" w:line="276"/>
        <w:tabs>
          <w:tab w:val="left" w:pos="74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освоения факультативных и элективных дисциплин (модулей) по основным образовательным программам высшего образования;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lineRule="exact" w:line="321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реализации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дисциплин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по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физической</w:t>
      </w:r>
      <w:r>
        <w:rPr>
          <w:spacing w:val="-6"/>
          <w:sz w:val="28"/>
          <w:szCs w:val="24"/>
        </w:rPr>
        <w:t xml:space="preserve"> </w:t>
      </w:r>
      <w:r>
        <w:rPr>
          <w:sz w:val="28"/>
          <w:szCs w:val="24"/>
        </w:rPr>
        <w:t xml:space="preserve">культуре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и</w:t>
      </w:r>
      <w:r>
        <w:rPr>
          <w:spacing w:val="-5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спорту;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spacing w:lineRule="auto" w:line="278" w:before="42"/>
        <w:tabs>
          <w:tab w:val="left" w:pos="730" w:leader="none"/>
          <w:tab w:val="left" w:pos="1923" w:leader="none"/>
          <w:tab w:val="left" w:pos="3222" w:leader="none"/>
          <w:tab w:val="left" w:pos="4742" w:leader="none"/>
          <w:tab w:val="left" w:pos="6155" w:leader="none"/>
          <w:tab w:val="left" w:pos="6658" w:leader="none"/>
          <w:tab w:val="left" w:pos="8279" w:leader="none"/>
        </w:tabs>
        <w:rPr>
          <w:sz w:val="28"/>
          <w:szCs w:val="24"/>
        </w:rPr>
      </w:pPr>
      <w:r>
        <w:rPr>
          <w:spacing w:val="-2"/>
          <w:sz w:val="28"/>
          <w:szCs w:val="24"/>
        </w:rPr>
        <w:t xml:space="preserve">порядок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освоения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дисциплин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(модулей)</w:t>
      </w:r>
      <w:r>
        <w:rPr>
          <w:sz w:val="28"/>
          <w:szCs w:val="24"/>
        </w:rPr>
        <w:tab/>
      </w:r>
      <w:r>
        <w:rPr>
          <w:spacing w:val="-6"/>
          <w:sz w:val="28"/>
          <w:szCs w:val="24"/>
        </w:rPr>
        <w:t xml:space="preserve">по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физической</w:t>
      </w:r>
      <w:r>
        <w:rPr>
          <w:sz w:val="28"/>
          <w:szCs w:val="24"/>
        </w:rPr>
        <w:tab/>
      </w:r>
      <w:r>
        <w:rPr>
          <w:spacing w:val="-2"/>
          <w:sz w:val="28"/>
          <w:szCs w:val="24"/>
        </w:rPr>
        <w:t xml:space="preserve">культуре </w:t>
      </w:r>
      <w:r>
        <w:rPr>
          <w:sz w:val="28"/>
          <w:szCs w:val="24"/>
        </w:rPr>
        <w:t xml:space="preserve">и спорту для инвалидов лиц с ограниченными возможностями здоровья;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865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условия и порядок зачисления экстернов в организацию, сроки прохождения ими промежуточной и государственной итоговой аттестации;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987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форму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обучения,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количество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обучающихся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в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объединении, их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возрастные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категории,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а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также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продолжительность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учебных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занятий по дополнительным общеобразовательным программам;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1020" w:leader="none"/>
          <w:tab w:val="left" w:pos="2858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документы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и (или) информация, содержащие сведения о реализации образовательных программ среднего профессионального образования, интегрированных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с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образовательными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программами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основного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общего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и среднего общего образования, а также основных</w:t>
      </w:r>
      <w:r>
        <w:rPr>
          <w:i/>
          <w:spacing w:val="4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профессиональных </w:t>
      </w:r>
      <w:r>
        <w:rPr>
          <w:i/>
          <w:spacing w:val="-2"/>
          <w:sz w:val="28"/>
          <w:szCs w:val="24"/>
        </w:rPr>
        <w:t xml:space="preserve">образовательных</w:t>
      </w:r>
      <w:r>
        <w:rPr>
          <w:i/>
          <w:sz w:val="28"/>
          <w:szCs w:val="24"/>
        </w:rPr>
        <w:tab/>
        <w:t xml:space="preserve">программ высшего образования – программ ассистентуры-стажировки, дополнительных предпрофессиональных программ в области искусств:</w:t>
      </w:r>
      <w:r>
        <w:rPr>
          <w:sz w:val="28"/>
        </w:rPr>
      </w:r>
    </w:p>
    <w:p>
      <w:pPr>
        <w:pStyle w:val="712"/>
        <w:ind w:left="0" w:firstLine="709"/>
        <w:rPr>
          <w:sz w:val="28"/>
          <w:szCs w:val="24"/>
        </w:rPr>
      </w:pPr>
      <w:r>
        <w:rPr>
          <w:sz w:val="28"/>
          <w:szCs w:val="24"/>
        </w:rPr>
        <w:t xml:space="preserve">локальные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нормативные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акты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организации,</w:t>
      </w:r>
      <w:r>
        <w:rPr>
          <w:spacing w:val="-8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определяющие: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 w:before="45"/>
        <w:tabs>
          <w:tab w:val="left" w:pos="843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формирования и деятельность комиссии по отбору лиц, поступающих на обучение по образовательным программам среднего профессионального образования, интегрированных с образовательными программами основного общего и среднего общего образования;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752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порядок формирования и деятельность комиссии по индивидуальному отбору поступающих на обучение по дополнительным предпрофессиональным программам в области искусств;</w:t>
      </w:r>
      <w:r>
        <w:rPr>
          <w:sz w:val="28"/>
        </w:rPr>
      </w:r>
    </w:p>
    <w:p>
      <w:pPr>
        <w:pStyle w:val="712"/>
        <w:ind w:left="0" w:firstLine="709"/>
        <w:spacing w:before="1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акты</w:t>
      </w:r>
      <w:r>
        <w:rPr>
          <w:spacing w:val="-7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организации,</w:t>
      </w:r>
      <w:r>
        <w:rPr>
          <w:spacing w:val="-12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определяющие: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 w:before="48"/>
        <w:tabs>
          <w:tab w:val="left" w:pos="922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состав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комиссии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отбору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лиц,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поступающих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на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обучение</w:t>
      </w:r>
      <w:r>
        <w:rPr>
          <w:sz w:val="28"/>
          <w:szCs w:val="24"/>
        </w:rPr>
        <w:t xml:space="preserve"> по образовательным программам среднего профессионального образования, интегрированных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образовательными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программами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основного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общего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 среднего общего образования;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968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состав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комиссии</w:t>
      </w:r>
      <w:r>
        <w:rPr>
          <w:spacing w:val="79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индивидуальному</w:t>
      </w:r>
      <w:r>
        <w:rPr>
          <w:spacing w:val="79"/>
          <w:sz w:val="28"/>
          <w:szCs w:val="24"/>
        </w:rPr>
        <w:t xml:space="preserve">  </w:t>
      </w:r>
      <w:r>
        <w:rPr>
          <w:sz w:val="28"/>
          <w:szCs w:val="24"/>
        </w:rPr>
        <w:t xml:space="preserve">отбору</w:t>
      </w:r>
      <w:r>
        <w:rPr>
          <w:spacing w:val="8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поступающих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обучение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по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дополнительным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предпрофессиональным</w:t>
      </w:r>
      <w:r>
        <w:rPr>
          <w:spacing w:val="40"/>
          <w:sz w:val="28"/>
          <w:szCs w:val="24"/>
        </w:rPr>
        <w:t xml:space="preserve">  </w:t>
      </w:r>
      <w:r>
        <w:rPr>
          <w:sz w:val="28"/>
          <w:szCs w:val="24"/>
        </w:rPr>
        <w:t xml:space="preserve">программам</w:t>
      </w:r>
      <w:r>
        <w:rPr>
          <w:spacing w:val="40"/>
          <w:sz w:val="28"/>
          <w:szCs w:val="24"/>
        </w:rPr>
        <w:t xml:space="preserve"> </w:t>
      </w:r>
      <w:r>
        <w:rPr>
          <w:sz w:val="28"/>
          <w:szCs w:val="24"/>
        </w:rPr>
        <w:t xml:space="preserve">в области искусств;</w:t>
      </w:r>
      <w:r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локальные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нормативные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акты</w:t>
      </w:r>
      <w:r>
        <w:rPr>
          <w:spacing w:val="-10"/>
          <w:sz w:val="28"/>
          <w:szCs w:val="24"/>
        </w:rPr>
        <w:t xml:space="preserve"> </w:t>
      </w:r>
      <w:r>
        <w:rPr>
          <w:sz w:val="28"/>
          <w:szCs w:val="24"/>
        </w:rPr>
        <w:t xml:space="preserve">организации,</w:t>
      </w:r>
      <w:r>
        <w:rPr>
          <w:spacing w:val="-8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устанавливающие: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 w:before="48"/>
        <w:tabs>
          <w:tab w:val="left" w:pos="893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требования,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предъявляемые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к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уровню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творческих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способностей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и физическим данным поступающих (по каждой форме проведения отбора);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before="1"/>
        <w:tabs>
          <w:tab w:val="left" w:pos="7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систему</w:t>
      </w:r>
      <w:r>
        <w:rPr>
          <w:spacing w:val="-11"/>
          <w:sz w:val="28"/>
          <w:szCs w:val="24"/>
        </w:rPr>
        <w:t xml:space="preserve"> </w:t>
      </w:r>
      <w:r>
        <w:rPr>
          <w:sz w:val="28"/>
          <w:szCs w:val="24"/>
        </w:rPr>
        <w:t xml:space="preserve">оценок,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применяемую</w:t>
      </w:r>
      <w:r>
        <w:rPr>
          <w:spacing w:val="-6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</w:t>
      </w:r>
      <w:r>
        <w:rPr>
          <w:spacing w:val="-1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проведении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приема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в</w:t>
      </w:r>
      <w:r>
        <w:rPr>
          <w:spacing w:val="-5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организацию;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 w:before="48"/>
        <w:tabs>
          <w:tab w:val="left" w:pos="913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условия и особенности проведения приема для поступающих</w:t>
      </w:r>
      <w:r>
        <w:rPr>
          <w:sz w:val="28"/>
          <w:szCs w:val="24"/>
        </w:rPr>
        <w:t xml:space="preserve"> с ограниченными возможностями здоровья;</w:t>
      </w:r>
      <w:r>
        <w:rPr>
          <w:sz w:val="28"/>
        </w:rPr>
      </w:r>
    </w:p>
    <w:p>
      <w:pPr>
        <w:pStyle w:val="712"/>
        <w:ind w:left="0" w:firstLine="709"/>
        <w:spacing w:before="1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распорядительные</w:t>
      </w:r>
      <w:r>
        <w:rPr>
          <w:spacing w:val="-8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акты</w:t>
      </w:r>
      <w:r>
        <w:rPr>
          <w:spacing w:val="-7"/>
          <w:sz w:val="28"/>
          <w:szCs w:val="24"/>
        </w:rPr>
        <w:t xml:space="preserve"> </w:t>
      </w:r>
      <w:r>
        <w:rPr>
          <w:spacing w:val="-2"/>
          <w:sz w:val="28"/>
          <w:szCs w:val="24"/>
        </w:rPr>
        <w:t xml:space="preserve">организации: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 w:before="48"/>
        <w:tabs>
          <w:tab w:val="left" w:pos="857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о назначении руководителей и об утверждении индивидуальных учебных планов обучающихся по основным профессиональным образовательным программам высшего образования – программам </w:t>
      </w:r>
      <w:r>
        <w:rPr>
          <w:spacing w:val="-2"/>
          <w:sz w:val="28"/>
          <w:szCs w:val="24"/>
        </w:rPr>
        <w:t xml:space="preserve">ассистентуры-стажировки;</w:t>
      </w:r>
      <w:r>
        <w:rPr>
          <w:sz w:val="28"/>
        </w:rPr>
      </w:r>
    </w:p>
    <w:p>
      <w:pPr>
        <w:pStyle w:val="706"/>
        <w:numPr>
          <w:ilvl w:val="1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889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о прикреплении обучающихся по основным профессиональным образовательным программам высшего образования – программам ассистентуры-стажировки к соответствующей творческо-исполнительской кафедре организации;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информация   об   осуществлении   руководителями   контроля </w:t>
      </w:r>
      <w:r>
        <w:rPr>
          <w:sz w:val="28"/>
          <w:szCs w:val="24"/>
        </w:rPr>
        <w:t xml:space="preserve">за выполнением индивидуальных учебных</w:t>
      </w:r>
      <w:r>
        <w:rPr>
          <w:sz w:val="28"/>
          <w:szCs w:val="24"/>
        </w:rPr>
        <w:t xml:space="preserve">   </w:t>
      </w:r>
      <w:r>
        <w:rPr>
          <w:sz w:val="28"/>
          <w:szCs w:val="24"/>
        </w:rPr>
        <w:t xml:space="preserve">планов обучающихся</w:t>
      </w:r>
      <w:r>
        <w:rPr>
          <w:sz w:val="28"/>
          <w:szCs w:val="24"/>
        </w:rPr>
        <w:t xml:space="preserve"> по основным профессиональным образовательным программам высшего образования – программам ассистентуры-стажировки, с приложением подтверждающих документов (при наличии);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jc w:val="both"/>
        <w:spacing w:lineRule="auto" w:line="276"/>
        <w:tabs>
          <w:tab w:val="left" w:pos="1034" w:leader="none"/>
        </w:tabs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докумен</w:t>
      </w:r>
      <w:r>
        <w:rPr>
          <w:i/>
          <w:sz w:val="28"/>
          <w:szCs w:val="24"/>
        </w:rPr>
        <w:t xml:space="preserve">ты, содержащие сведения об организации и осуществлении образовательной деятельности в имеющих специализированные структурные образовательные подразделения (далее – заграншкола) посольствах Российской Федерации, консульских учреждениях Российской Федерации,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постоянных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представительствах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Российской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Федерации</w:t>
      </w:r>
      <w:r>
        <w:rPr>
          <w:i/>
          <w:spacing w:val="80"/>
          <w:sz w:val="28"/>
          <w:szCs w:val="24"/>
        </w:rPr>
        <w:t xml:space="preserve"> </w:t>
      </w:r>
      <w:r>
        <w:rPr>
          <w:i/>
          <w:sz w:val="28"/>
          <w:szCs w:val="24"/>
        </w:rPr>
        <w:t xml:space="preserve">при международных (межгосударственных, межправительственных) организациях (далее – загранучреждение):</w:t>
      </w:r>
      <w:r>
        <w:rPr>
          <w:sz w:val="28"/>
        </w:rPr>
      </w:r>
    </w:p>
    <w:p>
      <w:pPr>
        <w:pStyle w:val="712"/>
        <w:ind w:left="0" w:firstLine="709"/>
        <w:spacing w:lineRule="auto" w:line="278"/>
        <w:rPr>
          <w:sz w:val="28"/>
          <w:szCs w:val="24"/>
        </w:rPr>
      </w:pPr>
      <w:r>
        <w:rPr>
          <w:sz w:val="28"/>
          <w:szCs w:val="24"/>
        </w:rPr>
        <w:t xml:space="preserve">положение о заграншколе, разработанное и утвержденное </w:t>
      </w:r>
      <w:r>
        <w:rPr>
          <w:spacing w:val="-2"/>
          <w:sz w:val="28"/>
          <w:szCs w:val="24"/>
        </w:rPr>
        <w:t xml:space="preserve">загранучреждением;</w:t>
      </w:r>
      <w:r>
        <w:rPr>
          <w:sz w:val="28"/>
        </w:rPr>
      </w:r>
    </w:p>
    <w:p>
      <w:pPr>
        <w:pStyle w:val="712"/>
        <w:ind w:left="0" w:firstLine="709"/>
        <w:jc w:val="left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протоколы заседаний педагогического совета заграншколы; специальные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журналы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учета</w:t>
      </w:r>
      <w:r>
        <w:rPr>
          <w:spacing w:val="-5"/>
          <w:sz w:val="28"/>
          <w:szCs w:val="24"/>
        </w:rPr>
        <w:t xml:space="preserve"> </w:t>
      </w:r>
      <w:r>
        <w:rPr>
          <w:sz w:val="28"/>
          <w:szCs w:val="24"/>
        </w:rPr>
        <w:t xml:space="preserve">заявлений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о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приеме</w:t>
      </w:r>
      <w:r>
        <w:rPr>
          <w:spacing w:val="-4"/>
          <w:sz w:val="28"/>
          <w:szCs w:val="24"/>
        </w:rPr>
        <w:t xml:space="preserve"> </w:t>
      </w:r>
      <w:r>
        <w:rPr>
          <w:sz w:val="28"/>
          <w:szCs w:val="24"/>
        </w:rPr>
        <w:t xml:space="preserve">на</w:t>
      </w:r>
      <w:r>
        <w:rPr>
          <w:spacing w:val="-7"/>
          <w:sz w:val="28"/>
          <w:szCs w:val="24"/>
        </w:rPr>
        <w:t xml:space="preserve"> </w:t>
      </w:r>
      <w:r>
        <w:rPr>
          <w:sz w:val="28"/>
          <w:szCs w:val="24"/>
        </w:rPr>
        <w:t xml:space="preserve">обучение; заявления о приеме на обучение в заграншколу;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договоры   об   </w:t>
      </w:r>
      <w:r>
        <w:rPr>
          <w:sz w:val="28"/>
          <w:szCs w:val="24"/>
        </w:rPr>
        <w:t xml:space="preserve">образовании, заключенные</w:t>
      </w:r>
      <w:r>
        <w:rPr>
          <w:sz w:val="28"/>
          <w:szCs w:val="24"/>
        </w:rPr>
        <w:t xml:space="preserve">   загранучреждением с законными представителями принимаемого на обучение лица;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распорядительный акт (приказ) руководителя загранучреждения</w:t>
      </w:r>
      <w:r>
        <w:rPr>
          <w:sz w:val="28"/>
          <w:szCs w:val="24"/>
        </w:rPr>
        <w:t xml:space="preserve">, о приеме лица на обучение в заграншколу или для прохождения промежуточной аттестации и (или) государственной итоговой аттестации;</w:t>
      </w:r>
      <w:r>
        <w:rPr>
          <w:sz w:val="28"/>
        </w:rPr>
      </w:r>
    </w:p>
    <w:p>
      <w:pPr>
        <w:pStyle w:val="712"/>
        <w:ind w:left="0" w:firstLine="709"/>
        <w:spacing w:lineRule="auto" w:line="276"/>
        <w:rPr>
          <w:sz w:val="28"/>
          <w:szCs w:val="24"/>
        </w:rPr>
      </w:pPr>
      <w:r>
        <w:rPr>
          <w:sz w:val="28"/>
          <w:szCs w:val="24"/>
        </w:rPr>
        <w:t xml:space="preserve">распорядительный</w:t>
      </w:r>
      <w:r>
        <w:rPr>
          <w:spacing w:val="80"/>
          <w:sz w:val="28"/>
          <w:szCs w:val="24"/>
        </w:rPr>
        <w:t xml:space="preserve"> </w:t>
      </w:r>
      <w:r>
        <w:rPr>
          <w:sz w:val="28"/>
          <w:szCs w:val="24"/>
        </w:rPr>
        <w:t xml:space="preserve">акт (приказ) руководителя загранучреждения</w:t>
      </w:r>
      <w:r>
        <w:rPr>
          <w:sz w:val="28"/>
          <w:szCs w:val="24"/>
        </w:rPr>
        <w:t xml:space="preserve"> об изменении образовательных отношений;</w:t>
      </w:r>
      <w:r>
        <w:rPr>
          <w:sz w:val="28"/>
        </w:rPr>
      </w:r>
    </w:p>
    <w:p>
      <w:pPr>
        <w:pStyle w:val="706"/>
        <w:numPr>
          <w:ilvl w:val="0"/>
          <w:numId w:val="5"/>
        </w:numPr>
        <w:contextualSpacing w:val="false"/>
        <w:ind w:left="0" w:firstLine="709"/>
        <w:spacing w:lineRule="auto" w:line="276" w:before="187"/>
        <w:tabs>
          <w:tab w:val="left" w:pos="1030" w:leader="none"/>
        </w:tabs>
        <w:rPr>
          <w:sz w:val="28"/>
          <w:szCs w:val="24"/>
        </w:rPr>
      </w:pPr>
      <w:r>
        <w:rPr>
          <w:sz w:val="28"/>
          <w:szCs w:val="24"/>
        </w:rPr>
        <w:t xml:space="preserve">документы, подтверждающие исполнение каждого из пунктов ранее выданного предписания.</w:t>
      </w:r>
      <w:r>
        <w:rPr>
          <w:sz w:val="28"/>
        </w:rPr>
      </w:r>
    </w:p>
    <w:sectPr>
      <w:headerReference w:type="default" r:id="rId9"/>
      <w:footnotePr/>
      <w:endnotePr/>
      <w:type w:val="nextPage"/>
      <w:pgSz w:w="11910" w:h="16840" w:orient="portrait"/>
      <w:pgMar w:top="1040" w:right="708" w:bottom="280" w:left="1700" w:header="71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2"/>
      <w:ind w:left="0" w:firstLine="0"/>
      <w:jc w:val="lef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3962780</wp:posOffset>
              </wp:positionH>
              <wp:positionV relativeFrom="page">
                <wp:posOffset>438234</wp:posOffset>
              </wp:positionV>
              <wp:extent cx="177800" cy="194310"/>
              <wp:effectExtent l="0" t="0" r="0" b="0"/>
              <wp:wrapNone/>
              <wp:docPr id="1" name="Textbox 1" hidden="fal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AdjustHandles="0" noChangeArrowheads="0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style="position:absolute;mso-wrap-distance-left:0.0pt;mso-wrap-distance-top:0.0pt;mso-wrap-distance-right:0.0pt;mso-wrap-distance-bottom:0.0pt;z-index:-251659264;o:allowoverlap:true;o:allowincell:true;mso-position-horizontal-relative:page;margin-left:312.0pt;mso-position-horizontal:absolute;mso-position-vertical-relative:page;margin-top:34.5pt;mso-position-vertical:absolute;width:14.0pt;height:15.3pt;" coordsize="100000,100000" path="" filled="f">
              <v:path textboxrect="0,0,0,0"/>
              <v:textbox>
                <w:txbxContent>
                  <w:p>
                    <w:pPr>
                      <w:ind w:left="20"/>
                      <w:spacing w:before="1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 xml:space="preserve"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2" w:hanging="401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949" w:hanging="401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1899" w:hanging="401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2849" w:hanging="401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799" w:hanging="401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749" w:hanging="401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5699" w:hanging="401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6648" w:hanging="401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7598" w:hanging="401"/>
      </w:pPr>
      <w:rPr>
        <w:rFonts w:hint="default"/>
        <w:lang w:val="ru-RU" w:bidi="ar-SA" w:eastAsia="en-U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2" w:hanging="200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949" w:hanging="200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1899" w:hanging="200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2849" w:hanging="200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799" w:hanging="200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749" w:hanging="200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5699" w:hanging="200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6648" w:hanging="200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7598" w:hanging="200"/>
      </w:pPr>
      <w:rPr>
        <w:rFonts w:hint="default"/>
        <w:lang w:val="ru-RU" w:bidi="ar-SA" w:eastAsia="en-U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" w:hanging="212"/>
      </w:pPr>
      <w:rPr>
        <w:rFonts w:ascii="Symbol" w:hAnsi="Symbol" w:cs="Symbol" w:eastAsia="Symbol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949" w:hanging="212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1899" w:hanging="212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2849" w:hanging="212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799" w:hanging="212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749" w:hanging="212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5699" w:hanging="212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6648" w:hanging="212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7598" w:hanging="212"/>
      </w:pPr>
      <w:rPr>
        <w:rFonts w:hint="default"/>
        <w:lang w:val="ru-RU" w:bidi="ar-SA" w:eastAsia="en-U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" w:hanging="212"/>
      </w:pPr>
      <w:rPr>
        <w:rFonts w:ascii="Symbol" w:hAnsi="Symbol" w:cs="Symbol" w:eastAsia="Symbol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949" w:hanging="212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1899" w:hanging="212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2849" w:hanging="212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799" w:hanging="212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749" w:hanging="212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5699" w:hanging="212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6648" w:hanging="212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7598" w:hanging="212"/>
      </w:pPr>
      <w:rPr>
        <w:rFonts w:hint="default"/>
        <w:lang w:val="ru-RU" w:bidi="ar-SA" w:eastAsia="en-U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2" w:hanging="446"/>
        <w:jc w:val="left"/>
      </w:pPr>
      <w:rPr>
        <w:rFonts w:hint="default"/>
        <w:spacing w:val="0"/>
        <w:lang w:val="ru-RU" w:bidi="ar-SA" w:eastAsia="en-US"/>
      </w:rPr>
    </w:lvl>
    <w:lvl w:ilvl="1">
      <w:start w:val="1"/>
      <w:numFmt w:val="bullet"/>
      <w:isLgl w:val="false"/>
      <w:suff w:val="tab"/>
      <w:lvlText w:val="-"/>
      <w:lvlJc w:val="left"/>
      <w:pPr>
        <w:ind w:left="2" w:hanging="164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1899" w:hanging="164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2849" w:hanging="164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799" w:hanging="164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749" w:hanging="164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5699" w:hanging="164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6648" w:hanging="164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7598" w:hanging="164"/>
      </w:pPr>
      <w:rPr>
        <w:rFonts w:hint="default"/>
        <w:lang w:val="ru-RU" w:bidi="ar-SA" w:eastAsia="en-U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88"/>
    <w:link w:val="67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88"/>
    <w:link w:val="68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88"/>
    <w:link w:val="68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88"/>
    <w:link w:val="68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88"/>
    <w:link w:val="68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88"/>
    <w:link w:val="68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88"/>
    <w:link w:val="68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88"/>
    <w:link w:val="68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88"/>
    <w:link w:val="68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88"/>
    <w:link w:val="700"/>
    <w:uiPriority w:val="10"/>
    <w:rPr>
      <w:sz w:val="48"/>
      <w:szCs w:val="48"/>
    </w:rPr>
  </w:style>
  <w:style w:type="character" w:styleId="35">
    <w:name w:val="Subtitle Char"/>
    <w:basedOn w:val="688"/>
    <w:link w:val="702"/>
    <w:uiPriority w:val="11"/>
    <w:rPr>
      <w:sz w:val="24"/>
      <w:szCs w:val="24"/>
    </w:rPr>
  </w:style>
  <w:style w:type="character" w:styleId="37">
    <w:name w:val="Quote Char"/>
    <w:link w:val="704"/>
    <w:uiPriority w:val="29"/>
    <w:rPr>
      <w:i/>
    </w:rPr>
  </w:style>
  <w:style w:type="character" w:styleId="39">
    <w:name w:val="Intense Quote Char"/>
    <w:link w:val="708"/>
    <w:uiPriority w:val="30"/>
    <w:rPr>
      <w:i/>
    </w:rPr>
  </w:style>
  <w:style w:type="paragraph" w:styleId="40">
    <w:name w:val="Header"/>
    <w:basedOn w:val="67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88"/>
    <w:link w:val="40"/>
    <w:uiPriority w:val="99"/>
  </w:style>
  <w:style w:type="paragraph" w:styleId="42">
    <w:name w:val="Footer"/>
    <w:basedOn w:val="67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88"/>
    <w:link w:val="42"/>
    <w:uiPriority w:val="99"/>
  </w:style>
  <w:style w:type="paragraph" w:styleId="44">
    <w:name w:val="Caption"/>
    <w:basedOn w:val="678"/>
    <w:next w:val="67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8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8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8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8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8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8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8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8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8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8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8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7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88"/>
    <w:uiPriority w:val="99"/>
    <w:unhideWhenUsed/>
    <w:rPr>
      <w:vertAlign w:val="superscript"/>
    </w:rPr>
  </w:style>
  <w:style w:type="paragraph" w:styleId="176">
    <w:name w:val="endnote text"/>
    <w:basedOn w:val="67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88"/>
    <w:uiPriority w:val="99"/>
    <w:semiHidden/>
    <w:unhideWhenUsed/>
    <w:rPr>
      <w:vertAlign w:val="superscript"/>
    </w:rPr>
  </w:style>
  <w:style w:type="paragraph" w:styleId="179">
    <w:name w:val="toc 1"/>
    <w:basedOn w:val="678"/>
    <w:next w:val="67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78"/>
    <w:next w:val="67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78"/>
    <w:next w:val="67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78"/>
    <w:next w:val="67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78"/>
    <w:next w:val="67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78"/>
    <w:next w:val="67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78"/>
    <w:next w:val="67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78"/>
    <w:next w:val="67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78"/>
    <w:next w:val="67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78"/>
    <w:next w:val="678"/>
    <w:uiPriority w:val="99"/>
    <w:unhideWhenUsed/>
    <w:pPr>
      <w:spacing w:after="0" w:afterAutospacing="0"/>
    </w:pPr>
  </w:style>
  <w:style w:type="paragraph" w:styleId="678" w:default="1">
    <w:name w:val="Normal"/>
    <w:qFormat/>
    <w:rPr>
      <w:rFonts w:ascii="Times New Roman" w:hAnsi="Times New Roman" w:cs="Times New Roman" w:eastAsia="Times New Roman"/>
    </w:rPr>
    <w:pPr>
      <w:spacing w:lineRule="auto" w:line="240" w:after="0"/>
      <w:widowControl w:val="off"/>
    </w:pPr>
  </w:style>
  <w:style w:type="paragraph" w:styleId="679">
    <w:name w:val="Heading 1"/>
    <w:basedOn w:val="678"/>
    <w:next w:val="678"/>
    <w:link w:val="69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80">
    <w:name w:val="Heading 2"/>
    <w:basedOn w:val="678"/>
    <w:next w:val="678"/>
    <w:link w:val="69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81">
    <w:name w:val="Heading 3"/>
    <w:basedOn w:val="678"/>
    <w:next w:val="678"/>
    <w:link w:val="69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82">
    <w:name w:val="Heading 4"/>
    <w:basedOn w:val="678"/>
    <w:next w:val="678"/>
    <w:link w:val="69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83">
    <w:name w:val="Heading 5"/>
    <w:basedOn w:val="678"/>
    <w:next w:val="678"/>
    <w:link w:val="69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84">
    <w:name w:val="Heading 6"/>
    <w:basedOn w:val="678"/>
    <w:next w:val="678"/>
    <w:link w:val="69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before="40"/>
      <w:outlineLvl w:val="5"/>
    </w:pPr>
  </w:style>
  <w:style w:type="paragraph" w:styleId="685">
    <w:name w:val="Heading 7"/>
    <w:basedOn w:val="678"/>
    <w:next w:val="678"/>
    <w:link w:val="69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before="40"/>
      <w:outlineLvl w:val="6"/>
    </w:pPr>
  </w:style>
  <w:style w:type="paragraph" w:styleId="686">
    <w:name w:val="Heading 8"/>
    <w:basedOn w:val="678"/>
    <w:next w:val="678"/>
    <w:link w:val="69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outlineLvl w:val="7"/>
    </w:pPr>
  </w:style>
  <w:style w:type="paragraph" w:styleId="687">
    <w:name w:val="Heading 9"/>
    <w:basedOn w:val="678"/>
    <w:next w:val="678"/>
    <w:link w:val="69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outlineLvl w:val="8"/>
    </w:pPr>
  </w:style>
  <w:style w:type="character" w:styleId="688" w:default="1">
    <w:name w:val="Default Paragraph Font"/>
    <w:uiPriority w:val="1"/>
    <w:unhideWhenUsed/>
  </w:style>
  <w:style w:type="table" w:styleId="6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0" w:default="1">
    <w:name w:val="No List"/>
    <w:uiPriority w:val="99"/>
    <w:semiHidden/>
    <w:unhideWhenUsed/>
  </w:style>
  <w:style w:type="character" w:styleId="691" w:customStyle="1">
    <w:name w:val="Заголовок 1 Знак"/>
    <w:basedOn w:val="688"/>
    <w:link w:val="67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92" w:customStyle="1">
    <w:name w:val="Заголовок 2 Знак"/>
    <w:basedOn w:val="688"/>
    <w:link w:val="68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93" w:customStyle="1">
    <w:name w:val="Заголовок 3 Знак"/>
    <w:basedOn w:val="688"/>
    <w:link w:val="68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94" w:customStyle="1">
    <w:name w:val="Заголовок 4 Знак"/>
    <w:basedOn w:val="688"/>
    <w:link w:val="68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95" w:customStyle="1">
    <w:name w:val="Заголовок 5 Знак"/>
    <w:basedOn w:val="688"/>
    <w:link w:val="683"/>
    <w:uiPriority w:val="9"/>
    <w:semiHidden/>
    <w:rPr>
      <w:rFonts w:cs="Calibri Light" w:eastAsia="Calibri Light"/>
      <w:color w:val="2F5496" w:themeColor="accent1" w:themeShade="BF"/>
    </w:rPr>
  </w:style>
  <w:style w:type="character" w:styleId="696" w:customStyle="1">
    <w:name w:val="Заголовок 6 Знак"/>
    <w:basedOn w:val="688"/>
    <w:link w:val="68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97" w:customStyle="1">
    <w:name w:val="Заголовок 7 Знак"/>
    <w:basedOn w:val="688"/>
    <w:link w:val="685"/>
    <w:uiPriority w:val="9"/>
    <w:semiHidden/>
    <w:rPr>
      <w:rFonts w:cs="Calibri Light" w:eastAsia="Calibri Light"/>
      <w:color w:val="595959" w:themeColor="text1" w:themeTint="A6"/>
    </w:rPr>
  </w:style>
  <w:style w:type="character" w:styleId="698" w:customStyle="1">
    <w:name w:val="Заголовок 8 Знак"/>
    <w:basedOn w:val="688"/>
    <w:link w:val="68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99" w:customStyle="1">
    <w:name w:val="Заголовок 9 Знак"/>
    <w:basedOn w:val="688"/>
    <w:link w:val="687"/>
    <w:uiPriority w:val="9"/>
    <w:semiHidden/>
    <w:rPr>
      <w:rFonts w:cs="Calibri Light" w:eastAsia="Calibri Light"/>
      <w:color w:val="272727" w:themeColor="text1" w:themeTint="D8"/>
    </w:rPr>
  </w:style>
  <w:style w:type="paragraph" w:styleId="700">
    <w:name w:val="Title"/>
    <w:basedOn w:val="678"/>
    <w:next w:val="678"/>
    <w:link w:val="70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after="80"/>
    </w:pPr>
  </w:style>
  <w:style w:type="character" w:styleId="701" w:customStyle="1">
    <w:name w:val="Заголовок Знак"/>
    <w:basedOn w:val="688"/>
    <w:link w:val="70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702">
    <w:name w:val="Subtitle"/>
    <w:basedOn w:val="678"/>
    <w:next w:val="678"/>
    <w:link w:val="70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703" w:customStyle="1">
    <w:name w:val="Подзаголовок Знак"/>
    <w:basedOn w:val="688"/>
    <w:link w:val="70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704">
    <w:name w:val="Quote"/>
    <w:basedOn w:val="678"/>
    <w:next w:val="678"/>
    <w:link w:val="70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705" w:customStyle="1">
    <w:name w:val="Цитата 2 Знак"/>
    <w:basedOn w:val="688"/>
    <w:link w:val="704"/>
    <w:uiPriority w:val="29"/>
    <w:rPr>
      <w:i/>
      <w:iCs/>
      <w:color w:val="404040" w:themeColor="text1" w:themeTint="BF"/>
    </w:rPr>
  </w:style>
  <w:style w:type="paragraph" w:styleId="706">
    <w:name w:val="List Paragraph"/>
    <w:basedOn w:val="678"/>
    <w:qFormat/>
    <w:uiPriority w:val="1"/>
    <w:pPr>
      <w:contextualSpacing w:val="true"/>
      <w:ind w:left="720"/>
    </w:pPr>
  </w:style>
  <w:style w:type="character" w:styleId="707">
    <w:name w:val="Intense Emphasis"/>
    <w:basedOn w:val="688"/>
    <w:qFormat/>
    <w:uiPriority w:val="21"/>
    <w:rPr>
      <w:i/>
      <w:iCs/>
      <w:color w:val="2F5496" w:themeColor="accent1" w:themeShade="BF"/>
    </w:rPr>
  </w:style>
  <w:style w:type="paragraph" w:styleId="708">
    <w:name w:val="Intense Quote"/>
    <w:basedOn w:val="678"/>
    <w:next w:val="678"/>
    <w:link w:val="70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709" w:customStyle="1">
    <w:name w:val="Выделенная цитата Знак"/>
    <w:basedOn w:val="688"/>
    <w:link w:val="708"/>
    <w:uiPriority w:val="30"/>
    <w:rPr>
      <w:i/>
      <w:iCs/>
      <w:color w:val="2F5496" w:themeColor="accent1" w:themeShade="BF"/>
    </w:rPr>
  </w:style>
  <w:style w:type="character" w:styleId="710">
    <w:name w:val="Intense Reference"/>
    <w:basedOn w:val="688"/>
    <w:qFormat/>
    <w:uiPriority w:val="32"/>
    <w:rPr>
      <w:b/>
      <w:bCs/>
      <w:smallCaps/>
      <w:color w:val="2F5496" w:themeColor="accent1" w:themeShade="BF"/>
      <w:spacing w:val="5"/>
    </w:rPr>
  </w:style>
  <w:style w:type="table" w:styleId="711" w:customStyle="1">
    <w:name w:val="Table Normal"/>
    <w:qFormat/>
    <w:uiPriority w:val="2"/>
    <w:semiHidden/>
    <w:unhideWhenUsed/>
    <w:rPr>
      <w:lang w:val="en-US"/>
    </w:rPr>
    <w:pPr>
      <w:spacing w:lineRule="auto" w:line="240" w:after="0"/>
      <w:widowControl w:val="off"/>
    </w:p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712">
    <w:name w:val="Body Text"/>
    <w:basedOn w:val="678"/>
    <w:link w:val="713"/>
    <w:qFormat/>
    <w:uiPriority w:val="1"/>
    <w:rPr>
      <w:sz w:val="28"/>
      <w:szCs w:val="28"/>
    </w:rPr>
    <w:pPr>
      <w:ind w:left="2" w:firstLine="566"/>
      <w:jc w:val="both"/>
    </w:pPr>
  </w:style>
  <w:style w:type="character" w:styleId="713" w:customStyle="1">
    <w:name w:val="Основной текст Знак"/>
    <w:basedOn w:val="688"/>
    <w:link w:val="712"/>
    <w:uiPriority w:val="1"/>
    <w:rPr>
      <w:rFonts w:ascii="Times New Roman" w:hAnsi="Times New Roman" w:cs="Times New Roman" w:eastAsia="Times New Roman"/>
      <w:sz w:val="28"/>
      <w:szCs w:val="28"/>
    </w:rPr>
  </w:style>
  <w:style w:type="paragraph" w:styleId="714" w:customStyle="1">
    <w:name w:val="Table Paragraph"/>
    <w:basedOn w:val="678"/>
    <w:qFormat/>
    <w:uiPriority w:val="1"/>
  </w:style>
  <w:style w:type="character" w:styleId="715">
    <w:name w:val="Hyperlink"/>
    <w:basedOn w:val="688"/>
    <w:uiPriority w:val="99"/>
    <w:unhideWhenUsed/>
    <w:rPr>
      <w:color w:val="0563C1" w:themeColor="hyperlink"/>
      <w:u w:val="single"/>
    </w:rPr>
  </w:style>
  <w:style w:type="character" w:styleId="716">
    <w:name w:val="Unresolved Mention"/>
    <w:basedOn w:val="688"/>
    <w:uiPriority w:val="99"/>
    <w:semiHidden/>
    <w:unhideWhenUsed/>
    <w:rPr>
      <w:color w:val="605E5C"/>
      <w:shd w:val="clear" w:fill="E1DFDD" w:color="E1DFDD"/>
    </w:rPr>
  </w:style>
  <w:style w:type="character" w:styleId="717">
    <w:name w:val="FollowedHyperlink"/>
    <w:basedOn w:val="688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obrnadzor.gov.ru/wp-content/uploads/2022/03/dokumenty-zaprashivaemye-pri-provedenii-knm-po-fgkn-v-sfere-obrazovaniya.pdf" TargetMode="External"/><Relationship Id="rId12" Type="http://schemas.openxmlformats.org/officeDocument/2006/relationships/hyperlink" Target="consultantplus://offline/ref%3D564A51E89C6F506C4BEB55DCD471E12F0291E75011CA526E741DD704E2E1A77DA5D651D13A8028B2AA53D8F200ADF8CAC81C047A3D9AAFA7W376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6</cp:revision>
  <dcterms:created xsi:type="dcterms:W3CDTF">2025-06-19T02:09:00Z</dcterms:created>
  <dcterms:modified xsi:type="dcterms:W3CDTF">2025-07-30T01:54:48Z</dcterms:modified>
</cp:coreProperties>
</file>