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</w:t>
      </w:r>
      <w:r>
        <w:rPr>
          <w:rFonts w:ascii="Times New Roman" w:hAnsi="Times New Roman" w:cs="Times New Roman"/>
          <w:sz w:val="28"/>
          <w:szCs w:val="28"/>
        </w:rPr>
        <w:t xml:space="preserve">ак правильно составить расписание уроков, согласно нормативным документам</w:t>
      </w:r>
      <w:r>
        <w:rPr>
          <w:rFonts w:ascii="Times New Roman" w:hAnsi="Times New Roman" w:cs="Times New Roman"/>
          <w:sz w:val="28"/>
          <w:szCs w:val="28"/>
        </w:rPr>
        <w:t xml:space="preserve">?</w:t>
      </w:r>
      <w:r/>
    </w:p>
    <w:p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hyperlink r:id="rId9" w:tooltip="https://normativ.kontur.ru/document?moduleId=8&amp;documentId=414337" w:history="1">
        <w:r>
          <w:rPr>
            <w:rStyle w:val="631"/>
          </w:rPr>
        </w:r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Письмо Минпросвещения России от 17.12.2021 N 03-2161 О направлении методических рекомен</w:t>
        </w:r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даций (вместе с Основными требованиями и рекомендациями к составлению расписания для обучающихся начального общего образования, Основными требованиями и рекомендациями к составлению расписания для обучающихся основного общего и среднего общего образования)</w:t>
        </w:r>
        <w:r>
          <w:rPr>
            <w:rStyle w:val="631"/>
          </w:rPr>
        </w:r>
        <w:r>
          <w:rPr>
            <w:rStyle w:val="631"/>
          </w:rPr>
        </w:r>
      </w:hyperlink>
      <w:r/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/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ТРЕБОВАНИЯ И РЕКОМЕНДАЦИИ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 СОСТАВЛЕНИЮ РАСПИСАНИЯ ДЛЯ ОБУЧАЮЩИХСЯ НАЧАЛЬНОГО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ОБЩЕГО ОБРАЗОВАНИЯ</w:t>
      </w:r>
      <w:r/>
    </w:p>
    <w:tbl>
      <w:tblPr>
        <w:tblStyle w:val="634"/>
        <w:tblW w:w="0" w:type="auto"/>
        <w:tblLook w:val="04A0" w:firstRow="1" w:lastRow="0" w:firstColumn="1" w:lastColumn="0" w:noHBand="0" w:noVBand="1"/>
      </w:tblPr>
      <w:tblGrid>
        <w:gridCol w:w="2168"/>
        <w:gridCol w:w="1795"/>
        <w:gridCol w:w="1794"/>
        <w:gridCol w:w="1794"/>
        <w:gridCol w:w="1794"/>
      </w:tblGrid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0" w:name="100009"/>
            <w:r/>
            <w:bookmarkEnd w:id="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Показатель</w:t>
            </w:r>
            <w:r/>
          </w:p>
        </w:tc>
        <w:tc>
          <w:tcPr>
            <w:gridSpan w:val="4"/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1" w:name="100010"/>
            <w:r/>
            <w:bookmarkEnd w:id="1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Класс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2" w:name="100011"/>
            <w:r/>
            <w:bookmarkEnd w:id="2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3" w:name="100012"/>
            <w:r/>
            <w:bookmarkEnd w:id="3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4" w:name="100013"/>
            <w:r/>
            <w:bookmarkEnd w:id="4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5" w:name="100014"/>
            <w:r/>
            <w:bookmarkEnd w:id="5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6" w:name="100015"/>
            <w:r/>
            <w:bookmarkEnd w:id="6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Смена обучения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7" w:name="100016"/>
            <w:r/>
            <w:bookmarkEnd w:id="7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Только 1-я смена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8" w:name="100017"/>
            <w:r/>
            <w:bookmarkEnd w:id="8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Максимально допустимая аудиторная недельная нагрузка (в академических часах) при 6-ти дневной неделе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9" w:name="100018"/>
            <w:r/>
            <w:bookmarkEnd w:id="9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-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10" w:name="100019"/>
            <w:r/>
            <w:bookmarkEnd w:id="1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26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11" w:name="100020"/>
            <w:r/>
            <w:bookmarkEnd w:id="11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26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12" w:name="100021"/>
            <w:r/>
            <w:bookmarkEnd w:id="12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26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13" w:name="100022"/>
            <w:r/>
            <w:bookmarkEnd w:id="13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Максимально допустимая аудиторная недельная нагрузка (в академических часах) при 5-ти дневной неделе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14" w:name="100023"/>
            <w:r/>
            <w:bookmarkEnd w:id="14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21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15" w:name="100024"/>
            <w:r/>
            <w:bookmarkEnd w:id="15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23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16" w:name="100025"/>
            <w:r/>
            <w:bookmarkEnd w:id="16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23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17" w:name="100026"/>
            <w:r/>
            <w:bookmarkEnd w:id="17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23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18" w:name="100027"/>
            <w:r/>
            <w:bookmarkEnd w:id="18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Максимально допустимый недельный объем нагрузки внеурочной деятельности (в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академических часах)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19" w:name="100028"/>
            <w:r/>
            <w:bookmarkEnd w:id="19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20" w:name="100029"/>
            <w:r/>
            <w:bookmarkEnd w:id="2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21" w:name="100030"/>
            <w:r/>
            <w:bookmarkEnd w:id="21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22" w:name="100031"/>
            <w:r/>
            <w:bookmarkEnd w:id="22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23" w:name="100032"/>
            <w:r/>
            <w:bookmarkEnd w:id="23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Объем максимально допустимой аудиторной нагрузки в течение дня (в академических часах)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24" w:name="100033"/>
            <w:r/>
            <w:bookmarkEnd w:id="24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более 4 уроков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25" w:name="100034"/>
            <w:r/>
            <w:bookmarkEnd w:id="25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более 5 уроков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26" w:name="100035"/>
            <w:r/>
            <w:bookmarkEnd w:id="26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более 5 уроков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27" w:name="100036"/>
            <w:r/>
            <w:bookmarkEnd w:id="27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более 5 уроков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28" w:name="100037"/>
            <w:r/>
            <w:bookmarkEnd w:id="28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Общий объем нагрузки в течение дня (в академических часах)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29" w:name="100038"/>
            <w:r/>
            <w:bookmarkEnd w:id="29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4 уроков и один раз в неделю 5 уроков за счет урока физической культуры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30" w:name="100039"/>
            <w:r/>
            <w:bookmarkEnd w:id="3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 уроков и один раз в неделю 6 уроков за счет урока физической культуры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31" w:name="100040"/>
            <w:r/>
            <w:bookmarkEnd w:id="31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 уроков и один раз в неделю 6 уроков за счет урока физической культуры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32" w:name="100041"/>
            <w:r/>
            <w:bookmarkEnd w:id="32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 уроков и один раз в неделю 6 уроков за счет урока физической культуры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33" w:name="100042"/>
            <w:r/>
            <w:bookmarkEnd w:id="33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Дневное расписание уроков (трудность предметов)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34" w:name="100043"/>
            <w:r/>
            <w:bookmarkEnd w:id="34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основные предметы проводятся на 2 - 3-х уроках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35" w:name="100044"/>
            <w:r/>
            <w:bookmarkEnd w:id="35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основные предметы проводятся на 2 - 3-х уроках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36" w:name="100045"/>
            <w:r/>
            <w:bookmarkEnd w:id="36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основные предметы проводятся на 2 - 3-х уроках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37" w:name="100046"/>
            <w:r/>
            <w:bookmarkEnd w:id="37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основные предметы проводятся на 2 - 3-х уроках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38" w:name="100047"/>
            <w:r/>
            <w:bookmarkEnd w:id="38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Недельное расписание уроков (трудность предметов)</w:t>
            </w:r>
            <w:r/>
          </w:p>
        </w:tc>
        <w:tc>
          <w:tcPr>
            <w:gridSpan w:val="4"/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39" w:name="100048"/>
            <w:r/>
            <w:bookmarkEnd w:id="39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Наибольшее количество баллов за день по сумме всех предмет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ов должно приходиться на вторник и (или) среду. В расписание уроков включаются предметы, соответствующие наивысшему баллу по шкале трудности либо со средним баллом и наименьшим баллом по шкале трудности, но в большем количестве, чем в остальные дни недели.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40" w:name="100049"/>
            <w:r/>
            <w:bookmarkEnd w:id="4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Чередование разных видов деятельности</w:t>
            </w:r>
            <w:r/>
          </w:p>
        </w:tc>
        <w:tc>
          <w:tcPr>
            <w:gridSpan w:val="4"/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41" w:name="100050"/>
            <w:r/>
            <w:bookmarkEnd w:id="41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Основные предметы (математика, русский и иностранный язык, природоведение, информатика) чередовать с уроками музыки, изобразительного искусства, труда, физической культуры</w:t>
            </w:r>
            <w:r/>
          </w:p>
        </w:tc>
      </w:tr>
    </w:tbl>
    <w:p>
      <w:r/>
      <w:r/>
    </w:p>
    <w:p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ОСНОВНЫЕ ТРЕБОВАНИЯ И РЕКОМЕНДАЦИИ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К СОСТАВЛЕНИЮ РАСПИСАНИЯ ДЛЯ ОБУЧАЮЩИХСЯ ОСНОВНОГО ОБЩЕГО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И СРЕДНЕГО ОБЩЕГО ОБРАЗОВАНИЯ</w:t>
      </w:r>
      <w:r/>
    </w:p>
    <w:tbl>
      <w:tblPr>
        <w:tblStyle w:val="634"/>
        <w:tblW w:w="0" w:type="auto"/>
        <w:tblLook w:val="04A0" w:firstRow="1" w:lastRow="0" w:firstColumn="1" w:lastColumn="0" w:noHBand="0" w:noVBand="1"/>
      </w:tblPr>
      <w:tblGrid>
        <w:gridCol w:w="1366"/>
        <w:gridCol w:w="1139"/>
        <w:gridCol w:w="1140"/>
        <w:gridCol w:w="1140"/>
        <w:gridCol w:w="1140"/>
        <w:gridCol w:w="1140"/>
        <w:gridCol w:w="1140"/>
        <w:gridCol w:w="1140"/>
      </w:tblGrid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Показатель</w:t>
            </w:r>
            <w:r/>
          </w:p>
        </w:tc>
        <w:tc>
          <w:tcPr>
            <w:gridSpan w:val="7"/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42" w:name="100498"/>
            <w:r/>
            <w:bookmarkEnd w:id="42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Класс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43" w:name="100499"/>
            <w:r/>
            <w:bookmarkEnd w:id="43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44" w:name="100500"/>
            <w:r/>
            <w:bookmarkEnd w:id="44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45" w:name="100501"/>
            <w:r/>
            <w:bookmarkEnd w:id="45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7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46" w:name="100502"/>
            <w:r/>
            <w:bookmarkEnd w:id="46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8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47" w:name="100503"/>
            <w:r/>
            <w:bookmarkEnd w:id="47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9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48" w:name="100504"/>
            <w:r/>
            <w:bookmarkEnd w:id="48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49" w:name="100505"/>
            <w:r/>
            <w:bookmarkEnd w:id="49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11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50" w:name="100506"/>
            <w:r/>
            <w:bookmarkEnd w:id="5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Смена обучения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51" w:name="100507"/>
            <w:r/>
            <w:bookmarkEnd w:id="51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Только 1-я смена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52" w:name="100508"/>
            <w:r/>
            <w:bookmarkEnd w:id="52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Только 1-я смена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53" w:name="100509"/>
            <w:r/>
            <w:bookmarkEnd w:id="53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Только 1-я смена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54" w:name="100510"/>
            <w:r/>
            <w:bookmarkEnd w:id="54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допустимая аудиторная недельная нагрузка (в академических часах) при 6-ти дневной неделе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55" w:name="100511"/>
            <w:r/>
            <w:bookmarkEnd w:id="55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32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56" w:name="100512"/>
            <w:r/>
            <w:bookmarkEnd w:id="56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33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57" w:name="100513"/>
            <w:r/>
            <w:bookmarkEnd w:id="57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35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58" w:name="100514"/>
            <w:r/>
            <w:bookmarkEnd w:id="58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36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59" w:name="100515"/>
            <w:r/>
            <w:bookmarkEnd w:id="59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36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60" w:name="100516"/>
            <w:r/>
            <w:bookmarkEnd w:id="6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37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61" w:name="100517"/>
            <w:r/>
            <w:bookmarkEnd w:id="61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37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62" w:name="100518"/>
            <w:r/>
            <w:bookmarkEnd w:id="62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Максимально допустимая аудиторная недельная нагрузка (в академических часах) при 5-ти дневной неделе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63" w:name="100519"/>
            <w:r/>
            <w:bookmarkEnd w:id="63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29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64" w:name="100520"/>
            <w:r/>
            <w:bookmarkEnd w:id="64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30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65" w:name="100521"/>
            <w:r/>
            <w:bookmarkEnd w:id="65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32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66" w:name="100522"/>
            <w:r/>
            <w:bookmarkEnd w:id="66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33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67" w:name="100523"/>
            <w:r/>
            <w:bookmarkEnd w:id="67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33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68" w:name="100524"/>
            <w:r/>
            <w:bookmarkEnd w:id="68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34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69" w:name="100525"/>
            <w:r/>
            <w:bookmarkEnd w:id="69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34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70" w:name="100526"/>
            <w:r/>
            <w:bookmarkEnd w:id="7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Максимально допустимый недельный объем нагрузки внеурочной деятельности (в академических часах)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71" w:name="100527"/>
            <w:r/>
            <w:bookmarkEnd w:id="71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72" w:name="100528"/>
            <w:r/>
            <w:bookmarkEnd w:id="72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73" w:name="100529"/>
            <w:r/>
            <w:bookmarkEnd w:id="73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74" w:name="100530"/>
            <w:r/>
            <w:bookmarkEnd w:id="74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75" w:name="100531"/>
            <w:r/>
            <w:bookmarkEnd w:id="75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76" w:name="100532"/>
            <w:r/>
            <w:bookmarkEnd w:id="76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77" w:name="100533"/>
            <w:r/>
            <w:bookmarkEnd w:id="77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78" w:name="100534"/>
            <w:r/>
            <w:bookmarkEnd w:id="78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Объем максимально допустимой аудиторной нагрузки в течение дня (в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академических часах)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79" w:name="100535"/>
            <w:r/>
            <w:bookmarkEnd w:id="79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более 6 уроков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80" w:name="100536"/>
            <w:r/>
            <w:bookmarkEnd w:id="8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более 6 уроков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81" w:name="100537"/>
            <w:r/>
            <w:bookmarkEnd w:id="81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более 7 уроков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82" w:name="100538"/>
            <w:r/>
            <w:bookmarkEnd w:id="82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более 7 уроков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83" w:name="100539"/>
            <w:r/>
            <w:bookmarkEnd w:id="83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более 7 уроков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84" w:name="100540"/>
            <w:r/>
            <w:bookmarkEnd w:id="84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более 7 уроков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85" w:name="100541"/>
            <w:r/>
            <w:bookmarkEnd w:id="85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более 7 уроков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86" w:name="100542"/>
            <w:r/>
            <w:bookmarkEnd w:id="86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Общий объем нагрузки в течение дня (в академических часах)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87" w:name="100543"/>
            <w:r/>
            <w:bookmarkEnd w:id="87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более 6 уроков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88" w:name="100544"/>
            <w:r/>
            <w:bookmarkEnd w:id="88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более 6 уроков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89" w:name="100545"/>
            <w:r/>
            <w:bookmarkEnd w:id="89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более 7 уроков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90" w:name="100546"/>
            <w:r/>
            <w:bookmarkEnd w:id="9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более 7 уроков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91" w:name="100547"/>
            <w:r/>
            <w:bookmarkEnd w:id="91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более 7 уроков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92" w:name="100548"/>
            <w:r/>
            <w:bookmarkEnd w:id="92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более 7 уроков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93" w:name="100549"/>
            <w:r/>
            <w:bookmarkEnd w:id="93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не более 7 уроков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94" w:name="100550"/>
            <w:r/>
            <w:bookmarkEnd w:id="94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Дневное расписание уроков (трудность предметов)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95" w:name="100551"/>
            <w:r/>
            <w:bookmarkEnd w:id="95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основные предметы проводятся на 2, 3, 4 уроках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96" w:name="100552"/>
            <w:r/>
            <w:bookmarkEnd w:id="96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основные предметы проводятся на 2, 3, 4 уроках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97" w:name="100553"/>
            <w:r/>
            <w:bookmarkEnd w:id="97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основные предметы проводятся на 2, 3, 4 уроках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98" w:name="100554"/>
            <w:r/>
            <w:bookmarkEnd w:id="98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основные предметы проводятся на 2, 3,4 уроках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99" w:name="100555"/>
            <w:r/>
            <w:bookmarkEnd w:id="99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основные предметы проводятся на 2, 3, 4 уроках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100" w:name="100556"/>
            <w:r/>
            <w:bookmarkEnd w:id="100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основные предметы проводятся на 2, 3,4 уроках</w:t>
            </w:r>
            <w:r/>
          </w:p>
        </w:tc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101" w:name="100557"/>
            <w:r/>
            <w:bookmarkEnd w:id="101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основные предметы проводятся на 2, 3, 4 уроках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102" w:name="100558"/>
            <w:r/>
            <w:bookmarkEnd w:id="102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Недельное расписание уроков (трудность предметов)</w:t>
            </w:r>
            <w:r/>
          </w:p>
        </w:tc>
        <w:tc>
          <w:tcPr>
            <w:gridSpan w:val="7"/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103" w:name="100559"/>
            <w:r/>
            <w:bookmarkEnd w:id="103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Наибольшее количество баллов за день по сумме всех предмет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ов должно приходиться на вторник и (или) среду. В расписание уроков включаются предметы, соответствующие наивысшему баллу по шкале трудности либо со средним баллом и наименьшим баллом по шкале трудности, но в большем количестве, чем в остальные дни недели.</w:t>
            </w:r>
            <w:r/>
          </w:p>
        </w:tc>
      </w:tr>
      <w:tr>
        <w:trPr/>
        <w:tc>
          <w:tcPr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104" w:name="100560"/>
            <w:r/>
            <w:bookmarkEnd w:id="104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Чередование разных видов деятельности</w:t>
            </w:r>
            <w:r/>
          </w:p>
        </w:tc>
        <w:tc>
          <w:tcPr>
            <w:gridSpan w:val="4"/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105" w:name="100561"/>
            <w:r/>
            <w:bookmarkEnd w:id="105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Основные предметы (математика, русский и иностранный язык, природоведение, информатика) чередовать с уроками музыки, изобразительного искусства, труда, физической культуры</w:t>
            </w:r>
            <w:r/>
          </w:p>
        </w:tc>
        <w:tc>
          <w:tcPr>
            <w:gridSpan w:val="3"/>
            <w:tcW w:w="0" w:type="auto"/>
            <w:textDirection w:val="lrTb"/>
            <w:noWrap w:val="false"/>
          </w:tcPr>
          <w:p>
            <w:pPr>
              <w:spacing w:lineRule="auto" w:line="259" w:after="1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/>
            <w:bookmarkStart w:id="106" w:name="100562"/>
            <w:r/>
            <w:bookmarkEnd w:id="106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Предметы естественно-математического профиля чередовать с гуманитарными предметами</w:t>
            </w:r>
            <w:r/>
          </w:p>
        </w:tc>
      </w:tr>
    </w:tbl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08"/>
    <w:link w:val="599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08"/>
    <w:link w:val="600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08"/>
    <w:link w:val="601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08"/>
    <w:link w:val="602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08"/>
    <w:link w:val="603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08"/>
    <w:link w:val="604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08"/>
    <w:link w:val="605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08"/>
    <w:link w:val="606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08"/>
    <w:link w:val="60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character" w:styleId="33">
    <w:name w:val="Title Char"/>
    <w:basedOn w:val="608"/>
    <w:link w:val="620"/>
    <w:uiPriority w:val="10"/>
    <w:rPr>
      <w:sz w:val="48"/>
      <w:szCs w:val="48"/>
    </w:rPr>
  </w:style>
  <w:style w:type="character" w:styleId="35">
    <w:name w:val="Subtitle Char"/>
    <w:basedOn w:val="608"/>
    <w:link w:val="622"/>
    <w:uiPriority w:val="11"/>
    <w:rPr>
      <w:sz w:val="24"/>
      <w:szCs w:val="24"/>
    </w:rPr>
  </w:style>
  <w:style w:type="character" w:styleId="37">
    <w:name w:val="Quote Char"/>
    <w:link w:val="624"/>
    <w:uiPriority w:val="29"/>
    <w:rPr>
      <w:i/>
    </w:rPr>
  </w:style>
  <w:style w:type="character" w:styleId="39">
    <w:name w:val="Intense Quote Char"/>
    <w:link w:val="62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08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08"/>
    <w:link w:val="42"/>
    <w:uiPriority w:val="99"/>
  </w:style>
  <w:style w:type="paragraph" w:styleId="44">
    <w:name w:val="Caption"/>
    <w:basedOn w:val="598"/>
    <w:next w:val="59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7">
    <w:name w:val="Table Grid Light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0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59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08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08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paragraph" w:styleId="599">
    <w:name w:val="Heading 1"/>
    <w:basedOn w:val="598"/>
    <w:next w:val="598"/>
    <w:link w:val="611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600">
    <w:name w:val="Heading 2"/>
    <w:basedOn w:val="598"/>
    <w:next w:val="598"/>
    <w:link w:val="612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601">
    <w:name w:val="Heading 3"/>
    <w:basedOn w:val="598"/>
    <w:next w:val="598"/>
    <w:link w:val="613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602">
    <w:name w:val="Heading 4"/>
    <w:basedOn w:val="598"/>
    <w:next w:val="598"/>
    <w:link w:val="614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603">
    <w:name w:val="Heading 5"/>
    <w:basedOn w:val="598"/>
    <w:next w:val="598"/>
    <w:link w:val="615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604">
    <w:name w:val="Heading 6"/>
    <w:basedOn w:val="598"/>
    <w:next w:val="598"/>
    <w:link w:val="616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605">
    <w:name w:val="Heading 7"/>
    <w:basedOn w:val="598"/>
    <w:next w:val="598"/>
    <w:link w:val="617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606">
    <w:name w:val="Heading 8"/>
    <w:basedOn w:val="598"/>
    <w:next w:val="598"/>
    <w:link w:val="618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607">
    <w:name w:val="Heading 9"/>
    <w:basedOn w:val="598"/>
    <w:next w:val="598"/>
    <w:link w:val="619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608" w:default="1">
    <w:name w:val="Default Paragraph Font"/>
    <w:uiPriority w:val="1"/>
    <w:semiHidden/>
    <w:unhideWhenUsed/>
  </w:style>
  <w:style w:type="table" w:styleId="60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0" w:default="1">
    <w:name w:val="No List"/>
    <w:uiPriority w:val="99"/>
    <w:semiHidden/>
    <w:unhideWhenUsed/>
  </w:style>
  <w:style w:type="character" w:styleId="611" w:customStyle="1">
    <w:name w:val="Заголовок 1 Знак"/>
    <w:basedOn w:val="608"/>
    <w:link w:val="599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612" w:customStyle="1">
    <w:name w:val="Заголовок 2 Знак"/>
    <w:basedOn w:val="608"/>
    <w:link w:val="600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613" w:customStyle="1">
    <w:name w:val="Заголовок 3 Знак"/>
    <w:basedOn w:val="608"/>
    <w:link w:val="601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614" w:customStyle="1">
    <w:name w:val="Заголовок 4 Знак"/>
    <w:basedOn w:val="608"/>
    <w:link w:val="602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615" w:customStyle="1">
    <w:name w:val="Заголовок 5 Знак"/>
    <w:basedOn w:val="608"/>
    <w:link w:val="603"/>
    <w:uiPriority w:val="9"/>
    <w:semiHidden/>
    <w:rPr>
      <w:rFonts w:cs="Calibri Light" w:eastAsia="Calibri Light"/>
      <w:color w:val="2F5496" w:themeColor="accent1" w:themeShade="BF"/>
    </w:rPr>
  </w:style>
  <w:style w:type="character" w:styleId="616" w:customStyle="1">
    <w:name w:val="Заголовок 6 Знак"/>
    <w:basedOn w:val="608"/>
    <w:link w:val="604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617" w:customStyle="1">
    <w:name w:val="Заголовок 7 Знак"/>
    <w:basedOn w:val="608"/>
    <w:link w:val="605"/>
    <w:uiPriority w:val="9"/>
    <w:semiHidden/>
    <w:rPr>
      <w:rFonts w:cs="Calibri Light" w:eastAsia="Calibri Light"/>
      <w:color w:val="595959" w:themeColor="text1" w:themeTint="A6"/>
    </w:rPr>
  </w:style>
  <w:style w:type="character" w:styleId="618" w:customStyle="1">
    <w:name w:val="Заголовок 8 Знак"/>
    <w:basedOn w:val="608"/>
    <w:link w:val="606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619" w:customStyle="1">
    <w:name w:val="Заголовок 9 Знак"/>
    <w:basedOn w:val="608"/>
    <w:link w:val="607"/>
    <w:uiPriority w:val="9"/>
    <w:semiHidden/>
    <w:rPr>
      <w:rFonts w:cs="Calibri Light" w:eastAsia="Calibri Light"/>
      <w:color w:val="272727" w:themeColor="text1" w:themeTint="D8"/>
    </w:rPr>
  </w:style>
  <w:style w:type="paragraph" w:styleId="620">
    <w:name w:val="Title"/>
    <w:basedOn w:val="598"/>
    <w:next w:val="598"/>
    <w:link w:val="621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621" w:customStyle="1">
    <w:name w:val="Заголовок Знак"/>
    <w:basedOn w:val="608"/>
    <w:link w:val="620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622">
    <w:name w:val="Subtitle"/>
    <w:basedOn w:val="598"/>
    <w:next w:val="598"/>
    <w:link w:val="623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623" w:customStyle="1">
    <w:name w:val="Подзаголовок Знак"/>
    <w:basedOn w:val="608"/>
    <w:link w:val="622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624">
    <w:name w:val="Quote"/>
    <w:basedOn w:val="598"/>
    <w:next w:val="598"/>
    <w:link w:val="625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625" w:customStyle="1">
    <w:name w:val="Цитата 2 Знак"/>
    <w:basedOn w:val="608"/>
    <w:link w:val="624"/>
    <w:uiPriority w:val="29"/>
    <w:rPr>
      <w:i/>
      <w:iCs/>
      <w:color w:val="404040" w:themeColor="text1" w:themeTint="BF"/>
    </w:rPr>
  </w:style>
  <w:style w:type="paragraph" w:styleId="626">
    <w:name w:val="List Paragraph"/>
    <w:basedOn w:val="598"/>
    <w:qFormat/>
    <w:uiPriority w:val="34"/>
    <w:pPr>
      <w:contextualSpacing w:val="true"/>
      <w:ind w:left="720"/>
    </w:pPr>
  </w:style>
  <w:style w:type="character" w:styleId="627">
    <w:name w:val="Intense Emphasis"/>
    <w:basedOn w:val="608"/>
    <w:qFormat/>
    <w:uiPriority w:val="21"/>
    <w:rPr>
      <w:i/>
      <w:iCs/>
      <w:color w:val="2F5496" w:themeColor="accent1" w:themeShade="BF"/>
    </w:rPr>
  </w:style>
  <w:style w:type="paragraph" w:styleId="628">
    <w:name w:val="Intense Quote"/>
    <w:basedOn w:val="598"/>
    <w:next w:val="598"/>
    <w:link w:val="629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629" w:customStyle="1">
    <w:name w:val="Выделенная цитата Знак"/>
    <w:basedOn w:val="608"/>
    <w:link w:val="628"/>
    <w:uiPriority w:val="30"/>
    <w:rPr>
      <w:i/>
      <w:iCs/>
      <w:color w:val="2F5496" w:themeColor="accent1" w:themeShade="BF"/>
    </w:rPr>
  </w:style>
  <w:style w:type="character" w:styleId="630">
    <w:name w:val="Intense Reference"/>
    <w:basedOn w:val="608"/>
    <w:qFormat/>
    <w:uiPriority w:val="32"/>
    <w:rPr>
      <w:b/>
      <w:bCs/>
      <w:smallCaps/>
      <w:color w:val="2F5496" w:themeColor="accent1" w:themeShade="BF"/>
      <w:spacing w:val="5"/>
    </w:rPr>
  </w:style>
  <w:style w:type="character" w:styleId="631">
    <w:name w:val="Hyperlink"/>
    <w:basedOn w:val="608"/>
    <w:uiPriority w:val="99"/>
    <w:unhideWhenUsed/>
    <w:rPr>
      <w:color w:val="0563C1" w:themeColor="hyperlink"/>
      <w:u w:val="single"/>
    </w:rPr>
  </w:style>
  <w:style w:type="character" w:styleId="632">
    <w:name w:val="Unresolved Mention"/>
    <w:basedOn w:val="608"/>
    <w:uiPriority w:val="99"/>
    <w:semiHidden/>
    <w:unhideWhenUsed/>
    <w:rPr>
      <w:color w:val="605E5C"/>
      <w:shd w:val="clear" w:fill="E1DFDD" w:color="E1DFDD"/>
    </w:rPr>
  </w:style>
  <w:style w:type="character" w:styleId="633">
    <w:name w:val="FollowedHyperlink"/>
    <w:basedOn w:val="608"/>
    <w:uiPriority w:val="99"/>
    <w:semiHidden/>
    <w:unhideWhenUsed/>
    <w:rPr>
      <w:color w:val="954F72" w:themeColor="followedHyperlink"/>
      <w:u w:val="single"/>
    </w:rPr>
  </w:style>
  <w:style w:type="table" w:styleId="634">
    <w:name w:val="Table Grid"/>
    <w:basedOn w:val="609"/>
    <w:uiPriority w:val="3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hyperlink" Target="https://normativ.kontur.ru/document?moduleId=8&amp;documentId=414337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6</cp:revision>
  <dcterms:created xsi:type="dcterms:W3CDTF">2025-06-23T05:58:00Z</dcterms:created>
  <dcterms:modified xsi:type="dcterms:W3CDTF">2025-07-30T01:58:16Z</dcterms:modified>
</cp:coreProperties>
</file>