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Увольнение сотрудника по статье</w:t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Источник: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hyperlink r:id="rId10" w:tooltip="https://www.consultant.ru/document/cons_doc_LAW_34683/6a7ba42d8fda3a1ba186a9eb5c806921998ae7d1/" w:history="1">
        <w:r>
          <w:rPr>
            <w:rStyle w:val="829"/>
            <w:rFonts w:ascii="Times New Roman" w:hAnsi="Times New Roman" w:cs="Times New Roman"/>
            <w:sz w:val="28"/>
            <w:szCs w:val="28"/>
          </w:rPr>
          <w:t xml:space="preserve">ТК РФ</w:t>
        </w:r>
        <w:r>
          <w:rPr>
            <w:rStyle w:val="829"/>
            <w:rFonts w:ascii="Times New Roman" w:hAnsi="Times New Roman" w:cs="Times New Roman"/>
            <w:sz w:val="28"/>
            <w:szCs w:val="28"/>
          </w:rPr>
          <w:t xml:space="preserve"> </w:t>
        </w:r>
        <w:r>
          <w:rPr>
            <w:rStyle w:val="829"/>
            <w:rFonts w:ascii="Times New Roman" w:hAnsi="Times New Roman" w:cs="Times New Roman"/>
            <w:sz w:val="28"/>
            <w:szCs w:val="28"/>
          </w:rPr>
          <w:t xml:space="preserve">Статья 81. Расторжение трудового договора по инициативе работодателя</w:t>
        </w:r>
      </w:hyperlink>
      <w:r/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hyperlink r:id="rId11" w:tooltip="https://www.consultant.ru/document/cons_doc_LAW_34683/4e2d6aab1c8443d7a02e3699080b08e39bbb7e12/" w:history="1">
        <w:r>
          <w:rPr>
            <w:rStyle w:val="829"/>
            <w:rFonts w:ascii="Times New Roman" w:hAnsi="Times New Roman" w:cs="Times New Roman"/>
            <w:sz w:val="28"/>
            <w:szCs w:val="28"/>
          </w:rPr>
          <w:t xml:space="preserve">ТК Р</w:t>
        </w:r>
        <w:r>
          <w:rPr>
            <w:rStyle w:val="829"/>
            <w:rFonts w:ascii="Times New Roman" w:hAnsi="Times New Roman" w:cs="Times New Roman"/>
            <w:sz w:val="28"/>
            <w:szCs w:val="28"/>
          </w:rPr>
          <w:t xml:space="preserve">Ф Статья 336. Дополнительные основания прекращения трудового договора с педагогическим работником, а также руководителем, заместителем руководителя государственной или муниципальной образовательной организации высшего образования и руководителем ее филиала</w:t>
        </w:r>
      </w:hyperlink>
      <w:r/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hyperlink r:id="rId12" w:tooltip="https://www.consultant.ru/document/cons_doc_LAW_47274/c3075873a2e755a3c3ee5e4fe953a0828380ab39/" w:history="1">
        <w:r>
          <w:rPr>
            <w:rStyle w:val="829"/>
            <w:rFonts w:ascii="Times New Roman" w:hAnsi="Times New Roman" w:cs="Times New Roman"/>
            <w:sz w:val="28"/>
            <w:szCs w:val="28"/>
          </w:rPr>
          <w:t xml:space="preserve">Приказ (распоряжение) о прекращении (расторжении) трудового договора с работником (увольнении) (Унифицированная форма N Т-8, Форма по ОКУД 0301006)</w:t>
        </w:r>
      </w:hyperlink>
      <w:r/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Общая информация:</w:t>
      </w:r>
      <w:r/>
    </w:p>
    <w:p>
      <w:pPr>
        <w:ind w:left="0" w:right="0" w:firstLine="0"/>
        <w:jc w:val="both"/>
        <w:spacing w:lineRule="atLeast" w:line="330" w:after="120" w:before="0"/>
        <w:shd w:val="clear" w:fill="FFFFFF" w:color="FFFFFF"/>
        <w:rPr>
          <w:rFonts w:ascii="Times New Roman" w:hAnsi="Times New Roman" w:cs="Times New Roman" w:eastAsia="Times New Roman"/>
          <w:b w:val="false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Увольнение сотрудника по статье</w:t>
      </w: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 — процесс, при котором работодатель и сотрудник завершают трудовой договор. Для такого увольнения необходимо законодательное основание — статья Трудового кодекса РФ. </w:t>
      </w:r>
      <w:r>
        <w:rPr>
          <w:rFonts w:ascii="Times New Roman" w:hAnsi="Times New Roman" w:cs="Times New Roman" w:eastAsia="Times New Roman"/>
          <w:b w:val="false"/>
          <w:sz w:val="28"/>
        </w:rPr>
      </w:r>
      <w:r>
        <w:rPr>
          <w:rFonts w:ascii="Times New Roman" w:hAnsi="Times New Roman" w:cs="Times New Roman" w:eastAsia="Times New Roman"/>
          <w:b w:val="false"/>
          <w:sz w:val="28"/>
        </w:rPr>
      </w:r>
    </w:p>
    <w:p>
      <w:pPr>
        <w:ind w:left="0" w:right="0" w:firstLine="0"/>
        <w:jc w:val="both"/>
        <w:spacing w:lineRule="atLeast" w:line="330" w:after="120" w:before="0"/>
        <w:shd w:val="clear" w:fill="FFFFFF" w:color="FFFFFF"/>
        <w:rPr>
          <w:rFonts w:ascii="Times New Roman" w:hAnsi="Times New Roman" w:cs="Times New Roman" w:eastAsia="Times New Roman"/>
          <w:b w:val="false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Некоторые ситуации, когда возможно увольнение по статье 81 ТК РФ (увольнение по инициативе работодателя)</w:t>
      </w: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:</w:t>
      </w:r>
      <w:r>
        <w:rPr>
          <w:rFonts w:ascii="Times New Roman" w:hAnsi="Times New Roman" w:cs="Times New Roman" w:eastAsia="Times New Roman"/>
          <w:b w:val="false"/>
          <w:sz w:val="28"/>
        </w:rPr>
      </w:r>
    </w:p>
    <w:p>
      <w:pPr>
        <w:pStyle w:val="824"/>
        <w:numPr>
          <w:ilvl w:val="0"/>
          <w:numId w:val="1"/>
        </w:numPr>
        <w:ind w:right="0"/>
        <w:jc w:val="both"/>
        <w:spacing w:lineRule="atLeast" w:line="330" w:after="120" w:before="120"/>
        <w:rPr>
          <w:rFonts w:ascii="Times New Roman" w:hAnsi="Times New Roman" w:cs="Times New Roman" w:eastAsia="Times New Roman"/>
          <w:b w:val="false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ликвидация организации или прекращение деятельности индивидуальным предпринимателем;</w:t>
      </w:r>
      <w:r>
        <w:rPr>
          <w:rFonts w:ascii="Times New Roman" w:hAnsi="Times New Roman" w:cs="Times New Roman" w:eastAsia="Times New Roman"/>
          <w:b w:val="false"/>
          <w:sz w:val="28"/>
        </w:rPr>
      </w:r>
    </w:p>
    <w:p>
      <w:pPr>
        <w:pStyle w:val="824"/>
        <w:numPr>
          <w:ilvl w:val="0"/>
          <w:numId w:val="1"/>
        </w:numPr>
        <w:ind w:right="0"/>
        <w:jc w:val="both"/>
        <w:spacing w:lineRule="atLeast" w:line="330" w:after="120" w:before="0"/>
        <w:rPr>
          <w:rFonts w:ascii="Times New Roman" w:hAnsi="Times New Roman" w:cs="Times New Roman" w:eastAsia="Times New Roman"/>
          <w:b w:val="false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сокращение численности или штата работников;</w:t>
      </w:r>
      <w:r>
        <w:rPr>
          <w:rFonts w:ascii="Times New Roman" w:hAnsi="Times New Roman" w:cs="Times New Roman" w:eastAsia="Times New Roman"/>
          <w:b w:val="false"/>
          <w:sz w:val="28"/>
        </w:rPr>
      </w:r>
    </w:p>
    <w:p>
      <w:pPr>
        <w:pStyle w:val="824"/>
        <w:numPr>
          <w:ilvl w:val="0"/>
          <w:numId w:val="1"/>
        </w:numPr>
        <w:ind w:right="0"/>
        <w:jc w:val="both"/>
        <w:spacing w:lineRule="atLeast" w:line="330" w:after="120" w:before="0"/>
        <w:rPr>
          <w:rFonts w:ascii="Times New Roman" w:hAnsi="Times New Roman" w:cs="Times New Roman" w:eastAsia="Times New Roman"/>
          <w:b w:val="false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несоответствие работника занимаемой должности или выполняемой работе вследствие недостаточной квалификации, подтверждённой результатами аттестации;</w:t>
      </w:r>
      <w:r>
        <w:rPr>
          <w:rFonts w:ascii="Times New Roman" w:hAnsi="Times New Roman" w:cs="Times New Roman" w:eastAsia="Times New Roman"/>
          <w:b w:val="false"/>
          <w:sz w:val="28"/>
        </w:rPr>
      </w:r>
    </w:p>
    <w:p>
      <w:pPr>
        <w:pStyle w:val="824"/>
        <w:numPr>
          <w:ilvl w:val="0"/>
          <w:numId w:val="1"/>
        </w:numPr>
        <w:ind w:right="0"/>
        <w:jc w:val="both"/>
        <w:spacing w:lineRule="atLeast" w:line="330" w:after="120" w:before="0"/>
        <w:rPr>
          <w:rFonts w:ascii="Times New Roman" w:hAnsi="Times New Roman" w:cs="Times New Roman" w:eastAsia="Times New Roman"/>
          <w:b w:val="false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смена собственника имущества организации (в отношении руководителя организации, его заместителей и главного бухгалтера);</w:t>
      </w:r>
      <w:r>
        <w:rPr>
          <w:rFonts w:ascii="Times New Roman" w:hAnsi="Times New Roman" w:cs="Times New Roman" w:eastAsia="Times New Roman"/>
          <w:b w:val="false"/>
          <w:sz w:val="28"/>
        </w:rPr>
      </w:r>
    </w:p>
    <w:p>
      <w:pPr>
        <w:pStyle w:val="824"/>
        <w:numPr>
          <w:ilvl w:val="0"/>
          <w:numId w:val="1"/>
        </w:numPr>
        <w:ind w:right="0"/>
        <w:jc w:val="both"/>
        <w:spacing w:lineRule="atLeast" w:line="330" w:after="120" w:before="0"/>
        <w:rPr>
          <w:rFonts w:ascii="Times New Roman" w:hAnsi="Times New Roman" w:cs="Times New Roman" w:eastAsia="Times New Roman"/>
          <w:b w:val="false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неоднократное неисполнение работником без уважительных причин трудовых обязанностей, если он имеет дисциплинарное взыскание;</w:t>
      </w:r>
      <w:r>
        <w:rPr>
          <w:rFonts w:ascii="Times New Roman" w:hAnsi="Times New Roman" w:cs="Times New Roman" w:eastAsia="Times New Roman"/>
          <w:b w:val="false"/>
          <w:sz w:val="28"/>
        </w:rPr>
      </w:r>
    </w:p>
    <w:p>
      <w:pPr>
        <w:pStyle w:val="824"/>
        <w:numPr>
          <w:ilvl w:val="0"/>
          <w:numId w:val="1"/>
        </w:numPr>
        <w:ind w:right="0"/>
        <w:jc w:val="both"/>
        <w:spacing w:lineRule="atLeast" w:line="330" w:after="120" w:before="0"/>
        <w:rPr>
          <w:rFonts w:ascii="Times New Roman" w:hAnsi="Times New Roman" w:cs="Times New Roman" w:eastAsia="Times New Roman"/>
          <w:b w:val="false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однократное грубое нарушение работником трудовых обязанностей, например прогул, появление на работе в состоянии опьянения, разглашение тайны.</w:t>
      </w:r>
      <w:r>
        <w:rPr>
          <w:rFonts w:ascii="Times New Roman" w:hAnsi="Times New Roman" w:cs="Times New Roman" w:eastAsia="Times New Roman"/>
          <w:b w:val="false"/>
          <w:sz w:val="28"/>
        </w:rPr>
      </w:r>
      <w:r>
        <w:rPr>
          <w:rFonts w:ascii="Times New Roman" w:hAnsi="Times New Roman" w:cs="Times New Roman" w:eastAsia="Times New Roman"/>
          <w:b w:val="false"/>
          <w:sz w:val="28"/>
        </w:rPr>
      </w:r>
    </w:p>
    <w:p>
      <w:pPr>
        <w:ind w:left="0" w:right="0" w:firstLine="0"/>
        <w:jc w:val="both"/>
        <w:spacing w:lineRule="atLeast" w:line="330" w:after="120" w:before="0"/>
        <w:shd w:val="clear" w:fill="FFFFFF" w:color="FFFFFF"/>
        <w:rPr>
          <w:rFonts w:ascii="Times New Roman" w:hAnsi="Times New Roman" w:cs="Times New Roman" w:eastAsia="Times New Roman"/>
          <w:b w:val="false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Чтобы уволить сотрудника по инициативе работодателя, нужно</w:t>
      </w: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:</w:t>
      </w:r>
      <w:r>
        <w:rPr>
          <w:rFonts w:ascii="Times New Roman" w:hAnsi="Times New Roman" w:cs="Times New Roman" w:eastAsia="Times New Roman"/>
          <w:b w:val="false"/>
          <w:sz w:val="28"/>
        </w:rPr>
      </w:r>
    </w:p>
    <w:p>
      <w:pPr>
        <w:pStyle w:val="824"/>
        <w:numPr>
          <w:ilvl w:val="0"/>
          <w:numId w:val="2"/>
        </w:numPr>
        <w:ind w:right="0"/>
        <w:jc w:val="both"/>
        <w:spacing w:lineRule="atLeast" w:line="330" w:after="120" w:before="120"/>
        <w:rPr>
          <w:rFonts w:ascii="Times New Roman" w:hAnsi="Times New Roman" w:cs="Times New Roman" w:eastAsia="Times New Roman"/>
          <w:b w:val="false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Определить причину по закону.</w:t>
      </w:r>
      <w:r>
        <w:rPr>
          <w:rFonts w:ascii="Times New Roman" w:hAnsi="Times New Roman" w:cs="Times New Roman" w:eastAsia="Times New Roman"/>
          <w:b w:val="false"/>
          <w:sz w:val="28"/>
        </w:rPr>
      </w:r>
    </w:p>
    <w:p>
      <w:pPr>
        <w:pStyle w:val="824"/>
        <w:numPr>
          <w:ilvl w:val="0"/>
          <w:numId w:val="2"/>
        </w:numPr>
        <w:ind w:right="0"/>
        <w:jc w:val="both"/>
        <w:spacing w:lineRule="atLeast" w:line="330" w:after="120" w:before="0"/>
        <w:rPr>
          <w:rFonts w:ascii="Times New Roman" w:hAnsi="Times New Roman" w:cs="Times New Roman" w:eastAsia="Times New Roman"/>
          <w:b w:val="false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Сообщить об этом работнику.</w:t>
      </w:r>
      <w:r>
        <w:rPr>
          <w:rFonts w:ascii="Times New Roman" w:hAnsi="Times New Roman" w:cs="Times New Roman" w:eastAsia="Times New Roman"/>
          <w:b w:val="false"/>
          <w:sz w:val="28"/>
        </w:rPr>
      </w:r>
    </w:p>
    <w:p>
      <w:pPr>
        <w:pStyle w:val="824"/>
        <w:numPr>
          <w:ilvl w:val="0"/>
          <w:numId w:val="2"/>
        </w:numPr>
        <w:ind w:right="0"/>
        <w:jc w:val="both"/>
        <w:spacing w:lineRule="atLeast" w:line="330" w:after="120" w:before="0"/>
        <w:rPr>
          <w:rFonts w:ascii="Times New Roman" w:hAnsi="Times New Roman" w:cs="Times New Roman" w:eastAsia="Times New Roman"/>
          <w:b w:val="false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Подготовить документы, которые подтверждают основания для увольнения.</w:t>
      </w:r>
      <w:r>
        <w:rPr>
          <w:rFonts w:ascii="Times New Roman" w:hAnsi="Times New Roman" w:cs="Times New Roman" w:eastAsia="Times New Roman"/>
          <w:b w:val="false"/>
          <w:sz w:val="28"/>
        </w:rPr>
      </w:r>
    </w:p>
    <w:p>
      <w:pPr>
        <w:pStyle w:val="824"/>
        <w:numPr>
          <w:ilvl w:val="0"/>
          <w:numId w:val="2"/>
        </w:numPr>
        <w:ind w:right="0"/>
        <w:jc w:val="both"/>
        <w:spacing w:lineRule="atLeast" w:line="330" w:after="120" w:before="0"/>
        <w:rPr>
          <w:rFonts w:ascii="Times New Roman" w:hAnsi="Times New Roman" w:cs="Times New Roman" w:eastAsia="Times New Roman"/>
          <w:b w:val="false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Составить приказ об увольнении.</w:t>
      </w:r>
      <w:r>
        <w:rPr>
          <w:rFonts w:ascii="Times New Roman" w:hAnsi="Times New Roman" w:cs="Times New Roman" w:eastAsia="Times New Roman"/>
          <w:b w:val="false"/>
          <w:sz w:val="28"/>
        </w:rPr>
      </w:r>
    </w:p>
    <w:p>
      <w:pPr>
        <w:pStyle w:val="824"/>
        <w:numPr>
          <w:ilvl w:val="0"/>
          <w:numId w:val="2"/>
        </w:numPr>
        <w:ind w:right="0"/>
        <w:jc w:val="both"/>
        <w:spacing w:lineRule="atLeast" w:line="330" w:after="120" w:before="0"/>
        <w:rPr>
          <w:rFonts w:ascii="Times New Roman" w:hAnsi="Times New Roman" w:cs="Times New Roman" w:eastAsia="Times New Roman"/>
          <w:b w:val="false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Рассчитать работника и выдать документы.</w:t>
      </w:r>
      <w:r>
        <w:rPr>
          <w:rFonts w:ascii="Times New Roman" w:hAnsi="Times New Roman" w:cs="Times New Roman" w:eastAsia="Times New Roman"/>
          <w:b w:val="false"/>
          <w:sz w:val="28"/>
        </w:rPr>
      </w:r>
    </w:p>
    <w:p>
      <w:pPr>
        <w:pStyle w:val="824"/>
        <w:numPr>
          <w:ilvl w:val="0"/>
          <w:numId w:val="2"/>
        </w:numPr>
        <w:ind w:right="0"/>
        <w:jc w:val="both"/>
        <w:spacing w:lineRule="atLeast" w:line="330" w:after="120" w:before="0"/>
        <w:rPr>
          <w:rFonts w:ascii="Times New Roman" w:hAnsi="Times New Roman" w:cs="Times New Roman" w:eastAsia="Times New Roman"/>
          <w:b w:val="false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Закрыть доступы и убрать бумаги в архив.</w:t>
      </w:r>
      <w:r>
        <w:rPr>
          <w:rFonts w:ascii="Times New Roman" w:hAnsi="Times New Roman" w:cs="Times New Roman" w:eastAsia="Times New Roman"/>
          <w:b w:val="false"/>
          <w:sz w:val="28"/>
        </w:rPr>
      </w:r>
      <w:r>
        <w:rPr>
          <w:rFonts w:ascii="Times New Roman" w:hAnsi="Times New Roman" w:cs="Times New Roman" w:eastAsia="Times New Roman"/>
          <w:b w:val="false"/>
          <w:sz w:val="28"/>
        </w:rPr>
      </w:r>
    </w:p>
    <w:p>
      <w:pPr>
        <w:ind w:left="0" w:right="0" w:firstLine="0"/>
        <w:jc w:val="both"/>
        <w:spacing w:lineRule="atLeast" w:line="330" w:after="120" w:before="0"/>
        <w:shd w:val="clear" w:fill="FFFFFF" w:color="FFFFFF"/>
        <w:rPr>
          <w:rFonts w:ascii="Times New Roman" w:hAnsi="Times New Roman" w:cs="Times New Roman" w:eastAsia="Times New Roman"/>
          <w:b w:val="false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Закон запрещает увольнение по инициативе работодателя</w:t>
      </w: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 некоторых категорий сотрудников:</w:t>
      </w:r>
      <w:r>
        <w:rPr>
          <w:rFonts w:ascii="Times New Roman" w:hAnsi="Times New Roman" w:cs="Times New Roman" w:eastAsia="Times New Roman"/>
          <w:b w:val="false"/>
          <w:sz w:val="28"/>
        </w:rPr>
      </w:r>
    </w:p>
    <w:p>
      <w:pPr>
        <w:pStyle w:val="824"/>
        <w:numPr>
          <w:ilvl w:val="0"/>
          <w:numId w:val="3"/>
        </w:numPr>
        <w:ind w:right="0"/>
        <w:jc w:val="both"/>
        <w:spacing w:lineRule="atLeast" w:line="330" w:after="120" w:before="120"/>
        <w:rPr>
          <w:rFonts w:ascii="Times New Roman" w:hAnsi="Times New Roman" w:cs="Times New Roman" w:eastAsia="Times New Roman"/>
          <w:b w:val="false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беременных женщин (кроме случаев ликвидации организации);</w:t>
      </w:r>
      <w:r>
        <w:rPr>
          <w:rFonts w:ascii="Times New Roman" w:hAnsi="Times New Roman" w:cs="Times New Roman" w:eastAsia="Times New Roman"/>
          <w:b w:val="false"/>
          <w:sz w:val="28"/>
        </w:rPr>
      </w:r>
    </w:p>
    <w:p>
      <w:pPr>
        <w:pStyle w:val="824"/>
        <w:numPr>
          <w:ilvl w:val="0"/>
          <w:numId w:val="3"/>
        </w:numPr>
        <w:ind w:right="0"/>
        <w:jc w:val="both"/>
        <w:spacing w:lineRule="atLeast" w:line="330" w:after="120" w:before="0"/>
        <w:rPr>
          <w:rFonts w:ascii="Times New Roman" w:hAnsi="Times New Roman" w:cs="Times New Roman" w:eastAsia="Times New Roman"/>
          <w:b w:val="false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женщин с детьми до 3 лет (кроме случаев ликвидации или виновных действий);</w:t>
      </w:r>
      <w:r>
        <w:rPr>
          <w:rFonts w:ascii="Times New Roman" w:hAnsi="Times New Roman" w:cs="Times New Roman" w:eastAsia="Times New Roman"/>
          <w:b w:val="false"/>
          <w:sz w:val="28"/>
        </w:rPr>
      </w:r>
    </w:p>
    <w:p>
      <w:pPr>
        <w:pStyle w:val="824"/>
        <w:numPr>
          <w:ilvl w:val="0"/>
          <w:numId w:val="3"/>
        </w:numPr>
        <w:ind w:right="0"/>
        <w:jc w:val="both"/>
        <w:spacing w:lineRule="atLeast" w:line="330" w:after="120" w:before="0"/>
        <w:rPr>
          <w:rFonts w:ascii="Times New Roman" w:hAnsi="Times New Roman" w:cs="Times New Roman" w:eastAsia="Times New Roman"/>
          <w:b w:val="false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одиноких матерей с детьми до 14 лет или детьми-инвалидами до 18 лет;</w:t>
      </w:r>
      <w:r>
        <w:rPr>
          <w:rFonts w:ascii="Times New Roman" w:hAnsi="Times New Roman" w:cs="Times New Roman" w:eastAsia="Times New Roman"/>
          <w:b w:val="false"/>
          <w:sz w:val="28"/>
        </w:rPr>
      </w:r>
    </w:p>
    <w:p>
      <w:pPr>
        <w:pStyle w:val="824"/>
        <w:numPr>
          <w:ilvl w:val="0"/>
          <w:numId w:val="3"/>
        </w:numPr>
        <w:ind w:right="0"/>
        <w:jc w:val="both"/>
        <w:spacing w:lineRule="atLeast" w:line="330" w:after="120" w:before="0"/>
        <w:rPr>
          <w:rFonts w:ascii="Times New Roman" w:hAnsi="Times New Roman" w:cs="Times New Roman" w:eastAsia="Times New Roman"/>
          <w:b w:val="false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работников, находящихся на больничном или в отпуске;</w:t>
      </w:r>
      <w:r>
        <w:rPr>
          <w:rFonts w:ascii="Times New Roman" w:hAnsi="Times New Roman" w:cs="Times New Roman" w:eastAsia="Times New Roman"/>
          <w:b w:val="false"/>
          <w:sz w:val="28"/>
        </w:rPr>
      </w:r>
    </w:p>
    <w:p>
      <w:pPr>
        <w:pStyle w:val="824"/>
        <w:numPr>
          <w:ilvl w:val="0"/>
          <w:numId w:val="3"/>
        </w:numPr>
        <w:ind w:right="0"/>
        <w:jc w:val="both"/>
        <w:spacing w:lineRule="atLeast" w:line="330" w:after="120" w:before="0"/>
        <w:rPr>
          <w:rFonts w:ascii="Times New Roman" w:hAnsi="Times New Roman" w:cs="Times New Roman" w:eastAsia="Times New Roman"/>
          <w:b w:val="false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несовершеннолетних (без согласия трудовой инспекции и органов по делам несовершеннолетних).</w:t>
      </w:r>
      <w:r>
        <w:rPr>
          <w:rFonts w:ascii="Times New Roman" w:hAnsi="Times New Roman" w:cs="Times New Roman" w:eastAsia="Times New Roman"/>
          <w:b w:val="false"/>
          <w:sz w:val="28"/>
        </w:rPr>
      </w:r>
      <w:r>
        <w:rPr>
          <w:rFonts w:ascii="Times New Roman" w:hAnsi="Times New Roman" w:cs="Times New Roman" w:eastAsia="Times New Roman"/>
          <w:b w:val="false"/>
          <w:sz w:val="28"/>
        </w:rPr>
      </w:r>
    </w:p>
    <w:p>
      <w:pPr>
        <w:ind w:left="0" w:right="0" w:firstLine="0"/>
        <w:jc w:val="both"/>
        <w:spacing w:lineRule="atLeast" w:line="330" w:after="120" w:before="0"/>
        <w:shd w:val="clear" w:fill="FFFFFF" w:color="FFFFFF"/>
        <w:rPr>
          <w:rFonts w:ascii="Times New Roman" w:hAnsi="Times New Roman" w:cs="Times New Roman" w:eastAsia="Times New Roman"/>
          <w:b w:val="false"/>
          <w:sz w:val="2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Times New Roman" w:hAnsi="Times New Roman" w:cs="Times New Roman" w:eastAsia="Times New Roman"/>
          <w:b w:val="false"/>
          <w:color w:val="333333"/>
          <w:sz w:val="28"/>
        </w:rPr>
        <w:t xml:space="preserve">Даже при наличии веских оснований для увольнения, суд может встать на сторону работника, если процедура была нарушена.</w:t>
      </w:r>
      <w:r>
        <w:rPr>
          <w:rFonts w:ascii="Times New Roman" w:hAnsi="Times New Roman" w:cs="Times New Roman" w:eastAsia="Times New Roman"/>
          <w:b w:val="false"/>
          <w:sz w:val="28"/>
        </w:rPr>
      </w:r>
    </w:p>
    <w:p>
      <w:pPr>
        <w:jc w:val="both"/>
        <w:rPr>
          <w:rFonts w:ascii="Times New Roman" w:hAnsi="Times New Roman" w:cs="Times New Roman"/>
          <w:b w:val="false"/>
          <w:sz w:val="28"/>
          <w:szCs w:val="28"/>
        </w:rPr>
      </w:pPr>
      <w:r>
        <w:rPr>
          <w:rFonts w:ascii="Times New Roman" w:hAnsi="Times New Roman" w:cs="Times New Roman"/>
          <w:b w:val="false"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 w:val="false"/>
          <w:bCs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/>
    </w:p>
    <w:p>
      <w:pPr>
        <w:jc w:val="both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</w:r>
      <w:r/>
    </w:p>
    <w:p>
      <w:pPr>
        <w:jc w:val="right"/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Times New Roman" w:hAnsi="Times New Roman" w:cs="Times New Roman" w:eastAsia="Times New Roman"/>
          <w:color w:val="000000"/>
          <w:lang w:eastAsia="ru-RU"/>
        </w:rPr>
        <w:t xml:space="preserve">           </w:t>
      </w: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                                                ┌───────┐</w:t>
      </w:r>
      <w:r/>
    </w:p>
    <w:p>
      <w:pPr>
        <w:jc w:val="right"/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│</w:t>
      </w:r>
      <w:r>
        <w:rPr>
          <w:rFonts w:ascii="Courier New" w:hAnsi="Courier New" w:cs="Courier New" w:eastAsia="Times New Roman"/>
          <w:color w:val="000000"/>
          <w:lang w:eastAsia="ru-RU"/>
        </w:rPr>
        <w:t xml:space="preserve">  </w:t>
      </w:r>
      <w:r>
        <w:rPr>
          <w:rFonts w:ascii="Courier New" w:hAnsi="Courier New" w:cs="Courier New" w:eastAsia="Times New Roman"/>
          <w:color w:val="000000"/>
          <w:lang w:eastAsia="ru-RU"/>
        </w:rPr>
        <w:t xml:space="preserve">Код</w:t>
      </w:r>
      <w:r>
        <w:rPr>
          <w:rFonts w:ascii="Courier New" w:hAnsi="Courier New" w:cs="Courier New" w:eastAsia="Times New Roman"/>
          <w:color w:val="000000"/>
          <w:lang w:eastAsia="ru-RU"/>
        </w:rPr>
        <w:t xml:space="preserve">  │ </w:t>
      </w:r>
      <w:r/>
    </w:p>
    <w:p>
      <w:pPr>
        <w:jc w:val="right"/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├───────┤                                                                                                Форма по </w:t>
      </w:r>
      <w:hyperlink r:id="rId13" w:tooltip="https://www.consultant.ru/document/cons_doc_LAW_507964/" w:history="1">
        <w:r>
          <w:rPr>
            <w:rFonts w:ascii="Courier New" w:hAnsi="Courier New" w:cs="Courier New" w:eastAsia="Times New Roman"/>
            <w:color w:val="1A0DAB"/>
            <w:u w:val="single"/>
            <w:lang w:eastAsia="ru-RU"/>
          </w:rPr>
          <w:t xml:space="preserve">ОКУД</w:t>
        </w:r>
      </w:hyperlink>
      <w:r>
        <w:rPr>
          <w:rFonts w:ascii="Courier New" w:hAnsi="Courier New" w:cs="Courier New" w:eastAsia="Times New Roman"/>
          <w:color w:val="000000"/>
          <w:lang w:eastAsia="ru-RU"/>
        </w:rPr>
        <w:t xml:space="preserve"> │0301006│                                                         ├───────┤</w:t>
      </w:r>
      <w:r/>
    </w:p>
    <w:p>
      <w:pPr>
        <w:jc w:val="right"/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________________________________________________ по ОКПО │</w:t>
      </w:r>
      <w:r>
        <w:rPr>
          <w:rFonts w:ascii="Courier New" w:hAnsi="Courier New" w:cs="Courier New" w:eastAsia="Times New Roman"/>
          <w:color w:val="000000"/>
          <w:lang w:eastAsia="ru-RU"/>
        </w:rPr>
        <w:t xml:space="preserve"> </w:t>
      </w:r>
      <w:r>
        <w:rPr>
          <w:rFonts w:ascii="Courier New" w:hAnsi="Courier New" w:cs="Courier New" w:eastAsia="Times New Roman"/>
          <w:color w:val="000000"/>
          <w:lang w:eastAsia="ru-RU"/>
        </w:rPr>
        <w:t xml:space="preserve">     </w:t>
      </w:r>
      <w:r>
        <w:rPr>
          <w:rFonts w:ascii="Courier New" w:hAnsi="Courier New" w:cs="Courier New" w:eastAsia="Times New Roman"/>
          <w:color w:val="000000"/>
          <w:lang w:eastAsia="ru-RU"/>
        </w:rPr>
        <w:t xml:space="preserve"> </w:t>
      </w:r>
      <w:r>
        <w:rPr>
          <w:rFonts w:ascii="Courier New" w:hAnsi="Courier New" w:cs="Courier New" w:eastAsia="Times New Roman"/>
          <w:color w:val="000000"/>
          <w:lang w:eastAsia="ru-RU"/>
        </w:rPr>
        <w:t xml:space="preserve">│</w:t>
      </w:r>
      <w:r>
        <w:rPr>
          <w:rFonts w:ascii="Courier New" w:hAnsi="Courier New" w:cs="Courier New" w:eastAsia="Times New Roman"/>
          <w:color w:val="000000"/>
          <w:lang w:eastAsia="ru-RU"/>
        </w:rPr>
        <w:t xml:space="preserve">  </w:t>
      </w:r>
      <w:r/>
    </w:p>
    <w:p>
      <w:pPr>
        <w:jc w:val="right"/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     </w:t>
      </w:r>
      <w:r>
        <w:rPr>
          <w:rFonts w:ascii="Courier New" w:hAnsi="Courier New" w:cs="Courier New" w:eastAsia="Times New Roman"/>
          <w:color w:val="000000"/>
          <w:lang w:eastAsia="ru-RU"/>
        </w:rPr>
        <w:t xml:space="preserve"> наименование организации                      └───────┘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                       ┌─────────┬───────────┐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                       </w:t>
      </w:r>
      <w:r>
        <w:rPr>
          <w:rFonts w:ascii="Courier New" w:hAnsi="Courier New" w:cs="Courier New" w:eastAsia="Times New Roman"/>
          <w:color w:val="000000"/>
          <w:lang w:eastAsia="ru-RU"/>
        </w:rPr>
        <w:t xml:space="preserve">│  Номер</w:t>
      </w:r>
      <w:r>
        <w:rPr>
          <w:rFonts w:ascii="Courier New" w:hAnsi="Courier New" w:cs="Courier New" w:eastAsia="Times New Roman"/>
          <w:color w:val="000000"/>
          <w:lang w:eastAsia="ru-RU"/>
        </w:rPr>
        <w:t xml:space="preserve">  │   Дата    │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                       │</w:t>
      </w:r>
      <w:r>
        <w:rPr>
          <w:rFonts w:ascii="Courier New" w:hAnsi="Courier New" w:cs="Courier New" w:eastAsia="Times New Roman"/>
          <w:color w:val="000000"/>
          <w:lang w:eastAsia="ru-RU"/>
        </w:rPr>
        <w:t xml:space="preserve">документа│составления</w:t>
      </w:r>
      <w:r>
        <w:rPr>
          <w:rFonts w:ascii="Courier New" w:hAnsi="Courier New" w:cs="Courier New" w:eastAsia="Times New Roman"/>
          <w:color w:val="000000"/>
          <w:lang w:eastAsia="ru-RU"/>
        </w:rPr>
        <w:t xml:space="preserve">│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                       ├─────────┼───────────┤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                </w:t>
      </w:r>
      <w:hyperlink r:id="rId14" w:tooltip="https://www.consultant.ru/document/cons_doc_LAW_502632/7f620a454c887c9e40ba27275b7e5827e2fbd1d7/#dst100556" w:anchor="dst100556" w:history="1">
        <w:r>
          <w:rPr>
            <w:rFonts w:ascii="Courier New" w:hAnsi="Courier New" w:cs="Courier New" w:eastAsia="Times New Roman"/>
            <w:color w:val="1A0DAB"/>
            <w:u w:val="single"/>
            <w:lang w:eastAsia="ru-RU"/>
          </w:rPr>
          <w:t xml:space="preserve">ПРИКАЗ</w:t>
        </w:r>
      </w:hyperlink>
      <w:r>
        <w:rPr>
          <w:rFonts w:ascii="Courier New" w:hAnsi="Courier New" w:cs="Courier New" w:eastAsia="Times New Roman"/>
          <w:color w:val="000000"/>
          <w:lang w:eastAsia="ru-RU"/>
        </w:rPr>
        <w:t xml:space="preserve"> └─────────┴───────────┘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            (распоряжение)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 о прекращении (расторжении) трудового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   договора с работником (увольнении)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Прекратить действие трудового договора от "__" _____ 20__ г. N __,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                         уволить "__" _____ 20__ г.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                                    (ненужное зачеркнуть)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                                        ┌───────────────┐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                                        │Табельный номер│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                                        ├───────────────┤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                                        │               │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─────────────────────────────────────────────────┴───────────────┘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     фамилия, имя, отчество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__________________________________________________________________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          структурное подразделение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__________________________________________________________________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должность (специальность, профессия), разряд,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     класс (категория) квалификации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__________________________________________________________________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__________________________________________________________________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основание прекращения (расторжения) трудового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            договора (увольнения)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__________________________________________________________________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Основание (документ,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номер, дата): ____________________________________________________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           заявление работника, служебная записка,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               медицинское заключение и т.д.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Руководитель организации ___________ _________ ___________________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                 должность   личная   расшифровка подписи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                             подпись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С приказом (распоряжением)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работник ознакомлен    ____________________ "___" ________ 20__ г.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                          личная подпись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Мотивированное мнение выборного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профсоюзного органа в письменной форме</w:t>
      </w:r>
      <w:r/>
    </w:p>
    <w:p>
      <w:pPr>
        <w:spacing w:lineRule="auto" w:line="240" w:after="0"/>
        <w:shd w:val="clear" w:fill="FFFFFF" w:color="FFFFFF"/>
        <w:rPr>
          <w:rFonts w:ascii="Courier New" w:hAnsi="Courier New" w:cs="Courier New" w:eastAsia="Times New Roman"/>
          <w:color w:val="000000"/>
          <w:lang w:eastAsia="ru-RU"/>
        </w:rPr>
      </w:pPr>
      <w:r>
        <w:rPr>
          <w:rFonts w:ascii="Courier New" w:hAnsi="Courier New" w:cs="Courier New" w:eastAsia="Times New Roman"/>
          <w:color w:val="000000"/>
          <w:lang w:eastAsia="ru-RU"/>
        </w:rPr>
        <w:t xml:space="preserve">(от "__" _____ 20__ г. N __) рассмотрено</w:t>
      </w:r>
      <w:r/>
    </w:p>
    <w:p>
      <w:pPr>
        <w:jc w:val="both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>
        <w:separator/>
      </w:r>
      <w:r/>
    </w:p>
  </w:endnote>
  <w:endnote w:type="continuationSeparator" w:id="0">
    <w:p>
      <w:pPr>
        <w:spacing w:lineRule="auto" w:line="240" w:after="0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Symbol">
    <w:panose1 w:val="05010000000000000000"/>
  </w:font>
  <w:font w:name="Calibri Light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ascii="Symbol" w:hAnsi="Symbol" w:cs="Symbol" w:eastAsia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cs="Symbol" w:eastAsia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ascii="Symbol" w:hAnsi="Symbol" w:cs="Symbol" w:eastAsia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ascii="Symbol" w:hAnsi="Symbol" w:cs="Symbol" w:eastAsia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ascii="Symbol" w:hAnsi="Symbol" w:cs="Symbol" w:eastAsia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ascii="Symbol" w:hAnsi="Symbol" w:cs="Symbol" w:eastAsia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ascii="Symbol" w:hAnsi="Symbol" w:cs="Symbol" w:eastAsia="Symbol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34">
    <w:name w:val="Heading 1 Char"/>
    <w:basedOn w:val="806"/>
    <w:link w:val="797"/>
    <w:uiPriority w:val="9"/>
    <w:rPr>
      <w:rFonts w:ascii="Arial" w:hAnsi="Arial" w:cs="Arial" w:eastAsia="Arial"/>
      <w:sz w:val="40"/>
      <w:szCs w:val="40"/>
    </w:rPr>
  </w:style>
  <w:style w:type="character" w:styleId="635">
    <w:name w:val="Heading 2 Char"/>
    <w:basedOn w:val="806"/>
    <w:link w:val="798"/>
    <w:uiPriority w:val="9"/>
    <w:rPr>
      <w:rFonts w:ascii="Arial" w:hAnsi="Arial" w:cs="Arial" w:eastAsia="Arial"/>
      <w:sz w:val="34"/>
    </w:rPr>
  </w:style>
  <w:style w:type="character" w:styleId="636">
    <w:name w:val="Heading 3 Char"/>
    <w:basedOn w:val="806"/>
    <w:link w:val="799"/>
    <w:uiPriority w:val="9"/>
    <w:rPr>
      <w:rFonts w:ascii="Arial" w:hAnsi="Arial" w:cs="Arial" w:eastAsia="Arial"/>
      <w:sz w:val="30"/>
      <w:szCs w:val="30"/>
    </w:rPr>
  </w:style>
  <w:style w:type="character" w:styleId="637">
    <w:name w:val="Heading 4 Char"/>
    <w:basedOn w:val="806"/>
    <w:link w:val="800"/>
    <w:uiPriority w:val="9"/>
    <w:rPr>
      <w:rFonts w:ascii="Arial" w:hAnsi="Arial" w:cs="Arial" w:eastAsia="Arial"/>
      <w:b/>
      <w:bCs/>
      <w:sz w:val="26"/>
      <w:szCs w:val="26"/>
    </w:rPr>
  </w:style>
  <w:style w:type="character" w:styleId="638">
    <w:name w:val="Heading 5 Char"/>
    <w:basedOn w:val="806"/>
    <w:link w:val="801"/>
    <w:uiPriority w:val="9"/>
    <w:rPr>
      <w:rFonts w:ascii="Arial" w:hAnsi="Arial" w:cs="Arial" w:eastAsia="Arial"/>
      <w:b/>
      <w:bCs/>
      <w:sz w:val="24"/>
      <w:szCs w:val="24"/>
    </w:rPr>
  </w:style>
  <w:style w:type="character" w:styleId="639">
    <w:name w:val="Heading 6 Char"/>
    <w:basedOn w:val="806"/>
    <w:link w:val="802"/>
    <w:uiPriority w:val="9"/>
    <w:rPr>
      <w:rFonts w:ascii="Arial" w:hAnsi="Arial" w:cs="Arial" w:eastAsia="Arial"/>
      <w:b/>
      <w:bCs/>
      <w:sz w:val="22"/>
      <w:szCs w:val="22"/>
    </w:rPr>
  </w:style>
  <w:style w:type="character" w:styleId="640">
    <w:name w:val="Heading 7 Char"/>
    <w:basedOn w:val="806"/>
    <w:link w:val="80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641">
    <w:name w:val="Heading 8 Char"/>
    <w:basedOn w:val="806"/>
    <w:link w:val="804"/>
    <w:uiPriority w:val="9"/>
    <w:rPr>
      <w:rFonts w:ascii="Arial" w:hAnsi="Arial" w:cs="Arial" w:eastAsia="Arial"/>
      <w:i/>
      <w:iCs/>
      <w:sz w:val="22"/>
      <w:szCs w:val="22"/>
    </w:rPr>
  </w:style>
  <w:style w:type="character" w:styleId="642">
    <w:name w:val="Heading 9 Char"/>
    <w:basedOn w:val="806"/>
    <w:link w:val="805"/>
    <w:uiPriority w:val="9"/>
    <w:rPr>
      <w:rFonts w:ascii="Arial" w:hAnsi="Arial" w:cs="Arial" w:eastAsia="Arial"/>
      <w:i/>
      <w:iCs/>
      <w:sz w:val="21"/>
      <w:szCs w:val="21"/>
    </w:rPr>
  </w:style>
  <w:style w:type="paragraph" w:styleId="643">
    <w:name w:val="No Spacing"/>
    <w:qFormat/>
    <w:uiPriority w:val="1"/>
    <w:pPr>
      <w:spacing w:lineRule="auto" w:line="240" w:after="0" w:before="0"/>
    </w:pPr>
  </w:style>
  <w:style w:type="character" w:styleId="644">
    <w:name w:val="Title Char"/>
    <w:basedOn w:val="806"/>
    <w:link w:val="818"/>
    <w:uiPriority w:val="10"/>
    <w:rPr>
      <w:sz w:val="48"/>
      <w:szCs w:val="48"/>
    </w:rPr>
  </w:style>
  <w:style w:type="character" w:styleId="645">
    <w:name w:val="Subtitle Char"/>
    <w:basedOn w:val="806"/>
    <w:link w:val="820"/>
    <w:uiPriority w:val="11"/>
    <w:rPr>
      <w:sz w:val="24"/>
      <w:szCs w:val="24"/>
    </w:rPr>
  </w:style>
  <w:style w:type="character" w:styleId="646">
    <w:name w:val="Quote Char"/>
    <w:link w:val="822"/>
    <w:uiPriority w:val="29"/>
    <w:rPr>
      <w:i/>
    </w:rPr>
  </w:style>
  <w:style w:type="character" w:styleId="647">
    <w:name w:val="Intense Quote Char"/>
    <w:link w:val="826"/>
    <w:uiPriority w:val="30"/>
    <w:rPr>
      <w:i/>
    </w:rPr>
  </w:style>
  <w:style w:type="paragraph" w:styleId="648">
    <w:name w:val="Header"/>
    <w:basedOn w:val="796"/>
    <w:link w:val="649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649">
    <w:name w:val="Header Char"/>
    <w:basedOn w:val="806"/>
    <w:link w:val="648"/>
    <w:uiPriority w:val="99"/>
  </w:style>
  <w:style w:type="paragraph" w:styleId="650">
    <w:name w:val="Footer"/>
    <w:basedOn w:val="796"/>
    <w:link w:val="653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651">
    <w:name w:val="Footer Char"/>
    <w:basedOn w:val="806"/>
    <w:link w:val="650"/>
    <w:uiPriority w:val="99"/>
  </w:style>
  <w:style w:type="paragraph" w:styleId="652">
    <w:name w:val="Caption"/>
    <w:basedOn w:val="796"/>
    <w:next w:val="79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653">
    <w:name w:val="Caption Char"/>
    <w:basedOn w:val="652"/>
    <w:link w:val="650"/>
    <w:uiPriority w:val="99"/>
  </w:style>
  <w:style w:type="table" w:styleId="654">
    <w:name w:val="Table Grid Light"/>
    <w:basedOn w:val="807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55">
    <w:name w:val="Plain Table 1"/>
    <w:basedOn w:val="807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56">
    <w:name w:val="Plain Table 2"/>
    <w:basedOn w:val="807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57">
    <w:name w:val="Plain Table 3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58">
    <w:name w:val="Plain Table 4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59">
    <w:name w:val="Plain Table 5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660">
    <w:name w:val="Grid Table 1 Light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1">
    <w:name w:val="Grid Table 1 Light - Accent 1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2">
    <w:name w:val="Grid Table 1 Light - Accent 2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3">
    <w:name w:val="Grid Table 1 Light - Accent 3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4">
    <w:name w:val="Grid Table 1 Light - Accent 4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5">
    <w:name w:val="Grid Table 1 Light - Accent 5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6">
    <w:name w:val="Grid Table 1 Light - Accent 6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7">
    <w:name w:val="Grid Table 2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68">
    <w:name w:val="Grid Table 2 - Accent 1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69">
    <w:name w:val="Grid Table 2 - Accent 2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70">
    <w:name w:val="Grid Table 2 - Accent 3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71">
    <w:name w:val="Grid Table 2 - Accent 4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72">
    <w:name w:val="Grid Table 2 - Accent 5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73">
    <w:name w:val="Grid Table 2 - Accent 6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4">
    <w:name w:val="Grid Table 3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75">
    <w:name w:val="Grid Table 3 - Accent 1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76">
    <w:name w:val="Grid Table 3 - Accent 2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77">
    <w:name w:val="Grid Table 3 - Accent 3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78">
    <w:name w:val="Grid Table 3 - Accent 4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79">
    <w:name w:val="Grid Table 3 - Accent 5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0">
    <w:name w:val="Grid Table 3 - Accent 6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1">
    <w:name w:val="Grid Table 4"/>
    <w:basedOn w:val="80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682">
    <w:name w:val="Grid Table 4 - Accent 1"/>
    <w:basedOn w:val="80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683">
    <w:name w:val="Grid Table 4 - Accent 2"/>
    <w:basedOn w:val="80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684">
    <w:name w:val="Grid Table 4 - Accent 3"/>
    <w:basedOn w:val="80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685">
    <w:name w:val="Grid Table 4 - Accent 4"/>
    <w:basedOn w:val="80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686">
    <w:name w:val="Grid Table 4 - Accent 5"/>
    <w:basedOn w:val="80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687">
    <w:name w:val="Grid Table 4 - Accent 6"/>
    <w:basedOn w:val="80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688">
    <w:name w:val="Grid Table 5 Dark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689">
    <w:name w:val="Grid Table 5 Dark- Accent 1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690">
    <w:name w:val="Grid Table 5 Dark - Accent 2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691">
    <w:name w:val="Grid Table 5 Dark - Accent 3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692">
    <w:name w:val="Grid Table 5 Dark- Accent 4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693">
    <w:name w:val="Grid Table 5 Dark - Accent 5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694">
    <w:name w:val="Grid Table 5 Dark - Accent 6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695">
    <w:name w:val="Grid Table 6 Colorful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696">
    <w:name w:val="Grid Table 6 Colorful - Accent 1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697">
    <w:name w:val="Grid Table 6 Colorful - Accent 2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698">
    <w:name w:val="Grid Table 6 Colorful - Accent 3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699">
    <w:name w:val="Grid Table 6 Colorful - Accent 4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00">
    <w:name w:val="Grid Table 6 Colorful - Accent 5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01">
    <w:name w:val="Grid Table 6 Colorful - Accent 6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02">
    <w:name w:val="Grid Table 7 Colorful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703">
    <w:name w:val="Grid Table 7 Colorful - Accent 1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fill="FFFFFF" w:color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704">
    <w:name w:val="Grid Table 7 Colorful - Accent 2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705">
    <w:name w:val="Grid Table 7 Colorful - Accent 3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fill="FFFFFF" w:color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706">
    <w:name w:val="Grid Table 7 Colorful - Accent 4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707">
    <w:name w:val="Grid Table 7 Colorful - Accent 5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fill="FFFFFF" w:color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708">
    <w:name w:val="Grid Table 7 Colorful - Accent 6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fill="FFFFFF" w:color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709">
    <w:name w:val="List Table 1 Light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710">
    <w:name w:val="List Table 1 Light - Accent 1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711">
    <w:name w:val="List Table 1 Light - Accent 2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712">
    <w:name w:val="List Table 1 Light - Accent 3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713">
    <w:name w:val="List Table 1 Light - Accent 4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714">
    <w:name w:val="List Table 1 Light - Accent 5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715">
    <w:name w:val="List Table 1 Light - Accent 6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716">
    <w:name w:val="List Table 2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717">
    <w:name w:val="List Table 2 - Accent 1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718">
    <w:name w:val="List Table 2 - Accent 2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719">
    <w:name w:val="List Table 2 - Accent 3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720">
    <w:name w:val="List Table 2 - Accent 4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721">
    <w:name w:val="List Table 2 - Accent 5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722">
    <w:name w:val="List Table 2 - Accent 6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723">
    <w:name w:val="List Table 3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List Table 3 - Accent 1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List Table 3 - Accent 2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List Table 3 - Accent 3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List Table 3 - Accent 4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List Table 3 - Accent 5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List Table 3 - Accent 6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List Table 4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List Table 4 - Accent 1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List Table 4 - Accent 2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List Table 4 - Accent 3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List Table 4 - Accent 4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List Table 4 - Accent 5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List Table 4 - Accent 6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List Table 5 Dark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38">
    <w:name w:val="List Table 5 Dark - Accent 1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39">
    <w:name w:val="List Table 5 Dark - Accent 2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0">
    <w:name w:val="List Table 5 Dark - Accent 3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1">
    <w:name w:val="List Table 5 Dark - Accent 4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2">
    <w:name w:val="List Table 5 Dark - Accent 5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3">
    <w:name w:val="List Table 5 Dark - Accent 6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4">
    <w:name w:val="List Table 6 Colorful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745">
    <w:name w:val="List Table 6 Colorful - Accent 1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746">
    <w:name w:val="List Table 6 Colorful - Accent 2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747">
    <w:name w:val="List Table 6 Colorful - Accent 3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748">
    <w:name w:val="List Table 6 Colorful - Accent 4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749">
    <w:name w:val="List Table 6 Colorful - Accent 5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750">
    <w:name w:val="List Table 6 Colorful - Accent 6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751">
    <w:name w:val="List Table 7 Colorful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52">
    <w:name w:val="List Table 7 Colorful - Accent 1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fill="FFFFFF" w:color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53">
    <w:name w:val="List Table 7 Colorful - Accent 2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54">
    <w:name w:val="List Table 7 Colorful - Accent 3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55">
    <w:name w:val="List Table 7 Colorful - Accent 4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56">
    <w:name w:val="List Table 7 Colorful - Accent 5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57">
    <w:name w:val="List Table 7 Colorful - Accent 6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58">
    <w:name w:val="Lined - Accent"/>
    <w:basedOn w:val="80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759">
    <w:name w:val="Lined - Accent 1"/>
    <w:basedOn w:val="80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760">
    <w:name w:val="Lined - Accent 2"/>
    <w:basedOn w:val="80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761">
    <w:name w:val="Lined - Accent 3"/>
    <w:basedOn w:val="80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762">
    <w:name w:val="Lined - Accent 4"/>
    <w:basedOn w:val="80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763">
    <w:name w:val="Lined - Accent 5"/>
    <w:basedOn w:val="80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764">
    <w:name w:val="Lined - Accent 6"/>
    <w:basedOn w:val="80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765">
    <w:name w:val="Bordered &amp; Lined - Accent"/>
    <w:basedOn w:val="80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766">
    <w:name w:val="Bordered &amp; Lined - Accent 1"/>
    <w:basedOn w:val="80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767">
    <w:name w:val="Bordered &amp; Lined - Accent 2"/>
    <w:basedOn w:val="80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768">
    <w:name w:val="Bordered &amp; Lined - Accent 3"/>
    <w:basedOn w:val="80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769">
    <w:name w:val="Bordered &amp; Lined - Accent 4"/>
    <w:basedOn w:val="80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770">
    <w:name w:val="Bordered &amp; Lined - Accent 5"/>
    <w:basedOn w:val="80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771">
    <w:name w:val="Bordered &amp; Lined - Accent 6"/>
    <w:basedOn w:val="80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772">
    <w:name w:val="Bordered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773">
    <w:name w:val="Bordered - Accent 1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774">
    <w:name w:val="Bordered - Accent 2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775">
    <w:name w:val="Bordered - Accent 3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776">
    <w:name w:val="Bordered - Accent 4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777">
    <w:name w:val="Bordered - Accent 5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778">
    <w:name w:val="Bordered - Accent 6"/>
    <w:basedOn w:val="80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779">
    <w:name w:val="footnote text"/>
    <w:basedOn w:val="796"/>
    <w:link w:val="780"/>
    <w:uiPriority w:val="99"/>
    <w:semiHidden/>
    <w:unhideWhenUsed/>
    <w:rPr>
      <w:sz w:val="18"/>
    </w:rPr>
    <w:pPr>
      <w:spacing w:lineRule="auto" w:line="240" w:after="40"/>
    </w:pPr>
  </w:style>
  <w:style w:type="character" w:styleId="780">
    <w:name w:val="Footnote Text Char"/>
    <w:link w:val="779"/>
    <w:uiPriority w:val="99"/>
    <w:rPr>
      <w:sz w:val="18"/>
    </w:rPr>
  </w:style>
  <w:style w:type="character" w:styleId="781">
    <w:name w:val="footnote reference"/>
    <w:basedOn w:val="806"/>
    <w:uiPriority w:val="99"/>
    <w:unhideWhenUsed/>
    <w:rPr>
      <w:vertAlign w:val="superscript"/>
    </w:rPr>
  </w:style>
  <w:style w:type="paragraph" w:styleId="782">
    <w:name w:val="endnote text"/>
    <w:basedOn w:val="796"/>
    <w:link w:val="783"/>
    <w:uiPriority w:val="99"/>
    <w:semiHidden/>
    <w:unhideWhenUsed/>
    <w:rPr>
      <w:sz w:val="20"/>
    </w:rPr>
    <w:pPr>
      <w:spacing w:lineRule="auto" w:line="240" w:after="0"/>
    </w:pPr>
  </w:style>
  <w:style w:type="character" w:styleId="783">
    <w:name w:val="Endnote Text Char"/>
    <w:link w:val="782"/>
    <w:uiPriority w:val="99"/>
    <w:rPr>
      <w:sz w:val="20"/>
    </w:rPr>
  </w:style>
  <w:style w:type="character" w:styleId="784">
    <w:name w:val="endnote reference"/>
    <w:basedOn w:val="806"/>
    <w:uiPriority w:val="99"/>
    <w:semiHidden/>
    <w:unhideWhenUsed/>
    <w:rPr>
      <w:vertAlign w:val="superscript"/>
    </w:rPr>
  </w:style>
  <w:style w:type="paragraph" w:styleId="785">
    <w:name w:val="toc 1"/>
    <w:basedOn w:val="796"/>
    <w:next w:val="796"/>
    <w:uiPriority w:val="39"/>
    <w:unhideWhenUsed/>
    <w:pPr>
      <w:ind w:left="0" w:right="0" w:firstLine="0"/>
      <w:spacing w:after="57"/>
    </w:pPr>
  </w:style>
  <w:style w:type="paragraph" w:styleId="786">
    <w:name w:val="toc 2"/>
    <w:basedOn w:val="796"/>
    <w:next w:val="796"/>
    <w:uiPriority w:val="39"/>
    <w:unhideWhenUsed/>
    <w:pPr>
      <w:ind w:left="283" w:right="0" w:firstLine="0"/>
      <w:spacing w:after="57"/>
    </w:pPr>
  </w:style>
  <w:style w:type="paragraph" w:styleId="787">
    <w:name w:val="toc 3"/>
    <w:basedOn w:val="796"/>
    <w:next w:val="796"/>
    <w:uiPriority w:val="39"/>
    <w:unhideWhenUsed/>
    <w:pPr>
      <w:ind w:left="567" w:right="0" w:firstLine="0"/>
      <w:spacing w:after="57"/>
    </w:pPr>
  </w:style>
  <w:style w:type="paragraph" w:styleId="788">
    <w:name w:val="toc 4"/>
    <w:basedOn w:val="796"/>
    <w:next w:val="796"/>
    <w:uiPriority w:val="39"/>
    <w:unhideWhenUsed/>
    <w:pPr>
      <w:ind w:left="850" w:right="0" w:firstLine="0"/>
      <w:spacing w:after="57"/>
    </w:pPr>
  </w:style>
  <w:style w:type="paragraph" w:styleId="789">
    <w:name w:val="toc 5"/>
    <w:basedOn w:val="796"/>
    <w:next w:val="796"/>
    <w:uiPriority w:val="39"/>
    <w:unhideWhenUsed/>
    <w:pPr>
      <w:ind w:left="1134" w:right="0" w:firstLine="0"/>
      <w:spacing w:after="57"/>
    </w:pPr>
  </w:style>
  <w:style w:type="paragraph" w:styleId="790">
    <w:name w:val="toc 6"/>
    <w:basedOn w:val="796"/>
    <w:next w:val="796"/>
    <w:uiPriority w:val="39"/>
    <w:unhideWhenUsed/>
    <w:pPr>
      <w:ind w:left="1417" w:right="0" w:firstLine="0"/>
      <w:spacing w:after="57"/>
    </w:pPr>
  </w:style>
  <w:style w:type="paragraph" w:styleId="791">
    <w:name w:val="toc 7"/>
    <w:basedOn w:val="796"/>
    <w:next w:val="796"/>
    <w:uiPriority w:val="39"/>
    <w:unhideWhenUsed/>
    <w:pPr>
      <w:ind w:left="1701" w:right="0" w:firstLine="0"/>
      <w:spacing w:after="57"/>
    </w:pPr>
  </w:style>
  <w:style w:type="paragraph" w:styleId="792">
    <w:name w:val="toc 8"/>
    <w:basedOn w:val="796"/>
    <w:next w:val="796"/>
    <w:uiPriority w:val="39"/>
    <w:unhideWhenUsed/>
    <w:pPr>
      <w:ind w:left="1984" w:right="0" w:firstLine="0"/>
      <w:spacing w:after="57"/>
    </w:pPr>
  </w:style>
  <w:style w:type="paragraph" w:styleId="793">
    <w:name w:val="toc 9"/>
    <w:basedOn w:val="796"/>
    <w:next w:val="796"/>
    <w:uiPriority w:val="39"/>
    <w:unhideWhenUsed/>
    <w:pPr>
      <w:ind w:left="2268" w:right="0" w:firstLine="0"/>
      <w:spacing w:after="57"/>
    </w:pPr>
  </w:style>
  <w:style w:type="paragraph" w:styleId="794">
    <w:name w:val="TOC Heading"/>
    <w:uiPriority w:val="39"/>
    <w:unhideWhenUsed/>
  </w:style>
  <w:style w:type="paragraph" w:styleId="795">
    <w:name w:val="table of figures"/>
    <w:basedOn w:val="796"/>
    <w:next w:val="796"/>
    <w:uiPriority w:val="99"/>
    <w:unhideWhenUsed/>
    <w:pPr>
      <w:spacing w:after="0" w:afterAutospacing="0"/>
    </w:pPr>
  </w:style>
  <w:style w:type="paragraph" w:styleId="796" w:default="1">
    <w:name w:val="Normal"/>
    <w:qFormat/>
  </w:style>
  <w:style w:type="paragraph" w:styleId="797">
    <w:name w:val="Heading 1"/>
    <w:basedOn w:val="796"/>
    <w:next w:val="796"/>
    <w:link w:val="809"/>
    <w:qFormat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  <w:pPr>
      <w:keepLines/>
      <w:keepNext/>
      <w:spacing w:after="80" w:before="360"/>
      <w:outlineLvl w:val="0"/>
    </w:pPr>
  </w:style>
  <w:style w:type="paragraph" w:styleId="798">
    <w:name w:val="Heading 2"/>
    <w:basedOn w:val="796"/>
    <w:next w:val="796"/>
    <w:link w:val="810"/>
    <w:qFormat/>
    <w:uiPriority w:val="9"/>
    <w:semiHidden/>
    <w:unhideWhenUsed/>
    <w:rPr>
      <w:rFonts w:ascii="Calibri Light" w:hAnsi="Calibri Light" w:cs="Calibri Light" w:eastAsia="Calibri Light"/>
      <w:color w:val="2F5496" w:themeColor="accent1" w:themeShade="BF"/>
      <w:sz w:val="32"/>
      <w:szCs w:val="32"/>
    </w:rPr>
    <w:pPr>
      <w:keepLines/>
      <w:keepNext/>
      <w:spacing w:after="80" w:before="160"/>
      <w:outlineLvl w:val="1"/>
    </w:pPr>
  </w:style>
  <w:style w:type="paragraph" w:styleId="799">
    <w:name w:val="Heading 3"/>
    <w:basedOn w:val="796"/>
    <w:next w:val="796"/>
    <w:link w:val="811"/>
    <w:qFormat/>
    <w:uiPriority w:val="9"/>
    <w:semiHidden/>
    <w:unhideWhenUsed/>
    <w:rPr>
      <w:rFonts w:cs="Calibri Light" w:eastAsia="Calibri Light"/>
      <w:color w:val="2F5496" w:themeColor="accent1" w:themeShade="BF"/>
      <w:sz w:val="28"/>
      <w:szCs w:val="28"/>
    </w:rPr>
    <w:pPr>
      <w:keepLines/>
      <w:keepNext/>
      <w:spacing w:after="80" w:before="160"/>
      <w:outlineLvl w:val="2"/>
    </w:pPr>
  </w:style>
  <w:style w:type="paragraph" w:styleId="800">
    <w:name w:val="Heading 4"/>
    <w:basedOn w:val="796"/>
    <w:next w:val="796"/>
    <w:link w:val="812"/>
    <w:qFormat/>
    <w:uiPriority w:val="9"/>
    <w:semiHidden/>
    <w:unhideWhenUsed/>
    <w:rPr>
      <w:rFonts w:cs="Calibri Light" w:eastAsia="Calibri Light"/>
      <w:i/>
      <w:iCs/>
      <w:color w:val="2F5496" w:themeColor="accent1" w:themeShade="BF"/>
    </w:rPr>
    <w:pPr>
      <w:keepLines/>
      <w:keepNext/>
      <w:spacing w:after="40" w:before="80"/>
      <w:outlineLvl w:val="3"/>
    </w:pPr>
  </w:style>
  <w:style w:type="paragraph" w:styleId="801">
    <w:name w:val="Heading 5"/>
    <w:basedOn w:val="796"/>
    <w:next w:val="796"/>
    <w:link w:val="813"/>
    <w:qFormat/>
    <w:uiPriority w:val="9"/>
    <w:semiHidden/>
    <w:unhideWhenUsed/>
    <w:rPr>
      <w:rFonts w:cs="Calibri Light" w:eastAsia="Calibri Light"/>
      <w:color w:val="2F5496" w:themeColor="accent1" w:themeShade="BF"/>
    </w:rPr>
    <w:pPr>
      <w:keepLines/>
      <w:keepNext/>
      <w:spacing w:after="40" w:before="80"/>
      <w:outlineLvl w:val="4"/>
    </w:pPr>
  </w:style>
  <w:style w:type="paragraph" w:styleId="802">
    <w:name w:val="Heading 6"/>
    <w:basedOn w:val="796"/>
    <w:next w:val="796"/>
    <w:link w:val="814"/>
    <w:qFormat/>
    <w:uiPriority w:val="9"/>
    <w:semiHidden/>
    <w:unhideWhenUsed/>
    <w:rPr>
      <w:rFonts w:cs="Calibri Light" w:eastAsia="Calibri Light"/>
      <w:i/>
      <w:iCs/>
      <w:color w:val="595959" w:themeColor="text1" w:themeTint="A6"/>
    </w:rPr>
    <w:pPr>
      <w:keepLines/>
      <w:keepNext/>
      <w:spacing w:after="0" w:before="40"/>
      <w:outlineLvl w:val="5"/>
    </w:pPr>
  </w:style>
  <w:style w:type="paragraph" w:styleId="803">
    <w:name w:val="Heading 7"/>
    <w:basedOn w:val="796"/>
    <w:next w:val="796"/>
    <w:link w:val="815"/>
    <w:qFormat/>
    <w:uiPriority w:val="9"/>
    <w:semiHidden/>
    <w:unhideWhenUsed/>
    <w:rPr>
      <w:rFonts w:cs="Calibri Light" w:eastAsia="Calibri Light"/>
      <w:color w:val="595959" w:themeColor="text1" w:themeTint="A6"/>
    </w:rPr>
    <w:pPr>
      <w:keepLines/>
      <w:keepNext/>
      <w:spacing w:after="0" w:before="40"/>
      <w:outlineLvl w:val="6"/>
    </w:pPr>
  </w:style>
  <w:style w:type="paragraph" w:styleId="804">
    <w:name w:val="Heading 8"/>
    <w:basedOn w:val="796"/>
    <w:next w:val="796"/>
    <w:link w:val="816"/>
    <w:qFormat/>
    <w:uiPriority w:val="9"/>
    <w:semiHidden/>
    <w:unhideWhenUsed/>
    <w:rPr>
      <w:rFonts w:cs="Calibri Light" w:eastAsia="Calibri Light"/>
      <w:i/>
      <w:iCs/>
      <w:color w:val="272727" w:themeColor="text1" w:themeTint="D8"/>
    </w:rPr>
    <w:pPr>
      <w:keepLines/>
      <w:keepNext/>
      <w:spacing w:after="0"/>
      <w:outlineLvl w:val="7"/>
    </w:pPr>
  </w:style>
  <w:style w:type="paragraph" w:styleId="805">
    <w:name w:val="Heading 9"/>
    <w:basedOn w:val="796"/>
    <w:next w:val="796"/>
    <w:link w:val="817"/>
    <w:qFormat/>
    <w:uiPriority w:val="9"/>
    <w:semiHidden/>
    <w:unhideWhenUsed/>
    <w:rPr>
      <w:rFonts w:cs="Calibri Light" w:eastAsia="Calibri Light"/>
      <w:color w:val="272727" w:themeColor="text1" w:themeTint="D8"/>
    </w:rPr>
    <w:pPr>
      <w:keepLines/>
      <w:keepNext/>
      <w:spacing w:after="0"/>
      <w:outlineLvl w:val="8"/>
    </w:pPr>
  </w:style>
  <w:style w:type="character" w:styleId="806" w:default="1">
    <w:name w:val="Default Paragraph Font"/>
    <w:uiPriority w:val="1"/>
    <w:unhideWhenUsed/>
  </w:style>
  <w:style w:type="table" w:styleId="80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08" w:default="1">
    <w:name w:val="No List"/>
    <w:uiPriority w:val="99"/>
    <w:semiHidden/>
    <w:unhideWhenUsed/>
  </w:style>
  <w:style w:type="character" w:styleId="809" w:customStyle="1">
    <w:name w:val="Заголовок 1 Знак"/>
    <w:basedOn w:val="806"/>
    <w:link w:val="797"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</w:style>
  <w:style w:type="character" w:styleId="810" w:customStyle="1">
    <w:name w:val="Заголовок 2 Знак"/>
    <w:basedOn w:val="806"/>
    <w:link w:val="798"/>
    <w:uiPriority w:val="9"/>
    <w:semiHidden/>
    <w:rPr>
      <w:rFonts w:ascii="Calibri Light" w:hAnsi="Calibri Light" w:cs="Calibri Light" w:eastAsia="Calibri Light"/>
      <w:color w:val="2F5496" w:themeColor="accent1" w:themeShade="BF"/>
      <w:sz w:val="32"/>
      <w:szCs w:val="32"/>
    </w:rPr>
  </w:style>
  <w:style w:type="character" w:styleId="811" w:customStyle="1">
    <w:name w:val="Заголовок 3 Знак"/>
    <w:basedOn w:val="806"/>
    <w:link w:val="799"/>
    <w:uiPriority w:val="9"/>
    <w:semiHidden/>
    <w:rPr>
      <w:rFonts w:cs="Calibri Light" w:eastAsia="Calibri Light"/>
      <w:color w:val="2F5496" w:themeColor="accent1" w:themeShade="BF"/>
      <w:sz w:val="28"/>
      <w:szCs w:val="28"/>
    </w:rPr>
  </w:style>
  <w:style w:type="character" w:styleId="812" w:customStyle="1">
    <w:name w:val="Заголовок 4 Знак"/>
    <w:basedOn w:val="806"/>
    <w:link w:val="800"/>
    <w:uiPriority w:val="9"/>
    <w:semiHidden/>
    <w:rPr>
      <w:rFonts w:cs="Calibri Light" w:eastAsia="Calibri Light"/>
      <w:i/>
      <w:iCs/>
      <w:color w:val="2F5496" w:themeColor="accent1" w:themeShade="BF"/>
    </w:rPr>
  </w:style>
  <w:style w:type="character" w:styleId="813" w:customStyle="1">
    <w:name w:val="Заголовок 5 Знак"/>
    <w:basedOn w:val="806"/>
    <w:link w:val="801"/>
    <w:uiPriority w:val="9"/>
    <w:semiHidden/>
    <w:rPr>
      <w:rFonts w:cs="Calibri Light" w:eastAsia="Calibri Light"/>
      <w:color w:val="2F5496" w:themeColor="accent1" w:themeShade="BF"/>
    </w:rPr>
  </w:style>
  <w:style w:type="character" w:styleId="814" w:customStyle="1">
    <w:name w:val="Заголовок 6 Знак"/>
    <w:basedOn w:val="806"/>
    <w:link w:val="802"/>
    <w:uiPriority w:val="9"/>
    <w:semiHidden/>
    <w:rPr>
      <w:rFonts w:cs="Calibri Light" w:eastAsia="Calibri Light"/>
      <w:i/>
      <w:iCs/>
      <w:color w:val="595959" w:themeColor="text1" w:themeTint="A6"/>
    </w:rPr>
  </w:style>
  <w:style w:type="character" w:styleId="815" w:customStyle="1">
    <w:name w:val="Заголовок 7 Знак"/>
    <w:basedOn w:val="806"/>
    <w:link w:val="803"/>
    <w:uiPriority w:val="9"/>
    <w:semiHidden/>
    <w:rPr>
      <w:rFonts w:cs="Calibri Light" w:eastAsia="Calibri Light"/>
      <w:color w:val="595959" w:themeColor="text1" w:themeTint="A6"/>
    </w:rPr>
  </w:style>
  <w:style w:type="character" w:styleId="816" w:customStyle="1">
    <w:name w:val="Заголовок 8 Знак"/>
    <w:basedOn w:val="806"/>
    <w:link w:val="804"/>
    <w:uiPriority w:val="9"/>
    <w:semiHidden/>
    <w:rPr>
      <w:rFonts w:cs="Calibri Light" w:eastAsia="Calibri Light"/>
      <w:i/>
      <w:iCs/>
      <w:color w:val="272727" w:themeColor="text1" w:themeTint="D8"/>
    </w:rPr>
  </w:style>
  <w:style w:type="character" w:styleId="817" w:customStyle="1">
    <w:name w:val="Заголовок 9 Знак"/>
    <w:basedOn w:val="806"/>
    <w:link w:val="805"/>
    <w:uiPriority w:val="9"/>
    <w:semiHidden/>
    <w:rPr>
      <w:rFonts w:cs="Calibri Light" w:eastAsia="Calibri Light"/>
      <w:color w:val="272727" w:themeColor="text1" w:themeTint="D8"/>
    </w:rPr>
  </w:style>
  <w:style w:type="paragraph" w:styleId="818">
    <w:name w:val="Title"/>
    <w:basedOn w:val="796"/>
    <w:next w:val="796"/>
    <w:link w:val="819"/>
    <w:qFormat/>
    <w:uiPriority w:val="10"/>
    <w:rPr>
      <w:rFonts w:ascii="Calibri Light" w:hAnsi="Calibri Light" w:cs="Calibri Light" w:eastAsia="Calibri Light"/>
      <w:spacing w:val="-10"/>
      <w:sz w:val="56"/>
      <w:szCs w:val="56"/>
    </w:rPr>
    <w:pPr>
      <w:contextualSpacing w:val="true"/>
      <w:spacing w:lineRule="auto" w:line="240" w:after="80"/>
    </w:pPr>
  </w:style>
  <w:style w:type="character" w:styleId="819" w:customStyle="1">
    <w:name w:val="Заголовок Знак"/>
    <w:basedOn w:val="806"/>
    <w:link w:val="818"/>
    <w:uiPriority w:val="10"/>
    <w:rPr>
      <w:rFonts w:ascii="Calibri Light" w:hAnsi="Calibri Light" w:cs="Calibri Light" w:eastAsia="Calibri Light"/>
      <w:spacing w:val="-10"/>
      <w:sz w:val="56"/>
      <w:szCs w:val="56"/>
    </w:rPr>
  </w:style>
  <w:style w:type="paragraph" w:styleId="820">
    <w:name w:val="Subtitle"/>
    <w:basedOn w:val="796"/>
    <w:next w:val="796"/>
    <w:link w:val="821"/>
    <w:qFormat/>
    <w:uiPriority w:val="11"/>
    <w:rPr>
      <w:rFonts w:cs="Calibri Light" w:eastAsia="Calibri Light"/>
      <w:color w:val="595959" w:themeColor="text1" w:themeTint="A6"/>
      <w:spacing w:val="15"/>
      <w:sz w:val="28"/>
      <w:szCs w:val="28"/>
    </w:rPr>
    <w:pPr>
      <w:numPr>
        <w:ilvl w:val="1"/>
      </w:numPr>
    </w:pPr>
  </w:style>
  <w:style w:type="character" w:styleId="821" w:customStyle="1">
    <w:name w:val="Подзаголовок Знак"/>
    <w:basedOn w:val="806"/>
    <w:link w:val="820"/>
    <w:uiPriority w:val="11"/>
    <w:rPr>
      <w:rFonts w:cs="Calibri Light" w:eastAsia="Calibri Light"/>
      <w:color w:val="595959" w:themeColor="text1" w:themeTint="A6"/>
      <w:spacing w:val="15"/>
      <w:sz w:val="28"/>
      <w:szCs w:val="28"/>
    </w:rPr>
  </w:style>
  <w:style w:type="paragraph" w:styleId="822">
    <w:name w:val="Quote"/>
    <w:basedOn w:val="796"/>
    <w:next w:val="796"/>
    <w:link w:val="823"/>
    <w:qFormat/>
    <w:uiPriority w:val="29"/>
    <w:rPr>
      <w:i/>
      <w:iCs/>
      <w:color w:val="404040" w:themeColor="text1" w:themeTint="BF"/>
    </w:rPr>
    <w:pPr>
      <w:jc w:val="center"/>
      <w:spacing w:before="160"/>
    </w:pPr>
  </w:style>
  <w:style w:type="character" w:styleId="823" w:customStyle="1">
    <w:name w:val="Цитата 2 Знак"/>
    <w:basedOn w:val="806"/>
    <w:link w:val="822"/>
    <w:uiPriority w:val="29"/>
    <w:rPr>
      <w:i/>
      <w:iCs/>
      <w:color w:val="404040" w:themeColor="text1" w:themeTint="BF"/>
    </w:rPr>
  </w:style>
  <w:style w:type="paragraph" w:styleId="824">
    <w:name w:val="List Paragraph"/>
    <w:basedOn w:val="796"/>
    <w:qFormat/>
    <w:uiPriority w:val="34"/>
    <w:pPr>
      <w:contextualSpacing w:val="true"/>
      <w:ind w:left="720"/>
    </w:pPr>
  </w:style>
  <w:style w:type="character" w:styleId="825">
    <w:name w:val="Intense Emphasis"/>
    <w:basedOn w:val="806"/>
    <w:qFormat/>
    <w:uiPriority w:val="21"/>
    <w:rPr>
      <w:i/>
      <w:iCs/>
      <w:color w:val="2F5496" w:themeColor="accent1" w:themeShade="BF"/>
    </w:rPr>
  </w:style>
  <w:style w:type="paragraph" w:styleId="826">
    <w:name w:val="Intense Quote"/>
    <w:basedOn w:val="796"/>
    <w:next w:val="796"/>
    <w:link w:val="827"/>
    <w:qFormat/>
    <w:uiPriority w:val="30"/>
    <w:rPr>
      <w:i/>
      <w:iCs/>
      <w:color w:val="2F5496" w:themeColor="accent1" w:themeShade="BF"/>
    </w:rPr>
    <w:pPr>
      <w:ind w:left="864" w:right="864"/>
      <w:jc w:val="center"/>
      <w:spacing w:after="360" w:before="360"/>
      <w:pBdr>
        <w:top w:val="single" w:color="2F5496" w:sz="4" w:space="10" w:themeColor="accent1" w:themeShade="BF"/>
        <w:bottom w:val="single" w:color="2F5496" w:sz="4" w:space="10" w:themeColor="accent1" w:themeShade="BF"/>
      </w:pBdr>
    </w:pPr>
  </w:style>
  <w:style w:type="character" w:styleId="827" w:customStyle="1">
    <w:name w:val="Выделенная цитата Знак"/>
    <w:basedOn w:val="806"/>
    <w:link w:val="826"/>
    <w:uiPriority w:val="30"/>
    <w:rPr>
      <w:i/>
      <w:iCs/>
      <w:color w:val="2F5496" w:themeColor="accent1" w:themeShade="BF"/>
    </w:rPr>
  </w:style>
  <w:style w:type="character" w:styleId="828">
    <w:name w:val="Intense Reference"/>
    <w:basedOn w:val="806"/>
    <w:qFormat/>
    <w:uiPriority w:val="32"/>
    <w:rPr>
      <w:b/>
      <w:bCs/>
      <w:smallCaps/>
      <w:color w:val="2F5496" w:themeColor="accent1" w:themeShade="BF"/>
      <w:spacing w:val="5"/>
    </w:rPr>
  </w:style>
  <w:style w:type="character" w:styleId="829">
    <w:name w:val="Hyperlink"/>
    <w:basedOn w:val="806"/>
    <w:uiPriority w:val="99"/>
    <w:unhideWhenUsed/>
    <w:rPr>
      <w:color w:val="0563C1" w:themeColor="hyperlink"/>
      <w:u w:val="single"/>
    </w:rPr>
  </w:style>
  <w:style w:type="character" w:styleId="830">
    <w:name w:val="Unresolved Mention"/>
    <w:basedOn w:val="806"/>
    <w:uiPriority w:val="99"/>
    <w:semiHidden/>
    <w:unhideWhenUsed/>
    <w:rPr>
      <w:color w:val="605E5C"/>
      <w:shd w:val="clear" w:fill="E1DFDD" w:color="E1DFDD"/>
    </w:rPr>
  </w:style>
  <w:style w:type="character" w:styleId="831">
    <w:name w:val="FollowedHyperlink"/>
    <w:basedOn w:val="806"/>
    <w:uiPriority w:val="99"/>
    <w:semiHidden/>
    <w:unhideWhenUsed/>
    <w:rPr>
      <w:color w:val="954F72" w:themeColor="followedHyperlink"/>
      <w:u w:val="single"/>
    </w:rPr>
  </w:style>
  <w:style w:type="table" w:styleId="832">
    <w:name w:val="Table Grid"/>
    <w:basedOn w:val="807"/>
    <w:uiPriority w:val="3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www.consultant.ru/document/cons_doc_LAW_34683/6a7ba42d8fda3a1ba186a9eb5c806921998ae7d1/" TargetMode="External"/><Relationship Id="rId11" Type="http://schemas.openxmlformats.org/officeDocument/2006/relationships/hyperlink" Target="https://www.consultant.ru/document/cons_doc_LAW_34683/4e2d6aab1c8443d7a02e3699080b08e39bbb7e12/" TargetMode="External"/><Relationship Id="rId12" Type="http://schemas.openxmlformats.org/officeDocument/2006/relationships/hyperlink" Target="https://www.consultant.ru/document/cons_doc_LAW_47274/c3075873a2e755a3c3ee5e4fe953a0828380ab39/" TargetMode="External"/><Relationship Id="rId13" Type="http://schemas.openxmlformats.org/officeDocument/2006/relationships/hyperlink" Target="https://www.consultant.ru/document/cons_doc_LAW_507964/" TargetMode="External"/><Relationship Id="rId14" Type="http://schemas.openxmlformats.org/officeDocument/2006/relationships/hyperlink" Target="https://www.consultant.ru/document/cons_doc_LAW_502632/7f620a454c887c9e40ba27275b7e5827e2fbd1d7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ONLYOFFICE/6.2.2.21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Васильева Юлия Равильевна</cp:lastModifiedBy>
  <cp:revision>4</cp:revision>
  <dcterms:created xsi:type="dcterms:W3CDTF">2025-06-23T06:09:00Z</dcterms:created>
  <dcterms:modified xsi:type="dcterms:W3CDTF">2025-07-29T08:22:34Z</dcterms:modified>
</cp:coreProperties>
</file>