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次表面散射简介</w:t>
      </w:r>
      <w:bookmarkStart w:id="0" w:name="_GoBack"/>
      <w:bookmarkEnd w:id="0"/>
    </w:p>
    <w:p>
      <w:pPr>
        <w:bidi w:val="0"/>
      </w:pPr>
    </w:p>
    <w:p>
      <w:pPr>
        <w:bidi w:val="0"/>
        <w:rPr>
          <w:rFonts w:hint="eastAsia"/>
        </w:rPr>
      </w:pPr>
      <w:r>
        <w:t>在真实世界中许多物体是有点半透明的，比如皮肤、玉、蜡、大理石、牛奶等。这些半透明的材质受到数个光源的透射，物体本身就会受到材质的厚度影响而显示出不同的透光性，光线在这些透射部分也可以互相混合、干涉。说得简单一些就是：光射进表面，在材质里散射，然后从与射入点不同的地方射出表面。</w:t>
      </w:r>
      <w:r>
        <w:rPr>
          <w:rFonts w:hint="eastAsia"/>
        </w:rPr>
        <w:br w:type="textWrapping"/>
      </w:r>
      <w:r>
        <w:rPr>
          <w:rFonts w:hint="eastAsia"/>
        </w:rPr>
        <w:t>SSS使照明的整体效果变得柔和，一个区域的光线会渗透到表面的周围区域，而小的表面细节变得看不清了。光线穿入物体越深，就衰减和散射得越严重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BCD3E5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21"/>
          <w:szCs w:val="21"/>
          <w:shd w:val="clear" w:fill="BCD3E5"/>
        </w:rPr>
      </w:pPr>
      <w:r>
        <w:drawing>
          <wp:inline distT="0" distB="0" distL="114300" distR="114300">
            <wp:extent cx="3552825" cy="3248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865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nafio</cp:lastModifiedBy>
  <dcterms:modified xsi:type="dcterms:W3CDTF">2020-01-14T06:34:31Z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