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2072"/>
        <w15:color w:val="DBDBDB"/>
        <w:docPartObj>
          <w:docPartGallery w:val="Table of Contents"/>
          <w:docPartUnique/>
        </w:docPartObj>
      </w:sdtPr>
      <w:sdtEndPr>
        <w:rPr>
          <w:rFonts w:hint="eastAsia" w:asciiTheme="minorAscii" w:hAnsiTheme="minorAsci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_Toc22161 </w:instrText>
          </w:r>
          <w:r>
            <w:rPr>
              <w:rFonts w:hint="eastAsia"/>
            </w:rPr>
            <w:fldChar w:fldCharType="separate"/>
          </w:r>
          <w:r>
            <w:rPr>
              <w:rFonts w:hint="default"/>
            </w:rPr>
            <w:t xml:space="preserve">1. </w:t>
          </w:r>
          <w:r>
            <w:rPr>
              <w:rFonts w:hint="eastAsia"/>
              <w:lang w:val="en-US" w:eastAsia="zh-CN"/>
            </w:rPr>
            <w:t>卡通渲染分类</w:t>
          </w:r>
          <w:r>
            <w:rPr>
              <w:rFonts w:hint="eastAsia"/>
            </w:rPr>
            <w:t>分类</w:t>
          </w:r>
          <w:r>
            <w:tab/>
          </w:r>
          <w:r>
            <w:fldChar w:fldCharType="begin"/>
          </w:r>
          <w:r>
            <w:instrText xml:space="preserve"> PAGEREF _Toc22161 </w:instrText>
          </w:r>
          <w:r>
            <w:fldChar w:fldCharType="separate"/>
          </w:r>
          <w:r>
            <w:t>1</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_Toc29490 </w:instrText>
          </w:r>
          <w:r>
            <w:rPr>
              <w:rFonts w:hint="eastAsia"/>
            </w:rPr>
            <w:fldChar w:fldCharType="separate"/>
          </w:r>
          <w:r>
            <w:rPr>
              <w:rFonts w:hint="default"/>
              <w:lang w:val="en-US" w:eastAsia="zh-CN"/>
            </w:rPr>
            <w:t xml:space="preserve">1.1. </w:t>
          </w:r>
          <w:r>
            <w:rPr>
              <w:rFonts w:hint="eastAsia"/>
              <w:lang w:val="en-US" w:eastAsia="zh-CN"/>
            </w:rPr>
            <w:t>分类方法</w:t>
          </w:r>
          <w:r>
            <w:tab/>
          </w:r>
          <w:r>
            <w:fldChar w:fldCharType="begin"/>
          </w:r>
          <w:r>
            <w:instrText xml:space="preserve"> PAGEREF _Toc29490 </w:instrText>
          </w:r>
          <w:r>
            <w:fldChar w:fldCharType="separate"/>
          </w:r>
          <w:r>
            <w:t>1</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_Toc26801 </w:instrText>
          </w:r>
          <w:r>
            <w:rPr>
              <w:rFonts w:hint="eastAsia"/>
            </w:rPr>
            <w:fldChar w:fldCharType="separate"/>
          </w:r>
          <w:r>
            <w:rPr>
              <w:rFonts w:hint="default"/>
            </w:rPr>
            <w:t xml:space="preserve">1.2. </w:t>
          </w:r>
          <w:r>
            <w:rPr>
              <w:rFonts w:hint="eastAsia"/>
            </w:rPr>
            <w:t>美式卡通</w:t>
          </w:r>
          <w:r>
            <w:tab/>
          </w:r>
          <w:r>
            <w:fldChar w:fldCharType="begin"/>
          </w:r>
          <w:r>
            <w:instrText xml:space="preserve"> PAGEREF _Toc26801 </w:instrText>
          </w:r>
          <w:r>
            <w:fldChar w:fldCharType="separate"/>
          </w:r>
          <w:r>
            <w:t>1</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_Toc12420 </w:instrText>
          </w:r>
          <w:r>
            <w:rPr>
              <w:rFonts w:hint="eastAsia"/>
            </w:rPr>
            <w:fldChar w:fldCharType="separate"/>
          </w:r>
          <w:r>
            <w:rPr>
              <w:rFonts w:hint="default"/>
            </w:rPr>
            <w:t xml:space="preserve">1.3. </w:t>
          </w:r>
          <w:r>
            <w:rPr>
              <w:rFonts w:hint="eastAsia"/>
            </w:rPr>
            <w:t>日式卡通</w:t>
          </w:r>
          <w:r>
            <w:tab/>
          </w:r>
          <w:r>
            <w:fldChar w:fldCharType="begin"/>
          </w:r>
          <w:r>
            <w:instrText xml:space="preserve"> PAGEREF _Toc12420 </w:instrText>
          </w:r>
          <w:r>
            <w:fldChar w:fldCharType="separate"/>
          </w:r>
          <w:r>
            <w:t>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_Toc201 </w:instrText>
          </w:r>
          <w:r>
            <w:rPr>
              <w:rFonts w:hint="eastAsia"/>
            </w:rPr>
            <w:fldChar w:fldCharType="separate"/>
          </w:r>
          <w:r>
            <w:rPr>
              <w:rFonts w:hint="default"/>
              <w:lang w:val="en-US" w:eastAsia="zh-CN"/>
            </w:rPr>
            <w:t xml:space="preserve">2. </w:t>
          </w:r>
          <w:r>
            <w:rPr>
              <w:rFonts w:hint="eastAsia"/>
              <w:lang w:val="en-US" w:eastAsia="zh-CN"/>
            </w:rPr>
            <w:t>描边方法</w:t>
          </w:r>
          <w:r>
            <w:tab/>
          </w:r>
          <w:r>
            <w:fldChar w:fldCharType="begin"/>
          </w:r>
          <w:r>
            <w:instrText xml:space="preserve"> PAGEREF _Toc201 </w:instrText>
          </w:r>
          <w:r>
            <w:fldChar w:fldCharType="separate"/>
          </w:r>
          <w:r>
            <w:t>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_Toc30380 </w:instrText>
          </w:r>
          <w:r>
            <w:rPr>
              <w:rFonts w:hint="eastAsia"/>
            </w:rPr>
            <w:fldChar w:fldCharType="separate"/>
          </w:r>
          <w:r>
            <w:rPr>
              <w:rFonts w:hint="default"/>
              <w:lang w:val="en-US" w:eastAsia="zh-CN"/>
            </w:rPr>
            <w:t>2.1. 基于视角的勾边</w:t>
          </w:r>
          <w:r>
            <w:tab/>
          </w:r>
          <w:r>
            <w:fldChar w:fldCharType="begin"/>
          </w:r>
          <w:r>
            <w:instrText xml:space="preserve"> PAGEREF _Toc30380 </w:instrText>
          </w:r>
          <w:r>
            <w:fldChar w:fldCharType="separate"/>
          </w:r>
          <w:r>
            <w:t>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_Toc1816 </w:instrText>
          </w:r>
          <w:r>
            <w:rPr>
              <w:rFonts w:hint="eastAsia"/>
            </w:rPr>
            <w:fldChar w:fldCharType="separate"/>
          </w:r>
          <w:r>
            <w:rPr>
              <w:rFonts w:hint="default"/>
              <w:lang w:val="en-US" w:eastAsia="zh-CN"/>
            </w:rPr>
            <w:t>2.2. 基于几何生成方法的描边</w:t>
          </w:r>
          <w:r>
            <w:tab/>
          </w:r>
          <w:r>
            <w:fldChar w:fldCharType="begin"/>
          </w:r>
          <w:r>
            <w:instrText xml:space="preserve"> PAGEREF _Toc1816 </w:instrText>
          </w:r>
          <w:r>
            <w:fldChar w:fldCharType="separate"/>
          </w:r>
          <w:r>
            <w:t>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_Toc19719 </w:instrText>
          </w:r>
          <w:r>
            <w:rPr>
              <w:rFonts w:hint="eastAsia"/>
            </w:rPr>
            <w:fldChar w:fldCharType="separate"/>
          </w:r>
          <w:r>
            <w:rPr>
              <w:rFonts w:hint="default"/>
              <w:lang w:val="en-US" w:eastAsia="zh-CN"/>
            </w:rPr>
            <w:t>2.3. 基于图像处理的描边</w:t>
          </w:r>
          <w:r>
            <w:tab/>
          </w:r>
          <w:r>
            <w:fldChar w:fldCharType="begin"/>
          </w:r>
          <w:r>
            <w:instrText xml:space="preserve"> PAGEREF _Toc19719 </w:instrText>
          </w:r>
          <w:r>
            <w:fldChar w:fldCharType="separate"/>
          </w:r>
          <w:r>
            <w:t>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_Toc27989 </w:instrText>
          </w:r>
          <w:r>
            <w:rPr>
              <w:rFonts w:hint="eastAsia"/>
            </w:rPr>
            <w:fldChar w:fldCharType="separate"/>
          </w:r>
          <w:r>
            <w:rPr>
              <w:rFonts w:hint="default"/>
              <w:lang w:val="en-US" w:eastAsia="zh-CN"/>
            </w:rPr>
            <w:t xml:space="preserve">3. </w:t>
          </w:r>
          <w:r>
            <w:rPr>
              <w:rFonts w:hint="eastAsia"/>
              <w:lang w:val="en-US" w:eastAsia="zh-CN"/>
            </w:rPr>
            <w:t>着色方法</w:t>
          </w:r>
          <w:r>
            <w:tab/>
          </w:r>
          <w:r>
            <w:fldChar w:fldCharType="begin"/>
          </w:r>
          <w:r>
            <w:instrText xml:space="preserve"> PAGEREF _Toc27989 </w:instrText>
          </w:r>
          <w:r>
            <w:fldChar w:fldCharType="separate"/>
          </w:r>
          <w: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_Toc28429 </w:instrText>
          </w:r>
          <w:r>
            <w:rPr>
              <w:rFonts w:hint="eastAsia"/>
            </w:rPr>
            <w:fldChar w:fldCharType="separate"/>
          </w:r>
          <w:r>
            <w:rPr>
              <w:rFonts w:hint="default"/>
              <w:lang w:val="en-US" w:eastAsia="zh-CN"/>
            </w:rPr>
            <w:t xml:space="preserve">3.1. </w:t>
          </w:r>
          <w:r>
            <w:rPr>
              <w:rFonts w:hint="eastAsia"/>
              <w:lang w:val="en-US" w:eastAsia="zh-CN"/>
            </w:rPr>
            <w:t>Cel shading</w:t>
          </w:r>
          <w:r>
            <w:tab/>
          </w:r>
          <w:r>
            <w:fldChar w:fldCharType="begin"/>
          </w:r>
          <w:r>
            <w:instrText xml:space="preserve"> PAGEREF _Toc28429 </w:instrText>
          </w:r>
          <w:r>
            <w:fldChar w:fldCharType="separate"/>
          </w:r>
          <w: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_Toc22313 </w:instrText>
          </w:r>
          <w:r>
            <w:rPr>
              <w:rFonts w:hint="eastAsia"/>
            </w:rPr>
            <w:fldChar w:fldCharType="separate"/>
          </w:r>
          <w:r>
            <w:rPr>
              <w:rFonts w:hint="default"/>
              <w:lang w:val="en-US" w:eastAsia="zh-CN"/>
            </w:rPr>
            <w:t xml:space="preserve">3.2. </w:t>
          </w:r>
          <w:r>
            <w:rPr>
              <w:rFonts w:hint="eastAsia"/>
              <w:lang w:val="en-US" w:eastAsia="zh-CN"/>
            </w:rPr>
            <w:t>Tone Base Shading</w:t>
          </w:r>
          <w:r>
            <w:tab/>
          </w:r>
          <w:r>
            <w:fldChar w:fldCharType="begin"/>
          </w:r>
          <w:r>
            <w:instrText xml:space="preserve"> PAGEREF _Toc22313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_Toc22390 </w:instrText>
          </w:r>
          <w:r>
            <w:rPr>
              <w:rFonts w:hint="eastAsia"/>
            </w:rPr>
            <w:fldChar w:fldCharType="separate"/>
          </w:r>
          <w:r>
            <w:rPr>
              <w:rFonts w:hint="default"/>
              <w:lang w:val="en-US" w:eastAsia="zh-CN"/>
            </w:rPr>
            <w:t xml:space="preserve">4. </w:t>
          </w:r>
          <w:r>
            <w:rPr>
              <w:rFonts w:hint="eastAsia"/>
              <w:lang w:val="en-US" w:eastAsia="zh-CN"/>
            </w:rPr>
            <w:t>卡通渲染的游戏</w:t>
          </w:r>
          <w:r>
            <w:tab/>
          </w:r>
          <w:r>
            <w:fldChar w:fldCharType="begin"/>
          </w:r>
          <w:r>
            <w:instrText xml:space="preserve"> PAGEREF _Toc22390 </w:instrText>
          </w:r>
          <w:r>
            <w:fldChar w:fldCharType="separate"/>
          </w:r>
          <w:r>
            <w:t>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_Toc27489 </w:instrText>
          </w:r>
          <w:r>
            <w:rPr>
              <w:rFonts w:hint="eastAsia"/>
            </w:rPr>
            <w:fldChar w:fldCharType="separate"/>
          </w:r>
          <w:r>
            <w:rPr>
              <w:rFonts w:hint="default"/>
              <w:lang w:val="en-US" w:eastAsia="zh-CN"/>
            </w:rPr>
            <w:t xml:space="preserve">5. </w:t>
          </w:r>
          <w:r>
            <w:rPr>
              <w:rFonts w:hint="eastAsia"/>
              <w:lang w:val="en-US" w:eastAsia="zh-CN"/>
            </w:rPr>
            <w:t>卡通着色相关参考</w:t>
          </w:r>
          <w:r>
            <w:tab/>
          </w:r>
          <w:r>
            <w:fldChar w:fldCharType="begin"/>
          </w:r>
          <w:r>
            <w:instrText xml:space="preserve"> PAGEREF _Toc27489 </w:instrText>
          </w:r>
          <w:r>
            <w:fldChar w:fldCharType="separate"/>
          </w:r>
          <w:r>
            <w:t>6</w:t>
          </w:r>
          <w:r>
            <w:fldChar w:fldCharType="end"/>
          </w:r>
          <w:r>
            <w:rPr>
              <w:rFonts w:hint="eastAsia"/>
            </w:rPr>
            <w:fldChar w:fldCharType="end"/>
          </w:r>
        </w:p>
        <w:p>
          <w:pPr>
            <w:rPr>
              <w:rFonts w:hint="eastAsia"/>
            </w:rPr>
          </w:pPr>
          <w:r>
            <w:rPr>
              <w:rFonts w:hint="eastAsia"/>
            </w:rPr>
            <w:fldChar w:fldCharType="end"/>
          </w:r>
        </w:p>
      </w:sdtContent>
    </w:sdt>
    <w:p>
      <w:pPr>
        <w:rPr>
          <w:rFonts w:hint="eastAsia"/>
        </w:rPr>
      </w:pPr>
    </w:p>
    <w:p>
      <w:pPr>
        <w:pStyle w:val="2"/>
        <w:bidi w:val="0"/>
        <w:rPr>
          <w:rFonts w:hint="eastAsia"/>
        </w:rPr>
      </w:pPr>
      <w:bookmarkStart w:id="0" w:name="_Toc22161"/>
      <w:r>
        <w:rPr>
          <w:rFonts w:hint="eastAsia"/>
          <w:lang w:val="en-US" w:eastAsia="zh-CN"/>
        </w:rPr>
        <w:t>卡通渲染分类</w:t>
      </w:r>
      <w:r>
        <w:rPr>
          <w:rFonts w:hint="eastAsia"/>
        </w:rPr>
        <w:t>分类</w:t>
      </w:r>
      <w:bookmarkEnd w:id="0"/>
    </w:p>
    <w:p>
      <w:pPr>
        <w:pStyle w:val="3"/>
        <w:bidi w:val="0"/>
        <w:rPr>
          <w:rFonts w:hint="default"/>
          <w:lang w:val="en-US" w:eastAsia="zh-CN"/>
        </w:rPr>
      </w:pPr>
      <w:bookmarkStart w:id="1" w:name="_Toc29490"/>
      <w:r>
        <w:rPr>
          <w:rFonts w:hint="eastAsia"/>
          <w:lang w:val="en-US" w:eastAsia="zh-CN"/>
        </w:rPr>
        <w:t>分类方法</w:t>
      </w:r>
      <w:bookmarkEnd w:id="1"/>
    </w:p>
    <w:p>
      <w:pPr>
        <w:rPr>
          <w:rFonts w:hint="eastAsia"/>
        </w:rPr>
      </w:pPr>
      <w:r>
        <w:rPr>
          <w:rFonts w:hint="eastAsia"/>
        </w:rPr>
        <w:t>卡通渲染最关键的特征包括不同于真实感渲染的艺术化光影效果和描边。以这两个关键的特征为卡通渲染分类的话，可以将近年来游戏中常用的卡通渲染分为美式卡通风格和日式卡通风格。</w:t>
      </w:r>
    </w:p>
    <w:p>
      <w:pPr>
        <w:rPr>
          <w:rFonts w:hint="eastAsia"/>
        </w:rPr>
      </w:pPr>
    </w:p>
    <w:p>
      <w:pPr>
        <w:pStyle w:val="3"/>
        <w:bidi w:val="0"/>
        <w:rPr>
          <w:rFonts w:hint="eastAsia"/>
        </w:rPr>
      </w:pPr>
      <w:bookmarkStart w:id="2" w:name="_Toc26801"/>
      <w:r>
        <w:rPr>
          <w:rFonts w:hint="eastAsia"/>
        </w:rPr>
        <w:t>美式卡通</w:t>
      </w:r>
      <w:bookmarkEnd w:id="2"/>
    </w:p>
    <w:p>
      <w:pPr>
        <w:rPr>
          <w:rFonts w:hint="eastAsia"/>
        </w:rPr>
      </w:pPr>
      <w:r>
        <w:rPr>
          <w:rFonts w:hint="eastAsia"/>
        </w:rPr>
        <w:t>风格在色彩上比较连续，有渐变色，着色风格很大程度上依赖于艺术家定义的色调（tone），而在阴影和高光方面常常采取夸张和变形的做法，比较典型的是《军团要塞2》；</w:t>
      </w:r>
    </w:p>
    <w:p>
      <w:pPr>
        <w:rPr>
          <w:rFonts w:hint="eastAsia"/>
        </w:rPr>
      </w:pPr>
    </w:p>
    <w:p>
      <w:pPr>
        <w:rPr>
          <w:rFonts w:hint="eastAsia"/>
          <w:color w:val="AFABAB" w:themeColor="background2" w:themeShade="BF"/>
        </w:rPr>
      </w:pPr>
      <w:r>
        <w:rPr>
          <w:rFonts w:hint="eastAsia"/>
          <w:color w:val="AFABAB" w:themeColor="background2" w:themeShade="BF"/>
        </w:rPr>
        <w:t>美式卡通中往往倾向于使用基于图像处理的描边方法来生成均匀一致的描边效果。在《英雄联盟》中小兵和英雄的勾边效果就是用Sobel算子对深度信息进行边缘检测来获得的。由于游戏中只需要针对小兵和英雄勾边而不需要对场景地图进行勾边，因此在LOL中，勾边的计算并非全屏后处理，而是逐物体进行的，这样的好处是可以随意控制哪些物体描边，每个物体可以单独指定描边颜色，缺点是当物体较多时（尤其是skinned mesh较多时）计算量会增大。一个折衷的方案是，在进行正常绘制的阶段用stencil buffer标记出需要描边的物体，然后用一个全屏的后处理，对stencil buffer标记的像素进行边缘检测，当然这样的话，就很难给每个物体单独指定描边颜色了。</w:t>
      </w:r>
    </w:p>
    <w:p>
      <w:pPr>
        <w:rPr>
          <w:rFonts w:hint="eastAsia"/>
          <w:color w:val="AFABAB" w:themeColor="background2" w:themeShade="BF"/>
        </w:rPr>
      </w:pPr>
    </w:p>
    <w:p>
      <w:pPr>
        <w:rPr>
          <w:rFonts w:hint="eastAsia"/>
          <w:color w:val="AFABAB" w:themeColor="background2" w:themeShade="BF"/>
        </w:rPr>
      </w:pPr>
      <w:r>
        <w:rPr>
          <w:rFonts w:hint="eastAsia"/>
          <w:color w:val="AFABAB" w:themeColor="background2" w:themeShade="BF"/>
        </w:rPr>
        <w:t>实际上，在LOL中有两种类型的描边，一种是小兵和英雄的固定描边，另一种是防御塔发出攻击警报或者某个单位被点选时才产生的红色描边，这两种描边在处理上略有差别，前者直接使用边缘检测的结果作为最终描边，而后者则是对边缘检测结果再进行一次模糊，借此来扩大和柔化描边效果。</w:t>
      </w:r>
    </w:p>
    <w:p>
      <w:pPr>
        <w:rPr>
          <w:rFonts w:hint="eastAsia"/>
        </w:rPr>
      </w:pPr>
    </w:p>
    <w:p>
      <w:pPr>
        <w:pStyle w:val="3"/>
        <w:bidi w:val="0"/>
        <w:rPr>
          <w:rFonts w:hint="eastAsia"/>
        </w:rPr>
      </w:pPr>
      <w:bookmarkStart w:id="3" w:name="_Toc12420"/>
      <w:r>
        <w:rPr>
          <w:rFonts w:hint="eastAsia"/>
        </w:rPr>
        <w:t>日式卡通</w:t>
      </w:r>
      <w:bookmarkEnd w:id="3"/>
    </w:p>
    <w:p>
      <w:pPr>
        <w:rPr>
          <w:rFonts w:hint="eastAsia"/>
        </w:rPr>
      </w:pPr>
      <w:r>
        <w:rPr>
          <w:rFonts w:hint="eastAsia"/>
        </w:rPr>
        <w:t>风格往往角色造型更写实，但在着色方面，则趋向于大片大片纯色色块，并有的明暗交界，例如《崩坏3》。</w:t>
      </w:r>
    </w:p>
    <w:p>
      <w:pPr>
        <w:rPr>
          <w:rFonts w:hint="eastAsia"/>
        </w:rPr>
      </w:pPr>
    </w:p>
    <w:p>
      <w:pPr>
        <w:rPr>
          <w:color w:val="AFABAB" w:themeColor="background2" w:themeShade="BF"/>
        </w:rPr>
      </w:pPr>
      <w:r>
        <w:rPr>
          <w:rFonts w:hint="eastAsia"/>
          <w:color w:val="AFABAB" w:themeColor="background2" w:themeShade="BF"/>
        </w:rPr>
        <w:t>日式卡通中往往倾向于使用基于几何体生成的方法去描边，这类描边方法相较于另两类方法的好处在于线宽更容易为美术所控制，而在日式卡通中，往往需要粗细有变化的描边去体现角色不同部位的特征，例如在《GUILTY GEAR Xrd》中，角色的描边就是通过几何体生成的方法，结合了shell method和z-bias method，并引入了逐物体的顶点色来控制描边细节，同时也是为了保证描边粗细不会随着摄像机视距发生变化</w:t>
      </w:r>
    </w:p>
    <w:p/>
    <w:p>
      <w:pPr>
        <w:pStyle w:val="2"/>
        <w:bidi w:val="0"/>
        <w:rPr>
          <w:rFonts w:hint="default"/>
          <w:lang w:val="en-US" w:eastAsia="zh-CN"/>
        </w:rPr>
      </w:pPr>
      <w:bookmarkStart w:id="4" w:name="_Toc201"/>
      <w:r>
        <w:rPr>
          <w:rFonts w:hint="eastAsia"/>
          <w:lang w:val="en-US" w:eastAsia="zh-CN"/>
        </w:rPr>
        <w:t>描边方法</w:t>
      </w:r>
      <w:bookmarkEnd w:id="4"/>
    </w:p>
    <w:p>
      <w:pPr>
        <w:rPr>
          <w:rFonts w:hint="default"/>
          <w:lang w:val="en-US" w:eastAsia="zh-CN"/>
        </w:rPr>
      </w:pPr>
      <w:r>
        <w:rPr>
          <w:rFonts w:hint="default"/>
          <w:lang w:val="en-US" w:eastAsia="zh-CN"/>
        </w:rPr>
        <w:t>卡通渲染及其相关技术总结</w:t>
      </w:r>
      <w:r>
        <w:rPr>
          <w:rFonts w:hint="eastAsia"/>
          <w:lang w:val="en-US" w:eastAsia="zh-CN"/>
        </w:rPr>
        <w:t>（介绍了日式和美式卡通渲染）</w:t>
      </w:r>
    </w:p>
    <w:p>
      <w:pPr>
        <w:rPr>
          <w:rFonts w:hint="default"/>
          <w:lang w:val="en-US" w:eastAsia="zh-CN"/>
        </w:rPr>
      </w:pPr>
      <w:r>
        <w:rPr>
          <w:rFonts w:hint="default"/>
          <w:lang w:val="en-US" w:eastAsia="zh-CN"/>
        </w:rPr>
        <w:t>https://blog.uwa4d.com/archives/usparkle_cartoonshading.html</w:t>
      </w:r>
    </w:p>
    <w:p>
      <w:pPr>
        <w:rPr>
          <w:rFonts w:hint="default"/>
          <w:lang w:val="en-US" w:eastAsia="zh-CN"/>
        </w:rPr>
      </w:pPr>
      <w:r>
        <w:rPr>
          <w:rFonts w:hint="eastAsia"/>
          <w:lang w:val="en-US" w:eastAsia="zh-CN"/>
        </w:rPr>
        <w:t>中提到了3种</w:t>
      </w:r>
    </w:p>
    <w:p>
      <w:pPr>
        <w:rPr>
          <w:rFonts w:hint="default"/>
          <w:lang w:val="en-US" w:eastAsia="zh-CN"/>
        </w:rPr>
      </w:pPr>
    </w:p>
    <w:p>
      <w:pPr>
        <w:pStyle w:val="3"/>
        <w:bidi w:val="0"/>
        <w:rPr>
          <w:rFonts w:hint="default"/>
          <w:lang w:val="en-US" w:eastAsia="zh-CN"/>
        </w:rPr>
      </w:pPr>
      <w:bookmarkStart w:id="5" w:name="_Toc30380"/>
      <w:r>
        <w:rPr>
          <w:rFonts w:hint="default"/>
          <w:lang w:val="en-US" w:eastAsia="zh-CN"/>
        </w:rPr>
        <w:t>基于视角的勾边</w:t>
      </w:r>
      <w:bookmarkEnd w:id="5"/>
    </w:p>
    <w:p>
      <w:pPr>
        <w:rPr>
          <w:rFonts w:hint="default"/>
          <w:lang w:val="en-US" w:eastAsia="zh-CN"/>
        </w:rPr>
      </w:pPr>
      <w:r>
        <w:rPr>
          <w:rFonts w:hint="default"/>
          <w:lang w:val="en-US" w:eastAsia="zh-CN"/>
        </w:rPr>
        <w:t>这部分的计算依赖于我们的一个直觉观察：当我们的视线和某个表面相切时，这个表面上的像素点往往就是模型的边缘，基于这个观察，我们可以用dot(viewDir, normal)^{k} 来估计一个像素的“边缘程度”，当然，这个值也可以用来作为纹理坐标去采样一张预定义的“轮廓纹理”。</w:t>
      </w:r>
    </w:p>
    <w:p>
      <w:pPr>
        <w:rPr>
          <w:rFonts w:hint="default"/>
          <w:lang w:val="en-US" w:eastAsia="zh-CN"/>
        </w:rPr>
      </w:pPr>
    </w:p>
    <w:p>
      <w:pPr>
        <w:rPr>
          <w:rFonts w:hint="default"/>
          <w:lang w:val="en-US" w:eastAsia="zh-CN"/>
        </w:rPr>
      </w:pPr>
      <w:r>
        <w:rPr>
          <w:rFonts w:hint="default"/>
          <w:lang w:val="en-US" w:eastAsia="zh-CN"/>
        </w:rPr>
        <w:t>缺点是线宽粗细差别较大，不易控制</w:t>
      </w:r>
    </w:p>
    <w:p>
      <w:pPr>
        <w:rPr>
          <w:rFonts w:hint="default"/>
          <w:lang w:val="en-US" w:eastAsia="zh-CN"/>
        </w:rPr>
      </w:pPr>
    </w:p>
    <w:p>
      <w:pPr>
        <w:pStyle w:val="3"/>
        <w:bidi w:val="0"/>
        <w:rPr>
          <w:rFonts w:hint="default"/>
          <w:lang w:val="en-US" w:eastAsia="zh-CN"/>
        </w:rPr>
      </w:pPr>
      <w:bookmarkStart w:id="6" w:name="_Toc1816"/>
      <w:r>
        <w:rPr>
          <w:rFonts w:hint="default"/>
          <w:lang w:val="en-US" w:eastAsia="zh-CN"/>
        </w:rPr>
        <w:t>基于几何生成方法的描边</w:t>
      </w:r>
      <w:bookmarkEnd w:id="6"/>
    </w:p>
    <w:p>
      <w:pPr>
        <w:rPr>
          <w:rFonts w:hint="default"/>
          <w:lang w:val="en-US" w:eastAsia="zh-CN"/>
        </w:rPr>
      </w:pPr>
      <w:r>
        <w:rPr>
          <w:rFonts w:hint="default"/>
          <w:lang w:val="en-US" w:eastAsia="zh-CN"/>
        </w:rPr>
        <w:t>这类方法的特点是描边本身是一个单独的几何体，通过特殊的方法绘制出来，比较常见的做法是shell method，原理和实现都比较简单：首先在绘制结束正常的模型后，将需要描边的物体改用正面剔除再绘制一遍，在VS中将顶点沿着法线方向膨胀一定距离，然后在FS中将模型用纯色输出。另外一种叫做z-bias的方法，也是绘制背面，但不膨胀，而是把背面顶点的Z值稍微向前偏移一点点，使得背面的些许部分显示出来形成描边效果。</w:t>
      </w:r>
    </w:p>
    <w:p>
      <w:pPr>
        <w:rPr>
          <w:rFonts w:hint="default"/>
          <w:lang w:val="en-US" w:eastAsia="zh-CN"/>
        </w:rPr>
      </w:pPr>
    </w:p>
    <w:p>
      <w:pPr>
        <w:rPr>
          <w:rFonts w:hint="default"/>
          <w:lang w:val="en-US" w:eastAsia="zh-CN"/>
        </w:rPr>
      </w:pPr>
      <w:r>
        <w:rPr>
          <w:rFonts w:hint="default"/>
          <w:lang w:val="en-US" w:eastAsia="zh-CN"/>
        </w:rPr>
        <w:t>基于shell method的绘制方法，实现简单，线宽较为均匀</w:t>
      </w:r>
    </w:p>
    <w:p>
      <w:pPr>
        <w:rPr>
          <w:rFonts w:hint="default"/>
          <w:lang w:val="en-US" w:eastAsia="zh-CN"/>
        </w:rPr>
      </w:pPr>
    </w:p>
    <w:p>
      <w:pPr>
        <w:rPr>
          <w:rFonts w:hint="default"/>
          <w:lang w:val="en-US" w:eastAsia="zh-CN"/>
        </w:rPr>
      </w:pPr>
      <w:r>
        <w:rPr>
          <w:rFonts w:hint="eastAsia"/>
          <w:color w:val="0000FF"/>
          <w:lang w:val="en-US" w:eastAsia="zh-CN"/>
        </w:rPr>
        <w:t>这种方式较常规</w:t>
      </w:r>
    </w:p>
    <w:p>
      <w:pPr>
        <w:rPr>
          <w:rFonts w:hint="default"/>
          <w:lang w:val="en-US" w:eastAsia="zh-CN"/>
        </w:rPr>
      </w:pPr>
    </w:p>
    <w:p>
      <w:pPr>
        <w:pStyle w:val="3"/>
        <w:bidi w:val="0"/>
        <w:rPr>
          <w:rFonts w:hint="default"/>
          <w:lang w:val="en-US" w:eastAsia="zh-CN"/>
        </w:rPr>
      </w:pPr>
      <w:bookmarkStart w:id="7" w:name="_Toc19719"/>
      <w:r>
        <w:rPr>
          <w:rFonts w:hint="default"/>
          <w:lang w:val="en-US" w:eastAsia="zh-CN"/>
        </w:rPr>
        <w:t>基于图像处理的描边</w:t>
      </w:r>
      <w:bookmarkEnd w:id="7"/>
    </w:p>
    <w:p>
      <w:pPr>
        <w:rPr>
          <w:rFonts w:hint="default"/>
          <w:lang w:val="en-US" w:eastAsia="zh-CN"/>
        </w:rPr>
      </w:pPr>
      <w:r>
        <w:rPr>
          <w:rFonts w:hint="default"/>
          <w:lang w:val="en-US" w:eastAsia="zh-CN"/>
        </w:rPr>
        <w:t>这类方法的实现可以说更接近于“边缘”这一概念的本质定义，什么是“边缘”呢？边缘就是在深度或者法线上不连续的位置。因此为了获取边缘，我们只需要在图片上找到深度或者法线不连续的位置即可，因此，我们需要将深度信息和法线信息以贴图的形式传入，运用边缘检测算法去寻找这些像素。</w:t>
      </w:r>
    </w:p>
    <w:p>
      <w:pPr>
        <w:rPr>
          <w:rFonts w:hint="default"/>
          <w:lang w:val="en-US" w:eastAsia="zh-CN"/>
        </w:rPr>
      </w:pPr>
      <w:r>
        <w:rPr>
          <w:rFonts w:hint="default"/>
          <w:lang w:val="en-US" w:eastAsia="zh-CN"/>
        </w:rPr>
        <w:t>这类方法的优点是描边的线宽一致，缺点是需要额外的法线和深度信息，当然，由于近年来流行的延迟渲染框架，法线和深度本来就是G-Buffer的一部分，因此往往不需要额外绘制法线和深度的信息。</w:t>
      </w:r>
    </w:p>
    <w:p>
      <w:pPr>
        <w:rPr>
          <w:rFonts w:hint="default"/>
          <w:lang w:val="en-US" w:eastAsia="zh-CN"/>
        </w:rPr>
      </w:pPr>
    </w:p>
    <w:p>
      <w:pPr>
        <w:rPr>
          <w:rFonts w:hint="default"/>
          <w:color w:val="0000FF"/>
          <w:lang w:val="en-US" w:eastAsia="zh-CN"/>
        </w:rPr>
      </w:pPr>
      <w:r>
        <w:rPr>
          <w:rFonts w:hint="eastAsia"/>
          <w:color w:val="0000FF"/>
          <w:lang w:val="en-US" w:eastAsia="zh-CN"/>
        </w:rPr>
        <w:t>这种使用延迟渲染，目前不适合移动端</w:t>
      </w:r>
    </w:p>
    <w:p>
      <w:pPr>
        <w:rPr>
          <w:rFonts w:hint="default"/>
          <w:lang w:val="en-US" w:eastAsia="zh-CN"/>
        </w:rPr>
      </w:pPr>
    </w:p>
    <w:p>
      <w:pPr>
        <w:pStyle w:val="2"/>
        <w:bidi w:val="0"/>
        <w:rPr>
          <w:rFonts w:hint="default"/>
          <w:lang w:val="en-US" w:eastAsia="zh-CN"/>
        </w:rPr>
      </w:pPr>
      <w:bookmarkStart w:id="8" w:name="_Toc27989"/>
      <w:r>
        <w:rPr>
          <w:rFonts w:hint="eastAsia"/>
          <w:lang w:val="en-US" w:eastAsia="zh-CN"/>
        </w:rPr>
        <w:t>着色方法</w:t>
      </w:r>
      <w:bookmarkEnd w:id="8"/>
    </w:p>
    <w:p>
      <w:pPr>
        <w:pStyle w:val="3"/>
        <w:bidi w:val="0"/>
        <w:rPr>
          <w:rFonts w:hint="eastAsia"/>
          <w:lang w:val="en-US" w:eastAsia="zh-CN"/>
        </w:rPr>
      </w:pPr>
      <w:bookmarkStart w:id="9" w:name="_Toc28429"/>
      <w:r>
        <w:rPr>
          <w:rFonts w:hint="eastAsia"/>
          <w:lang w:val="en-US" w:eastAsia="zh-CN"/>
        </w:rPr>
        <w:t>Cel shading</w:t>
      </w:r>
      <w:bookmarkEnd w:id="9"/>
    </w:p>
    <w:p>
      <w:pPr>
        <w:rPr>
          <w:rFonts w:hint="eastAsia"/>
          <w:lang w:val="en-US" w:eastAsia="zh-CN"/>
        </w:rPr>
      </w:pPr>
      <w:r>
        <w:rPr>
          <w:rFonts w:hint="eastAsia"/>
          <w:lang w:val="en-US" w:eastAsia="zh-CN"/>
        </w:rPr>
        <w:t>Cel Shading的基本思想是把色彩从多色阶降到低色阶，减少色阶的丰富程度，从而实现类似手工着色的效果,</w:t>
      </w:r>
    </w:p>
    <w:p>
      <w:r>
        <w:drawing>
          <wp:inline distT="0" distB="0" distL="114300" distR="114300">
            <wp:extent cx="3067050" cy="476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067050" cy="476250"/>
                    </a:xfrm>
                    <a:prstGeom prst="rect">
                      <a:avLst/>
                    </a:prstGeom>
                    <a:noFill/>
                    <a:ln>
                      <a:noFill/>
                    </a:ln>
                  </pic:spPr>
                </pic:pic>
              </a:graphicData>
            </a:graphic>
          </wp:inline>
        </w:drawing>
      </w:r>
    </w:p>
    <w:p>
      <w:pPr>
        <w:bidi w:val="0"/>
        <w:rPr>
          <w:rFonts w:hint="eastAsia"/>
          <w:lang w:val="en-US" w:eastAsia="zh-CN"/>
        </w:rPr>
      </w:pPr>
      <w:r>
        <w:t>其中，Kd表示模型自身的贴图颜色，celCoord表示法线和光照方向的点积，用作一维色彩表的查找坐标，而paletteTex则是由美术绘制的一维色阶表，一般来说是由几个纯色色块组成的</w:t>
      </w:r>
    </w:p>
    <w:p>
      <w:r>
        <w:drawing>
          <wp:inline distT="0" distB="0" distL="114300" distR="114300">
            <wp:extent cx="1572260" cy="184658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572260" cy="1846580"/>
                    </a:xfrm>
                    <a:prstGeom prst="rect">
                      <a:avLst/>
                    </a:prstGeom>
                    <a:noFill/>
                    <a:ln>
                      <a:noFill/>
                    </a:ln>
                  </pic:spPr>
                </pic:pic>
              </a:graphicData>
            </a:graphic>
          </wp:inline>
        </w:drawing>
      </w:r>
    </w:p>
    <w:p>
      <w:pPr>
        <w:rPr>
          <w:rFonts w:hint="eastAsia"/>
          <w:lang w:val="en-US" w:eastAsia="zh-CN"/>
        </w:rPr>
      </w:pPr>
      <w:r>
        <w:rPr>
          <w:rFonts w:hint="eastAsia"/>
          <w:lang w:val="en-US" w:eastAsia="zh-CN"/>
        </w:rPr>
        <w:t>从1维色阶表取色</w:t>
      </w:r>
    </w:p>
    <w:p>
      <w:pPr>
        <w:rPr>
          <w:rFonts w:hint="eastAsia"/>
          <w:lang w:val="en-US" w:eastAsia="zh-CN"/>
        </w:rPr>
      </w:pPr>
      <w:r>
        <w:rPr>
          <w:rFonts w:hint="eastAsia"/>
          <w:lang w:val="en-US" w:eastAsia="zh-CN"/>
        </w:rPr>
        <w:t>上述做法可以用于模拟卡通渲染的漫反射分量，却并没有考虑到视角相关的光照分量的模拟，因此很难实现类似菲涅尔效果的卡通渲染。实际上，也可以用类似的查找表的思路来视角相关光照分量的色阶离散化6，只需要将一维查找表扩展到二维即可：</w:t>
      </w:r>
    </w:p>
    <w:p>
      <w:r>
        <w:drawing>
          <wp:inline distT="0" distB="0" distL="114300" distR="114300">
            <wp:extent cx="3571875" cy="476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571875" cy="476250"/>
                    </a:xfrm>
                    <a:prstGeom prst="rect">
                      <a:avLst/>
                    </a:prstGeom>
                    <a:noFill/>
                    <a:ln>
                      <a:noFill/>
                    </a:ln>
                  </pic:spPr>
                </pic:pic>
              </a:graphicData>
            </a:graphic>
          </wp:inline>
        </w:drawing>
      </w:r>
    </w:p>
    <w:p>
      <w:r>
        <w:drawing>
          <wp:inline distT="0" distB="0" distL="114300" distR="114300">
            <wp:extent cx="2085975" cy="2444115"/>
            <wp:effectExtent l="0" t="0" r="95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085975" cy="244411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3"/>
        <w:bidi w:val="0"/>
        <w:rPr>
          <w:rFonts w:hint="default"/>
          <w:lang w:val="en-US" w:eastAsia="zh-CN"/>
        </w:rPr>
      </w:pPr>
      <w:bookmarkStart w:id="10" w:name="_Toc22313"/>
      <w:r>
        <w:rPr>
          <w:rFonts w:hint="eastAsia"/>
          <w:lang w:val="en-US" w:eastAsia="zh-CN"/>
        </w:rPr>
        <w:t>Tone Base Shading</w:t>
      </w:r>
      <w:bookmarkEnd w:id="10"/>
    </w:p>
    <w:p>
      <w:pPr>
        <w:rPr>
          <w:rFonts w:hint="default"/>
          <w:lang w:val="en-US" w:eastAsia="zh-CN"/>
        </w:rPr>
      </w:pPr>
      <w:r>
        <w:rPr>
          <w:rFonts w:hint="default"/>
          <w:lang w:val="en-US" w:eastAsia="zh-CN"/>
        </w:rPr>
        <w:t>Tone Based Shading的风格化是基于美术指定的色调插值，并且插值得到的色阶是连续的。首先需要由美术指定冷色调和暖色调，而最终模型的着色将根据法线和光照方向的夹角，在这两个色调的基础上进行插值，具体算法如下</w:t>
      </w:r>
    </w:p>
    <w:p>
      <w:r>
        <w:drawing>
          <wp:inline distT="0" distB="0" distL="114300" distR="114300">
            <wp:extent cx="4200525" cy="695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200525" cy="695325"/>
                    </a:xfrm>
                    <a:prstGeom prst="rect">
                      <a:avLst/>
                    </a:prstGeom>
                    <a:noFill/>
                    <a:ln>
                      <a:noFill/>
                    </a:ln>
                  </pic:spPr>
                </pic:pic>
              </a:graphicData>
            </a:graphic>
          </wp:inline>
        </w:drawing>
      </w:r>
    </w:p>
    <w:p>
      <w:pPr>
        <w:rPr>
          <w:rFonts w:hint="default"/>
          <w:lang w:val="en-US" w:eastAsia="zh-CN"/>
        </w:rPr>
      </w:pPr>
      <w:r>
        <w:rPr>
          <w:rFonts w:hint="default"/>
          <w:lang w:val="en-US" w:eastAsia="zh-CN"/>
        </w:rPr>
        <w:t>其中，Kd仍是模型自身色彩贴图，Kblue，Kyellow和alpha，beta则均是自定义的参数。</w:t>
      </w:r>
    </w:p>
    <w:p>
      <w:pPr>
        <w:rPr>
          <w:rFonts w:hint="default"/>
          <w:lang w:val="en-US" w:eastAsia="zh-CN"/>
        </w:rPr>
      </w:pPr>
      <w:r>
        <w:drawing>
          <wp:inline distT="0" distB="0" distL="114300" distR="114300">
            <wp:extent cx="4667250" cy="895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667250" cy="8953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高光，阴影的风格化</w:t>
      </w:r>
    </w:p>
    <w:p>
      <w:pPr>
        <w:rPr>
          <w:rFonts w:hint="default"/>
          <w:lang w:val="en-US" w:eastAsia="zh-CN"/>
        </w:rPr>
      </w:pPr>
      <w:r>
        <w:drawing>
          <wp:inline distT="0" distB="0" distL="114300" distR="114300">
            <wp:extent cx="1847850" cy="2291080"/>
            <wp:effectExtent l="0" t="0" r="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1847850" cy="2291080"/>
                    </a:xfrm>
                    <a:prstGeom prst="rect">
                      <a:avLst/>
                    </a:prstGeom>
                    <a:noFill/>
                    <a:ln>
                      <a:noFill/>
                    </a:ln>
                  </pic:spPr>
                </pic:pic>
              </a:graphicData>
            </a:graphic>
          </wp:inline>
        </w:drawing>
      </w:r>
    </w:p>
    <w:p>
      <w:pPr>
        <w:pStyle w:val="2"/>
        <w:bidi w:val="0"/>
        <w:rPr>
          <w:rFonts w:hint="default"/>
          <w:lang w:val="en-US" w:eastAsia="zh-CN"/>
        </w:rPr>
      </w:pPr>
      <w:bookmarkStart w:id="11" w:name="_Toc22390"/>
      <w:r>
        <w:rPr>
          <w:rFonts w:hint="eastAsia"/>
          <w:lang w:val="en-US" w:eastAsia="zh-CN"/>
        </w:rPr>
        <w:t>卡通渲染的游戏</w:t>
      </w:r>
      <w:bookmarkEnd w:id="11"/>
    </w:p>
    <w:p>
      <w:pPr>
        <w:rPr>
          <w:rFonts w:hint="eastAsia"/>
        </w:rPr>
      </w:pPr>
      <w:r>
        <w:rPr>
          <w:rFonts w:hint="eastAsia"/>
        </w:rPr>
        <w:t>崩坏3</w:t>
      </w:r>
    </w:p>
    <w:p>
      <w:r>
        <w:drawing>
          <wp:inline distT="0" distB="0" distL="114300" distR="114300">
            <wp:extent cx="2884170" cy="278130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884170" cy="2781300"/>
                    </a:xfrm>
                    <a:prstGeom prst="rect">
                      <a:avLst/>
                    </a:prstGeom>
                    <a:noFill/>
                    <a:ln>
                      <a:noFill/>
                    </a:ln>
                  </pic:spPr>
                </pic:pic>
              </a:graphicData>
            </a:graphic>
          </wp:inline>
        </w:drawing>
      </w:r>
    </w:p>
    <w:p>
      <w:pPr>
        <w:rPr>
          <w:rFonts w:hint="eastAsia"/>
        </w:rPr>
      </w:pPr>
      <w:r>
        <w:rPr>
          <w:rFonts w:hint="eastAsia"/>
        </w:rPr>
        <w:t>崩坏3游戏截图，着色以单色色块为主，有明显的明暗交界</w:t>
      </w:r>
    </w:p>
    <w:p>
      <w:pPr>
        <w:rPr>
          <w:rFonts w:hint="eastAsia"/>
        </w:rPr>
      </w:pPr>
    </w:p>
    <w:p>
      <w:pPr>
        <w:rPr>
          <w:rFonts w:hint="eastAsia"/>
        </w:rPr>
      </w:pPr>
    </w:p>
    <w:p>
      <w:pPr>
        <w:rPr>
          <w:rFonts w:hint="eastAsia"/>
        </w:rPr>
      </w:pPr>
    </w:p>
    <w:p>
      <w:pPr>
        <w:rPr>
          <w:rFonts w:hint="eastAsia"/>
        </w:rPr>
      </w:pPr>
      <w:r>
        <w:rPr>
          <w:rFonts w:hint="eastAsia"/>
        </w:rPr>
        <w:t>军团要塞2</w:t>
      </w:r>
    </w:p>
    <w:p>
      <w:pPr>
        <w:rPr>
          <w:rFonts w:hint="eastAsia"/>
        </w:rPr>
      </w:pPr>
      <w:r>
        <w:drawing>
          <wp:inline distT="0" distB="0" distL="114300" distR="114300">
            <wp:extent cx="4507865" cy="2527935"/>
            <wp:effectExtent l="0" t="0" r="698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507865" cy="2527935"/>
                    </a:xfrm>
                    <a:prstGeom prst="rect">
                      <a:avLst/>
                    </a:prstGeom>
                    <a:noFill/>
                    <a:ln>
                      <a:noFill/>
                    </a:ln>
                  </pic:spPr>
                </pic:pic>
              </a:graphicData>
            </a:graphic>
          </wp:inline>
        </w:drawing>
      </w:r>
    </w:p>
    <w:p>
      <w:pPr>
        <w:rPr>
          <w:rFonts w:hint="default"/>
          <w:lang w:val="en-US" w:eastAsia="zh-CN"/>
        </w:rPr>
      </w:pPr>
      <w:r>
        <w:rPr>
          <w:rFonts w:hint="default"/>
          <w:lang w:val="en-US" w:eastAsia="zh-CN"/>
        </w:rPr>
        <w:t>军团要塞2的卡通渲染，人物造型夸张，但着色连续，接近真实感光照</w:t>
      </w:r>
    </w:p>
    <w:p>
      <w:pPr>
        <w:rPr>
          <w:rFonts w:hint="default"/>
          <w:lang w:val="en-US" w:eastAsia="zh-CN"/>
        </w:rPr>
      </w:pPr>
    </w:p>
    <w:p>
      <w:pPr>
        <w:rPr>
          <w:rFonts w:hint="eastAsia" w:eastAsiaTheme="minorEastAsia"/>
          <w:lang w:val="en-US" w:eastAsia="zh-CN"/>
        </w:rPr>
      </w:pPr>
      <w:r>
        <w:rPr>
          <w:rFonts w:hint="eastAsia"/>
        </w:rPr>
        <w:t>守望先锋</w:t>
      </w:r>
    </w:p>
    <w:p>
      <w:pPr>
        <w:rPr>
          <w:rFonts w:hint="eastAsia"/>
        </w:rPr>
      </w:pPr>
      <w:r>
        <w:rPr>
          <w:rFonts w:hint="eastAsia"/>
        </w:rPr>
        <w:t>英雄联盟</w:t>
      </w:r>
    </w:p>
    <w:p>
      <w:pPr>
        <w:rPr>
          <w:rFonts w:hint="eastAsia"/>
        </w:rPr>
      </w:pPr>
      <w:r>
        <w:rPr>
          <w:rFonts w:hint="eastAsia"/>
        </w:rPr>
        <w:t>dota2</w:t>
      </w:r>
    </w:p>
    <w:p>
      <w:pPr>
        <w:rPr>
          <w:rFonts w:hint="eastAsia"/>
        </w:rPr>
      </w:pPr>
      <w:r>
        <w:rPr>
          <w:rFonts w:hint="eastAsia"/>
        </w:rPr>
        <w:t>罪恶装备</w:t>
      </w:r>
    </w:p>
    <w:p>
      <w:pPr>
        <w:rPr>
          <w:rFonts w:hint="eastAsia"/>
          <w:lang w:val="en-US" w:eastAsia="zh-CN"/>
        </w:rPr>
      </w:pPr>
      <w:r>
        <w:rPr>
          <w:rFonts w:hint="eastAsia"/>
          <w:lang w:val="en-US" w:eastAsia="zh-CN"/>
        </w:rPr>
        <w:t>二之国</w:t>
      </w:r>
    </w:p>
    <w:p>
      <w:pPr>
        <w:rPr>
          <w:rFonts w:hint="eastAsia"/>
          <w:lang w:val="en-US" w:eastAsia="zh-CN"/>
        </w:rPr>
      </w:pPr>
      <w:r>
        <w:rPr>
          <w:rFonts w:hint="eastAsia"/>
          <w:lang w:val="en-US" w:eastAsia="zh-CN"/>
        </w:rPr>
        <w:t>无主之地</w:t>
      </w:r>
    </w:p>
    <w:p>
      <w:pPr>
        <w:rPr>
          <w:rFonts w:hint="default"/>
          <w:lang w:val="en-US" w:eastAsia="zh-CN"/>
        </w:rPr>
      </w:pPr>
      <w:r>
        <w:rPr>
          <w:rFonts w:hint="eastAsia"/>
          <w:lang w:val="en-US" w:eastAsia="zh-CN"/>
        </w:rPr>
        <w:t>塞尔达</w:t>
      </w:r>
      <w:bookmarkStart w:id="13" w:name="_GoBack"/>
      <w:bookmarkEnd w:id="13"/>
    </w:p>
    <w:p>
      <w:pPr>
        <w:rPr>
          <w:rFonts w:hint="default"/>
          <w:lang w:val="en-US" w:eastAsia="zh-CN"/>
        </w:rPr>
      </w:pPr>
    </w:p>
    <w:p>
      <w:pPr>
        <w:rPr>
          <w:rFonts w:hint="eastAsia"/>
        </w:rPr>
      </w:pPr>
    </w:p>
    <w:p>
      <w:pPr>
        <w:pStyle w:val="2"/>
        <w:bidi w:val="0"/>
        <w:rPr>
          <w:rFonts w:hint="default"/>
          <w:lang w:val="en-US" w:eastAsia="zh-CN"/>
        </w:rPr>
      </w:pPr>
      <w:bookmarkStart w:id="12" w:name="_Toc27489"/>
      <w:r>
        <w:rPr>
          <w:rFonts w:hint="eastAsia"/>
          <w:lang w:val="en-US" w:eastAsia="zh-CN"/>
        </w:rPr>
        <w:t>卡通着色相关参考</w:t>
      </w:r>
      <w:bookmarkEnd w:id="12"/>
    </w:p>
    <w:p>
      <w:pPr>
        <w:rPr>
          <w:rFonts w:hint="default"/>
          <w:lang w:val="en-US" w:eastAsia="zh-CN"/>
        </w:rPr>
      </w:pPr>
      <w:r>
        <w:rPr>
          <w:rFonts w:hint="default"/>
          <w:lang w:val="en-US" w:eastAsia="zh-CN"/>
        </w:rPr>
        <w:t>卡通渲染及其相关技术总结</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"https://blog.uwa4d.com/archives/usparkle_cartoonshading.html" </w:instrText>
      </w:r>
      <w:r>
        <w:rPr>
          <w:rFonts w:hint="default"/>
          <w:lang w:val="en-US" w:eastAsia="zh-CN"/>
        </w:rPr>
        <w:fldChar w:fldCharType="separate"/>
      </w:r>
      <w:r>
        <w:rPr>
          <w:rStyle w:val="15"/>
          <w:rFonts w:hint="default"/>
          <w:lang w:val="en-US" w:eastAsia="zh-CN"/>
        </w:rPr>
        <w:t>https://blog.uwa4d.com/archives/usparkle_cartoonshading.html</w:t>
      </w:r>
      <w:r>
        <w:rPr>
          <w:rFonts w:hint="default"/>
          <w:lang w:val="en-US" w:eastAsia="zh-CN"/>
        </w:rPr>
        <w:fldChar w:fldCharType="end"/>
      </w:r>
    </w:p>
    <w:p>
      <w:pPr>
        <w:rPr>
          <w:rFonts w:hint="default"/>
          <w:lang w:val="en-US" w:eastAsia="zh-CN"/>
        </w:rPr>
      </w:pPr>
      <w:r>
        <w:rPr>
          <w:rFonts w:hint="eastAsia"/>
          <w:lang w:val="en-US" w:eastAsia="zh-CN"/>
        </w:rPr>
        <w:t>介绍了日式和美式卡通渲染，里面关于日式，美式的具体算法没细看也不是特别详细，需要的化可以当线索用</w:t>
      </w:r>
    </w:p>
    <w:p>
      <w:pPr>
        <w:rPr>
          <w:rFonts w:hint="default"/>
          <w:lang w:val="en-US" w:eastAsia="zh-CN"/>
        </w:rPr>
      </w:pPr>
      <w:r>
        <w:rPr>
          <w:rFonts w:hint="eastAsia"/>
          <w:lang w:val="en-US" w:eastAsia="zh-CN"/>
        </w:rPr>
        <w:t>风格化的计算也没细看，这部分将的比较泛泛，且复杂不易懂</w:t>
      </w: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928F78"/>
    <w:multiLevelType w:val="multilevel"/>
    <w:tmpl w:val="48928F7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615EA"/>
    <w:rsid w:val="05D0656C"/>
    <w:rsid w:val="092B3253"/>
    <w:rsid w:val="093B4551"/>
    <w:rsid w:val="09FF5E52"/>
    <w:rsid w:val="0ED469C5"/>
    <w:rsid w:val="10B256ED"/>
    <w:rsid w:val="165B1633"/>
    <w:rsid w:val="175C42A5"/>
    <w:rsid w:val="261308AB"/>
    <w:rsid w:val="2D421864"/>
    <w:rsid w:val="31060510"/>
    <w:rsid w:val="318F0BBE"/>
    <w:rsid w:val="319118E9"/>
    <w:rsid w:val="3D7C7A17"/>
    <w:rsid w:val="3F0969B0"/>
    <w:rsid w:val="42F675F4"/>
    <w:rsid w:val="43B558AA"/>
    <w:rsid w:val="43D35695"/>
    <w:rsid w:val="4471103F"/>
    <w:rsid w:val="4DFB1406"/>
    <w:rsid w:val="4E5A1020"/>
    <w:rsid w:val="4FCE51D3"/>
    <w:rsid w:val="51CB3F87"/>
    <w:rsid w:val="576C6656"/>
    <w:rsid w:val="59A8223A"/>
    <w:rsid w:val="5B1160C7"/>
    <w:rsid w:val="5C077155"/>
    <w:rsid w:val="5D4D6914"/>
    <w:rsid w:val="5E6403B8"/>
    <w:rsid w:val="5F385AD8"/>
    <w:rsid w:val="64B94CB9"/>
    <w:rsid w:val="66FE2C51"/>
    <w:rsid w:val="69C04D66"/>
    <w:rsid w:val="6D7864B1"/>
    <w:rsid w:val="6E8A5991"/>
    <w:rsid w:val="73DF5E3C"/>
    <w:rsid w:val="74BC366A"/>
    <w:rsid w:val="75537262"/>
    <w:rsid w:val="763D501F"/>
    <w:rsid w:val="76A44D9E"/>
    <w:rsid w:val="77A54509"/>
    <w:rsid w:val="7A581990"/>
    <w:rsid w:val="7F8713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hd w:val="clear"/>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pBdr>
        <w:top w:val="single" w:color="F9FBFA" w:sz="4" w:space="1"/>
        <w:left w:val="single" w:color="F9FBFA" w:sz="4" w:space="4"/>
        <w:bottom w:val="single" w:color="F9FBFA" w:sz="4" w:space="1"/>
        <w:right w:val="single" w:color="F9FBFA" w:sz="4" w:space="4"/>
      </w:pBdr>
      <w:shd w:val="clear" w:fill="4472C4" w:themeFill="accent5"/>
      <w:spacing w:before="340" w:beforeLines="0" w:beforeAutospacing="0" w:after="330" w:afterLines="0" w:afterAutospacing="0" w:line="576" w:lineRule="auto"/>
      <w:ind w:left="432" w:hanging="432"/>
      <w:outlineLvl w:val="0"/>
    </w:pPr>
    <w:rPr>
      <w:rFonts w:ascii="微软雅黑" w:hAnsi="微软雅黑" w:eastAsia="微软雅黑" w:cs="微软雅黑"/>
      <w:b/>
      <w:color w:val="FFFFFF"/>
      <w:kern w:val="44"/>
      <w:sz w:val="44"/>
    </w:rPr>
  </w:style>
  <w:style w:type="paragraph" w:styleId="3">
    <w:name w:val="heading 2"/>
    <w:basedOn w:val="1"/>
    <w:next w:val="1"/>
    <w:unhideWhenUsed/>
    <w:qFormat/>
    <w:uiPriority w:val="0"/>
    <w:pPr>
      <w:keepNext/>
      <w:keepLines/>
      <w:numPr>
        <w:ilvl w:val="1"/>
        <w:numId w:val="1"/>
      </w:numPr>
      <w:pBdr>
        <w:top w:val="single" w:color="F9FBFA" w:sz="8" w:space="1"/>
        <w:left w:val="single" w:color="F9FBFA" w:sz="8" w:space="4"/>
        <w:bottom w:val="single" w:color="F9FBFA" w:sz="8" w:space="1"/>
        <w:right w:val="single" w:color="F9FBFA" w:sz="8" w:space="4"/>
      </w:pBdr>
      <w:shd w:val="clear" w:fill="70AD47" w:themeFill="accent6"/>
      <w:spacing w:before="260" w:beforeLines="0" w:beforeAutospacing="0" w:after="260" w:afterLines="0" w:afterAutospacing="0" w:line="413" w:lineRule="auto"/>
      <w:ind w:left="575" w:hanging="575"/>
      <w:outlineLvl w:val="1"/>
    </w:pPr>
    <w:rPr>
      <w:rFonts w:ascii="微软雅黑" w:hAnsi="微软雅黑" w:eastAsia="微软雅黑" w:cs="微软雅黑"/>
      <w:b/>
      <w:color w:val="FFFFFF"/>
      <w:sz w:val="32"/>
    </w:rPr>
  </w:style>
  <w:style w:type="paragraph" w:styleId="4">
    <w:name w:val="heading 3"/>
    <w:basedOn w:val="1"/>
    <w:next w:val="1"/>
    <w:unhideWhenUsed/>
    <w:qFormat/>
    <w:uiPriority w:val="0"/>
    <w:pPr>
      <w:keepNext/>
      <w:keepLines/>
      <w:numPr>
        <w:ilvl w:val="2"/>
        <w:numId w:val="1"/>
      </w:numPr>
      <w:pBdr>
        <w:top w:val="single" w:color="FFFFFF" w:sz="8" w:space="1"/>
        <w:left w:val="single" w:color="FFFFFF" w:sz="8" w:space="4"/>
        <w:bottom w:val="single" w:color="FFFFFF" w:sz="8" w:space="1"/>
        <w:right w:val="single" w:color="FFFFFF" w:sz="8" w:space="4"/>
      </w:pBdr>
      <w:shd w:val="clear" w:fill="7E5F00" w:themeFill="accent4" w:themeFillShade="7F"/>
      <w:snapToGrid w:val="0"/>
      <w:spacing w:beforeLines="0" w:beforeAutospacing="0" w:afterLines="0" w:afterAutospacing="0" w:line="240" w:lineRule="atLeast"/>
      <w:ind w:left="720" w:hanging="720"/>
      <w:outlineLvl w:val="2"/>
    </w:pPr>
    <w:rPr>
      <w:rFonts w:ascii="微软雅黑" w:hAnsi="微软雅黑" w:eastAsia="微软雅黑" w:cs="微软雅黑"/>
      <w:b/>
      <w:color w:val="FFFFFF"/>
    </w:rPr>
  </w:style>
  <w:style w:type="paragraph" w:styleId="5">
    <w:name w:val="heading 4"/>
    <w:basedOn w:val="1"/>
    <w:next w:val="1"/>
    <w:semiHidden/>
    <w:unhideWhenUsed/>
    <w:qFormat/>
    <w:uiPriority w:val="0"/>
    <w:pPr>
      <w:keepNext/>
      <w:keepLines/>
      <w:numPr>
        <w:ilvl w:val="3"/>
        <w:numId w:val="1"/>
      </w:numPr>
      <w:shd w:val="clear" w:fill="A9A3BF"/>
      <w:snapToGrid w:val="0"/>
      <w:spacing w:before="280" w:beforeLines="0" w:beforeAutospacing="0" w:after="290" w:afterLines="0" w:afterAutospacing="0" w:line="20" w:lineRule="atLeast"/>
      <w:ind w:left="862" w:hanging="862"/>
      <w:outlineLvl w:val="3"/>
    </w:pPr>
    <w:rPr>
      <w:rFonts w:ascii="微软雅黑" w:hAnsi="微软雅黑" w:eastAsia="微软雅黑" w:cs="微软雅黑"/>
      <w:b/>
      <w:color w:val="F9FBFA"/>
      <w:sz w:val="1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11">
    <w:name w:val="toc 1"/>
    <w:basedOn w:val="1"/>
    <w:next w:val="1"/>
    <w:uiPriority w:val="0"/>
  </w:style>
  <w:style w:type="paragraph" w:styleId="12">
    <w:name w:val="toc 2"/>
    <w:basedOn w:val="1"/>
    <w:next w:val="1"/>
    <w:uiPriority w:val="0"/>
    <w:pPr>
      <w:ind w:left="420" w:leftChars="200"/>
    </w:pPr>
  </w:style>
  <w:style w:type="character" w:styleId="15">
    <w:name w:val="Hyperlink"/>
    <w:basedOn w:val="14"/>
    <w:uiPriority w:val="0"/>
    <w:rPr>
      <w:color w:val="0000FF"/>
      <w:u w:val="single"/>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dc:creator>
  <cp:lastModifiedBy>nafio</cp:lastModifiedBy>
  <dcterms:modified xsi:type="dcterms:W3CDTF">2020-04-04T07:02:49Z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