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04C" w:rsidRDefault="0095216C">
      <w:proofErr w:type="spellStart"/>
      <w:r>
        <w:t>Accenture</w:t>
      </w:r>
      <w:proofErr w:type="spellEnd"/>
    </w:p>
    <w:p w:rsidR="0095216C" w:rsidRDefault="0095216C">
      <w:proofErr w:type="spellStart"/>
      <w:r>
        <w:t>AtkinsRéalis</w:t>
      </w:r>
      <w:proofErr w:type="spellEnd"/>
    </w:p>
    <w:p w:rsidR="0095216C" w:rsidRDefault="0095216C">
      <w:r>
        <w:t>ALFACONSEIL.CA</w:t>
      </w:r>
    </w:p>
    <w:p w:rsidR="0095216C" w:rsidRDefault="0095216C">
      <w:proofErr w:type="spellStart"/>
      <w:r>
        <w:t>HCLTech</w:t>
      </w:r>
      <w:proofErr w:type="spellEnd"/>
    </w:p>
    <w:p w:rsidR="0095216C" w:rsidRDefault="0095216C">
      <w:r>
        <w:t>Talents LGS</w:t>
      </w:r>
    </w:p>
    <w:p w:rsidR="0095216C" w:rsidRDefault="00565AE2">
      <w:r>
        <w:t>Groupe</w:t>
      </w:r>
      <w:r w:rsidR="003214A5">
        <w:t xml:space="preserve"> </w:t>
      </w:r>
      <w:r>
        <w:t>CIS</w:t>
      </w:r>
    </w:p>
    <w:p w:rsidR="00866063" w:rsidRPr="00E7522D" w:rsidRDefault="00866063">
      <w:pPr>
        <w:rPr>
          <w:lang w:val="en-CA"/>
        </w:rPr>
      </w:pPr>
      <w:r w:rsidRPr="00E7522D">
        <w:rPr>
          <w:lang w:val="en-CA"/>
        </w:rPr>
        <w:t>Hays</w:t>
      </w:r>
    </w:p>
    <w:p w:rsidR="00866063" w:rsidRPr="00E7522D" w:rsidRDefault="00866063">
      <w:pPr>
        <w:rPr>
          <w:lang w:val="en-CA"/>
        </w:rPr>
      </w:pPr>
      <w:r w:rsidRPr="00E7522D">
        <w:rPr>
          <w:lang w:val="en-CA"/>
        </w:rPr>
        <w:t>Insight Global</w:t>
      </w:r>
    </w:p>
    <w:p w:rsidR="00866063" w:rsidRPr="00E7522D" w:rsidRDefault="00866063">
      <w:pPr>
        <w:rPr>
          <w:lang w:val="en-CA"/>
        </w:rPr>
      </w:pPr>
      <w:r w:rsidRPr="00E7522D">
        <w:rPr>
          <w:lang w:val="en-CA"/>
        </w:rPr>
        <w:t>Accenture</w:t>
      </w:r>
    </w:p>
    <w:p w:rsidR="00D6113F" w:rsidRPr="00C2574C" w:rsidRDefault="00D6113F">
      <w:pPr>
        <w:rPr>
          <w:lang w:val="en-CA"/>
        </w:rPr>
      </w:pPr>
      <w:r w:rsidRPr="00C2574C">
        <w:rPr>
          <w:rStyle w:val="business"/>
          <w:lang w:val="en-CA"/>
        </w:rPr>
        <w:t xml:space="preserve"> </w:t>
      </w:r>
      <w:hyperlink r:id="rId4" w:tgtFrame="_blank" w:history="1">
        <w:r w:rsidRPr="00C2574C">
          <w:rPr>
            <w:rStyle w:val="Lienhypertexte"/>
            <w:lang w:val="en-CA"/>
          </w:rPr>
          <w:t>IMDS Software Inc</w:t>
        </w:r>
      </w:hyperlink>
    </w:p>
    <w:p w:rsidR="00D6113F" w:rsidRPr="00E7522D" w:rsidRDefault="002943D5">
      <w:pPr>
        <w:rPr>
          <w:lang w:val="en-CA"/>
        </w:rPr>
      </w:pPr>
      <w:hyperlink r:id="rId5" w:tgtFrame="_blank" w:history="1">
        <w:r w:rsidR="00C2574C" w:rsidRPr="00C2574C">
          <w:rPr>
            <w:rStyle w:val="Lienhypertexte"/>
            <w:color w:val="9B9B9B"/>
            <w:lang w:val="en-CA"/>
          </w:rPr>
          <w:t>Insight Global</w:t>
        </w:r>
      </w:hyperlink>
      <w:r w:rsidR="00C2574C" w:rsidRPr="00C2574C">
        <w:rPr>
          <w:lang w:val="en-CA"/>
        </w:rPr>
        <w:t xml:space="preserve"> </w:t>
      </w:r>
      <w:hyperlink r:id="rId6" w:tgtFrame="_blank" w:history="1">
        <w:r w:rsidR="00C2574C" w:rsidRPr="00C2574C">
          <w:rPr>
            <w:rStyle w:val="Lienhypertexte"/>
            <w:color w:val="9B9B9B"/>
            <w:lang w:val="en-CA"/>
          </w:rPr>
          <w:t>NTT DATA, Inc.</w:t>
        </w:r>
      </w:hyperlink>
      <w:r w:rsidR="00C2574C" w:rsidRPr="00C2574C">
        <w:rPr>
          <w:lang w:val="en-CA"/>
        </w:rPr>
        <w:t xml:space="preserve"> </w:t>
      </w:r>
      <w:hyperlink r:id="rId7" w:tgtFrame="_blank" w:history="1">
        <w:r w:rsidR="00C2574C" w:rsidRPr="00E7522D">
          <w:rPr>
            <w:rStyle w:val="Lienhypertexte"/>
            <w:color w:val="9B9B9B"/>
            <w:lang w:val="en-CA"/>
          </w:rPr>
          <w:t>NTT America, Inc.</w:t>
        </w:r>
      </w:hyperlink>
    </w:p>
    <w:p w:rsidR="003214A5" w:rsidRPr="00E7522D" w:rsidRDefault="003214A5">
      <w:pPr>
        <w:rPr>
          <w:lang w:val="en-CA"/>
        </w:rPr>
      </w:pPr>
      <w:r w:rsidRPr="00E7522D">
        <w:rPr>
          <w:lang w:val="en-CA"/>
        </w:rPr>
        <w:t>Fed IT</w:t>
      </w:r>
    </w:p>
    <w:p w:rsidR="003214A5" w:rsidRPr="00E7522D" w:rsidRDefault="002943D5">
      <w:pPr>
        <w:rPr>
          <w:lang w:val="en-CA"/>
        </w:rPr>
      </w:pPr>
      <w:hyperlink r:id="rId8" w:history="1"/>
      <w:r w:rsidR="005A4D91" w:rsidRPr="00E7522D">
        <w:rPr>
          <w:lang w:val="en-CA"/>
        </w:rPr>
        <w:t xml:space="preserve"> </w:t>
      </w:r>
      <w:hyperlink r:id="rId9" w:history="1">
        <w:r w:rsidR="003451BE" w:rsidRPr="00E7522D">
          <w:rPr>
            <w:rStyle w:val="Lienhypertexte"/>
            <w:lang w:val="en-CA"/>
          </w:rPr>
          <w:t>Chrome Technologies</w:t>
        </w:r>
      </w:hyperlink>
    </w:p>
    <w:p w:rsidR="003451BE" w:rsidRPr="00E7522D" w:rsidRDefault="005A4D91">
      <w:pPr>
        <w:rPr>
          <w:lang w:val="en-CA"/>
        </w:rPr>
      </w:pPr>
      <w:proofErr w:type="spellStart"/>
      <w:proofErr w:type="gramStart"/>
      <w:r w:rsidRPr="00E7522D">
        <w:rPr>
          <w:lang w:val="en-CA"/>
        </w:rPr>
        <w:t>novatech</w:t>
      </w:r>
      <w:proofErr w:type="spellEnd"/>
      <w:proofErr w:type="gramEnd"/>
    </w:p>
    <w:p w:rsidR="003451BE" w:rsidRPr="00E7522D" w:rsidRDefault="003451BE">
      <w:pPr>
        <w:rPr>
          <w:lang w:val="en-CA"/>
        </w:rPr>
      </w:pPr>
    </w:p>
    <w:p w:rsidR="003451BE" w:rsidRPr="00E7522D" w:rsidRDefault="003451BE">
      <w:pPr>
        <w:rPr>
          <w:lang w:val="en-CA"/>
        </w:rPr>
      </w:pPr>
    </w:p>
    <w:p w:rsidR="003451BE" w:rsidRPr="00E7522D" w:rsidRDefault="003451BE">
      <w:pPr>
        <w:rPr>
          <w:lang w:val="en-CA"/>
        </w:rPr>
      </w:pPr>
    </w:p>
    <w:p w:rsidR="003451BE" w:rsidRPr="00C2574C" w:rsidRDefault="003451BE">
      <w:pPr>
        <w:rPr>
          <w:lang w:val="en-CA"/>
        </w:rPr>
      </w:pPr>
    </w:p>
    <w:p w:rsidR="00EE3C95" w:rsidRPr="00E7522D" w:rsidRDefault="00EE3C95">
      <w:pPr>
        <w:rPr>
          <w:lang w:val="en-CA"/>
        </w:rPr>
      </w:pPr>
      <w:r w:rsidRPr="00E7522D">
        <w:rPr>
          <w:lang w:val="en-CA"/>
        </w:rPr>
        <w:t xml:space="preserve">29 </w:t>
      </w:r>
      <w:proofErr w:type="spellStart"/>
      <w:r w:rsidRPr="00E7522D">
        <w:rPr>
          <w:lang w:val="en-CA"/>
        </w:rPr>
        <w:t>avril</w:t>
      </w:r>
      <w:proofErr w:type="spellEnd"/>
      <w:r w:rsidRPr="00E7522D">
        <w:rPr>
          <w:lang w:val="en-CA"/>
        </w:rPr>
        <w:t xml:space="preserve"> 13h 128.95     59.95       217.19</w:t>
      </w:r>
    </w:p>
    <w:p w:rsidR="001A0A30" w:rsidRDefault="001A0A30">
      <w:pPr>
        <w:rPr>
          <w:lang w:val="en-CA"/>
        </w:rPr>
      </w:pPr>
      <w:r w:rsidRPr="001A0A30">
        <w:rPr>
          <w:lang w:val="en-CA"/>
        </w:rPr>
        <w:t xml:space="preserve">Passkey / security </w:t>
      </w:r>
      <w:proofErr w:type="gramStart"/>
      <w:r w:rsidRPr="001A0A30">
        <w:rPr>
          <w:lang w:val="en-CA"/>
        </w:rPr>
        <w:t xml:space="preserve">key  </w:t>
      </w:r>
      <w:proofErr w:type="spellStart"/>
      <w:r w:rsidRPr="001A0A30">
        <w:rPr>
          <w:lang w:val="en-CA"/>
        </w:rPr>
        <w:t>ou</w:t>
      </w:r>
      <w:proofErr w:type="spellEnd"/>
      <w:proofErr w:type="gramEnd"/>
      <w:r w:rsidRPr="001A0A30">
        <w:rPr>
          <w:lang w:val="en-CA"/>
        </w:rPr>
        <w:t xml:space="preserve"> </w:t>
      </w:r>
      <w:proofErr w:type="spellStart"/>
      <w:r w:rsidRPr="001A0A30">
        <w:rPr>
          <w:lang w:val="en-CA"/>
        </w:rPr>
        <w:t>authentificator</w:t>
      </w:r>
      <w:proofErr w:type="spellEnd"/>
      <w:r w:rsidRPr="001A0A30">
        <w:rPr>
          <w:lang w:val="en-CA"/>
        </w:rPr>
        <w:t xml:space="preserve"> app  </w:t>
      </w:r>
      <w:r>
        <w:rPr>
          <w:lang w:val="en-CA"/>
        </w:rPr>
        <w:t xml:space="preserve"> </w:t>
      </w:r>
    </w:p>
    <w:p w:rsidR="003528A9" w:rsidRDefault="003528A9">
      <w:pPr>
        <w:rPr>
          <w:lang w:val="en-CA"/>
        </w:rPr>
      </w:pPr>
    </w:p>
    <w:p w:rsidR="003528A9" w:rsidRDefault="003528A9">
      <w:pPr>
        <w:rPr>
          <w:lang w:val="en-CA"/>
        </w:rPr>
      </w:pPr>
    </w:p>
    <w:p w:rsidR="003528A9" w:rsidRDefault="003528A9">
      <w:pPr>
        <w:rPr>
          <w:lang w:val="en-CA"/>
        </w:rPr>
      </w:pPr>
    </w:p>
    <w:p w:rsidR="003528A9" w:rsidRDefault="003528A9">
      <w:pPr>
        <w:rPr>
          <w:lang w:val="en-CA"/>
        </w:rPr>
      </w:pPr>
    </w:p>
    <w:p w:rsidR="003528A9" w:rsidRDefault="003528A9">
      <w:pPr>
        <w:rPr>
          <w:lang w:val="en-CA"/>
        </w:rPr>
      </w:pPr>
    </w:p>
    <w:p w:rsidR="003528A9" w:rsidRDefault="003528A9">
      <w:pPr>
        <w:rPr>
          <w:lang w:val="en-CA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3029585" cy="488569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4885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CDC" w:rsidRDefault="00DF4CDC">
      <w:pPr>
        <w:rPr>
          <w:lang w:val="en-CA"/>
        </w:rPr>
      </w:pPr>
    </w:p>
    <w:p w:rsidR="00DF4CDC" w:rsidRPr="00E7522D" w:rsidRDefault="00DF4CDC" w:rsidP="00DF4CDC">
      <w:pPr>
        <w:spacing w:after="160"/>
        <w:rPr>
          <w:rFonts w:ascii="Arial" w:eastAsia="Times New Roman" w:hAnsi="Arial" w:cs="Arial"/>
          <w:sz w:val="24"/>
          <w:szCs w:val="24"/>
          <w:lang w:eastAsia="fr-FR"/>
        </w:rPr>
      </w:pPr>
      <w:r w:rsidRPr="00E7522D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DF4CDC" w:rsidRPr="00E7522D" w:rsidRDefault="00E7522D">
      <w:r>
        <w:t xml:space="preserve">Les prix des billets </w:t>
      </w:r>
      <w:proofErr w:type="spellStart"/>
      <w:r>
        <w:t>yul</w:t>
      </w:r>
      <w:proofErr w:type="spellEnd"/>
      <w:r>
        <w:t xml:space="preserve"> </w:t>
      </w:r>
      <w:proofErr w:type="spellStart"/>
      <w:r>
        <w:t>alg</w:t>
      </w:r>
      <w:proofErr w:type="spellEnd"/>
      <w:r>
        <w:t xml:space="preserve"> sur les sites des compagnies Air </w:t>
      </w:r>
      <w:proofErr w:type="spellStart"/>
      <w:r>
        <w:t>Algerie</w:t>
      </w:r>
      <w:proofErr w:type="spellEnd"/>
      <w:r>
        <w:t xml:space="preserve"> 3482.93 / 3847.93 Air France 4438.73 air canada 3089/3282</w:t>
      </w:r>
    </w:p>
    <w:sectPr w:rsidR="00DF4CDC" w:rsidRPr="00E7522D" w:rsidSect="009B3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5216C"/>
    <w:rsid w:val="001A0A30"/>
    <w:rsid w:val="002943D5"/>
    <w:rsid w:val="003214A5"/>
    <w:rsid w:val="003451BE"/>
    <w:rsid w:val="003528A9"/>
    <w:rsid w:val="00487208"/>
    <w:rsid w:val="00552E97"/>
    <w:rsid w:val="00565AE2"/>
    <w:rsid w:val="005A4D91"/>
    <w:rsid w:val="00866063"/>
    <w:rsid w:val="0095216C"/>
    <w:rsid w:val="009B304C"/>
    <w:rsid w:val="00A03607"/>
    <w:rsid w:val="00C2574C"/>
    <w:rsid w:val="00D0273B"/>
    <w:rsid w:val="00D6113F"/>
    <w:rsid w:val="00DF4CDC"/>
    <w:rsid w:val="00E7522D"/>
    <w:rsid w:val="00EE3C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C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usiness">
    <w:name w:val="business"/>
    <w:basedOn w:val="Policepardfaut"/>
    <w:rsid w:val="00D6113F"/>
  </w:style>
  <w:style w:type="character" w:customStyle="1" w:styleId="wb-inv">
    <w:name w:val="wb-inv"/>
    <w:basedOn w:val="Policepardfaut"/>
    <w:rsid w:val="00D6113F"/>
  </w:style>
  <w:style w:type="character" w:styleId="Lienhypertexte">
    <w:name w:val="Hyperlink"/>
    <w:basedOn w:val="Policepardfaut"/>
    <w:uiPriority w:val="99"/>
    <w:semiHidden/>
    <w:unhideWhenUsed/>
    <w:rsid w:val="00D6113F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DF4C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1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atkinsrealis/lif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obtomealert.com/l/WRA26XjCY4oDuGwTeYkz9e/3f4c238a7f9e0b4efb46606bdd0d2162/pj/?jp=tailor_job&amp;keyword=developpeur%2Boracle%2Bebs&amp;location=&amp;G=69d634c268/9a934e1a209461ca1da8830a0292ff38/3f6/c/LEN_OD_P20_V010_R30-60_IA_S0_YA5-O0_ES543_HD130-180d/uid-4b6b52503861326f52576a/69f0e8d0-c31a-4b16-8105-41eca5c693e1&amp;c=3dc&amp;f=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obtomealert.com/l/Erqa7N2YPXvSE4sTjeJHBp/2c7f5cdad885305c587cf700e745f7bd/pj/?jp=tailor_job&amp;keyword=developpeur%2Boracle%2Bebs&amp;location=&amp;G=69d634c268/9a934e1a209461ca1da8830a0292ff38/3f6/c/LEN_OD_P20_V010_R30-60_IA_S0_YA5-O0_ES543_HD130-180d/uid-4b6b52503861326f52576a/69f0e8d0-c31a-4b16-8105-41eca5c693e1&amp;c=460&amp;f=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jobtomealert.com/l/XydKFwLcbzdEbc33eib7JJ/d28176d70ff57ae93c277969b32da554/pj/?jp=tailor_job&amp;keyword=developpeur%2Boracle%2Bebs&amp;location=&amp;G=69d634c268/9a934e1a209461ca1da8830a0292ff38/3f6/c/LEN_OD_P20_V010_R30-60_IA_S0_YA5-O0_ES543_HD130-180d/uid-4b6b52503861326f52576a/69f0e8d0-c31a-4b16-8105-41eca5c693e1&amp;c=379&amp;f=html" TargetMode="External"/><Relationship Id="rId10" Type="http://schemas.openxmlformats.org/officeDocument/2006/relationships/image" Target="media/image1.png"/><Relationship Id="rId4" Type="http://schemas.openxmlformats.org/officeDocument/2006/relationships/hyperlink" Target="http://www.imds-world.com" TargetMode="External"/><Relationship Id="rId9" Type="http://schemas.openxmlformats.org/officeDocument/2006/relationships/hyperlink" Target="https://www.linkedin.com/company/chrome-technologies/lif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2026-04-07T15:18:00Z</dcterms:created>
  <dcterms:modified xsi:type="dcterms:W3CDTF">2026-04-11T00:06:00Z</dcterms:modified>
</cp:coreProperties>
</file>