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4B9F" w14:textId="4A706602" w:rsidR="00A25B22" w:rsidRPr="002B35B0" w:rsidRDefault="00A25B22" w:rsidP="00A25B22">
      <w:pPr>
        <w:pStyle w:val="Titolo1"/>
        <w:rPr>
          <w:lang w:val="en-US"/>
        </w:rPr>
      </w:pPr>
      <w:bookmarkStart w:id="0" w:name="_Toc225774856"/>
      <w:bookmarkEnd w:id="0"/>
      <w:r>
        <w:rPr>
          <w:lang w:val="en-US"/>
        </w:rPr>
        <w:t xml:space="preserve">Blueprint – IT O&amp;M Gestione Penali – Automazione AI del Ciclo Penali Contrattuali EGP TGX Italia</w:t>
      </w:r>
    </w:p>
    <w:p w14:paraId="7BEDE2C8" w14:textId="77777777" w:rsidR="001278C3" w:rsidRPr="002B35B0" w:rsidRDefault="001278C3" w:rsidP="001278C3">
      <w:pPr>
        <w:rPr>
          <w:lang w:val="en-US"/>
        </w:rPr>
      </w:pPr>
    </w:p>
    <w:sdt>
      <w:sdtPr>
        <w:rPr>
          <w:caps w:val="0"/>
          <w:color w:val="auto"/>
          <w:spacing w:val="0"/>
          <w:sz w:val="20"/>
          <w:szCs w:val="20"/>
        </w:rPr>
        <w:id w:val="204997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22128E" w14:textId="77777777" w:rsidR="00C101A1" w:rsidRDefault="00C101A1">
          <w:pPr>
            <w:pStyle w:val="Titolosommario"/>
          </w:pPr>
          <w:r>
            <w:t>Sommario</w:t>
          </w:r>
        </w:p>
        <w:p w14:paraId="14EBB724" w14:textId="228551D5" w:rsidR="00933806" w:rsidRDefault="00C101A1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74856" w:history="1">
            <w:r w:rsidR="00933806" w:rsidRPr="00875483">
              <w:rPr>
                <w:rStyle w:val="Collegamentoipertestuale"/>
                <w:noProof/>
                <w:lang w:val="en-US"/>
              </w:rPr>
              <w:t>Blueprint – XXX – XXX</w:t>
            </w:r>
            <w:r w:rsidR="00933806">
              <w:rPr>
                <w:noProof/>
                <w:webHidden/>
              </w:rPr>
              <w:tab/>
            </w:r>
            <w:r w:rsidR="00933806">
              <w:rPr>
                <w:noProof/>
                <w:webHidden/>
              </w:rPr>
              <w:fldChar w:fldCharType="begin"/>
            </w:r>
            <w:r w:rsidR="00933806">
              <w:rPr>
                <w:noProof/>
                <w:webHidden/>
              </w:rPr>
              <w:instrText xml:space="preserve"> PAGEREF _Toc225774856 \h </w:instrText>
            </w:r>
            <w:r w:rsidR="00933806">
              <w:rPr>
                <w:noProof/>
                <w:webHidden/>
              </w:rPr>
            </w:r>
            <w:r w:rsidR="00933806">
              <w:rPr>
                <w:noProof/>
                <w:webHidden/>
              </w:rPr>
              <w:fldChar w:fldCharType="separate"/>
            </w:r>
            <w:r w:rsidR="00933806">
              <w:rPr>
                <w:noProof/>
                <w:webHidden/>
              </w:rPr>
              <w:t>1</w:t>
            </w:r>
            <w:r w:rsidR="00933806">
              <w:rPr>
                <w:noProof/>
                <w:webHidden/>
              </w:rPr>
              <w:fldChar w:fldCharType="end"/>
            </w:r>
          </w:hyperlink>
        </w:p>
        <w:p w14:paraId="31DDA58A" w14:textId="14DCCDDB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57" w:history="1">
            <w:r w:rsidRPr="00875483">
              <w:rPr>
                <w:rStyle w:val="Collegamentoipertestuale"/>
                <w:noProof/>
              </w:rPr>
              <w:t>1. Sommario Esecutivo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46139" w14:textId="16D450DF" w:rsidR="00933806" w:rsidRDefault="00933806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58" w:history="1">
            <w:r w:rsidRPr="00875483">
              <w:rPr>
                <w:rStyle w:val="Collegamentoipertestuale"/>
                <w:noProof/>
              </w:rPr>
              <w:t>Processo 1: 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28320" w14:textId="311CABCE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59" w:history="1">
            <w:r w:rsidRPr="00875483">
              <w:rPr>
                <w:rStyle w:val="Collegamentoipertestuale"/>
                <w:noProof/>
              </w:rPr>
              <w:t>1. Contesto e finalità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D3E0A" w14:textId="441A308A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0" w:history="1">
            <w:r w:rsidRPr="00875483">
              <w:rPr>
                <w:rStyle w:val="Collegamentoipertestuale"/>
                <w:noProof/>
              </w:rPr>
              <w:t>1.1 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1D030" w14:textId="0F0AD5E4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1" w:history="1">
            <w:r w:rsidRPr="00875483">
              <w:rPr>
                <w:rStyle w:val="Collegamentoipertestuale"/>
                <w:noProof/>
              </w:rPr>
              <w:t>1.2 Finalità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C9102" w14:textId="29AD26D2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2" w:history="1">
            <w:r w:rsidRPr="00875483">
              <w:rPr>
                <w:rStyle w:val="Collegamentoipertestuale"/>
                <w:noProof/>
              </w:rPr>
              <w:t>1.3 Perimetro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3F62F" w14:textId="736D0548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3" w:history="1">
            <w:r w:rsidRPr="00875483">
              <w:rPr>
                <w:rStyle w:val="Collegamentoipertestuale"/>
                <w:noProof/>
              </w:rPr>
              <w:t>1.4 Vincoli chiave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837AD" w14:textId="5291EF57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4" w:history="1">
            <w:r w:rsidRPr="00875483">
              <w:rPr>
                <w:rStyle w:val="Collegamentoipertestuale"/>
                <w:noProof/>
              </w:rPr>
              <w:t>Stakeholder &amp; Partecipanti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CB015" w14:textId="30EE062E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5" w:history="1">
            <w:r w:rsidRPr="00875483">
              <w:rPr>
                <w:rStyle w:val="Collegamentoipertestuale"/>
                <w:noProof/>
              </w:rPr>
              <w:t>2. Processo AS-IS – Descrizione strutturata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BCD00" w14:textId="7AE1BC49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6" w:history="1">
            <w:r w:rsidRPr="00875483">
              <w:rPr>
                <w:rStyle w:val="Collegamentoipertestuale"/>
                <w:noProof/>
              </w:rPr>
              <w:t>2.1 Sistemi coinvolti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45BC2" w14:textId="65C00B55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7" w:history="1">
            <w:r w:rsidRPr="00875483">
              <w:rPr>
                <w:rStyle w:val="Collegamentoipertestuale"/>
                <w:noProof/>
                <w:lang w:val="pt-BR"/>
              </w:rPr>
              <w:t>2.2 AS-IS – Sequenza operativa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0E464" w14:textId="21DE972A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8" w:history="1">
            <w:r w:rsidRPr="00875483">
              <w:rPr>
                <w:rStyle w:val="Collegamentoipertestuale"/>
                <w:noProof/>
                <w:lang w:val="en-US"/>
              </w:rPr>
              <w:t>2.3 Process Cards AS</w:t>
            </w:r>
            <w:r w:rsidRPr="00875483">
              <w:rPr>
                <w:rStyle w:val="Collegamentoipertestuale"/>
                <w:noProof/>
                <w:lang w:val="en-US"/>
              </w:rPr>
              <w:noBreakHyphen/>
              <w:t>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68BAD" w14:textId="5961AEB3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9" w:history="1">
            <w:r w:rsidRPr="00875483">
              <w:rPr>
                <w:rStyle w:val="Collegamentoipertestuale"/>
                <w:noProof/>
                <w:lang w:val="en-US"/>
              </w:rPr>
              <w:t>2.4 Pain point principali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919EE" w14:textId="7BD692D5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0" w:history="1">
            <w:r w:rsidRPr="00875483">
              <w:rPr>
                <w:rStyle w:val="Collegamentoipertestuale"/>
                <w:rFonts w:eastAsiaTheme="majorEastAsia"/>
                <w:noProof/>
              </w:rPr>
              <w:t>2.6 Mapping Dati-SistemI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48E22" w14:textId="35B3883E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1" w:history="1">
            <w:r w:rsidRPr="00875483">
              <w:rPr>
                <w:rStyle w:val="Collegamentoipertestuale"/>
                <w:noProof/>
              </w:rPr>
              <w:t>3. Processo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DA3EA" w14:textId="6834E4F5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2" w:history="1">
            <w:r w:rsidRPr="00875483">
              <w:rPr>
                <w:rStyle w:val="Collegamentoipertestuale"/>
                <w:noProof/>
              </w:rPr>
              <w:t>3.1 Architettura Funzionale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6219F" w14:textId="52AB75A8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3" w:history="1">
            <w:r w:rsidRPr="00875483">
              <w:rPr>
                <w:rStyle w:val="Collegamentoipertestuale"/>
                <w:noProof/>
              </w:rPr>
              <w:t>3.1b Punti Aperti – Integrazioni e Accessi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4B3E5" w14:textId="65A30A87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4" w:history="1">
            <w:r w:rsidRPr="00875483">
              <w:rPr>
                <w:rStyle w:val="Collegamentoipertestuale"/>
                <w:noProof/>
              </w:rPr>
              <w:t>3.2 Sequenza Operativa di Dettaglio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61795" w14:textId="02953680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5" w:history="1">
            <w:r w:rsidRPr="00875483">
              <w:rPr>
                <w:rStyle w:val="Collegamentoipertestuale"/>
                <w:noProof/>
                <w:lang w:val="en-US"/>
              </w:rPr>
              <w:t>3.3 Process Cards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37C3C" w14:textId="2932C284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6" w:history="1">
            <w:r w:rsidRPr="00875483">
              <w:rPr>
                <w:rStyle w:val="Collegamentoipertestuale"/>
                <w:rFonts w:eastAsiaTheme="majorEastAsia"/>
                <w:noProof/>
              </w:rPr>
              <w:t>3.4 Cosa NON fa l'AI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1B9C1" w14:textId="5C53BFB0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7" w:history="1">
            <w:r w:rsidRPr="00875483">
              <w:rPr>
                <w:rStyle w:val="Collegamentoipertestuale"/>
                <w:noProof/>
                <w:lang w:val="en-US"/>
              </w:rPr>
              <w:t>4. Delta AS-IS vs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FDE2E" w14:textId="1D9BB05B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8" w:history="1">
            <w:r w:rsidRPr="00875483">
              <w:rPr>
                <w:rStyle w:val="Collegamentoipertestuale"/>
                <w:noProof/>
              </w:rPr>
              <w:t>Cosa Cambia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B65F9" w14:textId="5E6CD2E1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9" w:history="1">
            <w:r w:rsidRPr="00875483">
              <w:rPr>
                <w:rStyle w:val="Collegamentoipertestuale"/>
                <w:noProof/>
              </w:rPr>
              <w:t>4.1 Impatti Operativi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3E470" w14:textId="0C8A5464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80" w:history="1">
            <w:r w:rsidRPr="00875483">
              <w:rPr>
                <w:rStyle w:val="Collegamentoipertestuale"/>
                <w:noProof/>
              </w:rPr>
              <w:t>4.2 Invarianti (Non Cambia)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F7482" w14:textId="346CBC2A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81" w:history="1">
            <w:r w:rsidRPr="00875483">
              <w:rPr>
                <w:rStyle w:val="Collegamentoipertestuale"/>
                <w:noProof/>
                <w:lang w:val="en-US"/>
              </w:rPr>
              <w:t>5. Roadmap Draft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54E36" w14:textId="7BD9E752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82" w:history="1">
            <w:r w:rsidRPr="00875483">
              <w:rPr>
                <w:rStyle w:val="Collegamentoipertestuale"/>
                <w:noProof/>
              </w:rPr>
              <w:t>6.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FCC9" w14:textId="53B61CD2" w:rsidR="00451A27" w:rsidRPr="00451A27" w:rsidRDefault="00C101A1" w:rsidP="00451A27">
          <w:r>
            <w:fldChar w:fldCharType="end"/>
          </w:r>
        </w:p>
      </w:sdtContent>
    </w:sdt>
    <w:p w14:paraId="5FC55E92" w14:textId="77777777" w:rsidR="00451A27" w:rsidRDefault="00451A27">
      <w:pPr>
        <w:rPr>
          <w:caps/>
          <w:spacing w:val="15"/>
        </w:rPr>
      </w:pPr>
      <w:r>
        <w:br w:type="page"/>
      </w:r>
    </w:p>
    <w:p w14:paraId="31C9DFAE" w14:textId="77777777" w:rsidR="00E3305D" w:rsidRPr="00451A27" w:rsidRDefault="00E3305D" w:rsidP="00E3305D">
      <w:pPr>
        <w:pStyle w:val="Titolo2"/>
        <w:rPr>
          <w:b/>
          <w:bCs/>
        </w:rPr>
      </w:pPr>
      <w:bookmarkStart w:id="1" w:name="_Toc225774857"/>
      <w:r w:rsidRPr="00A25B22">
        <w:lastRenderedPageBreak/>
        <w:t xml:space="preserve">1. </w:t>
      </w:r>
      <w:r w:rsidR="00977407" w:rsidRPr="00977407">
        <w:t>Sommario Esecutivo</w:t>
      </w:r>
      <w:bookmarkEnd w:id="1"/>
    </w:p>
    <w:p w14:paraId="40D49C49" w14:textId="68DBC687" w:rsidR="004B4264" w:rsidRPr="004B4264" w:rsidRDefault="000E3177" w:rsidP="004B4264">
      <w:pPr>
        <w:rPr>
          <w:b/>
          <w:bCs/>
        </w:rPr>
      </w:pPr>
      <w:r>
        <w:rPr>
          <w:b/>
          <w:bCs/>
        </w:rPr>
        <w:t xml:space="preserve">IT O&amp;M Gestione Penali: Automazione AI del Ciclo Penali Contrattuali EGP TGX Italia</w:t>
      </w:r>
    </w:p>
    <w:p w14:paraId="52488A2C" w14:textId="70CBE48C" w:rsidR="004B4264" w:rsidRPr="002B35B0" w:rsidRDefault="000E3177" w:rsidP="004B4264">
      <w:r>
        <w:t xml:space="preserve">Il processo gestisce il ciclo di vita delle penali contrattuali degli impianti O&amp;M EGP TGX in Italia: ricezione da committenti/TSO/DSO, verifica del calcolo, contestazione documentata e monitoraggio proattivo dei KPI.</w:t>
      </w:r>
      <w:r>
        <w:br/>
      </w:r>
      <w:r>
        <w:t xml:space="preserve"/>
      </w:r>
      <w:r>
        <w:br/>
      </w:r>
      <w:r>
        <w:t xml:space="preserve">Proposta: architettura AI multi-agent (Orchestrator, Penalty Classifier, Calculation Verifier, Dispute Generator, Penalty Monitor, Knowledge Agent) per automatizzare il ciclo ricezione-verifica-contestazione, con HITL obbligatorio per ogni decisione.</w:t>
      </w:r>
      <w:r>
        <w:br/>
      </w:r>
      <w:r>
        <w:t xml:space="preserve"/>
      </w:r>
      <w:r>
        <w:br/>
      </w:r>
      <w:r>
        <w:t xml:space="preserve">Proprietario processo: EGP/TGX – O&amp;M Italia</w:t>
      </w:r>
    </w:p>
    <w:p w14:paraId="02324432" w14:textId="76365E25" w:rsidR="00C93C6A" w:rsidRDefault="00C93C6A" w:rsidP="00B37CFE">
      <w:pPr>
        <w:pStyle w:val="Titolo1"/>
      </w:pPr>
      <w:bookmarkStart w:id="2" w:name="_Toc225774858"/>
      <w:bookmarkEnd w:id="2"/>
      <w:r>
        <w:t xml:space="preserve">Processo 1: Gestione Automatizzata delle Penali Contrattuali EGP TGX Italia</w:t>
      </w:r>
    </w:p>
    <w:p w14:paraId="5D6EE783" w14:textId="77777777" w:rsidR="00A25B22" w:rsidRPr="00A25B22" w:rsidRDefault="00A25B22" w:rsidP="00A25B22">
      <w:pPr>
        <w:pStyle w:val="Titolo2"/>
      </w:pPr>
      <w:bookmarkStart w:id="3" w:name="_Toc225774859"/>
      <w:r w:rsidRPr="00A25B22">
        <w:t>1. Contesto e finalità</w:t>
      </w:r>
      <w:bookmarkEnd w:id="3"/>
    </w:p>
    <w:p w14:paraId="01039F09" w14:textId="77777777" w:rsidR="00C37627" w:rsidRDefault="002B35B0">
      <w:pPr>
        <w:pStyle w:val="Titolo3"/>
      </w:pPr>
      <w:bookmarkStart w:id="4" w:name="_Toc225774860"/>
      <w:r>
        <w:t>1.1 Scopo</w:t>
      </w:r>
      <w:bookmarkEnd w:id="4"/>
    </w:p>
    <w:p w14:paraId="20408D4D" w14:textId="06EF3850" w:rsidR="00C37627" w:rsidRPr="00933806" w:rsidRDefault="000E3177">
      <w:r>
        <w:t xml:space="preserve">Il processo gestisce il ciclo di vita delle penali contrattuali degli impianti O&amp;M EGP TGX in Italia: ricezione delle notifiche da committenti, TSO/DSO ed enti regolatori, verifica della correttezza del calcolo, generazione delle contestazioni documentate, chiusura del contenzioso e monitoraggio dei KPI.</w:t>
      </w:r>
      <w:r>
        <w:br/>
      </w:r>
      <w:r>
        <w:t xml:space="preserve"/>
      </w:r>
      <w:r>
        <w:br/>
      </w:r>
      <w:r>
        <w:t xml:space="preserve">Obiettivo: ridurre l'esposizione economica tramite verifica sistematica e tempestiva, contestazione automatizzata delle penali errate e monitoraggio proattivo per prevenire future penali.</w:t>
      </w:r>
      <w:r>
        <w:br/>
      </w:r>
      <w:r>
        <w:t xml:space="preserve"/>
      </w:r>
      <w:r>
        <w:br/>
      </w:r>
      <w:r>
        <w:t xml:space="preserve">Sistemi in scope: SAP/ERP, SCADA/PI, piattaforma documentale contratti, email, Excel/SharePoint.</w:t>
      </w:r>
    </w:p>
    <w:p w14:paraId="3BF3CB2A" w14:textId="77777777" w:rsidR="00C37627" w:rsidRDefault="002B35B0">
      <w:pPr>
        <w:pStyle w:val="Titolo3"/>
      </w:pPr>
      <w:bookmarkStart w:id="5" w:name="_Toc225774861"/>
      <w:r>
        <w:t>1.2 Finalità</w:t>
      </w:r>
      <w:bookmarkEnd w:id="5"/>
    </w:p>
    <w:p w14:paraId="12C5D989" w14:textId="67C06BDD" w:rsidR="00C37627" w:rsidRDefault="002B35B0">
      <w:r>
        <w:t xml:space="preserve">- Ridurre il valore complessivo delle penali accettate tramite verifica automatizzata della correttezza dei calcoli applicati da committenti ed enti.</w:t>
      </w:r>
    </w:p>
    <w:p w14:paraId="4B3716FD" w14:textId="5741E7F1" w:rsidR="00C37627" w:rsidRDefault="002B35B0">
      <w:r>
        <w:t xml:space="preserve">- Accelerare i tempi di risposta alle notifiche generando automaticamente le bozze di contestazione documentate, riducendo il rischio di decadenza dei termini contrattuali.</w:t>
      </w:r>
    </w:p>
    <w:p w14:paraId="1B79C6EC" w14:textId="60810EED" w:rsidR="00C37627" w:rsidRDefault="002B35B0">
      <w:r>
        <w:t xml:space="preserve">- Monitorare proattivamente i KPI contrattuali (availability, performance ratio, curtailment) per anticipare e prevenire nuove penali tramite alert predittivi.</w:t>
      </w:r>
    </w:p>
    <w:p w14:paraId="29D10B80" w14:textId="77777777" w:rsidR="00C37627" w:rsidRDefault="002B35B0">
      <w:pPr>
        <w:pStyle w:val="Titolo3"/>
      </w:pPr>
      <w:bookmarkStart w:id="6" w:name="_Toc225774862"/>
      <w:r>
        <w:t>1.3 Perimetro</w:t>
      </w:r>
      <w:bookmarkEnd w:id="6"/>
    </w:p>
    <w:p w14:paraId="53B2F714" w14:textId="77777777" w:rsidR="00C37627" w:rsidRDefault="002B35B0">
      <w:r>
        <w:t>IN SCOPE:</w:t>
      </w:r>
    </w:p>
    <w:p w14:paraId="13BDA258" w14:textId="6734608A" w:rsidR="00C37627" w:rsidRPr="00933806" w:rsidRDefault="002B35B0">
      <w:pPr>
        <w:rPr>
          <w:lang w:val="en-US"/>
        </w:rPr>
      </w:pPr>
      <w:r>
        <w:rPr>
          <w:lang w:val="en-US"/>
        </w:rPr>
        <w:t xml:space="preserve">- Ricezione, classificazione e registrazione delle notifiche di penale da committenti, TSO/DSO ed enti regolatori per gli impianti EGP TGX Italia</w:t>
      </w:r>
    </w:p>
    <w:p w14:paraId="6D09C8E8" w14:textId="72E9877B" w:rsidR="00C37627" w:rsidRPr="00933806" w:rsidRDefault="002B35B0">
      <w:pPr>
        <w:rPr>
          <w:lang w:val="en-US"/>
        </w:rPr>
      </w:pPr>
      <w:r>
        <w:rPr>
          <w:lang w:val="en-US"/>
        </w:rPr>
        <w:t xml:space="preserve">- Verifica automatizzata della correttezza del calcolo tramite confronto con dati SCADA/PI e clausole contrattuali</w:t>
      </w:r>
    </w:p>
    <w:p w14:paraId="2B6D5C4D" w14:textId="7B7CE71B" w:rsidR="00C37627" w:rsidRPr="002B35B0" w:rsidRDefault="002B35B0">
      <w:pPr>
        <w:rPr>
          <w:lang w:val="en-US"/>
        </w:rPr>
      </w:pPr>
      <w:r>
        <w:rPr>
          <w:lang w:val="en-US"/>
        </w:rPr>
        <w:t xml:space="preserve">- Generazione automatica delle bozze di contestazione e invio previa approvazione HITL</w:t>
      </w:r>
    </w:p>
    <w:p w14:paraId="1D7ABEBB" w14:textId="77777777" w:rsidR="00C37627" w:rsidRPr="002B35B0" w:rsidRDefault="002B35B0">
      <w:pPr>
        <w:rPr>
          <w:lang w:val="en-US"/>
        </w:rPr>
      </w:pPr>
      <w:r w:rsidRPr="002B35B0">
        <w:rPr>
          <w:lang w:val="en-US"/>
        </w:rPr>
        <w:t>OUT OF SCOPE:</w:t>
      </w:r>
    </w:p>
    <w:p w14:paraId="08F3CDB9" w14:textId="48FF2500" w:rsidR="00C37627" w:rsidRDefault="002B35B0">
      <w:r>
        <w:t xml:space="preserve">- Esecuzione degli interventi tecnici correttivi sugli impianti (team O&amp;M di campo)</w:t>
      </w:r>
    </w:p>
    <w:p w14:paraId="0C27F81E" w14:textId="6FB0815B" w:rsidR="00C37627" w:rsidRDefault="002B35B0">
      <w:r>
        <w:t xml:space="preserve">- Gestione penali fiscali/tributarie e controversie legali in fase giudiziale</w:t>
      </w:r>
    </w:p>
    <w:p w14:paraId="6E94ED76" w14:textId="77777777" w:rsidR="00A25B22" w:rsidRPr="000E3177" w:rsidRDefault="00A25B22" w:rsidP="00A25B22">
      <w:pPr>
        <w:pStyle w:val="Titolo3"/>
      </w:pPr>
      <w:bookmarkStart w:id="7" w:name="_Toc225774863"/>
      <w:r w:rsidRPr="000E3177">
        <w:t>1.4 Vincoli chiave</w:t>
      </w:r>
      <w:bookmarkEnd w:id="7"/>
    </w:p>
    <w:p w14:paraId="6266B735" w14:textId="77777777" w:rsidR="00F82C53" w:rsidRPr="000E3177" w:rsidRDefault="00F82C53" w:rsidP="00F82C53">
      <w:pPr>
        <w:spacing w:before="0" w:after="160" w:line="259" w:lineRule="auto"/>
      </w:pPr>
      <w:r w:rsidRPr="000E3177">
        <w:rPr>
          <w:b/>
          <w:bCs/>
        </w:rPr>
        <w:t>Normativi</w:t>
      </w:r>
      <w:r w:rsidRPr="000E3177">
        <w:t>:</w:t>
      </w:r>
    </w:p>
    <w:p w14:paraId="6CD01869" w14:textId="357328DD" w:rsidR="00A73BBD" w:rsidRPr="000E3177" w:rsidRDefault="000E3177" w:rsidP="00A73BBD">
      <w:pPr>
        <w:pStyle w:val="Paragrafoelenco"/>
        <w:numPr>
          <w:ilvl w:val="0"/>
          <w:numId w:val="40"/>
        </w:numPr>
        <w:spacing w:before="0" w:after="160" w:line="259" w:lineRule="auto"/>
      </w:pPr>
      <w:r>
        <w:t xml:space="preserve">Conformita' ai termini contrattuali O&amp;M; rispetto delle scadenze per la contestazione (15-30 giorni dalla notifica); conformita' a normativa vigente (ARERA, GME, GSE/PPA).</w:t>
      </w:r>
    </w:p>
    <w:p w14:paraId="6B0D4675" w14:textId="77777777" w:rsidR="00F82C53" w:rsidRPr="000E3177" w:rsidRDefault="00F82C53" w:rsidP="001826D5">
      <w:pPr>
        <w:spacing w:before="0" w:after="160" w:line="259" w:lineRule="auto"/>
        <w:rPr>
          <w:b/>
          <w:bCs/>
        </w:rPr>
      </w:pPr>
      <w:r w:rsidRPr="000E3177">
        <w:rPr>
          <w:b/>
          <w:bCs/>
        </w:rPr>
        <w:t>Tecnici:</w:t>
      </w:r>
    </w:p>
    <w:p w14:paraId="7754D50F" w14:textId="28A57283" w:rsidR="00F82C53" w:rsidRPr="000E3177" w:rsidRDefault="000E3177" w:rsidP="00F82C53">
      <w:pPr>
        <w:numPr>
          <w:ilvl w:val="0"/>
          <w:numId w:val="3"/>
        </w:numPr>
        <w:spacing w:before="0" w:after="160" w:line="259" w:lineRule="auto"/>
      </w:pPr>
      <w:r>
        <w:t xml:space="preserve">Disponibilita' di API verso SAP/ERP, SCADA/PI e piattaforma documentale; vincoli di accesso ai dati operativi degli impianti (granularita', latenza, NDA).</w:t>
      </w:r>
    </w:p>
    <w:p w14:paraId="72797DBE" w14:textId="77777777" w:rsidR="00F82C53" w:rsidRPr="000E3177" w:rsidRDefault="00F82C53" w:rsidP="001826D5">
      <w:pPr>
        <w:spacing w:before="0" w:after="160" w:line="259" w:lineRule="auto"/>
        <w:rPr>
          <w:b/>
          <w:bCs/>
        </w:rPr>
      </w:pPr>
      <w:r w:rsidRPr="000E3177">
        <w:rPr>
          <w:b/>
          <w:bCs/>
        </w:rPr>
        <w:t>Organizzativi:</w:t>
      </w:r>
    </w:p>
    <w:p w14:paraId="39D9D93C" w14:textId="3A5C6085" w:rsidR="00F82C53" w:rsidRPr="000E3177" w:rsidRDefault="00A73BBD" w:rsidP="00F82C53">
      <w:pPr>
        <w:numPr>
          <w:ilvl w:val="0"/>
          <w:numId w:val="3"/>
        </w:numPr>
        <w:spacing w:before="0" w:after="160" w:line="259" w:lineRule="auto"/>
      </w:pPr>
      <w:r>
        <w:t xml:space="preserve">Modello di governance per l'approvazione delle contestazioni (HITL obbligatorio); change management per l'adozione del sistema da parte del team penali EGP TGX.</w:t>
      </w:r>
    </w:p>
    <w:p w14:paraId="6BEDA37D" w14:textId="77777777" w:rsidR="00AC07E4" w:rsidRPr="00E461E6" w:rsidRDefault="00AC07E4" w:rsidP="00AC07E4">
      <w:pPr>
        <w:spacing w:before="0" w:after="160" w:line="259" w:lineRule="auto"/>
        <w:rPr>
          <w:highlight w:val="yellow"/>
        </w:rPr>
      </w:pPr>
    </w:p>
    <w:p w14:paraId="6D2B6BB7" w14:textId="4EE71D9C" w:rsidR="00AC07E4" w:rsidRDefault="00AC07E4" w:rsidP="00AC07E4">
      <w:pPr>
        <w:pStyle w:val="Titolo2"/>
      </w:pPr>
      <w:bookmarkStart w:id="8" w:name="_Toc225774864"/>
      <w:r w:rsidRPr="00AC07E4">
        <w:t>Stakeholder &amp; Partecipanti</w:t>
      </w:r>
      <w:bookmarkEnd w:id="8"/>
      <w:r w:rsidRPr="00AC07E4">
        <w:t xml:space="preserve"> </w:t>
      </w:r>
    </w:p>
    <w:p w14:paraId="2B082D63" w14:textId="77777777" w:rsidR="00401035" w:rsidRPr="00401035" w:rsidRDefault="00401035" w:rsidP="00401035"/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3312"/>
        <w:gridCol w:w="1730"/>
        <w:gridCol w:w="4586"/>
      </w:tblGrid>
      <w:tr w:rsidR="00AC07E4" w14:paraId="1F8D30F1" w14:textId="77777777" w:rsidTr="00401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03175" w14:textId="77777777" w:rsidR="00AC07E4" w:rsidRPr="00401035" w:rsidRDefault="00AC07E4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lastRenderedPageBreak/>
              <w:t>Ruolo</w:t>
            </w:r>
          </w:p>
        </w:tc>
        <w:tc>
          <w:tcPr>
            <w:tcW w:w="0" w:type="auto"/>
            <w:hideMark/>
          </w:tcPr>
          <w:p w14:paraId="0F063797" w14:textId="77777777" w:rsidR="00AC07E4" w:rsidRPr="00401035" w:rsidRDefault="00AC07E4" w:rsidP="00AC07E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>Nome / Unità Org.</w:t>
            </w:r>
          </w:p>
        </w:tc>
        <w:tc>
          <w:tcPr>
            <w:tcW w:w="0" w:type="auto"/>
            <w:hideMark/>
          </w:tcPr>
          <w:p w14:paraId="7C8F4669" w14:textId="77777777" w:rsidR="00AC07E4" w:rsidRPr="00401035" w:rsidRDefault="00AC07E4" w:rsidP="00AC07E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>Responsabilità</w:t>
            </w:r>
          </w:p>
        </w:tc>
      </w:tr>
      <w:tr w:rsidR="00AC07E4" w14:paraId="48D40908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B5EB4" w14:textId="3C70B53E" w:rsidR="00AC07E4" w:rsidRPr="00401035" w:rsidRDefault="00DA535C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Business Owner</w:t>
            </w:r>
          </w:p>
        </w:tc>
        <w:tc>
          <w:tcPr>
            <w:tcW w:w="0" w:type="auto"/>
          </w:tcPr>
          <w:p w14:paraId="118CC801" w14:textId="3E223BC7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EGP TGX – O&amp;M Italia</w:t>
            </w:r>
          </w:p>
        </w:tc>
        <w:tc>
          <w:tcPr>
            <w:tcW w:w="0" w:type="auto"/>
            <w:hideMark/>
          </w:tcPr>
          <w:p w14:paraId="60E19312" w14:textId="3981F3DD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Approva il Blueprint e le decisioni di business; responsabile del valore economico (riduzione penali pagate)</w:t>
            </w:r>
          </w:p>
        </w:tc>
      </w:tr>
      <w:tr w:rsidR="00AC07E4" w14:paraId="0C7D299B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B5C8A" w14:textId="3380B0CE" w:rsidR="00AC07E4" w:rsidRPr="00401035" w:rsidRDefault="00B772C7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Data Owner</w:t>
            </w:r>
          </w:p>
        </w:tc>
        <w:tc>
          <w:tcPr>
            <w:tcW w:w="0" w:type="auto"/>
          </w:tcPr>
          <w:p w14:paraId="76C9CB6F" w14:textId="6F4EF202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Responsabile dati O&amp;M EGP TGX Italia</w:t>
            </w:r>
          </w:p>
        </w:tc>
        <w:tc>
          <w:tcPr>
            <w:tcW w:w="0" w:type="auto"/>
            <w:hideMark/>
          </w:tcPr>
          <w:p w14:paraId="368E4F18" w14:textId="11E3CD64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Garantisce qualita' e governance dei dati operativi (SCADA/PI), contrattuali e del registro storico penali</w:t>
            </w:r>
          </w:p>
        </w:tc>
      </w:tr>
      <w:tr w:rsidR="00AC07E4" w14:paraId="73E9EF5E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1E9A3" w14:textId="7445A7FD" w:rsidR="00AC07E4" w:rsidRPr="000E3177" w:rsidRDefault="00FC6BAE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IT Owner</w:t>
            </w:r>
          </w:p>
        </w:tc>
        <w:tc>
          <w:tcPr>
            <w:tcW w:w="0" w:type="auto"/>
          </w:tcPr>
          <w:p w14:paraId="1C5CF340" w14:textId="131987B3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GICT / Digital Infrastructure EGP</w:t>
            </w:r>
          </w:p>
        </w:tc>
        <w:tc>
          <w:tcPr>
            <w:tcW w:w="0" w:type="auto"/>
            <w:hideMark/>
          </w:tcPr>
          <w:p w14:paraId="34EC9A58" w14:textId="77777777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Supervisiona architettura tecnica, integrazioni SAP/SCADA/PI e conformita' agli standard IT Enel</w:t>
            </w:r>
          </w:p>
        </w:tc>
      </w:tr>
      <w:tr w:rsidR="00C72736" w14:paraId="6A43BD23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3244B7" w14:textId="5DCC1F4A" w:rsidR="00C72736" w:rsidRPr="000E3177" w:rsidRDefault="00C72736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Product Owner</w:t>
            </w:r>
          </w:p>
        </w:tc>
        <w:tc>
          <w:tcPr>
            <w:tcW w:w="0" w:type="auto"/>
          </w:tcPr>
          <w:p w14:paraId="0383081C" w14:textId="06F470C5" w:rsidR="00C72736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AISA Factory EGP TGX</w:t>
            </w:r>
          </w:p>
        </w:tc>
        <w:tc>
          <w:tcPr>
            <w:tcW w:w="0" w:type="auto"/>
          </w:tcPr>
          <w:p w14:paraId="54DAD5AA" w14:textId="77777777" w:rsidR="00C72736" w:rsidRPr="00401035" w:rsidRDefault="00C72736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 xml:space="preserve">Gestisce il backlog e coordina le iterazioni di sviluppo; interfaccia tra team AI e Business Owner</w:t>
            </w:r>
          </w:p>
        </w:tc>
      </w:tr>
      <w:tr w:rsidR="00AC07E4" w14:paraId="19D042D7" w14:textId="77777777" w:rsidTr="00FC6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8F2D70" w14:textId="6636DBF6" w:rsidR="00AC07E4" w:rsidRPr="000E3177" w:rsidRDefault="002E2CA9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Referente O&amp;M Penali</w:t>
            </w:r>
          </w:p>
        </w:tc>
        <w:tc>
          <w:tcPr>
            <w:tcW w:w="0" w:type="auto"/>
          </w:tcPr>
          <w:p w14:paraId="16CEFA2E" w14:textId="7491F9E6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Team Penali EGP TGX Italia</w:t>
            </w:r>
          </w:p>
        </w:tc>
        <w:tc>
          <w:tcPr>
            <w:tcW w:w="0" w:type="auto"/>
          </w:tcPr>
          <w:p w14:paraId="1D607E0C" w14:textId="63BF7253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 xml:space="preserve">Utente principale: revisiona le analisi AI, approva le contestazioni tramite Dashboard HITL, gestisce il contenzioso</w:t>
            </w:r>
          </w:p>
        </w:tc>
      </w:tr>
      <w:tr w:rsidR="00AC07E4" w:rsidRPr="00040BBC" w14:paraId="2C14C5A7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0F996" w14:textId="68F75886" w:rsidR="00AC07E4" w:rsidRPr="000E3177" w:rsidRDefault="00FC6BAE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Responsabile Legale / Contratti</w:t>
            </w:r>
          </w:p>
        </w:tc>
        <w:tc>
          <w:tcPr>
            <w:tcW w:w="0" w:type="auto"/>
          </w:tcPr>
          <w:p w14:paraId="6B93D445" w14:textId="2D5D2FC8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Legal &amp; Compliance EGP TGX</w:t>
            </w:r>
          </w:p>
        </w:tc>
        <w:tc>
          <w:tcPr>
            <w:tcW w:w="0" w:type="auto"/>
            <w:hideMark/>
          </w:tcPr>
          <w:p w14:paraId="214340AC" w14:textId="0555C7D6" w:rsidR="00AC07E4" w:rsidRPr="000E3177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Revisiona le contestazioni di importo rilevante; garantisce conformita' alle clausole contrattuali e alla normativa</w:t>
            </w:r>
          </w:p>
        </w:tc>
      </w:tr>
      <w:tr w:rsidR="002E2CA9" w:rsidRPr="00133337" w14:paraId="191983B7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215ADC" w14:textId="292E1771" w:rsidR="002E2CA9" w:rsidRPr="000E3177" w:rsidRDefault="00893E41" w:rsidP="00AC07E4">
            <w:pPr>
              <w:spacing w:before="0"/>
              <w:rPr>
                <w:rFonts w:eastAsia="Times New Roman" w:cs="Times New Roman"/>
                <w:color w:val="000000"/>
                <w:lang w:val="en-US" w:eastAsia="it-IT"/>
              </w:rPr>
            </w:pPr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BSN (Business Solution Network)</w:t>
            </w:r>
          </w:p>
        </w:tc>
        <w:tc>
          <w:tcPr>
            <w:tcW w:w="0" w:type="auto"/>
          </w:tcPr>
          <w:p w14:paraId="24A765CB" w14:textId="4AC55DAC" w:rsidR="002E2CA9" w:rsidRPr="00893E41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n-US" w:eastAsia="it-IT"/>
              </w:rPr>
            </w:pPr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AI Scale Up Accelerator – Grids &amp; EGP TGX</w:t>
            </w:r>
          </w:p>
        </w:tc>
        <w:tc>
          <w:tcPr>
            <w:tcW w:w="0" w:type="auto"/>
          </w:tcPr>
          <w:p w14:paraId="44F8D53E" w14:textId="52D8B91C" w:rsidR="002E2CA9" w:rsidRPr="00133337" w:rsidRDefault="00893E41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n-US" w:eastAsia="it-IT"/>
              </w:rPr>
            </w:pPr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Supporto metodologico per la definizione, validazione e governance del Blueprint</w:t>
            </w:r>
          </w:p>
        </w:tc>
      </w:tr>
    </w:tbl>
    <w:p w14:paraId="407AC871" w14:textId="77777777" w:rsidR="002D63F6" w:rsidRPr="00AC07E4" w:rsidRDefault="002D63F6" w:rsidP="002D63F6">
      <w:pPr>
        <w:spacing w:before="0" w:after="160" w:line="259" w:lineRule="auto"/>
        <w:rPr>
          <w:lang w:val="en-US"/>
        </w:rPr>
      </w:pPr>
    </w:p>
    <w:p w14:paraId="416871B7" w14:textId="77777777" w:rsidR="00A25B22" w:rsidRPr="00A25B22" w:rsidRDefault="00A25B22" w:rsidP="00A25B22">
      <w:pPr>
        <w:pStyle w:val="Titolo2"/>
      </w:pPr>
      <w:bookmarkStart w:id="9" w:name="_Toc225774865"/>
      <w:r w:rsidRPr="00A25B22">
        <w:t>2. Processo AS-IS – Descrizione strutturata</w:t>
      </w:r>
      <w:bookmarkEnd w:id="9"/>
    </w:p>
    <w:p w14:paraId="5EDF4B13" w14:textId="77777777" w:rsidR="00A25B22" w:rsidRDefault="00A25B22" w:rsidP="00A25B22">
      <w:pPr>
        <w:pStyle w:val="Titolo3"/>
      </w:pPr>
      <w:bookmarkStart w:id="10" w:name="_Toc225774866"/>
      <w:r w:rsidRPr="00A25B22">
        <w:t>2.1 Sistemi coinvolti (AS-IS)</w:t>
      </w:r>
      <w:bookmarkEnd w:id="10"/>
    </w:p>
    <w:p w14:paraId="375010B0" w14:textId="77777777" w:rsidR="0067772D" w:rsidRPr="0067772D" w:rsidRDefault="0067772D" w:rsidP="0067772D"/>
    <w:tbl>
      <w:tblPr>
        <w:tblStyle w:val="Tabellagriglia1chiara-colore1"/>
        <w:tblW w:w="9240" w:type="dxa"/>
        <w:tblLook w:val="04A0" w:firstRow="1" w:lastRow="0" w:firstColumn="1" w:lastColumn="0" w:noHBand="0" w:noVBand="1"/>
      </w:tblPr>
      <w:tblGrid>
        <w:gridCol w:w="2400"/>
        <w:gridCol w:w="4760"/>
        <w:gridCol w:w="2080"/>
      </w:tblGrid>
      <w:tr w:rsidR="00C91626" w:rsidRPr="00C91626" w14:paraId="0B179037" w14:textId="77777777" w:rsidTr="00EC0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hideMark/>
          </w:tcPr>
          <w:p w14:paraId="159D0249" w14:textId="77777777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Sistema </w:t>
            </w:r>
          </w:p>
        </w:tc>
        <w:tc>
          <w:tcPr>
            <w:tcW w:w="4760" w:type="dxa"/>
            <w:noWrap/>
            <w:hideMark/>
          </w:tcPr>
          <w:p w14:paraId="436D75E6" w14:textId="77777777" w:rsidR="00C91626" w:rsidRPr="00C91626" w:rsidRDefault="00C91626" w:rsidP="00C9162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Ruolo </w:t>
            </w:r>
          </w:p>
        </w:tc>
        <w:tc>
          <w:tcPr>
            <w:tcW w:w="2080" w:type="dxa"/>
            <w:noWrap/>
            <w:hideMark/>
          </w:tcPr>
          <w:p w14:paraId="5950C80D" w14:textId="77777777" w:rsidR="00C91626" w:rsidRPr="00C91626" w:rsidRDefault="00C91626" w:rsidP="00C9162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Tipologia </w:t>
            </w:r>
          </w:p>
        </w:tc>
      </w:tr>
      <w:tr w:rsidR="00C91626" w:rsidRPr="00C91626" w14:paraId="0636D76C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2043A44" w14:textId="52688D8B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SAP / ERP</w:t>
            </w:r>
          </w:p>
        </w:tc>
        <w:tc>
          <w:tcPr>
            <w:tcW w:w="4760" w:type="dxa"/>
            <w:noWrap/>
          </w:tcPr>
          <w:p w14:paraId="173C0398" w14:textId="4C221410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Gestione contratti O&amp;M e contabilizzazione delle penali (modulo PM/FI)</w:t>
            </w:r>
          </w:p>
        </w:tc>
        <w:tc>
          <w:tcPr>
            <w:tcW w:w="2080" w:type="dxa"/>
            <w:noWrap/>
          </w:tcPr>
          <w:p w14:paraId="74629D3B" w14:textId="6AFECD97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ERP / Contract Management</w:t>
            </w:r>
          </w:p>
        </w:tc>
      </w:tr>
      <w:tr w:rsidR="00C91626" w:rsidRPr="00C91626" w14:paraId="461BD9E3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0F30ECC" w14:textId="2310A0A1" w:rsidR="00C91626" w:rsidRPr="002B35B0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it-IT"/>
              </w:rPr>
            </w:pPr>
            <w:r>
              <w:t xml:space="preserve">SCADA / Sistema PI</w:t>
            </w:r>
          </w:p>
        </w:tc>
        <w:tc>
          <w:tcPr>
            <w:tcW w:w="4760" w:type="dxa"/>
            <w:noWrap/>
          </w:tcPr>
          <w:p w14:paraId="078B634E" w14:textId="0BFDCF91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Monitoraggio dati di produzione e disponibilita' impianti per il periodo di penale</w:t>
            </w:r>
          </w:p>
        </w:tc>
        <w:tc>
          <w:tcPr>
            <w:tcW w:w="2080" w:type="dxa"/>
            <w:noWrap/>
          </w:tcPr>
          <w:p w14:paraId="096D6DD9" w14:textId="100ADE46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SCADA / Data Historian</w:t>
            </w:r>
          </w:p>
        </w:tc>
      </w:tr>
      <w:tr w:rsidR="00C91626" w:rsidRPr="00C91626" w14:paraId="75B481F6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582B690" w14:textId="1375A7F2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Piattaforma Documentale Contratti</w:t>
            </w:r>
          </w:p>
        </w:tc>
        <w:tc>
          <w:tcPr>
            <w:tcW w:w="4760" w:type="dxa"/>
            <w:noWrap/>
          </w:tcPr>
          <w:p w14:paraId="72A2936B" w14:textId="2008FA43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Archiviazione contratti O&amp;M e clausole penali (SharePoint / Documentum)</w:t>
            </w:r>
          </w:p>
        </w:tc>
        <w:tc>
          <w:tcPr>
            <w:tcW w:w="2080" w:type="dxa"/>
            <w:noWrap/>
          </w:tcPr>
          <w:p w14:paraId="61FE594B" w14:textId="4FEF07BF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Document Management</w:t>
            </w:r>
          </w:p>
        </w:tc>
      </w:tr>
      <w:tr w:rsidR="00C91626" w:rsidRPr="00C91626" w14:paraId="59DFE230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8EAB3E7" w14:textId="0B1433FA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Sistema di Ticketing</w:t>
            </w:r>
          </w:p>
        </w:tc>
        <w:tc>
          <w:tcPr>
            <w:tcW w:w="4760" w:type="dxa"/>
            <w:noWrap/>
          </w:tcPr>
          <w:p w14:paraId="4F04705F" w14:textId="7ECFF5C3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Tracciamento contestazioni e stato contenzioso (ServiceNow / sistema interno)</w:t>
            </w:r>
          </w:p>
        </w:tc>
        <w:tc>
          <w:tcPr>
            <w:tcW w:w="2080" w:type="dxa"/>
            <w:noWrap/>
          </w:tcPr>
          <w:p w14:paraId="7857C2FA" w14:textId="23B8ACF5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Ticketing / Workflow</w:t>
            </w:r>
          </w:p>
        </w:tc>
      </w:tr>
      <w:tr w:rsidR="00C91626" w:rsidRPr="00C91626" w14:paraId="30C73BBD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CF51E88" w14:textId="0763692D" w:rsidR="00C91626" w:rsidRPr="004B65AF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eastAsia="it-IT"/>
              </w:rPr>
            </w:pPr>
            <w:r>
              <w:t xml:space="preserve">Excel / Fogli di Calcolo</w:t>
            </w:r>
          </w:p>
        </w:tc>
        <w:tc>
          <w:tcPr>
            <w:tcW w:w="4760" w:type="dxa"/>
            <w:noWrap/>
          </w:tcPr>
          <w:p w14:paraId="62A1321A" w14:textId="18837D1C" w:rsidR="00C91626" w:rsidRPr="004B65AF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eastAsia="it-IT"/>
              </w:rPr>
            </w:pPr>
            <w:r>
              <w:t xml:space="preserve">Ricalcolo manuale delle penali e confronto con i dati di produzione</w:t>
            </w:r>
          </w:p>
        </w:tc>
        <w:tc>
          <w:tcPr>
            <w:tcW w:w="2080" w:type="dxa"/>
            <w:noWrap/>
          </w:tcPr>
          <w:p w14:paraId="5D0C0275" w14:textId="211AB44C" w:rsidR="00C91626" w:rsidRPr="004B65AF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eastAsia="it-IT"/>
              </w:rPr>
            </w:pPr>
            <w:r>
              <w:t xml:space="preserve">Spreadsheet (manuale)</w:t>
            </w:r>
          </w:p>
        </w:tc>
      </w:tr>
      <w:tr w:rsidR="00C91626" w:rsidRPr="00C91626" w14:paraId="5F8A5A39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64B9773" w14:textId="3AE85C9F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Email</w:t>
            </w:r>
          </w:p>
        </w:tc>
        <w:tc>
          <w:tcPr>
            <w:tcW w:w="4760" w:type="dxa"/>
            <w:noWrap/>
          </w:tcPr>
          <w:p w14:paraId="7CFE1627" w14:textId="5D164881" w:rsidR="00C91626" w:rsidRPr="002B35B0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it-IT"/>
              </w:rPr>
            </w:pPr>
            <w:r>
              <w:t xml:space="preserve">Ricezione notifiche penale da committenti/TSO e invio contestazioni</w:t>
            </w:r>
          </w:p>
        </w:tc>
        <w:tc>
          <w:tcPr>
            <w:tcW w:w="2080" w:type="dxa"/>
            <w:noWrap/>
          </w:tcPr>
          <w:p w14:paraId="3AA4CE47" w14:textId="0BC69A33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Comunicazione</w:t>
            </w:r>
          </w:p>
        </w:tc>
      </w:tr>
    </w:tbl>
    <w:p w14:paraId="59B43424" w14:textId="77777777" w:rsidR="000817FF" w:rsidRDefault="000817FF" w:rsidP="00A25B22"/>
    <w:p w14:paraId="6DF8FF9B" w14:textId="75931426" w:rsidR="008C0B6A" w:rsidRPr="008C0B6A" w:rsidRDefault="008C0B6A" w:rsidP="008C0B6A">
      <w:pPr>
        <w:spacing w:before="0" w:after="160" w:line="259" w:lineRule="auto"/>
      </w:pPr>
    </w:p>
    <w:p w14:paraId="0472CC6E" w14:textId="77777777" w:rsidR="009935A4" w:rsidRPr="009935A4" w:rsidRDefault="009935A4" w:rsidP="009935A4">
      <w:pPr>
        <w:spacing w:before="0" w:after="160" w:line="259" w:lineRule="auto"/>
      </w:pPr>
    </w:p>
    <w:p w14:paraId="5EC1E2D1" w14:textId="3583D9D6" w:rsidR="00A25B22" w:rsidRPr="00FC26EA" w:rsidRDefault="00A25B22" w:rsidP="00F67557">
      <w:pPr>
        <w:pStyle w:val="Titolo3"/>
        <w:rPr>
          <w:lang w:val="pt-BR"/>
        </w:rPr>
      </w:pPr>
      <w:bookmarkStart w:id="11" w:name="_Toc225774867"/>
      <w:r w:rsidRPr="00FC26EA">
        <w:rPr>
          <w:lang w:val="pt-BR"/>
        </w:rPr>
        <w:t xml:space="preserve">2.2 AS-IS – Sequenza operativa </w:t>
      </w:r>
      <w:r w:rsidR="00FC26EA" w:rsidRPr="00FC26EA">
        <w:rPr>
          <w:lang w:val="pt-BR"/>
        </w:rPr>
        <w:t>AS</w:t>
      </w:r>
      <w:r w:rsidR="00FC26EA">
        <w:rPr>
          <w:lang w:val="pt-BR"/>
        </w:rPr>
        <w:t>-IS</w:t>
      </w:r>
      <w:bookmarkEnd w:id="11"/>
    </w:p>
    <w:p w14:paraId="4F275BB8" w14:textId="4F07F9CD" w:rsidR="008402E8" w:rsidRPr="006227C0" w:rsidRDefault="0065560D" w:rsidP="008402E8">
      <w:pPr>
        <w:rPr>
          <w:b/>
          <w:bCs/>
        </w:rPr>
      </w:pPr>
      <w:r>
        <w:rPr>
          <w:b/>
          <w:bCs/>
        </w:rPr>
        <w:t xml:space="preserve">Macroattivita' A: Ricezione, Registrazione e Classificazione Penali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445"/>
        <w:gridCol w:w="2973"/>
        <w:gridCol w:w="689"/>
        <w:gridCol w:w="1972"/>
        <w:gridCol w:w="2590"/>
        <w:gridCol w:w="959"/>
      </w:tblGrid>
      <w:tr w:rsidR="008402E8" w:rsidRPr="008402E8" w14:paraId="25A14CF5" w14:textId="77777777" w:rsidTr="000E3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3F67BFC" w14:textId="46CFFC2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544" w:type="pct"/>
            <w:noWrap/>
          </w:tcPr>
          <w:p w14:paraId="11FF39BB" w14:textId="59E87B53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358" w:type="pct"/>
            <w:noWrap/>
          </w:tcPr>
          <w:p w14:paraId="075683D8" w14:textId="7F28C3B2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24" w:type="pct"/>
            <w:noWrap/>
          </w:tcPr>
          <w:p w14:paraId="1D0C9ED5" w14:textId="162406E2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345" w:type="pct"/>
            <w:noWrap/>
          </w:tcPr>
          <w:p w14:paraId="08360F0C" w14:textId="29E6CBC5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99" w:type="pct"/>
            <w:noWrap/>
          </w:tcPr>
          <w:p w14:paraId="1CEC05A5" w14:textId="00070F68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</w:tr>
      <w:tr w:rsidR="008402E8" w:rsidRPr="007C337C" w14:paraId="6E86287A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8120774" w14:textId="05CE3F8B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A1</w:t>
            </w:r>
          </w:p>
        </w:tc>
        <w:tc>
          <w:tcPr>
            <w:tcW w:w="1544" w:type="pct"/>
            <w:noWrap/>
          </w:tcPr>
          <w:p w14:paraId="26B4CCAD" w14:textId="422AFA39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Ricezione della notifica di penale via email dal committente/TSO/DSO; il referente O&amp;M prende in carico e valuta l'entita'</w:t>
            </w:r>
          </w:p>
        </w:tc>
        <w:tc>
          <w:tcPr>
            <w:tcW w:w="358" w:type="pct"/>
            <w:noWrap/>
          </w:tcPr>
          <w:p w14:paraId="011CD308" w14:textId="22701D91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</w:t>
            </w:r>
          </w:p>
        </w:tc>
        <w:tc>
          <w:tcPr>
            <w:tcW w:w="1024" w:type="pct"/>
            <w:noWrap/>
          </w:tcPr>
          <w:p w14:paraId="49D886A3" w14:textId="5EA2B113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Email notifica penale</w:t>
            </w:r>
          </w:p>
        </w:tc>
        <w:tc>
          <w:tcPr>
            <w:tcW w:w="1345" w:type="pct"/>
            <w:noWrap/>
          </w:tcPr>
          <w:p w14:paraId="12B205EB" w14:textId="4D01F1B6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Notifica ricevuta e presa in carico</w:t>
            </w:r>
          </w:p>
        </w:tc>
        <w:tc>
          <w:tcPr>
            <w:tcW w:w="499" w:type="pct"/>
            <w:noWrap/>
          </w:tcPr>
          <w:p w14:paraId="5299BA1F" w14:textId="3408B484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Email</w:t>
            </w:r>
          </w:p>
        </w:tc>
      </w:tr>
      <w:tr w:rsidR="008402E8" w:rsidRPr="007C337C" w14:paraId="0D1DE05D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2BCBBBC5" w14:textId="61BE2E7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A2</w:t>
            </w:r>
          </w:p>
        </w:tc>
        <w:tc>
          <w:tcPr>
            <w:tcW w:w="1544" w:type="pct"/>
            <w:noWrap/>
          </w:tcPr>
          <w:p w14:paraId="41EF3A53" w14:textId="3C6AA163" w:rsidR="007C337C" w:rsidRPr="002B35B0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Registrazione manuale della notifica nel registro penali (Excel o ticketing)</w:t>
            </w:r>
          </w:p>
        </w:tc>
        <w:tc>
          <w:tcPr>
            <w:tcW w:w="358" w:type="pct"/>
            <w:noWrap/>
          </w:tcPr>
          <w:p w14:paraId="119D601E" w14:textId="28861F47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</w:t>
            </w:r>
          </w:p>
        </w:tc>
        <w:tc>
          <w:tcPr>
            <w:tcW w:w="1024" w:type="pct"/>
            <w:noWrap/>
          </w:tcPr>
          <w:p w14:paraId="5D7D09D5" w14:textId="1EFB44AB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Email notifica penale</w:t>
            </w:r>
          </w:p>
        </w:tc>
        <w:tc>
          <w:tcPr>
            <w:tcW w:w="1345" w:type="pct"/>
            <w:noWrap/>
          </w:tcPr>
          <w:p w14:paraId="20EF0D4B" w14:textId="42785FAD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Penale registrata nel registro</w:t>
            </w:r>
          </w:p>
        </w:tc>
        <w:tc>
          <w:tcPr>
            <w:tcW w:w="499" w:type="pct"/>
            <w:noWrap/>
          </w:tcPr>
          <w:p w14:paraId="0DDDB2B7" w14:textId="54685B03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Excel / Ticketing</w:t>
            </w:r>
          </w:p>
        </w:tc>
      </w:tr>
      <w:tr w:rsidR="008402E8" w:rsidRPr="007C337C" w14:paraId="01835184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4E350702" w14:textId="3E9B4BC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A3</w:t>
            </w:r>
          </w:p>
        </w:tc>
        <w:tc>
          <w:tcPr>
            <w:tcW w:w="1544" w:type="pct"/>
            <w:noWrap/>
          </w:tcPr>
          <w:p w14:paraId="635AAC8B" w14:textId="7E2077A7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Classificazione manuale per tipologia: availability, performance ratio, curtailment, SLA fornitore</w:t>
            </w:r>
          </w:p>
        </w:tc>
        <w:tc>
          <w:tcPr>
            <w:tcW w:w="358" w:type="pct"/>
            <w:noWrap/>
          </w:tcPr>
          <w:p w14:paraId="289A4204" w14:textId="533046FF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</w:t>
            </w:r>
          </w:p>
        </w:tc>
        <w:tc>
          <w:tcPr>
            <w:tcW w:w="1024" w:type="pct"/>
            <w:noWrap/>
          </w:tcPr>
          <w:p w14:paraId="40E34E0C" w14:textId="303DF016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Notifica penale registrata</w:t>
            </w:r>
          </w:p>
        </w:tc>
        <w:tc>
          <w:tcPr>
            <w:tcW w:w="1345" w:type="pct"/>
            <w:noWrap/>
          </w:tcPr>
          <w:p w14:paraId="6B35FDD8" w14:textId="68F8EA35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Penale classificata per tipologia e impianto</w:t>
            </w:r>
          </w:p>
        </w:tc>
        <w:tc>
          <w:tcPr>
            <w:tcW w:w="499" w:type="pct"/>
            <w:noWrap/>
          </w:tcPr>
          <w:p w14:paraId="11583F5B" w14:textId="5808E9A9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Email / Excel</w:t>
            </w:r>
          </w:p>
        </w:tc>
      </w:tr>
      <w:tr w:rsidR="008402E8" w:rsidRPr="007C337C" w14:paraId="39584F14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25DAE50F" w14:textId="08BC6836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A4</w:t>
            </w:r>
          </w:p>
        </w:tc>
        <w:tc>
          <w:tcPr>
            <w:tcW w:w="1544" w:type="pct"/>
            <w:noWrap/>
          </w:tcPr>
          <w:p w14:paraId="59923B74" w14:textId="1767EB59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Identificazione del contratto di riferimento e delle clausole penali applicabili</w:t>
            </w:r>
          </w:p>
        </w:tc>
        <w:tc>
          <w:tcPr>
            <w:tcW w:w="358" w:type="pct"/>
            <w:noWrap/>
          </w:tcPr>
          <w:p w14:paraId="59FFAFA9" w14:textId="36312BBE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 / Legale</w:t>
            </w:r>
          </w:p>
        </w:tc>
        <w:tc>
          <w:tcPr>
            <w:tcW w:w="1024" w:type="pct"/>
            <w:noWrap/>
          </w:tcPr>
          <w:p w14:paraId="4102D8BC" w14:textId="3B18819D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Notifica classificata</w:t>
            </w:r>
          </w:p>
        </w:tc>
        <w:tc>
          <w:tcPr>
            <w:tcW w:w="1345" w:type="pct"/>
            <w:noWrap/>
          </w:tcPr>
          <w:p w14:paraId="2541852E" w14:textId="7A0F6166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Contratto e clausole penali identificati</w:t>
            </w:r>
          </w:p>
        </w:tc>
        <w:tc>
          <w:tcPr>
            <w:tcW w:w="499" w:type="pct"/>
            <w:noWrap/>
          </w:tcPr>
          <w:p w14:paraId="5D9F0A3B" w14:textId="66B648AF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Piattaforma documentale / SharePoint</w:t>
            </w:r>
          </w:p>
        </w:tc>
      </w:tr>
    </w:tbl>
    <w:p w14:paraId="6E43F3B7" w14:textId="77777777" w:rsidR="00F35692" w:rsidRDefault="00F35692" w:rsidP="00F35692"/>
    <w:p w14:paraId="3FE9A6F2" w14:textId="44AA6DBE" w:rsidR="007E3175" w:rsidRPr="007E3175" w:rsidRDefault="0065560D" w:rsidP="00F35692">
      <w:pPr>
        <w:rPr>
          <w:b/>
          <w:bCs/>
        </w:rPr>
      </w:pPr>
      <w:r>
        <w:rPr>
          <w:b/>
          <w:bCs/>
        </w:rPr>
        <w:t xml:space="preserve">Macroattivita' B: Verifica Calcolo e Preparazione Contestazione</w:t>
      </w:r>
    </w:p>
    <w:tbl>
      <w:tblPr>
        <w:tblStyle w:val="Tabellagriglia1chiara-colore1"/>
        <w:tblW w:w="5298" w:type="pct"/>
        <w:tblLayout w:type="fixed"/>
        <w:tblLook w:val="04A0" w:firstRow="1" w:lastRow="0" w:firstColumn="1" w:lastColumn="0" w:noHBand="0" w:noVBand="1"/>
      </w:tblPr>
      <w:tblGrid>
        <w:gridCol w:w="385"/>
        <w:gridCol w:w="2255"/>
        <w:gridCol w:w="755"/>
        <w:gridCol w:w="969"/>
        <w:gridCol w:w="4440"/>
        <w:gridCol w:w="1398"/>
      </w:tblGrid>
      <w:tr w:rsidR="004D54F0" w:rsidRPr="00357D20" w14:paraId="2C3F053D" w14:textId="77777777" w:rsidTr="004D5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  <w:hideMark/>
          </w:tcPr>
          <w:p w14:paraId="01B6684F" w14:textId="77777777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Step </w:t>
            </w:r>
          </w:p>
        </w:tc>
        <w:tc>
          <w:tcPr>
            <w:tcW w:w="1105" w:type="pct"/>
            <w:noWrap/>
            <w:hideMark/>
          </w:tcPr>
          <w:p w14:paraId="4DCC62BC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Attività </w:t>
            </w:r>
          </w:p>
        </w:tc>
        <w:tc>
          <w:tcPr>
            <w:tcW w:w="370" w:type="pct"/>
            <w:noWrap/>
            <w:hideMark/>
          </w:tcPr>
          <w:p w14:paraId="34F49D71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Attore </w:t>
            </w:r>
          </w:p>
        </w:tc>
        <w:tc>
          <w:tcPr>
            <w:tcW w:w="475" w:type="pct"/>
            <w:noWrap/>
            <w:hideMark/>
          </w:tcPr>
          <w:p w14:paraId="2748CC0C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Input </w:t>
            </w:r>
          </w:p>
        </w:tc>
        <w:tc>
          <w:tcPr>
            <w:tcW w:w="2176" w:type="pct"/>
            <w:noWrap/>
            <w:hideMark/>
          </w:tcPr>
          <w:p w14:paraId="2EC8B397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Output </w:t>
            </w:r>
          </w:p>
        </w:tc>
        <w:tc>
          <w:tcPr>
            <w:tcW w:w="685" w:type="pct"/>
            <w:noWrap/>
            <w:hideMark/>
          </w:tcPr>
          <w:p w14:paraId="649E696A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Sistemi </w:t>
            </w:r>
          </w:p>
        </w:tc>
      </w:tr>
      <w:tr w:rsidR="004D54F0" w:rsidRPr="00357D20" w14:paraId="4277AEE0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08B8C70F" w14:textId="43B6DC8F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B1</w:t>
            </w:r>
          </w:p>
        </w:tc>
        <w:tc>
          <w:tcPr>
            <w:tcW w:w="1105" w:type="pct"/>
            <w:noWrap/>
          </w:tcPr>
          <w:p w14:paraId="33B95262" w14:textId="649F0605" w:rsidR="00357D20" w:rsidRPr="002B35B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Estrazione manuale dei dati di produzione/disponibilita' dal SCADA/PI per il periodo di riferimento della penale</w:t>
            </w:r>
          </w:p>
        </w:tc>
        <w:tc>
          <w:tcPr>
            <w:tcW w:w="370" w:type="pct"/>
            <w:noWrap/>
          </w:tcPr>
          <w:p w14:paraId="679A3B76" w14:textId="2307283A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 / IT</w:t>
            </w:r>
          </w:p>
        </w:tc>
        <w:tc>
          <w:tcPr>
            <w:tcW w:w="475" w:type="pct"/>
            <w:noWrap/>
          </w:tcPr>
          <w:p w14:paraId="22E8111C" w14:textId="6BBF4000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Periodo di riferimento penale</w:t>
            </w:r>
          </w:p>
        </w:tc>
        <w:tc>
          <w:tcPr>
            <w:tcW w:w="2176" w:type="pct"/>
            <w:noWrap/>
          </w:tcPr>
          <w:p w14:paraId="3BE52096" w14:textId="2A46733A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Dataset produzione/disponibilita'</w:t>
            </w:r>
          </w:p>
        </w:tc>
        <w:tc>
          <w:tcPr>
            <w:tcW w:w="685" w:type="pct"/>
            <w:noWrap/>
          </w:tcPr>
          <w:p w14:paraId="601FE3EC" w14:textId="5940E963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SCADA / Sistema PI</w:t>
            </w:r>
          </w:p>
        </w:tc>
      </w:tr>
      <w:tr w:rsidR="004D54F0" w:rsidRPr="00357D20" w14:paraId="2BA5FA0D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047C8E90" w14:textId="08D0327E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B2</w:t>
            </w:r>
          </w:p>
        </w:tc>
        <w:tc>
          <w:tcPr>
            <w:tcW w:w="1105" w:type="pct"/>
            <w:noWrap/>
          </w:tcPr>
          <w:p w14:paraId="3975CCDB" w14:textId="0BD51696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Ricalcolo della penale su foglio Excel applicando la formula contrattuale</w:t>
            </w:r>
          </w:p>
        </w:tc>
        <w:tc>
          <w:tcPr>
            <w:tcW w:w="370" w:type="pct"/>
            <w:noWrap/>
          </w:tcPr>
          <w:p w14:paraId="7740BD47" w14:textId="352C9ECE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Referente O&amp;M</w:t>
            </w:r>
          </w:p>
        </w:tc>
        <w:tc>
          <w:tcPr>
            <w:tcW w:w="475" w:type="pct"/>
            <w:noWrap/>
          </w:tcPr>
          <w:p w14:paraId="09AA5730" w14:textId="7C5DCA73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Dati produzione + clausole contrattuali</w:t>
            </w:r>
          </w:p>
        </w:tc>
        <w:tc>
          <w:tcPr>
            <w:tcW w:w="2176" w:type="pct"/>
            <w:noWrap/>
          </w:tcPr>
          <w:p w14:paraId="66DF92CB" w14:textId="5ED3BF46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Calcolo penale rielaborato</w:t>
            </w:r>
          </w:p>
        </w:tc>
        <w:tc>
          <w:tcPr>
            <w:tcW w:w="685" w:type="pct"/>
            <w:noWrap/>
          </w:tcPr>
          <w:p w14:paraId="2A0F6517" w14:textId="5938459F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Excel</w:t>
            </w:r>
          </w:p>
        </w:tc>
      </w:tr>
      <w:tr w:rsidR="004D54F0" w:rsidRPr="00357D20" w14:paraId="78B6A224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19767E45" w14:textId="77C620E6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B3</w:t>
            </w:r>
          </w:p>
        </w:tc>
        <w:tc>
          <w:tcPr>
            <w:tcW w:w="1105" w:type="pct"/>
            <w:noWrap/>
          </w:tcPr>
          <w:p w14:paraId="71D6E3B9" w14:textId="5BAF8675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Confronto tra penale notificata dal committente e valore ricalcolato; identificazione del delta</w:t>
            </w:r>
          </w:p>
        </w:tc>
        <w:tc>
          <w:tcPr>
            <w:tcW w:w="370" w:type="pct"/>
            <w:noWrap/>
          </w:tcPr>
          <w:p w14:paraId="5BEB150F" w14:textId="0FA22D46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</w:t>
            </w:r>
          </w:p>
        </w:tc>
        <w:tc>
          <w:tcPr>
            <w:tcW w:w="475" w:type="pct"/>
            <w:noWrap/>
          </w:tcPr>
          <w:p w14:paraId="6493CD2B" w14:textId="20EF1916" w:rsidR="00357D20" w:rsidRPr="004D54F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Penale committente + ricalcolo O&amp;M</w:t>
            </w:r>
          </w:p>
        </w:tc>
        <w:tc>
          <w:tcPr>
            <w:tcW w:w="2176" w:type="pct"/>
            <w:noWrap/>
          </w:tcPr>
          <w:p w14:paraId="1532D9F8" w14:textId="11B32715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Delta identificato (congruente / discrepanza)</w:t>
            </w:r>
          </w:p>
        </w:tc>
        <w:tc>
          <w:tcPr>
            <w:tcW w:w="685" w:type="pct"/>
            <w:noWrap/>
          </w:tcPr>
          <w:p w14:paraId="5AE0AF6C" w14:textId="362DAF84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Excel</w:t>
            </w:r>
          </w:p>
        </w:tc>
      </w:tr>
      <w:tr w:rsidR="004D54F0" w:rsidRPr="00357D20" w14:paraId="26374709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11772C1A" w14:textId="30B4DA58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B4</w:t>
            </w:r>
          </w:p>
        </w:tc>
        <w:tc>
          <w:tcPr>
            <w:tcW w:w="1105" w:type="pct"/>
            <w:noWrap/>
          </w:tcPr>
          <w:p w14:paraId="23E3A003" w14:textId="2B1DC900" w:rsidR="00357D20" w:rsidRPr="002B35B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Redazione della lettera di contestazione con allegati tecnici; approvazione interna prima dell'invio</w:t>
            </w:r>
          </w:p>
        </w:tc>
        <w:tc>
          <w:tcPr>
            <w:tcW w:w="370" w:type="pct"/>
            <w:noWrap/>
          </w:tcPr>
          <w:p w14:paraId="6E7E6043" w14:textId="37BB64FB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 / Legale</w:t>
            </w:r>
          </w:p>
        </w:tc>
        <w:tc>
          <w:tcPr>
            <w:tcW w:w="475" w:type="pct"/>
            <w:noWrap/>
          </w:tcPr>
          <w:p w14:paraId="013FEDFE" w14:textId="5B3C6A00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Ricalcolo + documentazione tecnica</w:t>
            </w:r>
          </w:p>
        </w:tc>
        <w:tc>
          <w:tcPr>
            <w:tcW w:w="2176" w:type="pct"/>
            <w:noWrap/>
          </w:tcPr>
          <w:p w14:paraId="0C99E24C" w14:textId="36D9C3E1" w:rsidR="00357D20" w:rsidRPr="0061577D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Bozza contestazione con allegati</w:t>
            </w:r>
          </w:p>
        </w:tc>
        <w:tc>
          <w:tcPr>
            <w:tcW w:w="685" w:type="pct"/>
            <w:noWrap/>
          </w:tcPr>
          <w:p w14:paraId="068B39DB" w14:textId="06E91510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Word / Email</w:t>
            </w:r>
          </w:p>
        </w:tc>
      </w:tr>
    </w:tbl>
    <w:p w14:paraId="4859DCFB" w14:textId="77777777" w:rsidR="00F35692" w:rsidRDefault="00F35692" w:rsidP="00F35692"/>
    <w:p w14:paraId="3A7F7575" w14:textId="0A544317" w:rsidR="00A263F7" w:rsidRPr="00A263F7" w:rsidRDefault="0065560D" w:rsidP="00F35692">
      <w:pPr>
        <w:rPr>
          <w:b/>
          <w:bCs/>
        </w:rPr>
      </w:pPr>
      <w:r>
        <w:rPr>
          <w:b/>
          <w:bCs/>
        </w:rPr>
        <w:t xml:space="preserve">Macroattivita' C: Gestione Contenzioso, Chiusura e Monitoraggio KPI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557"/>
        <w:gridCol w:w="2781"/>
        <w:gridCol w:w="708"/>
        <w:gridCol w:w="1820"/>
        <w:gridCol w:w="2486"/>
        <w:gridCol w:w="1276"/>
      </w:tblGrid>
      <w:tr w:rsidR="00B54B2F" w:rsidRPr="00B54B2F" w14:paraId="1002520F" w14:textId="77777777" w:rsidTr="002B35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" w:type="pct"/>
            <w:noWrap/>
            <w:hideMark/>
          </w:tcPr>
          <w:p w14:paraId="46C9CF0A" w14:textId="77777777" w:rsidR="00B54B2F" w:rsidRPr="00B54B2F" w:rsidRDefault="00B54B2F" w:rsidP="00B54B2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Step </w:t>
            </w:r>
          </w:p>
        </w:tc>
        <w:tc>
          <w:tcPr>
            <w:tcW w:w="1471" w:type="pct"/>
            <w:noWrap/>
            <w:hideMark/>
          </w:tcPr>
          <w:p w14:paraId="47187BB0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Attività </w:t>
            </w:r>
          </w:p>
        </w:tc>
        <w:tc>
          <w:tcPr>
            <w:tcW w:w="304" w:type="pct"/>
            <w:noWrap/>
            <w:hideMark/>
          </w:tcPr>
          <w:p w14:paraId="114DEC9A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Attore </w:t>
            </w:r>
          </w:p>
        </w:tc>
        <w:tc>
          <w:tcPr>
            <w:tcW w:w="972" w:type="pct"/>
            <w:noWrap/>
            <w:hideMark/>
          </w:tcPr>
          <w:p w14:paraId="757A855E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Input </w:t>
            </w:r>
          </w:p>
        </w:tc>
        <w:tc>
          <w:tcPr>
            <w:tcW w:w="1318" w:type="pct"/>
            <w:noWrap/>
            <w:hideMark/>
          </w:tcPr>
          <w:p w14:paraId="785B548A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Output </w:t>
            </w:r>
          </w:p>
        </w:tc>
        <w:tc>
          <w:tcPr>
            <w:tcW w:w="689" w:type="pct"/>
            <w:noWrap/>
            <w:hideMark/>
          </w:tcPr>
          <w:p w14:paraId="62C739D3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Sistemi </w:t>
            </w:r>
          </w:p>
        </w:tc>
      </w:tr>
      <w:tr w:rsidR="00B54B2F" w:rsidRPr="00B54B2F" w14:paraId="590F2CF5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" w:type="pct"/>
            <w:noWrap/>
          </w:tcPr>
          <w:p w14:paraId="4412CD56" w14:textId="56FAC999" w:rsidR="00B54B2F" w:rsidRPr="00B54B2F" w:rsidRDefault="00B54B2F" w:rsidP="00B54B2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C1</w:t>
            </w:r>
          </w:p>
        </w:tc>
        <w:tc>
          <w:tcPr>
            <w:tcW w:w="1471" w:type="pct"/>
            <w:noWrap/>
          </w:tcPr>
          <w:p w14:paraId="205C2573" w14:textId="06B7DF36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Invio contestazione via email al committente/TSO entro il termine contrattuale; protocollazione e tracciamento stato contenzioso</w:t>
            </w:r>
          </w:p>
        </w:tc>
        <w:tc>
          <w:tcPr>
            <w:tcW w:w="304" w:type="pct"/>
            <w:noWrap/>
          </w:tcPr>
          <w:p w14:paraId="0A157204" w14:textId="77C975C4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</w:t>
            </w:r>
          </w:p>
        </w:tc>
        <w:tc>
          <w:tcPr>
            <w:tcW w:w="972" w:type="pct"/>
            <w:noWrap/>
          </w:tcPr>
          <w:p w14:paraId="73C3B0A2" w14:textId="6C5E46A7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Contestazione approvata</w:t>
            </w:r>
          </w:p>
        </w:tc>
        <w:tc>
          <w:tcPr>
            <w:tcW w:w="1318" w:type="pct"/>
            <w:noWrap/>
          </w:tcPr>
          <w:p w14:paraId="355C24FF" w14:textId="236171FA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Contestazione inviata; stato contenzioso tracciato</w:t>
            </w:r>
          </w:p>
        </w:tc>
        <w:tc>
          <w:tcPr>
            <w:tcW w:w="689" w:type="pct"/>
            <w:noWrap/>
          </w:tcPr>
          <w:p w14:paraId="2B042514" w14:textId="5D9E77A9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Email / Excel / Ticketing</w:t>
            </w:r>
          </w:p>
        </w:tc>
      </w:tr>
      <w:tr w:rsidR="00B54B2F" w:rsidRPr="00B54B2F" w14:paraId="31BDD389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" w:type="pct"/>
            <w:noWrap/>
          </w:tcPr>
          <w:p w14:paraId="363C91CA" w14:textId="4EABEF86" w:rsidR="00B54B2F" w:rsidRPr="00B54B2F" w:rsidRDefault="00B54B2F" w:rsidP="00B54B2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C2</w:t>
            </w:r>
          </w:p>
        </w:tc>
        <w:tc>
          <w:tcPr>
            <w:tcW w:w="1471" w:type="pct"/>
            <w:noWrap/>
          </w:tcPr>
          <w:p w14:paraId="4CB1C39B" w14:textId="35851CBB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Chiusura penale dopo risposta committente (storno SAP/ERP o pagamento); monitoraggio KPI per prevenire nuove penali</w:t>
            </w:r>
          </w:p>
        </w:tc>
        <w:tc>
          <w:tcPr>
            <w:tcW w:w="304" w:type="pct"/>
            <w:noWrap/>
          </w:tcPr>
          <w:p w14:paraId="5AA9E740" w14:textId="0D529E07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 / Finance</w:t>
            </w:r>
          </w:p>
        </w:tc>
        <w:tc>
          <w:tcPr>
            <w:tcW w:w="972" w:type="pct"/>
            <w:noWrap/>
          </w:tcPr>
          <w:p w14:paraId="43196934" w14:textId="31FB35FB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Risposta committente + KPI impianto</w:t>
            </w:r>
          </w:p>
        </w:tc>
        <w:tc>
          <w:tcPr>
            <w:tcW w:w="1318" w:type="pct"/>
            <w:noWrap/>
          </w:tcPr>
          <w:p w14:paraId="40E5B965" w14:textId="2E4F4447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Penale chiusa in SAP/ERP; alert impianti a rischio</w:t>
            </w:r>
          </w:p>
        </w:tc>
        <w:tc>
          <w:tcPr>
            <w:tcW w:w="689" w:type="pct"/>
            <w:noWrap/>
          </w:tcPr>
          <w:p w14:paraId="480638CC" w14:textId="6E14C826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SAP / ERP / SCADA</w:t>
            </w:r>
          </w:p>
        </w:tc>
      </w:tr>
    </w:tbl>
    <w:p w14:paraId="6251AEFF" w14:textId="77777777" w:rsidR="00003825" w:rsidRPr="006C7DAE" w:rsidRDefault="00003825" w:rsidP="00250F19">
      <w:pPr>
        <w:spacing w:before="0" w:after="160" w:line="259" w:lineRule="auto"/>
        <w:rPr>
          <w:b/>
          <w:bCs/>
          <w:lang w:val="en-US"/>
        </w:rPr>
      </w:pPr>
    </w:p>
    <w:p w14:paraId="483722F5" w14:textId="3AA03A74" w:rsidR="0065560D" w:rsidRPr="0065560D" w:rsidRDefault="0065560D" w:rsidP="0065560D">
      <w:pPr>
        <w:pStyle w:val="Titolo3"/>
        <w:rPr>
          <w:lang w:val="en-US"/>
        </w:rPr>
      </w:pPr>
      <w:bookmarkStart w:id="12" w:name="_Toc225774868"/>
      <w:r w:rsidRPr="0065560D">
        <w:rPr>
          <w:lang w:val="en-US"/>
        </w:rPr>
        <w:t>2.3 Process Cards AS</w:t>
      </w:r>
      <w:r w:rsidRPr="0065560D">
        <w:rPr>
          <w:lang w:val="en-US"/>
        </w:rPr>
        <w:noBreakHyphen/>
        <w:t>IS</w:t>
      </w:r>
      <w:bookmarkEnd w:id="12"/>
    </w:p>
    <w:p w14:paraId="0644F689" w14:textId="1689E924" w:rsidR="0065560D" w:rsidRPr="0065560D" w:rsidRDefault="00CB6F59" w:rsidP="0065560D">
      <w:pPr>
        <w:rPr>
          <w:b/>
          <w:bCs/>
        </w:rPr>
      </w:pPr>
      <w:r>
        <w:rPr>
          <w:b/>
          <w:bCs/>
        </w:rPr>
        <w:t xml:space="preserve">Card 1: Ricezione, Registrazione e Prima Valutazione</w:t>
      </w:r>
    </w:p>
    <w:p w14:paraId="2FC1354E" w14:textId="4334D22B" w:rsidR="00056613" w:rsidRDefault="0065560D" w:rsidP="0065560D">
      <w:pPr>
        <w:pStyle w:val="Paragrafoelenco"/>
        <w:numPr>
          <w:ilvl w:val="0"/>
          <w:numId w:val="40"/>
        </w:numPr>
        <w:spacing w:before="0"/>
      </w:pPr>
      <w:r>
        <w:t xml:space="preserve">Email notifica penale, bollettino TSO, comunicazione GME/ARERA, notifica PPA</w:t>
      </w:r>
    </w:p>
    <w:p w14:paraId="4562EF69" w14:textId="40FDAB1C" w:rsidR="0065560D" w:rsidRPr="0065560D" w:rsidRDefault="0065560D" w:rsidP="0065560D">
      <w:pPr>
        <w:pStyle w:val="Paragrafoelenco"/>
        <w:numPr>
          <w:ilvl w:val="0"/>
          <w:numId w:val="40"/>
        </w:numPr>
        <w:spacing w:before="0" w:after="0" w:line="240" w:lineRule="auto"/>
      </w:pPr>
      <w:r>
        <w:t xml:space="preserve">1. Referente O&amp;M riceve notifica via email
2. Registrazione nel registro penali (Excel / ticketing)
3. Classificazione per tipologia (availability, PR, curtailment, SLA)
4. Prima valutazione di congruita'</w:t>
      </w:r>
    </w:p>
    <w:p w14:paraId="7F877172" w14:textId="29FCF2B2" w:rsidR="0065560D" w:rsidRPr="0065560D" w:rsidRDefault="0065560D" w:rsidP="0065560D">
      <w:pPr>
        <w:pStyle w:val="Paragrafoelenco"/>
        <w:numPr>
          <w:ilvl w:val="0"/>
          <w:numId w:val="40"/>
        </w:numPr>
        <w:spacing w:before="0" w:after="0" w:line="240" w:lineRule="auto"/>
      </w:pPr>
      <w:r>
        <w:t xml:space="preserve">Penale registrata e classificata; decisione iter (verificare / contestare / accettare)</w:t>
      </w:r>
    </w:p>
    <w:p w14:paraId="0A182E9C" w14:textId="3F7532E0" w:rsidR="0065560D" w:rsidRDefault="0065560D" w:rsidP="0065560D">
      <w:pPr>
        <w:pStyle w:val="Paragrafoelenco"/>
        <w:numPr>
          <w:ilvl w:val="0"/>
          <w:numId w:val="40"/>
        </w:numPr>
        <w:spacing w:before="0"/>
      </w:pPr>
      <w:r>
        <w:t xml:space="preserve">Nessun sistema centralizzato; classificazione soggettiva; rischio di perdere notifiche o superare i termini contrattuali</w:t>
      </w:r>
    </w:p>
    <w:p w14:paraId="6312317E" w14:textId="411CC139" w:rsidR="00480395" w:rsidRPr="00480395" w:rsidRDefault="00CB6F59" w:rsidP="00480395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it-IT"/>
        </w:rPr>
      </w:pPr>
      <w:r>
        <w:rPr>
          <w:b/>
          <w:bCs/>
        </w:rPr>
        <w:t xml:space="preserve">Card 2: Verifica Calcolo e Preparazione Contestazione</w:t>
      </w:r>
    </w:p>
    <w:p w14:paraId="2E890EEF" w14:textId="75796837" w:rsidR="0065560D" w:rsidRPr="004D7E9E" w:rsidRDefault="0008154F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val="en-US" w:eastAsia="it-IT"/>
        </w:rPr>
      </w:pPr>
      <w:r>
        <w:rPr>
          <w:lang w:val="en-US"/>
        </w:rPr>
        <w:t xml:space="preserve">Notifica penale registrata, dati SCADA/PI, clausole contrattuali</w:t>
      </w:r>
    </w:p>
    <w:p w14:paraId="21ADE836" w14:textId="2CAEEDD0" w:rsidR="00294048" w:rsidRPr="0065560D" w:rsidRDefault="00294048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>
        <w:rPr>
          <w:rFonts w:eastAsia="Times New Roman" w:cs="Segoe UI"/>
          <w:lang w:eastAsia="it-IT"/>
        </w:rPr>
        <w:t xml:space="preserve">1. Estrazione manuale dati produzione/disponibilita' dal SCADA/PI
2. Ricalcolo su Excel applicando la formula contrattuale
3. Confronto penale notificata vs. ricalcolo; identificazione delta
4. Redazione contestazione e approvazione interna</w:t>
      </w:r>
    </w:p>
    <w:p w14:paraId="2102BE0D" w14:textId="1A719E28" w:rsidR="0008154F" w:rsidRPr="004D7E9E" w:rsidRDefault="0065560D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>
        <w:rPr>
          <w:rFonts w:eastAsia="Times New Roman" w:cs="Segoe UI"/>
          <w:lang w:eastAsia="it-IT"/>
        </w:rPr>
        <w:t xml:space="preserve">Contestazione redatta con allegati tecnici oppure accettazione motivata</w:t>
      </w:r>
    </w:p>
    <w:p w14:paraId="5DC3254B" w14:textId="724E6C3A" w:rsidR="0065560D" w:rsidRPr="0065560D" w:rsidRDefault="0065560D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>
        <w:rPr>
          <w:rFonts w:eastAsia="Times New Roman" w:cs="Segoe UI"/>
          <w:lang w:eastAsia="it-IT"/>
        </w:rPr>
        <w:t xml:space="preserve">Estrazione SCADA laboriosa; ricalcolo non standardizzato; elevato rischio di errore umano; processo accentrato su pochi esperti</w:t>
      </w:r>
    </w:p>
    <w:p w14:paraId="2F8129F3" w14:textId="490AB3CA" w:rsidR="00272EE9" w:rsidRDefault="00CB6F59" w:rsidP="00272EE9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it-IT"/>
        </w:rPr>
      </w:pPr>
      <w:r>
        <w:rPr>
          <w:b/>
          <w:bCs/>
          <w:lang w:val="en-US"/>
        </w:rPr>
        <w:t xml:space="preserve">Card 3: Gestione Contenzioso e Monitoraggio KPI</w:t>
      </w:r>
    </w:p>
    <w:p w14:paraId="547B265E" w14:textId="5CB560D3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>
        <w:rPr>
          <w:rFonts w:eastAsia="Times New Roman" w:cs="Segoe UI"/>
          <w:lang w:eastAsia="it-IT"/>
        </w:rPr>
        <w:t xml:space="preserve">Contestazione inviata, risposta committente, registro penali, KPI impianto</w:t>
      </w:r>
    </w:p>
    <w:p w14:paraId="137BBDB1" w14:textId="0980FE66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>
        <w:rPr>
          <w:rFonts w:eastAsia="Times New Roman" w:cs="Segoe UI"/>
          <w:lang w:eastAsia="it-IT"/>
        </w:rPr>
        <w:t xml:space="preserve">1. Invio contestazione entro i termini contrattuali
2. Tracking manuale dello stato (Excel / email)
3. Gestione risposta committente (storno / rifiuto / negoziazione)
4. Chiusura in SAP/ERP (storno o pagamento)</w:t>
      </w:r>
    </w:p>
    <w:p w14:paraId="0D28E51A" w14:textId="212F6084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>
        <w:rPr>
          <w:rFonts w:eastAsia="Times New Roman" w:cs="Segoe UI"/>
          <w:lang w:eastAsia="it-IT"/>
        </w:rPr>
        <w:t xml:space="preserve">Penale chiusa (stornata o pagata); report periodico management</w:t>
      </w:r>
    </w:p>
    <w:p w14:paraId="74E9D9F4" w14:textId="689935B5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>
        <w:rPr>
          <w:rFonts w:eastAsia="Times New Roman" w:cs="Segoe UI"/>
          <w:lang w:eastAsia="it-IT"/>
        </w:rPr>
        <w:t xml:space="preserve">Nessun tracking automatico; visibilita' limitata su penali aggregate; monitoraggio KPI preventivo assente o manuale</w:t>
      </w:r>
    </w:p>
    <w:p w14:paraId="3375BE1F" w14:textId="77777777" w:rsidR="00A25B22" w:rsidRPr="00A25B22" w:rsidRDefault="00A25B22" w:rsidP="00A25B22">
      <w:pPr>
        <w:pStyle w:val="Titolo3"/>
        <w:rPr>
          <w:lang w:val="en-US"/>
        </w:rPr>
      </w:pPr>
      <w:bookmarkStart w:id="13" w:name="_Toc225774869"/>
      <w:r w:rsidRPr="00A25B22">
        <w:rPr>
          <w:lang w:val="en-US"/>
        </w:rPr>
        <w:t>2.4 Pain point principali (AS-IS)</w:t>
      </w:r>
      <w:bookmarkEnd w:id="13"/>
    </w:p>
    <w:p w14:paraId="470B7152" w14:textId="77777777" w:rsidR="009922AC" w:rsidRPr="006C7DAE" w:rsidRDefault="009922AC" w:rsidP="009922AC">
      <w:pPr>
        <w:spacing w:before="0" w:after="160" w:line="259" w:lineRule="auto"/>
        <w:rPr>
          <w:lang w:val="en-US"/>
        </w:rPr>
      </w:pPr>
    </w:p>
    <w:p w14:paraId="1D072A43" w14:textId="77777777" w:rsidR="009922AC" w:rsidRPr="00933806" w:rsidRDefault="009922AC" w:rsidP="009922AC">
      <w:pPr>
        <w:spacing w:before="0" w:after="160" w:line="259" w:lineRule="auto"/>
        <w:rPr>
          <w:b/>
          <w:bCs/>
          <w:lang w:val="en-US"/>
        </w:rPr>
      </w:pPr>
      <w:r w:rsidRPr="00933806">
        <w:rPr>
          <w:b/>
          <w:bCs/>
          <w:lang w:val="en-US"/>
        </w:rPr>
        <w:t>Pain Point Generali</w:t>
      </w:r>
    </w:p>
    <w:p w14:paraId="36ED0D27" w14:textId="0401EE66" w:rsidR="009922AC" w:rsidRPr="00933806" w:rsidRDefault="009922AC" w:rsidP="008373E0">
      <w:pPr>
        <w:spacing w:before="0" w:after="160" w:line="259" w:lineRule="auto"/>
        <w:ind w:left="360"/>
        <w:rPr>
          <w:lang w:val="en-US"/>
        </w:rPr>
      </w:pPr>
      <w:r>
        <w:rPr>
          <w:lang w:val="en-US"/>
        </w:rPr>
        <w:t xml:space="preserve">1. Effort FTE elevato: estrazione dati SCADA, ricalcolo Excel e redazione contestazioni richiedono molte ore/penale; knowledge contrattuale distribuita informalmente</w:t>
      </w:r>
    </w:p>
    <w:p w14:paraId="3F1E6F94" w14:textId="4C268C7F" w:rsidR="009922AC" w:rsidRPr="00933806" w:rsidRDefault="009922AC" w:rsidP="008373E0">
      <w:pPr>
        <w:spacing w:before="0" w:after="160" w:line="259" w:lineRule="auto"/>
        <w:ind w:left="360"/>
        <w:rPr>
          <w:lang w:val="en-US"/>
        </w:rPr>
      </w:pPr>
      <w:r>
        <w:rPr>
          <w:lang w:val="en-US"/>
        </w:rPr>
        <w:t xml:space="preserve">2. Tempi di attraversamento lunghi: dal ricevimento alla trasmissione della contestazione; rischio concreto di superare i termini contrattuali</w:t>
      </w:r>
    </w:p>
    <w:p w14:paraId="0DAB5583" w14:textId="19D6608F" w:rsidR="009922AC" w:rsidRPr="00933806" w:rsidRDefault="009922AC" w:rsidP="008373E0">
      <w:pPr>
        <w:spacing w:before="0" w:after="160" w:line="259" w:lineRule="auto"/>
        <w:ind w:left="360"/>
        <w:rPr>
          <w:lang w:val="en-US"/>
        </w:rPr>
      </w:pPr>
      <w:r>
        <w:rPr>
          <w:lang w:val="en-US"/>
        </w:rPr>
        <w:t xml:space="preserve">3. Processo accentrato su pochi referenti esperti; nessuna visibilita' aggregata sul portfolio</w:t>
      </w:r>
    </w:p>
    <w:p w14:paraId="00FC46C7" w14:textId="0A05473E" w:rsidR="009922AC" w:rsidRDefault="009922AC" w:rsidP="009922AC">
      <w:pPr>
        <w:spacing w:before="0" w:after="160" w:line="259" w:lineRule="auto"/>
        <w:ind w:left="360"/>
      </w:pPr>
      <w:r>
        <w:t xml:space="preserve">4. Nessun monitoraggio preventivo dei KPI contrattuali; penali rilevate solo a posteriori</w:t>
      </w:r>
    </w:p>
    <w:p w14:paraId="1270B114" w14:textId="28BD39C5" w:rsidR="009922AC" w:rsidRDefault="009922AC" w:rsidP="009922AC">
      <w:pPr>
        <w:spacing w:before="0" w:after="160" w:line="259" w:lineRule="auto"/>
        <w:ind w:left="360"/>
      </w:pPr>
      <w:r>
        <w:t xml:space="preserve">5. Nessun sistema centralizzato di acquisizione e registrazione delle notifiche di penale</w:t>
      </w:r>
    </w:p>
    <w:p w14:paraId="08461028" w14:textId="55262044" w:rsidR="009922AC" w:rsidRDefault="009922AC" w:rsidP="009922AC">
      <w:pPr>
        <w:spacing w:before="0" w:after="160" w:line="259" w:lineRule="auto"/>
        <w:ind w:left="360"/>
      </w:pPr>
    </w:p>
    <w:p w14:paraId="02E67161" w14:textId="77777777" w:rsidR="009922AC" w:rsidRDefault="009922AC" w:rsidP="008373E0">
      <w:pPr>
        <w:spacing w:before="0" w:after="160" w:line="259" w:lineRule="auto"/>
        <w:ind w:left="360"/>
      </w:pPr>
      <w:r>
        <w:t xml:space="preserve"> </w:t>
      </w:r>
    </w:p>
    <w:p w14:paraId="05184C9B" w14:textId="1FB637C1" w:rsidR="002F1399" w:rsidRPr="00274BAF" w:rsidRDefault="002F1399" w:rsidP="002F1399">
      <w:pPr>
        <w:pStyle w:val="Titolo3"/>
        <w:rPr>
          <w:rFonts w:eastAsiaTheme="majorEastAsia"/>
        </w:rPr>
      </w:pPr>
      <w:bookmarkStart w:id="14" w:name="_Toc225774870"/>
      <w:r w:rsidRPr="00AD3344">
        <w:rPr>
          <w:rFonts w:eastAsiaTheme="majorEastAsia"/>
        </w:rPr>
        <w:lastRenderedPageBreak/>
        <w:t>2.</w:t>
      </w:r>
      <w:r w:rsidR="009B718D">
        <w:rPr>
          <w:rFonts w:eastAsiaTheme="majorEastAsia"/>
        </w:rPr>
        <w:t>6</w:t>
      </w:r>
      <w:r w:rsidRPr="00AD3344">
        <w:rPr>
          <w:rFonts w:eastAsiaTheme="majorEastAsia"/>
        </w:rPr>
        <w:t xml:space="preserve"> </w:t>
      </w:r>
      <w:r w:rsidR="009B718D" w:rsidRPr="009B718D">
        <w:rPr>
          <w:rFonts w:eastAsiaTheme="majorEastAsia"/>
        </w:rPr>
        <w:t>Mapping Dati-Sistem</w:t>
      </w:r>
      <w:r w:rsidR="009B718D">
        <w:rPr>
          <w:rFonts w:eastAsiaTheme="majorEastAsia"/>
        </w:rPr>
        <w:t>I</w:t>
      </w:r>
      <w:bookmarkEnd w:id="14"/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2172"/>
        <w:gridCol w:w="1654"/>
        <w:gridCol w:w="2097"/>
        <w:gridCol w:w="1246"/>
        <w:gridCol w:w="2459"/>
      </w:tblGrid>
      <w:tr w:rsidR="00D704AF" w:rsidRPr="00D704AF" w14:paraId="03E954E4" w14:textId="77777777" w:rsidTr="00D70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  <w:hideMark/>
          </w:tcPr>
          <w:p w14:paraId="103F79D4" w14:textId="77777777" w:rsidR="00D704AF" w:rsidRPr="00ED0391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Dato </w:t>
            </w:r>
          </w:p>
        </w:tc>
        <w:tc>
          <w:tcPr>
            <w:tcW w:w="859" w:type="pct"/>
            <w:noWrap/>
            <w:hideMark/>
          </w:tcPr>
          <w:p w14:paraId="6E31713C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Sistema Sorgente </w:t>
            </w:r>
          </w:p>
        </w:tc>
        <w:tc>
          <w:tcPr>
            <w:tcW w:w="1089" w:type="pct"/>
            <w:noWrap/>
            <w:hideMark/>
          </w:tcPr>
          <w:p w14:paraId="79D205FA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Sistema Destinazione </w:t>
            </w:r>
          </w:p>
        </w:tc>
        <w:tc>
          <w:tcPr>
            <w:tcW w:w="647" w:type="pct"/>
            <w:noWrap/>
            <w:hideMark/>
          </w:tcPr>
          <w:p w14:paraId="093C3957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Formato </w:t>
            </w:r>
          </w:p>
        </w:tc>
        <w:tc>
          <w:tcPr>
            <w:tcW w:w="1277" w:type="pct"/>
            <w:noWrap/>
            <w:hideMark/>
          </w:tcPr>
          <w:p w14:paraId="66707946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Note </w:t>
            </w:r>
          </w:p>
        </w:tc>
      </w:tr>
      <w:tr w:rsidR="00D704AF" w:rsidRPr="00D704AF" w14:paraId="700546A2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296A55DE" w14:textId="128C67F7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Notifiche di penale (tipo, importo, periodo, impianto)</w:t>
            </w:r>
          </w:p>
        </w:tc>
        <w:tc>
          <w:tcPr>
            <w:tcW w:w="859" w:type="pct"/>
            <w:noWrap/>
          </w:tcPr>
          <w:p w14:paraId="6F6CF179" w14:textId="576D2E0C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Email committente / TSO / ARERA</w:t>
            </w:r>
          </w:p>
        </w:tc>
        <w:tc>
          <w:tcPr>
            <w:tcW w:w="1089" w:type="pct"/>
            <w:noWrap/>
          </w:tcPr>
          <w:p w14:paraId="4178A844" w14:textId="2C0BB00A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Penalty Classifier Agent / Registro Penali</w:t>
            </w:r>
          </w:p>
        </w:tc>
        <w:tc>
          <w:tcPr>
            <w:tcW w:w="647" w:type="pct"/>
            <w:noWrap/>
          </w:tcPr>
          <w:p w14:paraId="4CDC158A" w14:textId="418525E6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Email / PDF</w:t>
            </w:r>
          </w:p>
        </w:tc>
        <w:tc>
          <w:tcPr>
            <w:tcW w:w="1277" w:type="pct"/>
            <w:noWrap/>
          </w:tcPr>
          <w:p w14:paraId="32332AFF" w14:textId="32B0BE66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Parsing strutturato o OCR/LLM in base al formato committente</w:t>
            </w:r>
          </w:p>
        </w:tc>
      </w:tr>
      <w:tr w:rsidR="00D704AF" w:rsidRPr="00D704AF" w14:paraId="09EE9DC2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1573B86E" w14:textId="2166AC67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Dati produzione e disponibilita' impianto (periodo penale)</w:t>
            </w:r>
          </w:p>
        </w:tc>
        <w:tc>
          <w:tcPr>
            <w:tcW w:w="859" w:type="pct"/>
            <w:noWrap/>
          </w:tcPr>
          <w:p w14:paraId="137705F1" w14:textId="36882E58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SCADA / Sistema PI</w:t>
            </w:r>
          </w:p>
        </w:tc>
        <w:tc>
          <w:tcPr>
            <w:tcW w:w="1089" w:type="pct"/>
            <w:noWrap/>
          </w:tcPr>
          <w:p w14:paraId="582BA7F2" w14:textId="42C9106E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Calculation Verifier Agent</w:t>
            </w:r>
          </w:p>
        </w:tc>
        <w:tc>
          <w:tcPr>
            <w:tcW w:w="647" w:type="pct"/>
            <w:noWrap/>
          </w:tcPr>
          <w:p w14:paraId="1DD6CE00" w14:textId="705688C0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CSV / REST API / PI Web API</w:t>
            </w:r>
          </w:p>
        </w:tc>
        <w:tc>
          <w:tcPr>
            <w:tcW w:w="1277" w:type="pct"/>
            <w:noWrap/>
          </w:tcPr>
          <w:p w14:paraId="54A99CBB" w14:textId="2F7D2DE5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Granularita' 15 min / oraria; storico minimo 2 anni</w:t>
            </w:r>
          </w:p>
        </w:tc>
      </w:tr>
      <w:tr w:rsidR="00D704AF" w:rsidRPr="00D704AF" w14:paraId="3F049386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2226DD91" w14:textId="4920BD0A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Clausole contrattuali e formule calcolo penali</w:t>
            </w:r>
          </w:p>
        </w:tc>
        <w:tc>
          <w:tcPr>
            <w:tcW w:w="859" w:type="pct"/>
            <w:noWrap/>
          </w:tcPr>
          <w:p w14:paraId="480EBF18" w14:textId="510F0ADE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Piattaforma documentale / SharePoint</w:t>
            </w:r>
          </w:p>
        </w:tc>
        <w:tc>
          <w:tcPr>
            <w:tcW w:w="1089" w:type="pct"/>
            <w:noWrap/>
          </w:tcPr>
          <w:p w14:paraId="78C5D721" w14:textId="38708E47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Knowledge Agent / Calculation Verifier Agent</w:t>
            </w:r>
          </w:p>
        </w:tc>
        <w:tc>
          <w:tcPr>
            <w:tcW w:w="647" w:type="pct"/>
            <w:noWrap/>
          </w:tcPr>
          <w:p w14:paraId="58DAFDE7" w14:textId="0050D7B9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PDF / Word</w:t>
            </w:r>
          </w:p>
        </w:tc>
        <w:tc>
          <w:tcPr>
            <w:tcW w:w="1277" w:type="pct"/>
            <w:noWrap/>
          </w:tcPr>
          <w:p w14:paraId="644B7CEE" w14:textId="7AF0BB5D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Indicizzazione RAG; parsing clausole per tipologia committente</w:t>
            </w:r>
          </w:p>
        </w:tc>
      </w:tr>
      <w:tr w:rsidR="00D704AF" w:rsidRPr="00D704AF" w14:paraId="0900F67C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2D9C4616" w14:textId="2D9FEF08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Storico penali gestite (tipologia, importo, esito)</w:t>
            </w:r>
          </w:p>
        </w:tc>
        <w:tc>
          <w:tcPr>
            <w:tcW w:w="859" w:type="pct"/>
            <w:noWrap/>
          </w:tcPr>
          <w:p w14:paraId="5F397BA1" w14:textId="56BD0CC6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Excel / Ticketing / SAP</w:t>
            </w:r>
          </w:p>
        </w:tc>
        <w:tc>
          <w:tcPr>
            <w:tcW w:w="1089" w:type="pct"/>
            <w:noWrap/>
          </w:tcPr>
          <w:p w14:paraId="3B48ADD3" w14:textId="45833CB7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Knowledge Agent / Dashboard HITL</w:t>
            </w:r>
          </w:p>
        </w:tc>
        <w:tc>
          <w:tcPr>
            <w:tcW w:w="647" w:type="pct"/>
            <w:noWrap/>
          </w:tcPr>
          <w:p w14:paraId="6E41456D" w14:textId="2C43F10D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Excel / CSV / API SAP</w:t>
            </w:r>
          </w:p>
        </w:tc>
        <w:tc>
          <w:tcPr>
            <w:tcW w:w="1277" w:type="pct"/>
            <w:noWrap/>
          </w:tcPr>
          <w:p w14:paraId="59115544" w14:textId="08011309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Training set per accuratezza classificazione e contestazione</w:t>
            </w:r>
          </w:p>
        </w:tc>
      </w:tr>
      <w:tr w:rsidR="00D704AF" w:rsidRPr="00D704AF" w14:paraId="7DE46326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04FCB24A" w14:textId="6853BA9A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KPI contrattuali (availability, PR, curtailment per impianto)</w:t>
            </w:r>
          </w:p>
        </w:tc>
        <w:tc>
          <w:tcPr>
            <w:tcW w:w="859" w:type="pct"/>
            <w:noWrap/>
          </w:tcPr>
          <w:p w14:paraId="6D50800C" w14:textId="5C0C8B95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SCADA / Reporting operativo</w:t>
            </w:r>
          </w:p>
        </w:tc>
        <w:tc>
          <w:tcPr>
            <w:tcW w:w="1089" w:type="pct"/>
            <w:noWrap/>
          </w:tcPr>
          <w:p w14:paraId="444D2AEB" w14:textId="3BD1007D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Penalty Monitor Agent / Dashboard HITL</w:t>
            </w:r>
          </w:p>
        </w:tc>
        <w:tc>
          <w:tcPr>
            <w:tcW w:w="647" w:type="pct"/>
            <w:noWrap/>
          </w:tcPr>
          <w:p w14:paraId="5F745C33" w14:textId="3BB57833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CSV / REST API</w:t>
            </w:r>
          </w:p>
        </w:tc>
        <w:tc>
          <w:tcPr>
            <w:tcW w:w="1277" w:type="pct"/>
            <w:noWrap/>
          </w:tcPr>
          <w:p w14:paraId="0E0200C6" w14:textId="6BA1DD58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Soglie contrattuali configurate per impianto</w:t>
            </w:r>
          </w:p>
        </w:tc>
      </w:tr>
      <w:tr w:rsidR="00D704AF" w:rsidRPr="00D704AF" w14:paraId="7FBA611F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3DBCA3FD" w14:textId="55633176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Risposte committente e dati meteo/curtailment TSO (exclusion clause)</w:t>
            </w:r>
          </w:p>
        </w:tc>
        <w:tc>
          <w:tcPr>
            <w:tcW w:w="859" w:type="pct"/>
            <w:noWrap/>
          </w:tcPr>
          <w:p w14:paraId="08EBEC11" w14:textId="08984A33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Email committente / Fonte meteo / Log TSO</w:t>
            </w:r>
          </w:p>
        </w:tc>
        <w:tc>
          <w:tcPr>
            <w:tcW w:w="1089" w:type="pct"/>
            <w:noWrap/>
          </w:tcPr>
          <w:p w14:paraId="5DCC02C5" w14:textId="479A616C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Registro Penali / Calculation Verifier Agent</w:t>
            </w:r>
          </w:p>
        </w:tc>
        <w:tc>
          <w:tcPr>
            <w:tcW w:w="647" w:type="pct"/>
            <w:noWrap/>
          </w:tcPr>
          <w:p w14:paraId="76931B0D" w14:textId="5151BBB1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Email / PDF / CSV</w:t>
            </w:r>
          </w:p>
        </w:tc>
        <w:tc>
          <w:tcPr>
            <w:tcW w:w="1277" w:type="pct"/>
            <w:noWrap/>
          </w:tcPr>
          <w:p w14:paraId="0481B99D" w14:textId="6F2AA03A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Dato critico per applicazione delle clausole di esclusione</w:t>
            </w:r>
          </w:p>
        </w:tc>
      </w:tr>
    </w:tbl>
    <w:p w14:paraId="4B1CADF0" w14:textId="77777777" w:rsidR="0050214D" w:rsidRDefault="0050214D" w:rsidP="000A1C9D"/>
    <w:p w14:paraId="0ED3AA80" w14:textId="77777777" w:rsidR="00CB6F59" w:rsidRPr="00A25B22" w:rsidRDefault="00CB6F59" w:rsidP="00CB6F59">
      <w:pPr>
        <w:spacing w:before="0" w:after="160" w:line="259" w:lineRule="auto"/>
      </w:pPr>
    </w:p>
    <w:p w14:paraId="6940B668" w14:textId="77777777" w:rsidR="00CB6F59" w:rsidRPr="00A25B22" w:rsidRDefault="00CB6F59" w:rsidP="00CB6F59">
      <w:pPr>
        <w:pStyle w:val="Titolo2"/>
      </w:pPr>
      <w:bookmarkStart w:id="15" w:name="_Toc225774871"/>
      <w:r>
        <w:t>3</w:t>
      </w:r>
      <w:r w:rsidRPr="00A25B22">
        <w:t xml:space="preserve">. </w:t>
      </w:r>
      <w:r w:rsidRPr="005F3988">
        <w:t>Processo TO-BE</w:t>
      </w:r>
      <w:bookmarkEnd w:id="15"/>
    </w:p>
    <w:p w14:paraId="72A29FAD" w14:textId="77777777" w:rsidR="00CB6F59" w:rsidRDefault="00CB6F59" w:rsidP="00CB6F59">
      <w:pPr>
        <w:pStyle w:val="Titolo3"/>
      </w:pPr>
      <w:bookmarkStart w:id="16" w:name="_Toc225774872"/>
      <w:r>
        <w:t>3</w:t>
      </w:r>
      <w:r w:rsidRPr="00A25B22">
        <w:t xml:space="preserve">.1 </w:t>
      </w:r>
      <w:r w:rsidRPr="005F3988">
        <w:t>Architettura Funzionale</w:t>
      </w:r>
      <w:r>
        <w:t xml:space="preserve"> AI</w:t>
      </w:r>
      <w:bookmarkEnd w:id="16"/>
    </w:p>
    <w:tbl>
      <w:tblPr>
        <w:tblStyle w:val="Tabellagriglia1chiara-colore1"/>
        <w:tblW w:w="5445" w:type="pct"/>
        <w:tblInd w:w="-429" w:type="dxa"/>
        <w:tblLayout w:type="fixed"/>
        <w:tblLook w:val="04A0" w:firstRow="1" w:lastRow="0" w:firstColumn="1" w:lastColumn="0" w:noHBand="0" w:noVBand="1"/>
      </w:tblPr>
      <w:tblGrid>
        <w:gridCol w:w="1947"/>
        <w:gridCol w:w="4887"/>
        <w:gridCol w:w="2573"/>
        <w:gridCol w:w="1078"/>
      </w:tblGrid>
      <w:tr w:rsidR="00CB6F59" w:rsidRPr="00602CC0" w14:paraId="2A82E19A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  <w:hideMark/>
          </w:tcPr>
          <w:p w14:paraId="63D49F44" w14:textId="77777777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Componente </w:t>
            </w:r>
          </w:p>
        </w:tc>
        <w:tc>
          <w:tcPr>
            <w:tcW w:w="2330" w:type="pct"/>
            <w:noWrap/>
            <w:hideMark/>
          </w:tcPr>
          <w:p w14:paraId="6EEED170" w14:textId="77777777" w:rsidR="00CB6F59" w:rsidRPr="00602CC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Funzione </w:t>
            </w:r>
          </w:p>
        </w:tc>
        <w:tc>
          <w:tcPr>
            <w:tcW w:w="1227" w:type="pct"/>
            <w:noWrap/>
            <w:hideMark/>
          </w:tcPr>
          <w:p w14:paraId="5AE59871" w14:textId="77777777" w:rsidR="00CB6F59" w:rsidRPr="00602CC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Tecnologia/Metodo </w:t>
            </w:r>
          </w:p>
        </w:tc>
        <w:tc>
          <w:tcPr>
            <w:tcW w:w="514" w:type="pct"/>
          </w:tcPr>
          <w:p w14:paraId="3516107A" w14:textId="77777777" w:rsidR="00CB6F59" w:rsidRPr="00602CC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Common Agent</w:t>
            </w:r>
          </w:p>
        </w:tc>
      </w:tr>
      <w:tr w:rsidR="00CB6F59" w:rsidRPr="00602CC0" w14:paraId="63027EA3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7A159D25" w14:textId="16EC2B4B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Orchestrator Agent</w:t>
            </w:r>
          </w:p>
        </w:tc>
        <w:tc>
          <w:tcPr>
            <w:tcW w:w="2330" w:type="pct"/>
            <w:noWrap/>
          </w:tcPr>
          <w:p w14:paraId="2A3A8A3B" w14:textId="417DECA4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Coordina il flusso end-to-end tra agenti; gestisce l'interfaccia HITL con il referente O&amp;M; consolida analisi e raccomandazioni</w:t>
            </w:r>
          </w:p>
        </w:tc>
        <w:tc>
          <w:tcPr>
            <w:tcW w:w="1227" w:type="pct"/>
            <w:noWrap/>
          </w:tcPr>
          <w:p w14:paraId="22D5C197" w14:textId="4C931448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LLM multi-agent orchestration (LangGraph / AutoGen)</w:t>
            </w:r>
          </w:p>
        </w:tc>
        <w:tc>
          <w:tcPr>
            <w:tcW w:w="514" w:type="pct"/>
          </w:tcPr>
          <w:p w14:paraId="7D70949E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 – specifico processo penali</w:t>
            </w:r>
          </w:p>
        </w:tc>
      </w:tr>
      <w:tr w:rsidR="00CB6F59" w:rsidRPr="00602CC0" w14:paraId="5EDA89AA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71C11C30" w14:textId="42CA77E9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Penalty Classifier Agent</w:t>
            </w:r>
          </w:p>
        </w:tc>
        <w:tc>
          <w:tcPr>
            <w:tcW w:w="2330" w:type="pct"/>
            <w:noWrap/>
          </w:tcPr>
          <w:p w14:paraId="186349A3" w14:textId="728A6826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Acquisisce e classifica le notifiche per tipologia, impianto, committente e periodo; registra e allerta il referente O&amp;M</w:t>
            </w:r>
          </w:p>
        </w:tc>
        <w:tc>
          <w:tcPr>
            <w:tcW w:w="1227" w:type="pct"/>
            <w:noWrap/>
          </w:tcPr>
          <w:p w14:paraId="340CB0C8" w14:textId="7D459C4E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LLM NLP classification + document parsing (GPT-4o)</w:t>
            </w:r>
          </w:p>
        </w:tc>
        <w:tc>
          <w:tcPr>
            <w:tcW w:w="514" w:type="pct"/>
          </w:tcPr>
          <w:p w14:paraId="65E6B5D5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 – specifico processo penali</w:t>
            </w:r>
          </w:p>
        </w:tc>
      </w:tr>
      <w:tr w:rsidR="00CB6F59" w:rsidRPr="00602CC0" w14:paraId="1E6498BC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00E01E12" w14:textId="0D06D201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Calculation Verifier Agent</w:t>
            </w:r>
          </w:p>
        </w:tc>
        <w:tc>
          <w:tcPr>
            <w:tcW w:w="2330" w:type="pct"/>
            <w:noWrap/>
          </w:tcPr>
          <w:p w14:paraId="30EE4DD0" w14:textId="44AF1D60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Estrae dati SCADA/PI, applica formula contrattuale, quantifica la discrepanza e applica exclusion clause</w:t>
            </w:r>
          </w:p>
        </w:tc>
        <w:tc>
          <w:tcPr>
            <w:tcW w:w="1227" w:type="pct"/>
            <w:noWrap/>
          </w:tcPr>
          <w:p w14:paraId="412C0406" w14:textId="6C66F418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Formula engine + LLM reasoning + API SCADA/PI</w:t>
            </w:r>
          </w:p>
        </w:tc>
        <w:tc>
          <w:tcPr>
            <w:tcW w:w="514" w:type="pct"/>
          </w:tcPr>
          <w:p w14:paraId="50A328E4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 – specifico processo penali</w:t>
            </w:r>
          </w:p>
        </w:tc>
      </w:tr>
      <w:tr w:rsidR="00CB6F59" w:rsidRPr="00602CC0" w14:paraId="6749D740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144418F9" w14:textId="087E716F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Dispute Generator Agent</w:t>
            </w:r>
          </w:p>
        </w:tc>
        <w:tc>
          <w:tcPr>
            <w:tcW w:w="2330" w:type="pct"/>
            <w:noWrap/>
          </w:tcPr>
          <w:p w14:paraId="137ED689" w14:textId="4BC2BAA0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Genera la bozza di contestazione con allegati tecnici per revisione HITL</w:t>
            </w:r>
          </w:p>
        </w:tc>
        <w:tc>
          <w:tcPr>
            <w:tcW w:w="1227" w:type="pct"/>
            <w:noWrap/>
          </w:tcPr>
          <w:p w14:paraId="03F90397" w14:textId="59B339F1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LLM text generation + document assembly (GPT-4o)</w:t>
            </w:r>
          </w:p>
        </w:tc>
        <w:tc>
          <w:tcPr>
            <w:tcW w:w="514" w:type="pct"/>
          </w:tcPr>
          <w:p w14:paraId="030B65B7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 – specifico processo penali</w:t>
            </w:r>
          </w:p>
        </w:tc>
      </w:tr>
      <w:tr w:rsidR="00CB6F59" w:rsidRPr="00602CC0" w14:paraId="23BE7637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16D38DD1" w14:textId="577F2099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Penalty Monitor Agent</w:t>
            </w:r>
          </w:p>
        </w:tc>
        <w:tc>
          <w:tcPr>
            <w:tcW w:w="2330" w:type="pct"/>
            <w:noWrap/>
          </w:tcPr>
          <w:p w14:paraId="4CF4540E" w14:textId="20B84015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Monitora proattivamente i KPI contrattuali di tutti gli impianti; genera alert predittivi prima dell'insorgenza di penali</w:t>
            </w:r>
          </w:p>
        </w:tc>
        <w:tc>
          <w:tcPr>
            <w:tcW w:w="1227" w:type="pct"/>
            <w:noWrap/>
          </w:tcPr>
          <w:p w14:paraId="544981B7" w14:textId="75D2529D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Rule-based + ML trend forecasting + LLM alerts</w:t>
            </w:r>
          </w:p>
        </w:tc>
        <w:tc>
          <w:tcPr>
            <w:tcW w:w="514" w:type="pct"/>
          </w:tcPr>
          <w:p w14:paraId="23022126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 – riusabile cross-progetto O&amp;M</w:t>
            </w:r>
          </w:p>
        </w:tc>
      </w:tr>
      <w:tr w:rsidR="00CB6F59" w:rsidRPr="00602CC0" w14:paraId="13FB56C7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5CC9D36D" w14:textId="16562568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Knowledge Agent</w:t>
            </w:r>
          </w:p>
        </w:tc>
        <w:tc>
          <w:tcPr>
            <w:tcW w:w="2330" w:type="pct"/>
            <w:noWrap/>
          </w:tcPr>
          <w:p w14:paraId="45C0E652" w14:textId="33CE8F24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Recupera clausole, exclusion clause, storico contestazioni e best practice tramite RAG; supporta Calculation Verifier e Dispute Generator</w:t>
            </w:r>
          </w:p>
        </w:tc>
        <w:tc>
          <w:tcPr>
            <w:tcW w:w="1227" w:type="pct"/>
            <w:noWrap/>
          </w:tcPr>
          <w:p w14:paraId="1450BCF2" w14:textId="4312658C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RAG + Vector DB (Azure AI Search) + LLM</w:t>
            </w:r>
          </w:p>
        </w:tc>
        <w:tc>
          <w:tcPr>
            <w:tcW w:w="514" w:type="pct"/>
          </w:tcPr>
          <w:p w14:paraId="786D4BA1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 – pattern RAG comune</w:t>
            </w:r>
          </w:p>
        </w:tc>
      </w:tr>
      <w:tr w:rsidR="00CB6F59" w:rsidRPr="00602CC0" w14:paraId="4B1E6E00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2C3CCA5D" w14:textId="1EC47B55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ETL Pipeline + Dashboard HITL</w:t>
            </w:r>
          </w:p>
        </w:tc>
        <w:tc>
          <w:tcPr>
            <w:tcW w:w="2330" w:type="pct"/>
            <w:noWrap/>
          </w:tcPr>
          <w:p w14:paraId="332C22DC" w14:textId="67C229A5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ETL: acquisisce e normalizza dati da SCADA/PI, SAP, email, piattaforma documentale. Dashboard: interfaccia HITL per validazione, approvazione, tracking e KPI portfolio</w:t>
            </w:r>
          </w:p>
        </w:tc>
        <w:tc>
          <w:tcPr>
            <w:tcW w:w="1227" w:type="pct"/>
            <w:noWrap/>
          </w:tcPr>
          <w:p w14:paraId="3F4219EE" w14:textId="01E5CBA5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Azure Data Factory + Power BI Embedded + React + Teams Bot</w:t>
            </w:r>
          </w:p>
        </w:tc>
        <w:tc>
          <w:tcPr>
            <w:tcW w:w="514" w:type="pct"/>
          </w:tcPr>
          <w:p w14:paraId="65E9884A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ETL: Si – infrastruttura comune; Dashboard: No – specifica penali</w:t>
            </w:r>
          </w:p>
        </w:tc>
      </w:tr>
    </w:tbl>
    <w:p w14:paraId="696EDE26" w14:textId="72AC0825" w:rsidR="00CB6F59" w:rsidRPr="007C753D" w:rsidRDefault="00CB6F59" w:rsidP="00CB6F59">
      <w:pPr>
        <w:jc w:val="both"/>
      </w:pPr>
      <w:r>
        <w:t xml:space="preserve">Pattern tassonomico: Multi-Agent Orchestration + RAG + Document Intelligence + Predictive Monitor</w:t>
      </w:r>
    </w:p>
    <w:p w14:paraId="5D4D4413" w14:textId="77777777" w:rsidR="00CB6F59" w:rsidRDefault="00CB6F59" w:rsidP="00CB6F59">
      <w:pPr>
        <w:pStyle w:val="Titolo3"/>
      </w:pPr>
      <w:bookmarkStart w:id="17" w:name="_Toc225774873"/>
      <w:r>
        <w:t>3.1b Punti Aperti – Integrazioni e Accessi</w:t>
      </w:r>
      <w:bookmarkEnd w:id="17"/>
    </w:p>
    <w:p w14:paraId="783978CC" w14:textId="77777777" w:rsidR="00CB6F59" w:rsidRDefault="00CB6F59" w:rsidP="00CB6F59">
      <w:pPr>
        <w:pStyle w:val="Titolo3"/>
      </w:pPr>
      <w:bookmarkStart w:id="18" w:name="_Toc225774874"/>
      <w:r>
        <w:t>3</w:t>
      </w:r>
      <w:r w:rsidRPr="00A25B22">
        <w:t>.</w:t>
      </w:r>
      <w:r>
        <w:t>2</w:t>
      </w:r>
      <w:r w:rsidRPr="00A25B22">
        <w:t xml:space="preserve"> </w:t>
      </w:r>
      <w:r w:rsidRPr="00B570CB">
        <w:t>Sequenza Operativa di Dettaglio</w:t>
      </w:r>
      <w:bookmarkEnd w:id="18"/>
    </w:p>
    <w:p w14:paraId="4FDC1987" w14:textId="509767B0" w:rsidR="00CB6F59" w:rsidRPr="00195236" w:rsidRDefault="00CB6F59" w:rsidP="00CB6F59">
      <w:pPr>
        <w:rPr>
          <w:b/>
          <w:bCs/>
        </w:rPr>
      </w:pPr>
      <w:r>
        <w:rPr>
          <w:b/>
          <w:bCs/>
        </w:rPr>
        <w:t xml:space="preserve">Sotto-processo A: Ricezione, Registrazione e Classificazione delle Notifiche di Penale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482"/>
        <w:gridCol w:w="2282"/>
        <w:gridCol w:w="599"/>
        <w:gridCol w:w="1479"/>
        <w:gridCol w:w="2312"/>
        <w:gridCol w:w="918"/>
        <w:gridCol w:w="1556"/>
      </w:tblGrid>
      <w:tr w:rsidR="00CB6F59" w:rsidRPr="00387083" w14:paraId="4ACB7AF2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  <w:hideMark/>
          </w:tcPr>
          <w:p w14:paraId="49CC2DC7" w14:textId="77777777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Step </w:t>
            </w:r>
          </w:p>
        </w:tc>
        <w:tc>
          <w:tcPr>
            <w:tcW w:w="1216" w:type="pct"/>
            <w:noWrap/>
            <w:hideMark/>
          </w:tcPr>
          <w:p w14:paraId="39050E0D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Attività </w:t>
            </w:r>
          </w:p>
        </w:tc>
        <w:tc>
          <w:tcPr>
            <w:tcW w:w="219" w:type="pct"/>
            <w:noWrap/>
            <w:hideMark/>
          </w:tcPr>
          <w:p w14:paraId="11F8CBA3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Attore </w:t>
            </w:r>
          </w:p>
        </w:tc>
        <w:tc>
          <w:tcPr>
            <w:tcW w:w="799" w:type="pct"/>
            <w:noWrap/>
            <w:hideMark/>
          </w:tcPr>
          <w:p w14:paraId="10A8E790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Input </w:t>
            </w:r>
          </w:p>
        </w:tc>
        <w:tc>
          <w:tcPr>
            <w:tcW w:w="1232" w:type="pct"/>
            <w:noWrap/>
            <w:hideMark/>
          </w:tcPr>
          <w:p w14:paraId="3AC82D65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Output </w:t>
            </w:r>
          </w:p>
        </w:tc>
        <w:tc>
          <w:tcPr>
            <w:tcW w:w="508" w:type="pct"/>
            <w:noWrap/>
            <w:hideMark/>
          </w:tcPr>
          <w:p w14:paraId="2C824A5E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Sistemi </w:t>
            </w:r>
          </w:p>
        </w:tc>
        <w:tc>
          <w:tcPr>
            <w:tcW w:w="839" w:type="pct"/>
            <w:noWrap/>
            <w:hideMark/>
          </w:tcPr>
          <w:p w14:paraId="1D6BC75A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AI </w:t>
            </w:r>
          </w:p>
        </w:tc>
      </w:tr>
      <w:tr w:rsidR="00CB6F59" w:rsidRPr="00387083" w14:paraId="15F22F98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</w:tcPr>
          <w:p w14:paraId="7B38790A" w14:textId="01AC168B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A1</w:t>
            </w:r>
          </w:p>
        </w:tc>
        <w:tc>
          <w:tcPr>
            <w:tcW w:w="1216" w:type="pct"/>
            <w:noWrap/>
          </w:tcPr>
          <w:p w14:paraId="408880C0" w14:textId="035F7F87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ETL Pipeline acquisisce automaticamente le notifiche; Penalty Classifier Agent le classifica e allerta il referente O&amp;M via Dashboard/Teams</w:t>
            </w:r>
          </w:p>
        </w:tc>
        <w:tc>
          <w:tcPr>
            <w:tcW w:w="219" w:type="pct"/>
            <w:noWrap/>
          </w:tcPr>
          <w:p w14:paraId="4FC01300" w14:textId="38C547C7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ETL Pipeline + Penalty Classifier Agent</w:t>
            </w:r>
          </w:p>
        </w:tc>
        <w:tc>
          <w:tcPr>
            <w:tcW w:w="799" w:type="pct"/>
            <w:noWrap/>
          </w:tcPr>
          <w:p w14:paraId="16A5CB42" w14:textId="738E64FE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n-US" w:eastAsia="it-IT"/>
              </w:rPr>
            </w:pPr>
            <w:r>
              <w:t xml:space="preserve">Email/notifica penale (PDF, email, portale committente)</w:t>
            </w:r>
          </w:p>
        </w:tc>
        <w:tc>
          <w:tcPr>
            <w:tcW w:w="1232" w:type="pct"/>
            <w:noWrap/>
          </w:tcPr>
          <w:p w14:paraId="717357CC" w14:textId="2C5FD580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Penale classificata, registrata; alert referente O&amp;M</w:t>
            </w:r>
          </w:p>
        </w:tc>
        <w:tc>
          <w:tcPr>
            <w:tcW w:w="508" w:type="pct"/>
            <w:noWrap/>
          </w:tcPr>
          <w:p w14:paraId="70FC2F7B" w14:textId="338FBD59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Email gateway, portale committente/TSO, Registro centralizzato</w:t>
            </w:r>
          </w:p>
        </w:tc>
        <w:tc>
          <w:tcPr>
            <w:tcW w:w="839" w:type="pct"/>
            <w:noWrap/>
          </w:tcPr>
          <w:p w14:paraId="15B683FD" w14:textId="4CC16D6D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Document parsing + OCR; LLM NLP classification; alert Teams</w:t>
            </w:r>
          </w:p>
        </w:tc>
      </w:tr>
      <w:tr w:rsidR="00CB6F59" w:rsidRPr="00387083" w14:paraId="370F1BE7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</w:tcPr>
          <w:p w14:paraId="071893EB" w14:textId="3DF23072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A2</w:t>
            </w:r>
          </w:p>
        </w:tc>
        <w:tc>
          <w:tcPr>
            <w:tcW w:w="1216" w:type="pct"/>
            <w:noWrap/>
          </w:tcPr>
          <w:p w14:paraId="54EF4C9A" w14:textId="64E846D4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Calculation Verifier estrae dati SCADA/PI; Knowledge Agent recupera clausole ed exclusion clause; Calculation Verifier applica formula e quantifica la discrepanza</w:t>
            </w:r>
          </w:p>
        </w:tc>
        <w:tc>
          <w:tcPr>
            <w:tcW w:w="219" w:type="pct"/>
            <w:noWrap/>
          </w:tcPr>
          <w:p w14:paraId="7B5A8C8E" w14:textId="2520584D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Calculation Verifier Agent + Knowledge Agent</w:t>
            </w:r>
          </w:p>
        </w:tc>
        <w:tc>
          <w:tcPr>
            <w:tcW w:w="799" w:type="pct"/>
            <w:noWrap/>
          </w:tcPr>
          <w:p w14:paraId="5BCF10E8" w14:textId="6385F54C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it-IT"/>
              </w:rPr>
            </w:pPr>
            <w:r>
              <w:t xml:space="preserve">Periodo di riferimento + tipologia penale + ID contratto</w:t>
            </w:r>
          </w:p>
        </w:tc>
        <w:tc>
          <w:tcPr>
            <w:tcW w:w="1232" w:type="pct"/>
            <w:noWrap/>
          </w:tcPr>
          <w:p w14:paraId="31C86EB9" w14:textId="55D18FC9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Ricalcolo penale con delta vs. notifica e breakdown esclusioni</w:t>
            </w:r>
          </w:p>
        </w:tc>
        <w:tc>
          <w:tcPr>
            <w:tcW w:w="508" w:type="pct"/>
            <w:noWrap/>
          </w:tcPr>
          <w:p w14:paraId="714C6BE5" w14:textId="368635FA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SCADA/PI Web API, Knowledge Base contratti</w:t>
            </w:r>
          </w:p>
        </w:tc>
        <w:tc>
          <w:tcPr>
            <w:tcW w:w="839" w:type="pct"/>
            <w:noWrap/>
          </w:tcPr>
          <w:p w14:paraId="1BD43557" w14:textId="41E98453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eastAsia="it-IT"/>
              </w:rPr>
            </w:pPr>
            <w:r>
              <w:t xml:space="preserve">API SCADA automatica; RAG su clausole; LLM per exclusion clause</w:t>
            </w:r>
          </w:p>
        </w:tc>
      </w:tr>
      <w:tr w:rsidR="00CB6F59" w:rsidRPr="00387083" w14:paraId="75976B09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</w:tcPr>
          <w:p w14:paraId="59AE49D4" w14:textId="675B8AB7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A3</w:t>
            </w:r>
          </w:p>
        </w:tc>
        <w:tc>
          <w:tcPr>
            <w:tcW w:w="1216" w:type="pct"/>
            <w:noWrap/>
          </w:tcPr>
          <w:p w14:paraId="0E532CD9" w14:textId="742FC312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Orchestrator Agent consolida risultati e genera raccomandazione motivata; HITL – Referente O&amp;M valida e approva la decisione finale</w:t>
            </w:r>
          </w:p>
        </w:tc>
        <w:tc>
          <w:tcPr>
            <w:tcW w:w="219" w:type="pct"/>
            <w:noWrap/>
          </w:tcPr>
          <w:p w14:paraId="27EC4AB7" w14:textId="257AD450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Orchestrator Agent + Referente O&amp;M (HITL)</w:t>
            </w:r>
          </w:p>
        </w:tc>
        <w:tc>
          <w:tcPr>
            <w:tcW w:w="799" w:type="pct"/>
            <w:noWrap/>
          </w:tcPr>
          <w:p w14:paraId="2EFB05B4" w14:textId="736C86C3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Output Calculation Verifier + Knowledge Agent</w:t>
            </w:r>
          </w:p>
        </w:tc>
        <w:tc>
          <w:tcPr>
            <w:tcW w:w="1232" w:type="pct"/>
            <w:noWrap/>
          </w:tcPr>
          <w:p w14:paraId="6F169F35" w14:textId="210C6432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n-US" w:eastAsia="it-IT"/>
              </w:rPr>
            </w:pPr>
            <w:r>
              <w:t xml:space="preserve">Decisione validata: contestare (totalmente/parzialmente) o accettare</w:t>
            </w:r>
          </w:p>
        </w:tc>
        <w:tc>
          <w:tcPr>
            <w:tcW w:w="508" w:type="pct"/>
            <w:noWrap/>
          </w:tcPr>
          <w:p w14:paraId="51E6A5C5" w14:textId="2769CDE4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Dashboard HITL, Teams Bot</w:t>
            </w:r>
          </w:p>
        </w:tc>
        <w:tc>
          <w:tcPr>
            <w:tcW w:w="839" w:type="pct"/>
            <w:noWrap/>
          </w:tcPr>
          <w:p w14:paraId="1872579A" w14:textId="0F3961CE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LLM synthesis; Human decide e approva; audit log obbligatorio</w:t>
            </w:r>
          </w:p>
        </w:tc>
      </w:tr>
    </w:tbl>
    <w:p w14:paraId="4CF22C09" w14:textId="596CC8A1" w:rsidR="00CB6F59" w:rsidRPr="00461933" w:rsidRDefault="00CB6F59" w:rsidP="00CB6F59">
      <w:pPr>
        <w:rPr>
          <w:b/>
          <w:bCs/>
        </w:rPr>
      </w:pPr>
      <w:r>
        <w:rPr>
          <w:b/>
          <w:bCs/>
        </w:rPr>
        <w:t xml:space="preserve">Sotto-processo B: Verifica Correttezza Calcolo e Preparazione Contestazione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519"/>
        <w:gridCol w:w="2208"/>
        <w:gridCol w:w="653"/>
        <w:gridCol w:w="1503"/>
        <w:gridCol w:w="1896"/>
        <w:gridCol w:w="861"/>
        <w:gridCol w:w="1988"/>
      </w:tblGrid>
      <w:tr w:rsidR="00CB6F59" w:rsidRPr="00607122" w14:paraId="2A7E6318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  <w:hideMark/>
          </w:tcPr>
          <w:p w14:paraId="0190212D" w14:textId="77777777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Step </w:t>
            </w:r>
          </w:p>
        </w:tc>
        <w:tc>
          <w:tcPr>
            <w:tcW w:w="1183" w:type="pct"/>
            <w:noWrap/>
            <w:hideMark/>
          </w:tcPr>
          <w:p w14:paraId="11556EE7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Attività </w:t>
            </w:r>
          </w:p>
        </w:tc>
        <w:tc>
          <w:tcPr>
            <w:tcW w:w="232" w:type="pct"/>
            <w:noWrap/>
            <w:hideMark/>
          </w:tcPr>
          <w:p w14:paraId="158C4633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Attore </w:t>
            </w:r>
          </w:p>
        </w:tc>
        <w:tc>
          <w:tcPr>
            <w:tcW w:w="817" w:type="pct"/>
            <w:noWrap/>
            <w:hideMark/>
          </w:tcPr>
          <w:p w14:paraId="416DCCEF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Input </w:t>
            </w:r>
          </w:p>
        </w:tc>
        <w:tc>
          <w:tcPr>
            <w:tcW w:w="1021" w:type="pct"/>
            <w:noWrap/>
            <w:hideMark/>
          </w:tcPr>
          <w:p w14:paraId="2C5BCA13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Output </w:t>
            </w:r>
          </w:p>
        </w:tc>
        <w:tc>
          <w:tcPr>
            <w:tcW w:w="483" w:type="pct"/>
            <w:noWrap/>
            <w:hideMark/>
          </w:tcPr>
          <w:p w14:paraId="58640395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Sistemi </w:t>
            </w:r>
          </w:p>
        </w:tc>
        <w:tc>
          <w:tcPr>
            <w:tcW w:w="1068" w:type="pct"/>
            <w:noWrap/>
            <w:hideMark/>
          </w:tcPr>
          <w:p w14:paraId="0FEA4C50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AI </w:t>
            </w:r>
          </w:p>
        </w:tc>
      </w:tr>
      <w:tr w:rsidR="00CB6F59" w:rsidRPr="00607122" w14:paraId="2F41885C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</w:tcPr>
          <w:p w14:paraId="4DAC54E1" w14:textId="17296FE4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B1</w:t>
            </w:r>
          </w:p>
        </w:tc>
        <w:tc>
          <w:tcPr>
            <w:tcW w:w="1183" w:type="pct"/>
            <w:noWrap/>
          </w:tcPr>
          <w:p w14:paraId="67410850" w14:textId="4065A9A2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Dispute Generator riceve la decisione HITL; Knowledge Agent recupera template e storico contestazioni analoghe per la strategia</w:t>
            </w:r>
          </w:p>
        </w:tc>
        <w:tc>
          <w:tcPr>
            <w:tcW w:w="232" w:type="pct"/>
            <w:noWrap/>
          </w:tcPr>
          <w:p w14:paraId="44E8D754" w14:textId="5BFAD261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Dispute Generator Agent + Knowledge Agent</w:t>
            </w:r>
          </w:p>
        </w:tc>
        <w:tc>
          <w:tcPr>
            <w:tcW w:w="817" w:type="pct"/>
            <w:noWrap/>
          </w:tcPr>
          <w:p w14:paraId="33998B6E" w14:textId="69EA48E1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Decisione HITL: contestare + motivazioni</w:t>
            </w:r>
          </w:p>
        </w:tc>
        <w:tc>
          <w:tcPr>
            <w:tcW w:w="1021" w:type="pct"/>
            <w:noWrap/>
          </w:tcPr>
          <w:p w14:paraId="2486D39A" w14:textId="68A70150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Template contestazione + best practice da casi analoghi</w:t>
            </w:r>
          </w:p>
        </w:tc>
        <w:tc>
          <w:tcPr>
            <w:tcW w:w="483" w:type="pct"/>
            <w:noWrap/>
          </w:tcPr>
          <w:p w14:paraId="63709036" w14:textId="33AF56F0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Knowledge Base (RAG)</w:t>
            </w:r>
          </w:p>
        </w:tc>
        <w:tc>
          <w:tcPr>
            <w:tcW w:w="1068" w:type="pct"/>
            <w:noWrap/>
          </w:tcPr>
          <w:p w14:paraId="70595C94" w14:textId="3D59A8D9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Trigger automatico post-HITL; RAG su storico contestazioni</w:t>
            </w:r>
          </w:p>
        </w:tc>
      </w:tr>
      <w:tr w:rsidR="00CB6F59" w:rsidRPr="00607122" w14:paraId="26F3E05E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</w:tcPr>
          <w:p w14:paraId="00190F29" w14:textId="6F48334D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B2</w:t>
            </w:r>
          </w:p>
        </w:tc>
        <w:tc>
          <w:tcPr>
            <w:tcW w:w="1183" w:type="pct"/>
            <w:noWrap/>
          </w:tcPr>
          <w:p w14:paraId="5C675449" w14:textId="43DF7995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Dispute Generator genera bozza con dati tecnici, ricalcolo, exclusion clause, riferimenti normativi/contrattuali e richiesta di storno</w:t>
            </w:r>
          </w:p>
        </w:tc>
        <w:tc>
          <w:tcPr>
            <w:tcW w:w="232" w:type="pct"/>
            <w:noWrap/>
          </w:tcPr>
          <w:p w14:paraId="03195DCD" w14:textId="500AA818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Dispute Generator Agent</w:t>
            </w:r>
          </w:p>
        </w:tc>
        <w:tc>
          <w:tcPr>
            <w:tcW w:w="817" w:type="pct"/>
            <w:noWrap/>
          </w:tcPr>
          <w:p w14:paraId="7F302416" w14:textId="5BCFDAD3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Template + dati tecnici + ricalcolo + exclusion clause</w:t>
            </w:r>
          </w:p>
        </w:tc>
        <w:tc>
          <w:tcPr>
            <w:tcW w:w="1021" w:type="pct"/>
            <w:noWrap/>
          </w:tcPr>
          <w:p w14:paraId="74E55D0C" w14:textId="7792F50D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Bozza lettera contestazione completa con allegati tecnici</w:t>
            </w:r>
          </w:p>
        </w:tc>
        <w:tc>
          <w:tcPr>
            <w:tcW w:w="483" w:type="pct"/>
            <w:noWrap/>
          </w:tcPr>
          <w:p w14:paraId="1E2F8C46" w14:textId="0726D3AB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LLM text generation + document assembly</w:t>
            </w:r>
          </w:p>
        </w:tc>
        <w:tc>
          <w:tcPr>
            <w:tcW w:w="1068" w:type="pct"/>
            <w:noWrap/>
          </w:tcPr>
          <w:p w14:paraId="21251719" w14:textId="2BB62E9C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LLM generation con template strutturato; allegati auto-generati</w:t>
            </w:r>
          </w:p>
        </w:tc>
      </w:tr>
      <w:tr w:rsidR="00CB6F59" w:rsidRPr="00607122" w14:paraId="543A62D5" w14:textId="77777777" w:rsidTr="00CB6F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</w:tcPr>
          <w:p w14:paraId="74F33828" w14:textId="5CFED4FC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B3</w:t>
            </w:r>
          </w:p>
        </w:tc>
        <w:tc>
          <w:tcPr>
            <w:tcW w:w="1183" w:type="pct"/>
            <w:noWrap/>
          </w:tcPr>
          <w:p w14:paraId="31BE57B5" w14:textId="40CB9423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HITL – Referente O&amp;M revisiona e approva la bozza; sistema invia la contestazione approvata con timestamp e imposta reminder scadenza</w:t>
            </w:r>
          </w:p>
        </w:tc>
        <w:tc>
          <w:tcPr>
            <w:tcW w:w="232" w:type="pct"/>
            <w:noWrap/>
          </w:tcPr>
          <w:p w14:paraId="6E379A49" w14:textId="40776E34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Orchestrator Agent + Referente O&amp;M (HITL)</w:t>
            </w:r>
          </w:p>
        </w:tc>
        <w:tc>
          <w:tcPr>
            <w:tcW w:w="817" w:type="pct"/>
            <w:noWrap/>
          </w:tcPr>
          <w:p w14:paraId="6626D30F" w14:textId="4042099C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Bozza contestazione AI</w:t>
            </w:r>
          </w:p>
        </w:tc>
        <w:tc>
          <w:tcPr>
            <w:tcW w:w="1021" w:type="pct"/>
            <w:noWrap/>
          </w:tcPr>
          <w:p w14:paraId="7A7BE00E" w14:textId="1F4BF6A6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Contestazione approvata inviata; reminder scadenza impostato</w:t>
            </w:r>
          </w:p>
        </w:tc>
        <w:tc>
          <w:tcPr>
            <w:tcW w:w="483" w:type="pct"/>
            <w:noWrap/>
          </w:tcPr>
          <w:p w14:paraId="7D4F71B8" w14:textId="4E4745C2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Dashboard HITL, Email gateway / portale committente</w:t>
            </w:r>
          </w:p>
        </w:tc>
        <w:tc>
          <w:tcPr>
            <w:tcW w:w="1068" w:type="pct"/>
            <w:noWrap/>
          </w:tcPr>
          <w:p w14:paraId="6BCA8AC4" w14:textId="3FE4F993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>
              <w:t xml:space="preserve">HITL obbligatorio – nessun invio automatico; audit log completo</w:t>
            </w:r>
          </w:p>
        </w:tc>
      </w:tr>
    </w:tbl>
    <w:p w14:paraId="5EEE794B" w14:textId="77777777" w:rsidR="00CB6F59" w:rsidRDefault="00CB6F59" w:rsidP="00CB6F59"/>
    <w:p w14:paraId="7DB00C02" w14:textId="76716066" w:rsidR="00CB6F59" w:rsidRPr="00043A8D" w:rsidRDefault="00CB6F59" w:rsidP="00CB6F59">
      <w:pPr>
        <w:rPr>
          <w:b/>
          <w:bCs/>
        </w:rPr>
      </w:pPr>
      <w:r>
        <w:rPr>
          <w:b/>
          <w:bCs/>
        </w:rPr>
        <w:t xml:space="preserve">Sotto-processo C: Gestione Contenzioso, Monitoraggio Preventivo e Feedback Loop (TO-BE)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519"/>
        <w:gridCol w:w="2383"/>
        <w:gridCol w:w="653"/>
        <w:gridCol w:w="1871"/>
        <w:gridCol w:w="2175"/>
        <w:gridCol w:w="746"/>
        <w:gridCol w:w="1281"/>
      </w:tblGrid>
      <w:tr w:rsidR="00CB6F59" w:rsidRPr="00461F23" w14:paraId="38D6F6DE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" w:type="pct"/>
            <w:noWrap/>
            <w:hideMark/>
          </w:tcPr>
          <w:p w14:paraId="65C999CB" w14:textId="77777777" w:rsidR="00CB6F59" w:rsidRPr="00461F23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Step </w:t>
            </w:r>
          </w:p>
        </w:tc>
        <w:tc>
          <w:tcPr>
            <w:tcW w:w="1293" w:type="pct"/>
            <w:noWrap/>
            <w:hideMark/>
          </w:tcPr>
          <w:p w14:paraId="021DDE56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Attività </w:t>
            </w:r>
          </w:p>
        </w:tc>
        <w:tc>
          <w:tcPr>
            <w:tcW w:w="225" w:type="pct"/>
            <w:noWrap/>
            <w:hideMark/>
          </w:tcPr>
          <w:p w14:paraId="4EE737B2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Attore </w:t>
            </w:r>
          </w:p>
        </w:tc>
        <w:tc>
          <w:tcPr>
            <w:tcW w:w="1027" w:type="pct"/>
            <w:noWrap/>
            <w:hideMark/>
          </w:tcPr>
          <w:p w14:paraId="17509930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Input </w:t>
            </w:r>
          </w:p>
        </w:tc>
        <w:tc>
          <w:tcPr>
            <w:tcW w:w="1185" w:type="pct"/>
            <w:noWrap/>
            <w:hideMark/>
          </w:tcPr>
          <w:p w14:paraId="0A1171AD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Output </w:t>
            </w:r>
          </w:p>
        </w:tc>
        <w:tc>
          <w:tcPr>
            <w:tcW w:w="359" w:type="pct"/>
            <w:noWrap/>
            <w:hideMark/>
          </w:tcPr>
          <w:p w14:paraId="5A42A5E7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Sistemi </w:t>
            </w:r>
          </w:p>
        </w:tc>
        <w:tc>
          <w:tcPr>
            <w:tcW w:w="722" w:type="pct"/>
            <w:noWrap/>
            <w:hideMark/>
          </w:tcPr>
          <w:p w14:paraId="49E387A1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AI </w:t>
            </w:r>
          </w:p>
        </w:tc>
      </w:tr>
      <w:tr w:rsidR="00CB6F59" w:rsidRPr="00461F23" w14:paraId="41EEBF46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" w:type="pct"/>
            <w:noWrap/>
          </w:tcPr>
          <w:p w14:paraId="29C97226" w14:textId="08B8DDD3" w:rsidR="00CB6F59" w:rsidRPr="00461F23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C1</w:t>
            </w:r>
          </w:p>
        </w:tc>
        <w:tc>
          <w:tcPr>
            <w:tcW w:w="1293" w:type="pct"/>
            <w:noWrap/>
          </w:tcPr>
          <w:p w14:paraId="302CEAEE" w14:textId="02802284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Sistema monitora i termini di risposta e notifica il referente O&amp;M; Penalty Classifier acquisisce la risposta del committente e aggiorna lo stato; HITL – Referente O&amp;M gestisce l'esito; SAP/ERP aggiornato solo post-HITL</w:t>
            </w:r>
          </w:p>
        </w:tc>
        <w:tc>
          <w:tcPr>
            <w:tcW w:w="225" w:type="pct"/>
            <w:noWrap/>
          </w:tcPr>
          <w:p w14:paraId="463D7F1B" w14:textId="057206EB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Orchestrator + Penalty Classifier Agent + Referente O&amp;M (HITL)</w:t>
            </w:r>
          </w:p>
        </w:tc>
        <w:tc>
          <w:tcPr>
            <w:tcW w:w="1027" w:type="pct"/>
            <w:noWrap/>
          </w:tcPr>
          <w:p w14:paraId="4042160F" w14:textId="226E885C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Contestazione inviata + risposta committente</w:t>
            </w:r>
          </w:p>
        </w:tc>
        <w:tc>
          <w:tcPr>
            <w:tcW w:w="1185" w:type="pct"/>
            <w:noWrap/>
          </w:tcPr>
          <w:p w14:paraId="425522D4" w14:textId="6764D5E4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Stato contenzioso aggiornato; SAP/ERP allineato post-HITL</w:t>
            </w:r>
          </w:p>
        </w:tc>
        <w:tc>
          <w:tcPr>
            <w:tcW w:w="359" w:type="pct"/>
            <w:noWrap/>
          </w:tcPr>
          <w:p w14:paraId="5725EFA3" w14:textId="54EEC768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Dashboard HITL, Teams Bot, SAP/ERP</w:t>
            </w:r>
          </w:p>
        </w:tc>
        <w:tc>
          <w:tcPr>
            <w:tcW w:w="722" w:type="pct"/>
            <w:noWrap/>
          </w:tcPr>
          <w:p w14:paraId="65672B23" w14:textId="373DB252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Reminder automatici 7/3/1 gg; NLP classification risposta; SAP update post-HITL</w:t>
            </w:r>
          </w:p>
        </w:tc>
      </w:tr>
      <w:tr w:rsidR="00CB6F59" w:rsidRPr="00461F23" w14:paraId="266B5147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" w:type="pct"/>
            <w:noWrap/>
          </w:tcPr>
          <w:p w14:paraId="7F2CA6EF" w14:textId="2A783FC0" w:rsidR="00CB6F59" w:rsidRPr="00461F23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C2</w:t>
            </w:r>
          </w:p>
        </w:tc>
        <w:tc>
          <w:tcPr>
            <w:tcW w:w="1293" w:type="pct"/>
            <w:noWrap/>
          </w:tcPr>
          <w:p w14:paraId="6F0D1C1A" w14:textId="375A9E50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Knowledge Agent aggiorna la KB con l'esito; Penalty Monitor monitora i KPI di tutti gli impianti e genera alert predittivi; Orchestrator genera report management</w:t>
            </w:r>
          </w:p>
        </w:tc>
        <w:tc>
          <w:tcPr>
            <w:tcW w:w="225" w:type="pct"/>
            <w:noWrap/>
          </w:tcPr>
          <w:p w14:paraId="64FC0642" w14:textId="5377D607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Knowledge Agent + Penalty Monitor Agent + Orchestrator Agent</w:t>
            </w:r>
          </w:p>
        </w:tc>
        <w:tc>
          <w:tcPr>
            <w:tcW w:w="1027" w:type="pct"/>
            <w:noWrap/>
          </w:tcPr>
          <w:p w14:paraId="3388F2B6" w14:textId="68DF2413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Esito contenzioso + KPI operativi real-time (SCADA/PI)</w:t>
            </w:r>
          </w:p>
        </w:tc>
        <w:tc>
          <w:tcPr>
            <w:tcW w:w="1185" w:type="pct"/>
            <w:noWrap/>
          </w:tcPr>
          <w:p w14:paraId="27D3F6B4" w14:textId="6F0689BE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KB aggiornata; alert preventivi per impianti a rischio; report management</w:t>
            </w:r>
          </w:p>
        </w:tc>
        <w:tc>
          <w:tcPr>
            <w:tcW w:w="359" w:type="pct"/>
            <w:noWrap/>
          </w:tcPr>
          <w:p w14:paraId="09AC0EEB" w14:textId="4666C0FD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Knowledge Base, SCADA/PI, Dashboard HITL, Power BI</w:t>
            </w:r>
          </w:p>
        </w:tc>
        <w:tc>
          <w:tcPr>
            <w:tcW w:w="722" w:type="pct"/>
            <w:noWrap/>
          </w:tcPr>
          <w:p w14:paraId="28C4F157" w14:textId="3722A027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>
              <w:t xml:space="preserve">Document ingestion + embedding update; ML forecasting; LLM insights</w:t>
            </w:r>
          </w:p>
        </w:tc>
      </w:tr>
    </w:tbl>
    <w:p w14:paraId="7E19CCE2" w14:textId="77777777" w:rsidR="00CB6F59" w:rsidRDefault="00CB6F59" w:rsidP="00CB6F59"/>
    <w:p w14:paraId="3ED5EDDE" w14:textId="77777777" w:rsidR="00CB6F59" w:rsidRDefault="00CB6F59" w:rsidP="00CB6F59">
      <w:r>
        <w:br w:type="page"/>
      </w:r>
    </w:p>
    <w:p w14:paraId="3013298D" w14:textId="77777777" w:rsidR="00CB6F59" w:rsidRPr="00826E8C" w:rsidRDefault="00CB6F59" w:rsidP="00CB6F59"/>
    <w:p w14:paraId="6A2DE022" w14:textId="77777777" w:rsidR="00CB6F59" w:rsidRPr="0046326E" w:rsidRDefault="00CB6F59" w:rsidP="00CB6F59">
      <w:pPr>
        <w:pStyle w:val="Titolo3"/>
        <w:rPr>
          <w:lang w:val="en-US"/>
        </w:rPr>
      </w:pPr>
      <w:bookmarkStart w:id="19" w:name="_Toc225774875"/>
      <w:r w:rsidRPr="0046326E">
        <w:rPr>
          <w:lang w:val="en-US"/>
        </w:rPr>
        <w:t>3.3 Process Cards TO-BE</w:t>
      </w:r>
      <w:bookmarkEnd w:id="19"/>
    </w:p>
    <w:p w14:paraId="7CFC775A" w14:textId="613EF04F" w:rsidR="00CB6F59" w:rsidRPr="0046326E" w:rsidRDefault="00CB6F59" w:rsidP="00CB6F5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Card 1: Ricezione Automatizzata, Classificazione e Verifica Calcolo (TO-BE)</w:t>
      </w:r>
    </w:p>
    <w:p w14:paraId="7C7BB353" w14:textId="73070E0E" w:rsidR="00CB6F59" w:rsidRPr="00CB6F59" w:rsidRDefault="00CB6F59" w:rsidP="00CB6F59">
      <w:pPr>
        <w:ind w:left="708"/>
        <w:rPr>
          <w:b/>
          <w:bCs/>
          <w:lang w:val="en-US"/>
        </w:rPr>
      </w:pPr>
      <w:r>
        <w:rPr>
          <w:b/>
          <w:bCs/>
          <w:lang w:val="en-US"/>
        </w:rPr>
        <w:t xml:space="preserve">Notifiche penale (email/portale); Dati SCADA/PI; Clausole (KB); Dati meteo/TSO</w:t>
      </w:r>
    </w:p>
    <w:p w14:paraId="309B6C44" w14:textId="11286BEE" w:rsidR="00CB6F59" w:rsidRPr="00933806" w:rsidRDefault="00CB6F59" w:rsidP="00CB6F59">
      <w:pPr>
        <w:ind w:left="708"/>
        <w:rPr>
          <w:lang w:val="en-US"/>
        </w:rPr>
      </w:pPr>
      <w:r>
        <w:rPr>
          <w:b/>
          <w:bCs/>
          <w:lang w:val="en-US"/>
        </w:rPr>
        <w:t xml:space="preserve">1. ETL Pipeline acquisisce automaticamente le notifiche
2. Penalty Classifier classifica e allerta il referente O&amp;M
3. Calculation Verifier estrae dati SCADA e applica formula
4. Knowledge Agent recupera exclusion clause e confronta con storico
5. HITL: Referente O&amp;M valida il ricalcolo e decide se contestare</w:t>
      </w:r>
    </w:p>
    <w:p w14:paraId="559542F2" w14:textId="663542FA" w:rsidR="00CB6F59" w:rsidRPr="00933806" w:rsidRDefault="00CB6F59" w:rsidP="00CB6F59">
      <w:pPr>
        <w:ind w:left="708"/>
        <w:rPr>
          <w:lang w:val="en-US"/>
        </w:rPr>
      </w:pPr>
      <w:r>
        <w:rPr>
          <w:b/>
          <w:bCs/>
          <w:lang w:val="en-US"/>
        </w:rPr>
        <w:t xml:space="preserve">Report analitico con raccomandazione motivata (contestare / accettare)</w:t>
      </w:r>
    </w:p>
    <w:p w14:paraId="5A361A60" w14:textId="31E9D7C2" w:rsidR="00CB6F59" w:rsidRPr="00933806" w:rsidRDefault="00CB6F59" w:rsidP="00CB6F59">
      <w:pPr>
        <w:ind w:left="708"/>
        <w:rPr>
          <w:lang w:val="en-US"/>
        </w:rPr>
      </w:pPr>
      <w:r>
        <w:rPr>
          <w:b/>
          <w:bCs/>
          <w:lang w:val="en-US"/>
        </w:rPr>
        <w:t xml:space="preserve">SCADA/PI, Knowledge Base, Penalty Classifier, Calculation Verifier, Dashboard HITL</w:t>
      </w:r>
    </w:p>
    <w:p w14:paraId="689EB442" w14:textId="5C3175E8" w:rsidR="00CB6F59" w:rsidRPr="00933806" w:rsidRDefault="00CB6F59" w:rsidP="00CB6F5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Card 2: Generazione Contestazione e Approvazione HITL (TO-BE)</w:t>
      </w:r>
    </w:p>
    <w:p w14:paraId="2B762A95" w14:textId="66DAC313" w:rsidR="00CB6F59" w:rsidRDefault="00CB6F59" w:rsidP="00CB6F59">
      <w:pPr>
        <w:ind w:left="708"/>
      </w:pPr>
      <w:r>
        <w:rPr>
          <w:b/>
          <w:bCs/>
        </w:rPr>
        <w:t xml:space="preserve">Decisione HITL; Ricalcolo; Exclusion clause; Template da KB; Storico analoghi</w:t>
      </w:r>
    </w:p>
    <w:p w14:paraId="6F4C7177" w14:textId="20C5E96C" w:rsidR="00CB6F59" w:rsidRDefault="00CB6F59" w:rsidP="00CB6F59">
      <w:pPr>
        <w:ind w:left="708"/>
      </w:pPr>
      <w:r>
        <w:rPr>
          <w:b/>
          <w:bCs/>
        </w:rPr>
        <w:t xml:space="preserve">1. Dispute Generator genera bozza contestazione con allegati tecnici
2. Knowledge Agent recupera best practice da casi analoghi vinti
3. HITL: Referente O&amp;M revisiona e approva la bozza
4. Sistema invia contestazione approvata con timestamp</w:t>
      </w:r>
    </w:p>
    <w:p w14:paraId="62A9CC2D" w14:textId="2C056EA8" w:rsidR="00CB6F59" w:rsidRPr="00CB6F59" w:rsidRDefault="00CB6F59" w:rsidP="00CB6F59">
      <w:pPr>
        <w:ind w:left="708"/>
      </w:pPr>
      <w:r>
        <w:rPr>
          <w:b/>
          <w:bCs/>
        </w:rPr>
        <w:t xml:space="preserve">Contestazione inviata; Reminder scadenza; Audit log decisione HITL</w:t>
      </w:r>
    </w:p>
    <w:p w14:paraId="270AD48F" w14:textId="7F349BC9" w:rsidR="00CB6F59" w:rsidRPr="00CB6F59" w:rsidRDefault="00CB6F59" w:rsidP="00CB6F59">
      <w:pPr>
        <w:ind w:left="708"/>
      </w:pPr>
      <w:r>
        <w:rPr>
          <w:b/>
          <w:bCs/>
        </w:rPr>
        <w:t xml:space="preserve">Knowledge Base (RAG), Dispute Generator Agent, Dashboard HITL, Email/Portale</w:t>
      </w:r>
    </w:p>
    <w:p w14:paraId="65892F3D" w14:textId="1D7E74C8" w:rsidR="00CB6F59" w:rsidRPr="002B35B0" w:rsidRDefault="00CB6F59" w:rsidP="00CB6F59">
      <w:pPr>
        <w:rPr>
          <w:b/>
          <w:bCs/>
        </w:rPr>
      </w:pPr>
      <w:r>
        <w:rPr>
          <w:b/>
          <w:bCs/>
        </w:rPr>
        <w:t xml:space="preserve">Card 3: Gestione Contenzioso, Chiusura e Monitoraggio Preventivo (TO-BE)</w:t>
      </w:r>
    </w:p>
    <w:p w14:paraId="5AE62754" w14:textId="73894001" w:rsidR="00CB6F59" w:rsidRPr="00CB6F59" w:rsidRDefault="00CB6F59" w:rsidP="00CB6F59">
      <w:pPr>
        <w:ind w:left="708"/>
      </w:pPr>
      <w:r>
        <w:rPr>
          <w:b/>
          <w:bCs/>
        </w:rPr>
        <w:t xml:space="preserve">Risposta committente; Registro penali; KPI operativi real-time impianti</w:t>
      </w:r>
    </w:p>
    <w:p w14:paraId="4A7F9822" w14:textId="6D42974E" w:rsidR="00CB6F59" w:rsidRDefault="00CB6F59" w:rsidP="00CB6F59">
      <w:pPr>
        <w:ind w:left="708"/>
      </w:pPr>
      <w:r>
        <w:rPr>
          <w:b/>
          <w:bCs/>
        </w:rPr>
        <w:t xml:space="preserve">1. Penalty Classifier acquisisce risposta e aggiorna stato contenzioso
2. HITL: Referente O&amp;M gestisce esito (storno / rifiuto / accordo)
3. SAP/ERP aggiornato automaticamente post-HITL
4. Knowledge Agent aggiorna KB con caso documentato
5. Penalty Monitor monitora KPI e genera alert preventivi</w:t>
      </w:r>
    </w:p>
    <w:p w14:paraId="1BFC294B" w14:textId="22A76B19" w:rsidR="00CB6F59" w:rsidRPr="00CB6F59" w:rsidRDefault="00CB6F59" w:rsidP="00CB6F59">
      <w:pPr>
        <w:ind w:left="708"/>
      </w:pPr>
      <w:r>
        <w:rPr>
          <w:b/>
          <w:bCs/>
        </w:rPr>
        <w:t xml:space="preserve">KB aggiornata; SAP/ERP allineato; Report management; Alert preventivi</w:t>
      </w:r>
    </w:p>
    <w:p w14:paraId="33C8ED07" w14:textId="3FE8B992" w:rsidR="00CB6F59" w:rsidRDefault="00CB6F59" w:rsidP="00CB6F59">
      <w:pPr>
        <w:ind w:left="708"/>
      </w:pPr>
      <w:r>
        <w:rPr>
          <w:b/>
          <w:bCs/>
        </w:rPr>
        <w:t xml:space="preserve">Knowledge Base, Orchestrator Agent, SAP/ERP, SCADA/PI, Dashboard HITL, Power BI</w:t>
      </w:r>
    </w:p>
    <w:p w14:paraId="3E39E3A9" w14:textId="77777777" w:rsidR="00CB6F59" w:rsidRDefault="00CB6F59" w:rsidP="00CB6F59">
      <w:pPr>
        <w:rPr>
          <w:rFonts w:eastAsiaTheme="majorEastAsia"/>
          <w:caps/>
          <w:color w:val="0A2F40" w:themeColor="accent1" w:themeShade="7F"/>
          <w:spacing w:val="15"/>
        </w:rPr>
      </w:pPr>
      <w:r>
        <w:rPr>
          <w:rFonts w:eastAsiaTheme="majorEastAsia"/>
        </w:rPr>
        <w:br w:type="page"/>
      </w:r>
    </w:p>
    <w:p w14:paraId="4DDF9420" w14:textId="77777777" w:rsidR="00CB6F59" w:rsidRDefault="00CB6F59" w:rsidP="00CB6F59">
      <w:pPr>
        <w:pStyle w:val="Titolo3"/>
        <w:rPr>
          <w:rFonts w:eastAsiaTheme="majorEastAsia"/>
        </w:rPr>
      </w:pPr>
      <w:bookmarkStart w:id="20" w:name="_Toc225774876"/>
      <w:r>
        <w:rPr>
          <w:rFonts w:eastAsiaTheme="majorEastAsia"/>
        </w:rPr>
        <w:lastRenderedPageBreak/>
        <w:t>3</w:t>
      </w:r>
      <w:r w:rsidRPr="00AD3344">
        <w:rPr>
          <w:rFonts w:eastAsiaTheme="majorEastAsia"/>
        </w:rPr>
        <w:t>.</w:t>
      </w:r>
      <w:r>
        <w:rPr>
          <w:rFonts w:eastAsiaTheme="majorEastAsia"/>
        </w:rPr>
        <w:t>4</w:t>
      </w:r>
      <w:r w:rsidRPr="00AD3344">
        <w:rPr>
          <w:rFonts w:eastAsiaTheme="majorEastAsia"/>
        </w:rPr>
        <w:t xml:space="preserve"> </w:t>
      </w:r>
      <w:r w:rsidRPr="00A92E77">
        <w:rPr>
          <w:rFonts w:eastAsiaTheme="majorEastAsia"/>
        </w:rPr>
        <w:t>Cosa NON fa l'AI</w:t>
      </w:r>
      <w:bookmarkEnd w:id="20"/>
    </w:p>
    <w:p w14:paraId="15425F47" w14:textId="49656F43" w:rsidR="00CB6F59" w:rsidRDefault="00CB6F59" w:rsidP="00CB6F59">
      <w:r>
        <w:t xml:space="preserve">Non invia contestazioni al committente senza approvazione del referente O&amp;M (HITL obbligatorio)</w:t>
      </w:r>
      <w:r>
        <w:br/>
      </w:r>
      <w:r>
        <w:t xml:space="preserve">Non aggiorna SAP/ERP senza validazione umana</w:t>
      </w:r>
      <w:r>
        <w:br/>
      </w:r>
      <w:r>
        <w:t xml:space="preserve">Non prende decisioni su escalation legale o contenzioso formale in autonomia</w:t>
      </w:r>
      <w:r>
        <w:br/>
      </w:r>
      <w:r>
        <w:t xml:space="preserve">Non interpreta clausole ambigue senza revisione del referente O&amp;M o del legale</w:t>
      </w:r>
      <w:r>
        <w:br/>
      </w:r>
      <w:r>
        <w:t xml:space="preserve">Non negozia direttamente con committenti o TSO</w:t>
      </w:r>
      <w:r>
        <w:br/>
      </w:r>
      <w:r>
        <w:t xml:space="preserve">Non accede a sistemi di pagamento o gestisce flussi finanziari</w:t>
      </w:r>
      <w:r>
        <w:br/>
      </w:r>
      <w:r>
        <w:t xml:space="preserve">Non modifica parametri operativi degli impianti (team O&amp;M di campo)</w:t>
      </w:r>
      <w:r>
        <w:br/>
      </w:r>
      <w:r>
        <w:t xml:space="preserve">Non divulga dati contrattuali o produttivi a soggetti non autorizzati</w:t>
      </w:r>
    </w:p>
    <w:p w14:paraId="2E4DDD7E" w14:textId="77777777" w:rsidR="00CB6F59" w:rsidRPr="00A25B22" w:rsidRDefault="00CB6F59" w:rsidP="00CB6F59">
      <w:pPr>
        <w:spacing w:before="0" w:after="160" w:line="259" w:lineRule="auto"/>
      </w:pPr>
    </w:p>
    <w:p w14:paraId="7C36F52D" w14:textId="77777777" w:rsidR="00CB6F59" w:rsidRPr="002B35B0" w:rsidRDefault="00CB6F59" w:rsidP="00CB6F59">
      <w:pPr>
        <w:pStyle w:val="Titolo2"/>
        <w:rPr>
          <w:lang w:val="en-US"/>
        </w:rPr>
      </w:pPr>
      <w:bookmarkStart w:id="21" w:name="_Toc225774877"/>
      <w:r w:rsidRPr="002B35B0">
        <w:rPr>
          <w:lang w:val="en-US"/>
        </w:rPr>
        <w:t>4. Delta AS-IS vs TO-BE</w:t>
      </w:r>
      <w:bookmarkEnd w:id="21"/>
    </w:p>
    <w:p w14:paraId="6368A759" w14:textId="77777777" w:rsidR="00CB6F59" w:rsidRPr="00AF01AB" w:rsidRDefault="00CB6F59" w:rsidP="00CB6F59">
      <w:pPr>
        <w:pStyle w:val="Titolo3"/>
      </w:pPr>
      <w:bookmarkStart w:id="22" w:name="_Toc225774878"/>
      <w:r w:rsidRPr="00AF01AB">
        <w:t>Cosa Cambia</w:t>
      </w:r>
      <w:bookmarkEnd w:id="22"/>
    </w:p>
    <w:p w14:paraId="40E8DFAB" w14:textId="77777777" w:rsidR="00CB6F59" w:rsidRDefault="00CB6F59" w:rsidP="00CB6F59">
      <w:pPr>
        <w:ind w:left="708"/>
      </w:pPr>
      <w:r>
        <w:t>AS-IS:</w:t>
      </w:r>
    </w:p>
    <w:p w14:paraId="40D970E6" w14:textId="7656FDDB" w:rsidR="00CB6F59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 xml:space="preserve">Ricezione manuale delle notifiche via email; nessun sistema centralizzato</w:t>
      </w:r>
    </w:p>
    <w:p w14:paraId="70CCEFDC" w14:textId="6B5A38DF" w:rsidR="00CB6F59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 xml:space="preserve">Verifica calcolo su Excel: non standardizzata, elevato rischio di errore umano</w:t>
      </w:r>
    </w:p>
    <w:p w14:paraId="011AAFA1" w14:textId="50558470" w:rsidR="00CB6F59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 xml:space="preserve">Knowledge contrattuale distribuita informalmente; penali rilevate a posteriori</w:t>
      </w:r>
    </w:p>
    <w:p w14:paraId="77D06BC2" w14:textId="07A03807" w:rsidR="00CB6F59" w:rsidRPr="002B35B0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 xml:space="preserve">Tempi di risposta lunghi; rischio di decadenza dei termini contrattuali</w:t>
      </w:r>
    </w:p>
    <w:p w14:paraId="11C2DB21" w14:textId="77777777" w:rsidR="00CB6F59" w:rsidRDefault="00CB6F59" w:rsidP="00CB6F59">
      <w:pPr>
        <w:ind w:left="709"/>
      </w:pPr>
      <w:r>
        <w:t xml:space="preserve">TO-BE:</w:t>
      </w:r>
    </w:p>
    <w:p w14:paraId="7B5D4458" w14:textId="6C4585D1" w:rsidR="00CB6F59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 xml:space="preserve">ETL Pipeline acquisisce automaticamente le notifiche; Penalty Classifier allerta in real time</w:t>
      </w:r>
    </w:p>
    <w:p w14:paraId="4413EF7C" w14:textId="6E9BEDD3" w:rsidR="00CB6F59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 xml:space="preserve">Calculation Verifier verifica il calcolo tramite dati SCADA e clausole contrattuali</w:t>
      </w:r>
    </w:p>
    <w:p w14:paraId="4BD74A47" w14:textId="3BFEEAE6" w:rsidR="00CB6F59" w:rsidRPr="00D5670B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 xml:space="preserve">Dispute Generator genera bozze documentate; il referente approva tramite Dashboard HITL</w:t>
      </w:r>
    </w:p>
    <w:p w14:paraId="1D4964A8" w14:textId="3C61E0F1" w:rsidR="00CB6F59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 xml:space="preserve">Penalty Monitor monitora proattivamente i KPI e genera alert preventivi per impianti a rischio</w:t>
      </w:r>
    </w:p>
    <w:p w14:paraId="23A732DC" w14:textId="1BED6401" w:rsidR="00CB6F59" w:rsidRPr="00D5670B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 xml:space="preserve">Knowledge Base strutturata rende clausole e best practice accessibili a tutti i referenti O&amp;M</w:t>
      </w:r>
    </w:p>
    <w:p w14:paraId="6056F3BE" w14:textId="77777777" w:rsidR="00CB6F59" w:rsidRDefault="00CB6F59" w:rsidP="00CB6F59"/>
    <w:p w14:paraId="02D1A75B" w14:textId="77777777" w:rsidR="00CB6F59" w:rsidRDefault="00CB6F59" w:rsidP="00CB6F59">
      <w:pPr>
        <w:pStyle w:val="Titolo3"/>
      </w:pPr>
      <w:bookmarkStart w:id="23" w:name="_Toc225774879"/>
      <w:r>
        <w:t>4.1 Impatti Operativi</w:t>
      </w:r>
      <w:bookmarkEnd w:id="23"/>
    </w:p>
    <w:p w14:paraId="400DEDAE" w14:textId="4E568A7B" w:rsidR="00CB6F59" w:rsidRDefault="00CB6F59" w:rsidP="00CB6F59">
      <w:r>
        <w:t xml:space="preserve">Riduzione del valore delle penali pagate tramite contestazione sistematica e documentata</w:t>
      </w:r>
      <w:r>
        <w:br/>
      </w:r>
      <w:r>
        <w:t xml:space="preserve">Riduzione del tempo di risposta alle notifiche (&lt;3 giorni lavorativi vs. settimane AS-IS)</w:t>
      </w:r>
      <w:r>
        <w:br/>
      </w:r>
      <w:r>
        <w:t xml:space="preserve">Eliminazione del rischio di decadenza dei termini contrattuali di contestazione</w:t>
      </w:r>
    </w:p>
    <w:p w14:paraId="7163F8B6" w14:textId="77777777" w:rsidR="00CB6F59" w:rsidRDefault="00CB6F59" w:rsidP="00CB6F59">
      <w:r>
        <w:t xml:space="preserve"> </w:t>
      </w:r>
    </w:p>
    <w:p w14:paraId="2349606B" w14:textId="77777777" w:rsidR="00CB6F59" w:rsidRDefault="00CB6F59" w:rsidP="00CB6F59">
      <w:pPr>
        <w:pStyle w:val="Titolo3"/>
      </w:pPr>
      <w:bookmarkStart w:id="24" w:name="_Toc225774880"/>
      <w:r>
        <w:t>4.2 Invarianti (Non Cambia)</w:t>
      </w:r>
      <w:bookmarkEnd w:id="24"/>
    </w:p>
    <w:p w14:paraId="5104BDEA" w14:textId="7182B0EB" w:rsidR="00CB6F59" w:rsidRDefault="00CB6F59" w:rsidP="00CB6F59">
      <w:r>
        <w:t xml:space="preserve">- Responsabilita' umana (HITL) per tutte le decisioni di contestazione e di storno</w:t>
      </w:r>
    </w:p>
    <w:p w14:paraId="3DF69A11" w14:textId="24F2533F" w:rsidR="00CB6F59" w:rsidRDefault="00CB6F59" w:rsidP="00CB6F59">
      <w:r>
        <w:t xml:space="preserve">- Processi legali e contrattuali di gestione del contenzioso con i committenti</w:t>
      </w:r>
    </w:p>
    <w:p w14:paraId="388152C5" w14:textId="77777777" w:rsidR="00CB6F59" w:rsidRDefault="00CB6F59" w:rsidP="00CB6F59">
      <w:r>
        <w:t xml:space="preserve"> </w:t>
      </w:r>
    </w:p>
    <w:p w14:paraId="54512C2D" w14:textId="77777777" w:rsidR="00CB6F59" w:rsidRPr="00702F38" w:rsidRDefault="00CB6F59" w:rsidP="00CB6F59">
      <w:pPr>
        <w:pStyle w:val="Titolo2"/>
        <w:rPr>
          <w:lang w:val="en-US"/>
        </w:rPr>
      </w:pPr>
      <w:bookmarkStart w:id="25" w:name="_Toc225774881"/>
      <w:r w:rsidRPr="001468B3">
        <w:rPr>
          <w:lang w:val="en-US"/>
        </w:rPr>
        <w:t>5. Roadmap Draft</w:t>
      </w:r>
      <w:bookmarkEnd w:id="25"/>
    </w:p>
    <w:p w14:paraId="4918A7AB" w14:textId="77777777" w:rsidR="00CB6F59" w:rsidRPr="001468B3" w:rsidRDefault="00CB6F59" w:rsidP="00CB6F59">
      <w:pPr>
        <w:rPr>
          <w:lang w:val="en-US"/>
        </w:rPr>
      </w:pP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1467"/>
        <w:gridCol w:w="3143"/>
        <w:gridCol w:w="3766"/>
        <w:gridCol w:w="1252"/>
      </w:tblGrid>
      <w:tr w:rsidR="00CB6F59" w:rsidRPr="00BB0868" w14:paraId="066C591F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  <w:hideMark/>
          </w:tcPr>
          <w:p w14:paraId="51E5257C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lastRenderedPageBreak/>
              <w:t xml:space="preserve">Fase </w:t>
            </w:r>
          </w:p>
        </w:tc>
        <w:tc>
          <w:tcPr>
            <w:tcW w:w="1632" w:type="pct"/>
            <w:noWrap/>
            <w:hideMark/>
          </w:tcPr>
          <w:p w14:paraId="5EDBE222" w14:textId="77777777" w:rsidR="00CB6F59" w:rsidRPr="00BB0868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Obiettivo </w:t>
            </w:r>
          </w:p>
        </w:tc>
        <w:tc>
          <w:tcPr>
            <w:tcW w:w="1956" w:type="pct"/>
            <w:noWrap/>
            <w:hideMark/>
          </w:tcPr>
          <w:p w14:paraId="347F1542" w14:textId="77777777" w:rsidR="00CB6F59" w:rsidRPr="00BB0868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Output </w:t>
            </w:r>
          </w:p>
        </w:tc>
        <w:tc>
          <w:tcPr>
            <w:tcW w:w="650" w:type="pct"/>
            <w:noWrap/>
            <w:hideMark/>
          </w:tcPr>
          <w:p w14:paraId="0A5F55D4" w14:textId="77777777" w:rsidR="00CB6F59" w:rsidRPr="00BB0868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Durata Stimata </w:t>
            </w:r>
          </w:p>
        </w:tc>
      </w:tr>
      <w:tr w:rsidR="00CB6F59" w:rsidRPr="00BB0868" w14:paraId="490AE7FE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05A3A919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Fase 1 – Requisiti e Accessi
(M1-M2)</w:t>
            </w:r>
          </w:p>
        </w:tc>
        <w:tc>
          <w:tcPr>
            <w:tcW w:w="1632" w:type="pct"/>
            <w:noWrap/>
          </w:tcPr>
          <w:p w14:paraId="729AC559" w14:textId="3C4DE31D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Allineamento con BSN/EGP TGX; mappatura API SAP/ERP, SCADA/PI, documentale; inventario contratti e committenti in scope</w:t>
            </w:r>
          </w:p>
        </w:tc>
        <w:tc>
          <w:tcPr>
            <w:tcW w:w="1956" w:type="pct"/>
            <w:noWrap/>
          </w:tcPr>
          <w:p w14:paraId="3691DA0C" w14:textId="12F0D5FC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Architettura tecnica validata; accordi IT per accessi API; inventario contratti</w:t>
            </w:r>
          </w:p>
        </w:tc>
        <w:tc>
          <w:tcPr>
            <w:tcW w:w="650" w:type="pct"/>
            <w:noWrap/>
          </w:tcPr>
          <w:p w14:paraId="1466DBCC" w14:textId="7F70516E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2 mesi</w:t>
            </w:r>
          </w:p>
        </w:tc>
      </w:tr>
      <w:tr w:rsidR="00CB6F59" w:rsidRPr="00BB0868" w14:paraId="43EA9CA4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4272CEAB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Fase 2 – Data Pipeline e Knowledge Base
(M2-M4)</w:t>
            </w:r>
          </w:p>
        </w:tc>
        <w:tc>
          <w:tcPr>
            <w:tcW w:w="1632" w:type="pct"/>
            <w:noWrap/>
          </w:tcPr>
          <w:p w14:paraId="496F5654" w14:textId="118781BB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ETL per acquisizione notifiche (email gateway), SCADA/PI e SAP; indicizzazione KB contratti (clausole, formule, exclusion clause, storico)</w:t>
            </w:r>
          </w:p>
        </w:tc>
        <w:tc>
          <w:tcPr>
            <w:tcW w:w="1956" w:type="pct"/>
            <w:noWrap/>
          </w:tcPr>
          <w:p w14:paraId="4F4FB70C" w14:textId="329ECF6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ETL funzionante in dev; KB popolata con contratti e storico penali</w:t>
            </w:r>
          </w:p>
        </w:tc>
        <w:tc>
          <w:tcPr>
            <w:tcW w:w="650" w:type="pct"/>
            <w:noWrap/>
          </w:tcPr>
          <w:p w14:paraId="402E1BBB" w14:textId="130E9CB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2 mesi</w:t>
            </w:r>
          </w:p>
        </w:tc>
      </w:tr>
      <w:tr w:rsidR="00CB6F59" w:rsidRPr="00BB0868" w14:paraId="35E7AAB1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1A8812E7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Fase 3 – AI PoC
(M3-M6)</w:t>
            </w:r>
          </w:p>
        </w:tc>
        <w:tc>
          <w:tcPr>
            <w:tcW w:w="1632" w:type="pct"/>
            <w:noWrap/>
          </w:tcPr>
          <w:p w14:paraId="7149DACB" w14:textId="7A0F17B0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Sviluppo e test Penalty Classifier, Calculation Verifier e Dispute Generator su dati storici; validazione accuracy</w:t>
            </w:r>
          </w:p>
        </w:tc>
        <w:tc>
          <w:tcPr>
            <w:tcW w:w="1956" w:type="pct"/>
            <w:noWrap/>
          </w:tcPr>
          <w:p w14:paraId="395B8466" w14:textId="114408B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Accuracy classificazione &gt;90%; match calcolo &gt;95%; bozze validate da O&amp;M</w:t>
            </w:r>
          </w:p>
        </w:tc>
        <w:tc>
          <w:tcPr>
            <w:tcW w:w="650" w:type="pct"/>
            <w:noWrap/>
          </w:tcPr>
          <w:p w14:paraId="06F31134" w14:textId="16889836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3 mesi</w:t>
            </w:r>
          </w:p>
        </w:tc>
      </w:tr>
      <w:tr w:rsidR="00CB6F59" w:rsidRPr="00BB0868" w14:paraId="32FA5FE0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138C27FD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Fase 4 – Integrazione e Dashboard HITL
(M5-M8)</w:t>
            </w:r>
          </w:p>
        </w:tc>
        <w:tc>
          <w:tcPr>
            <w:tcW w:w="1632" w:type="pct"/>
            <w:noWrap/>
          </w:tcPr>
          <w:p w14:paraId="02E6C6AB" w14:textId="363895F8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Integrazione con sistemi reali (SAP, SCADA/PI, email, documentale); sviluppo Dashboard HITL e Teams Bot; test operativi con referenti pilota</w:t>
            </w:r>
          </w:p>
        </w:tc>
        <w:tc>
          <w:tcPr>
            <w:tcW w:w="1956" w:type="pct"/>
            <w:noWrap/>
          </w:tcPr>
          <w:p w14:paraId="6A60329C" w14:textId="730F8A46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Sistema integrato in pre-produzione; Dashboard validata dai referenti pilota</w:t>
            </w:r>
          </w:p>
        </w:tc>
        <w:tc>
          <w:tcPr>
            <w:tcW w:w="650" w:type="pct"/>
            <w:noWrap/>
          </w:tcPr>
          <w:p w14:paraId="07827620" w14:textId="300CB885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3 mesi</w:t>
            </w:r>
          </w:p>
        </w:tc>
      </w:tr>
      <w:tr w:rsidR="00CB6F59" w:rsidRPr="00BB0868" w14:paraId="43F6E99D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4A3CDB55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Fase 5 – Pilota e Validazione
(M7-M9)</w:t>
            </w:r>
          </w:p>
        </w:tc>
        <w:tc>
          <w:tcPr>
            <w:tcW w:w="1632" w:type="pct"/>
            <w:noWrap/>
          </w:tcPr>
          <w:p w14:paraId="1BB7263F" w14:textId="7F9D5363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Pilota operativo su subset committenti/impianti; monitoraggio KPI (savings, tempi, accuracy); go/no-go per scale-up</w:t>
            </w:r>
          </w:p>
        </w:tc>
        <w:tc>
          <w:tcPr>
            <w:tcW w:w="1956" w:type="pct"/>
            <w:noWrap/>
          </w:tcPr>
          <w:p w14:paraId="5C42F49C" w14:textId="688CE0EA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Savings verificati; adozione &gt;80% referenti coinvolti; report go/no-go</w:t>
            </w:r>
          </w:p>
        </w:tc>
        <w:tc>
          <w:tcPr>
            <w:tcW w:w="650" w:type="pct"/>
            <w:noWrap/>
          </w:tcPr>
          <w:p w14:paraId="0FAEE795" w14:textId="33DE0C5B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3 mesi</w:t>
            </w:r>
          </w:p>
        </w:tc>
      </w:tr>
      <w:tr w:rsidR="00CB6F59" w:rsidRPr="00BB0868" w14:paraId="61D56F9E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726D057F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Fase 6 – Scale-up
(M9-M12)</w:t>
            </w:r>
          </w:p>
        </w:tc>
        <w:tc>
          <w:tcPr>
            <w:tcW w:w="1632" w:type="pct"/>
            <w:noWrap/>
          </w:tcPr>
          <w:p w14:paraId="5B78D4B1" w14:textId="7777777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Estensione a tutti i contratti/committenti EGP TGX Italia; attivazione Penalty Monitor; formazione referenti O&amp;M; messa a regime</w:t>
            </w:r>
          </w:p>
        </w:tc>
        <w:tc>
          <w:tcPr>
            <w:tcW w:w="1956" w:type="pct"/>
            <w:noWrap/>
          </w:tcPr>
          <w:p w14:paraId="4584785F" w14:textId="7777777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Sistema in produzione su portfolio completo; piano ottimizzazione continua</w:t>
            </w:r>
          </w:p>
        </w:tc>
        <w:tc>
          <w:tcPr>
            <w:tcW w:w="650" w:type="pct"/>
            <w:noWrap/>
          </w:tcPr>
          <w:p w14:paraId="060AA7D6" w14:textId="7777777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3 mesi</w:t>
            </w:r>
          </w:p>
        </w:tc>
      </w:tr>
    </w:tbl>
    <w:p w14:paraId="5427E70D" w14:textId="77777777" w:rsidR="00CB6F59" w:rsidRPr="00AE4C2E" w:rsidRDefault="00CB6F59" w:rsidP="00CB6F59">
      <w:pPr>
        <w:rPr>
          <w:b/>
          <w:bCs/>
        </w:rPr>
      </w:pPr>
      <w:r w:rsidRPr="00AE4C2E">
        <w:rPr>
          <w:b/>
          <w:bCs/>
        </w:rPr>
        <w:t>Durata Totale Stimata: 12 mesi (M1–M12; Fase 3 e Fase 4 parzialmente parallelizzabili)</w:t>
      </w:r>
    </w:p>
    <w:p w14:paraId="19D7B1B8" w14:textId="77777777" w:rsidR="00CB6F59" w:rsidRPr="00702F38" w:rsidRDefault="00CB6F59" w:rsidP="00CB6F59">
      <w:pPr>
        <w:pStyle w:val="Titolo2"/>
        <w:rPr>
          <w:lang w:val="en-US"/>
        </w:rPr>
      </w:pPr>
      <w:bookmarkStart w:id="26" w:name="_Toc225774882"/>
      <w:r>
        <w:t>6. KPI</w:t>
      </w:r>
      <w:bookmarkEnd w:id="26"/>
    </w:p>
    <w:p w14:paraId="02C9AB13" w14:textId="77777777" w:rsidR="00CB6F59" w:rsidRPr="00AE4C2E" w:rsidRDefault="00CB6F59" w:rsidP="00CB6F59">
      <w:pPr>
        <w:rPr>
          <w:b/>
          <w:bCs/>
        </w:rPr>
      </w:pPr>
      <w:r w:rsidRPr="00AE4C2E">
        <w:rPr>
          <w:b/>
          <w:bCs/>
        </w:rPr>
        <w:t>KPI Quantitativi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3084"/>
        <w:gridCol w:w="1468"/>
        <w:gridCol w:w="1662"/>
        <w:gridCol w:w="3414"/>
      </w:tblGrid>
      <w:tr w:rsidR="00CB6F59" w:rsidRPr="008F5180" w14:paraId="52F765B1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  <w:hideMark/>
          </w:tcPr>
          <w:p w14:paraId="0DB4B978" w14:textId="77777777" w:rsidR="00CB6F59" w:rsidRPr="008F518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KPI </w:t>
            </w:r>
          </w:p>
        </w:tc>
        <w:tc>
          <w:tcPr>
            <w:tcW w:w="762" w:type="pct"/>
            <w:noWrap/>
            <w:hideMark/>
          </w:tcPr>
          <w:p w14:paraId="693BE199" w14:textId="77777777" w:rsidR="00CB6F59" w:rsidRPr="008F518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AS-IS </w:t>
            </w:r>
          </w:p>
        </w:tc>
        <w:tc>
          <w:tcPr>
            <w:tcW w:w="863" w:type="pct"/>
            <w:noWrap/>
            <w:hideMark/>
          </w:tcPr>
          <w:p w14:paraId="394A937B" w14:textId="77777777" w:rsidR="00CB6F59" w:rsidRPr="008F518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Target TO-BE </w:t>
            </w:r>
          </w:p>
        </w:tc>
        <w:tc>
          <w:tcPr>
            <w:tcW w:w="1773" w:type="pct"/>
            <w:noWrap/>
            <w:hideMark/>
          </w:tcPr>
          <w:p w14:paraId="7D08BAE9" w14:textId="77777777" w:rsidR="00CB6F59" w:rsidRPr="008F518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Metodo Misurazione </w:t>
            </w:r>
          </w:p>
        </w:tc>
      </w:tr>
      <w:tr w:rsidR="00CB6F59" w:rsidRPr="0017521B" w14:paraId="670A8632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78052A9D" w14:textId="2C1BA0ED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Valore penali contestate e vinte / anno (€)</w:t>
            </w:r>
          </w:p>
        </w:tc>
        <w:tc>
          <w:tcPr>
            <w:tcW w:w="762" w:type="pct"/>
            <w:noWrap/>
          </w:tcPr>
          <w:p w14:paraId="7940B7C7" w14:textId="0B8FF0F5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Baseline AS-IS da rilevare con BSN</w:t>
            </w:r>
          </w:p>
        </w:tc>
        <w:tc>
          <w:tcPr>
            <w:tcW w:w="863" w:type="pct"/>
            <w:noWrap/>
          </w:tcPr>
          <w:p w14:paraId="42D7391D" w14:textId="58D8ADCA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Target: +30% savings da contestazione sistematica</w:t>
            </w:r>
          </w:p>
        </w:tc>
        <w:tc>
          <w:tcPr>
            <w:tcW w:w="1773" w:type="pct"/>
            <w:noWrap/>
          </w:tcPr>
          <w:p w14:paraId="55B6F60F" w14:textId="5194E9C3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n-US" w:eastAsia="it-IT"/>
              </w:rPr>
            </w:pPr>
            <w:r>
              <w:t xml:space="preserve">Report SAP: penali stornate / totale contestate (€ e %)</w:t>
            </w:r>
          </w:p>
        </w:tc>
      </w:tr>
      <w:tr w:rsidR="00CB6F59" w:rsidRPr="008F5180" w14:paraId="1770BEE6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19CB29D2" w14:textId="0CED43DA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Tempo medio risposta alle notifiche (giorni: ricezione → invio contestazione)</w:t>
            </w:r>
          </w:p>
        </w:tc>
        <w:tc>
          <w:tcPr>
            <w:tcW w:w="762" w:type="pct"/>
            <w:noWrap/>
          </w:tcPr>
          <w:p w14:paraId="22102838" w14:textId="766B4970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Baseline AS-IS da rilevare con BSN</w:t>
            </w:r>
          </w:p>
        </w:tc>
        <w:tc>
          <w:tcPr>
            <w:tcW w:w="863" w:type="pct"/>
            <w:noWrap/>
          </w:tcPr>
          <w:p w14:paraId="60E3B865" w14:textId="0CFA390C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&lt;3 giorni lavorativi (AI + HITL)</w:t>
            </w:r>
          </w:p>
        </w:tc>
        <w:tc>
          <w:tcPr>
            <w:tcW w:w="1773" w:type="pct"/>
            <w:noWrap/>
          </w:tcPr>
          <w:p w14:paraId="1B25E28B" w14:textId="3AF9673C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Timestamp ricezione → data invio contestazione nel sistema</w:t>
            </w:r>
          </w:p>
        </w:tc>
      </w:tr>
      <w:tr w:rsidR="00CB6F59" w:rsidRPr="008F5180" w14:paraId="4203A67C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5B582D35" w14:textId="42033699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Tempo medio verifica e ricalcolo penale (ore/penale)</w:t>
            </w:r>
          </w:p>
        </w:tc>
        <w:tc>
          <w:tcPr>
            <w:tcW w:w="762" w:type="pct"/>
            <w:noWrap/>
          </w:tcPr>
          <w:p w14:paraId="60CB382C" w14:textId="12EA4FC7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Baseline AS-IS da rilevare con BSN</w:t>
            </w:r>
          </w:p>
        </w:tc>
        <w:tc>
          <w:tcPr>
            <w:tcW w:w="863" w:type="pct"/>
            <w:noWrap/>
          </w:tcPr>
          <w:p w14:paraId="6F36DBBB" w14:textId="06EB7B6A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&lt;30 minuti (AI-assisted + HITL)</w:t>
            </w:r>
          </w:p>
        </w:tc>
        <w:tc>
          <w:tcPr>
            <w:tcW w:w="1773" w:type="pct"/>
            <w:noWrap/>
          </w:tcPr>
          <w:p w14:paraId="2698766B" w14:textId="0550C6E9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Timestamp avvio verifica → approvazione HITL su Dashboard</w:t>
            </w:r>
          </w:p>
        </w:tc>
      </w:tr>
      <w:tr w:rsidR="00CB6F59" w:rsidRPr="0017521B" w14:paraId="723F97B4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2116C50E" w14:textId="03B484D5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Tasso rispetto scadenze contrattuali contestazione (%)</w:t>
            </w:r>
          </w:p>
        </w:tc>
        <w:tc>
          <w:tcPr>
            <w:tcW w:w="762" w:type="pct"/>
            <w:noWrap/>
          </w:tcPr>
          <w:p w14:paraId="0192740B" w14:textId="4B512991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Baseline AS-IS da rilevare con BSN</w:t>
            </w:r>
          </w:p>
        </w:tc>
        <w:tc>
          <w:tcPr>
            <w:tcW w:w="863" w:type="pct"/>
            <w:noWrap/>
          </w:tcPr>
          <w:p w14:paraId="6A7A882F" w14:textId="414691B8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100% contestazioni entro i termini contrattuali</w:t>
            </w:r>
          </w:p>
        </w:tc>
        <w:tc>
          <w:tcPr>
            <w:tcW w:w="1773" w:type="pct"/>
            <w:noWrap/>
          </w:tcPr>
          <w:p w14:paraId="79C76A22" w14:textId="105252F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n-US" w:eastAsia="it-IT"/>
              </w:rPr>
            </w:pPr>
            <w:r>
              <w:t xml:space="preserve">Contestazioni inviate entro scadenza / totale avviate</w:t>
            </w:r>
          </w:p>
        </w:tc>
      </w:tr>
    </w:tbl>
    <w:p w14:paraId="0CABD040" w14:textId="77777777" w:rsidR="00CB6F59" w:rsidRPr="002B35B0" w:rsidRDefault="00CB6F59" w:rsidP="00CB6F59">
      <w:pPr>
        <w:rPr>
          <w:lang w:val="en-US"/>
        </w:rPr>
      </w:pPr>
    </w:p>
    <w:p w14:paraId="3660E478" w14:textId="77777777" w:rsidR="00CB6F59" w:rsidRPr="008F5180" w:rsidRDefault="00CB6F59" w:rsidP="00CB6F59">
      <w:pPr>
        <w:rPr>
          <w:b/>
          <w:bCs/>
        </w:rPr>
      </w:pPr>
      <w:r w:rsidRPr="008F5180">
        <w:rPr>
          <w:b/>
          <w:bCs/>
        </w:rPr>
        <w:t>KPI Qualitativi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2242"/>
        <w:gridCol w:w="3566"/>
        <w:gridCol w:w="3820"/>
      </w:tblGrid>
      <w:tr w:rsidR="00CB6F59" w:rsidRPr="00F22CEB" w14:paraId="7F551484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hideMark/>
          </w:tcPr>
          <w:p w14:paraId="3E29926E" w14:textId="77777777" w:rsidR="00CB6F59" w:rsidRPr="00CB6F59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CB6F5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KPI </w:t>
            </w:r>
          </w:p>
        </w:tc>
        <w:tc>
          <w:tcPr>
            <w:tcW w:w="1852" w:type="pct"/>
            <w:noWrap/>
            <w:hideMark/>
          </w:tcPr>
          <w:p w14:paraId="5BE360B3" w14:textId="77777777" w:rsidR="00CB6F59" w:rsidRPr="00CB6F59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CB6F5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Target TO-BE </w:t>
            </w:r>
          </w:p>
        </w:tc>
        <w:tc>
          <w:tcPr>
            <w:tcW w:w="1984" w:type="pct"/>
            <w:noWrap/>
            <w:hideMark/>
          </w:tcPr>
          <w:p w14:paraId="3D018B98" w14:textId="77777777" w:rsidR="00CB6F59" w:rsidRPr="00CB6F59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CB6F5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Metodo Misurazione </w:t>
            </w:r>
          </w:p>
        </w:tc>
      </w:tr>
      <w:tr w:rsidR="00CB6F59" w:rsidRPr="00F22CEB" w14:paraId="495AD4FD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7E010509" w14:textId="317209CC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Soddisfazione referenti O&amp;M</w:t>
            </w:r>
          </w:p>
        </w:tc>
        <w:tc>
          <w:tcPr>
            <w:tcW w:w="1852" w:type="pct"/>
            <w:noWrap/>
          </w:tcPr>
          <w:p w14:paraId="082B187E" w14:textId="4542DF01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Riduzione percepita del carico manuale; maggioranza lo valuta ridotto (scala Likert)</w:t>
            </w:r>
          </w:p>
        </w:tc>
        <w:tc>
          <w:tcPr>
            <w:tcW w:w="1984" w:type="pct"/>
            <w:noWrap/>
          </w:tcPr>
          <w:p w14:paraId="785754BD" w14:textId="3F589B19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Survey semestrale ai referenti O&amp;M del team penali EGP TGX</w:t>
            </w:r>
          </w:p>
        </w:tc>
      </w:tr>
      <w:tr w:rsidR="00CB6F59" w:rsidRPr="00F22CEB" w14:paraId="72F43C4D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3CA9D157" w14:textId="15FF7D89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Qualita' contestazioni AI (% bozze approvate senza modifiche sostanziali)</w:t>
            </w:r>
          </w:p>
        </w:tc>
        <w:tc>
          <w:tcPr>
            <w:tcW w:w="1852" w:type="pct"/>
            <w:noWrap/>
          </w:tcPr>
          <w:p w14:paraId="59D0D1DE" w14:textId="24B6DB15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&gt;70% bozze approvate senza modifiche entro 12 mesi dal go-live</w:t>
            </w:r>
          </w:p>
        </w:tc>
        <w:tc>
          <w:tcPr>
            <w:tcW w:w="1984" w:type="pct"/>
            <w:noWrap/>
          </w:tcPr>
          <w:p w14:paraId="3B1014A1" w14:textId="7EEEA82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Tracking HITL: bozze approvate as-is / totale generate</w:t>
            </w:r>
          </w:p>
        </w:tc>
      </w:tr>
      <w:tr w:rsidR="00CB6F59" w:rsidRPr="00F22CEB" w14:paraId="4E9EB05A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1EBA51AE" w14:textId="0F01F61F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Tracciabilita' e auditabilita' del processo penali</w:t>
            </w:r>
          </w:p>
        </w:tc>
        <w:tc>
          <w:tcPr>
            <w:tcW w:w="1852" w:type="pct"/>
            <w:noWrap/>
          </w:tcPr>
          <w:p w14:paraId="6CDC55DA" w14:textId="110885C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100% decisioni (accettare/contestare) documentate con motivazione nel sistema</w:t>
            </w:r>
          </w:p>
        </w:tc>
        <w:tc>
          <w:tcPr>
            <w:tcW w:w="1984" w:type="pct"/>
            <w:noWrap/>
          </w:tcPr>
          <w:p w14:paraId="5BD67DA3" w14:textId="057FC07F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Audit log Dashboard HITL: % decisioni con motivazione registrata</w:t>
            </w:r>
          </w:p>
        </w:tc>
      </w:tr>
      <w:tr w:rsidR="00CB6F59" w:rsidRPr="00F22CEB" w14:paraId="1BFB099B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38E05A3E" w14:textId="718FCF0E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Completezza e aggiornamento Knowledge Base</w:t>
            </w:r>
          </w:p>
        </w:tc>
        <w:tc>
          <w:tcPr>
            <w:tcW w:w="1852" w:type="pct"/>
            <w:noWrap/>
          </w:tcPr>
          <w:p w14:paraId="11F2C56F" w14:textId="4ADBE93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KB aggiornata entro 5 gg da ogni esito; copertura 100% contratti in scope</w:t>
            </w:r>
          </w:p>
        </w:tc>
        <w:tc>
          <w:tcPr>
            <w:tcW w:w="1984" w:type="pct"/>
            <w:noWrap/>
          </w:tcPr>
          <w:p w14:paraId="298CDCB0" w14:textId="594BC546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Monitoraggio KB: % contratti indicizzati; lag medio aggiornamento post-esito</w:t>
            </w:r>
          </w:p>
        </w:tc>
      </w:tr>
    </w:tbl>
    <w:p w14:paraId="08AC4598" w14:textId="77777777" w:rsidR="00CB6F59" w:rsidRDefault="00CB6F59" w:rsidP="00CB6F59"/>
    <w:p w14:paraId="52F3AD1F" w14:textId="77777777" w:rsidR="00ED0391" w:rsidRDefault="00ED0391" w:rsidP="000A1C9D"/>
    <w:sectPr w:rsidR="00ED0391">
      <w:headerReference w:type="even" r:id="rId11"/>
      <w:headerReference w:type="default" r:id="rId12"/>
      <w:head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4389E" w14:textId="77777777" w:rsidR="001E271E" w:rsidRDefault="001E271E" w:rsidP="00A25B22">
      <w:pPr>
        <w:spacing w:before="0" w:after="0" w:line="240" w:lineRule="auto"/>
      </w:pPr>
      <w:r>
        <w:separator/>
      </w:r>
    </w:p>
  </w:endnote>
  <w:endnote w:type="continuationSeparator" w:id="0">
    <w:p w14:paraId="3FA8A9FA" w14:textId="77777777" w:rsidR="001E271E" w:rsidRDefault="001E271E" w:rsidP="00A25B2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C5A3D" w14:textId="77777777" w:rsidR="001E271E" w:rsidRDefault="001E271E" w:rsidP="00A25B22">
      <w:pPr>
        <w:spacing w:before="0" w:after="0" w:line="240" w:lineRule="auto"/>
      </w:pPr>
      <w:r>
        <w:separator/>
      </w:r>
    </w:p>
  </w:footnote>
  <w:footnote w:type="continuationSeparator" w:id="0">
    <w:p w14:paraId="37C0E4F6" w14:textId="77777777" w:rsidR="001E271E" w:rsidRDefault="001E271E" w:rsidP="00A25B2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D2A4" w14:textId="77777777" w:rsidR="00A25B22" w:rsidRDefault="00A25B2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5050" w14:textId="77777777" w:rsidR="00A25B22" w:rsidRDefault="00A25B22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8EB7" w14:textId="77777777" w:rsidR="00A25B22" w:rsidRDefault="00A25B2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157"/>
    <w:multiLevelType w:val="multilevel"/>
    <w:tmpl w:val="11B2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7224"/>
    <w:multiLevelType w:val="multilevel"/>
    <w:tmpl w:val="536E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1606"/>
    <w:multiLevelType w:val="multilevel"/>
    <w:tmpl w:val="4854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91FA5"/>
    <w:multiLevelType w:val="multilevel"/>
    <w:tmpl w:val="4ED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51BD3"/>
    <w:multiLevelType w:val="multilevel"/>
    <w:tmpl w:val="335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740DA"/>
    <w:multiLevelType w:val="hybridMultilevel"/>
    <w:tmpl w:val="3990B3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24244"/>
    <w:multiLevelType w:val="multilevel"/>
    <w:tmpl w:val="F7E4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395E"/>
    <w:multiLevelType w:val="multilevel"/>
    <w:tmpl w:val="1C5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27654"/>
    <w:multiLevelType w:val="multilevel"/>
    <w:tmpl w:val="77E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1730C"/>
    <w:multiLevelType w:val="hybridMultilevel"/>
    <w:tmpl w:val="C6EA9A5C"/>
    <w:lvl w:ilvl="0" w:tplc="0410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E1D0457"/>
    <w:multiLevelType w:val="multilevel"/>
    <w:tmpl w:val="6D10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12A37"/>
    <w:multiLevelType w:val="multilevel"/>
    <w:tmpl w:val="81BE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62E46"/>
    <w:multiLevelType w:val="multilevel"/>
    <w:tmpl w:val="D1C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B1797"/>
    <w:multiLevelType w:val="multilevel"/>
    <w:tmpl w:val="5982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3050A"/>
    <w:multiLevelType w:val="hybridMultilevel"/>
    <w:tmpl w:val="E4648964"/>
    <w:lvl w:ilvl="0" w:tplc="2BCC89C0">
      <w:start w:val="1"/>
      <w:numFmt w:val="bullet"/>
      <w:lvlText w:val="•"/>
      <w:lvlJc w:val="left"/>
      <w:pPr>
        <w:ind w:left="720" w:hanging="360"/>
      </w:pPr>
    </w:lvl>
    <w:lvl w:ilvl="1" w:tplc="3318A5CC">
      <w:numFmt w:val="decimal"/>
      <w:lvlText w:val=""/>
      <w:lvlJc w:val="left"/>
    </w:lvl>
    <w:lvl w:ilvl="2" w:tplc="1F9040EA">
      <w:numFmt w:val="decimal"/>
      <w:lvlText w:val=""/>
      <w:lvlJc w:val="left"/>
    </w:lvl>
    <w:lvl w:ilvl="3" w:tplc="BC0457E4">
      <w:numFmt w:val="decimal"/>
      <w:lvlText w:val=""/>
      <w:lvlJc w:val="left"/>
    </w:lvl>
    <w:lvl w:ilvl="4" w:tplc="4DA64BD6">
      <w:numFmt w:val="decimal"/>
      <w:lvlText w:val=""/>
      <w:lvlJc w:val="left"/>
    </w:lvl>
    <w:lvl w:ilvl="5" w:tplc="A11C379A">
      <w:numFmt w:val="decimal"/>
      <w:lvlText w:val=""/>
      <w:lvlJc w:val="left"/>
    </w:lvl>
    <w:lvl w:ilvl="6" w:tplc="7BDC3A52">
      <w:numFmt w:val="decimal"/>
      <w:lvlText w:val=""/>
      <w:lvlJc w:val="left"/>
    </w:lvl>
    <w:lvl w:ilvl="7" w:tplc="B2F27CDC">
      <w:numFmt w:val="decimal"/>
      <w:lvlText w:val=""/>
      <w:lvlJc w:val="left"/>
    </w:lvl>
    <w:lvl w:ilvl="8" w:tplc="9464649C">
      <w:numFmt w:val="decimal"/>
      <w:lvlText w:val=""/>
      <w:lvlJc w:val="left"/>
    </w:lvl>
  </w:abstractNum>
  <w:abstractNum w:abstractNumId="15" w15:restartNumberingAfterBreak="0">
    <w:nsid w:val="29B542F3"/>
    <w:multiLevelType w:val="multilevel"/>
    <w:tmpl w:val="2936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22E51"/>
    <w:multiLevelType w:val="hybridMultilevel"/>
    <w:tmpl w:val="1B747088"/>
    <w:lvl w:ilvl="0" w:tplc="041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2BA1680C"/>
    <w:multiLevelType w:val="multilevel"/>
    <w:tmpl w:val="E34C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37365"/>
    <w:multiLevelType w:val="multilevel"/>
    <w:tmpl w:val="664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4059"/>
    <w:multiLevelType w:val="multilevel"/>
    <w:tmpl w:val="BC14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869FE"/>
    <w:multiLevelType w:val="multilevel"/>
    <w:tmpl w:val="FC5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7101B"/>
    <w:multiLevelType w:val="hybridMultilevel"/>
    <w:tmpl w:val="3A82055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463ED1"/>
    <w:multiLevelType w:val="multilevel"/>
    <w:tmpl w:val="1794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23EE3"/>
    <w:multiLevelType w:val="multilevel"/>
    <w:tmpl w:val="9AC8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076BE"/>
    <w:multiLevelType w:val="multilevel"/>
    <w:tmpl w:val="3F80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40A60"/>
    <w:multiLevelType w:val="multilevel"/>
    <w:tmpl w:val="8A229A0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23D63"/>
    <w:multiLevelType w:val="hybridMultilevel"/>
    <w:tmpl w:val="976ECFEC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F9C60F1"/>
    <w:multiLevelType w:val="multilevel"/>
    <w:tmpl w:val="6FD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13E73"/>
    <w:multiLevelType w:val="multilevel"/>
    <w:tmpl w:val="1F9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C2231"/>
    <w:multiLevelType w:val="multilevel"/>
    <w:tmpl w:val="0B6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6593D"/>
    <w:multiLevelType w:val="multilevel"/>
    <w:tmpl w:val="A51A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781895"/>
    <w:multiLevelType w:val="multilevel"/>
    <w:tmpl w:val="A434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117086"/>
    <w:multiLevelType w:val="multilevel"/>
    <w:tmpl w:val="48D6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6868D8"/>
    <w:multiLevelType w:val="multilevel"/>
    <w:tmpl w:val="DF04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566F6"/>
    <w:multiLevelType w:val="multilevel"/>
    <w:tmpl w:val="72B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44F83"/>
    <w:multiLevelType w:val="hybridMultilevel"/>
    <w:tmpl w:val="237E184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6B623B3"/>
    <w:multiLevelType w:val="multilevel"/>
    <w:tmpl w:val="9C30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0303E"/>
    <w:multiLevelType w:val="multilevel"/>
    <w:tmpl w:val="FD6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D3799"/>
    <w:multiLevelType w:val="multilevel"/>
    <w:tmpl w:val="2980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84748E"/>
    <w:multiLevelType w:val="hybridMultilevel"/>
    <w:tmpl w:val="3B024D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AB4B29"/>
    <w:multiLevelType w:val="multilevel"/>
    <w:tmpl w:val="5BD4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3130C"/>
    <w:multiLevelType w:val="hybridMultilevel"/>
    <w:tmpl w:val="9A6496BC"/>
    <w:lvl w:ilvl="0" w:tplc="81F6264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6" w:hanging="360"/>
      </w:pPr>
    </w:lvl>
    <w:lvl w:ilvl="2" w:tplc="0410001B" w:tentative="1">
      <w:start w:val="1"/>
      <w:numFmt w:val="lowerRoman"/>
      <w:lvlText w:val="%3."/>
      <w:lvlJc w:val="right"/>
      <w:pPr>
        <w:ind w:left="3216" w:hanging="180"/>
      </w:pPr>
    </w:lvl>
    <w:lvl w:ilvl="3" w:tplc="0410000F" w:tentative="1">
      <w:start w:val="1"/>
      <w:numFmt w:val="decimal"/>
      <w:lvlText w:val="%4."/>
      <w:lvlJc w:val="left"/>
      <w:pPr>
        <w:ind w:left="3936" w:hanging="360"/>
      </w:pPr>
    </w:lvl>
    <w:lvl w:ilvl="4" w:tplc="04100019" w:tentative="1">
      <w:start w:val="1"/>
      <w:numFmt w:val="lowerLetter"/>
      <w:lvlText w:val="%5."/>
      <w:lvlJc w:val="left"/>
      <w:pPr>
        <w:ind w:left="4656" w:hanging="360"/>
      </w:pPr>
    </w:lvl>
    <w:lvl w:ilvl="5" w:tplc="0410001B" w:tentative="1">
      <w:start w:val="1"/>
      <w:numFmt w:val="lowerRoman"/>
      <w:lvlText w:val="%6."/>
      <w:lvlJc w:val="right"/>
      <w:pPr>
        <w:ind w:left="5376" w:hanging="180"/>
      </w:pPr>
    </w:lvl>
    <w:lvl w:ilvl="6" w:tplc="0410000F" w:tentative="1">
      <w:start w:val="1"/>
      <w:numFmt w:val="decimal"/>
      <w:lvlText w:val="%7."/>
      <w:lvlJc w:val="left"/>
      <w:pPr>
        <w:ind w:left="6096" w:hanging="360"/>
      </w:pPr>
    </w:lvl>
    <w:lvl w:ilvl="7" w:tplc="04100019" w:tentative="1">
      <w:start w:val="1"/>
      <w:numFmt w:val="lowerLetter"/>
      <w:lvlText w:val="%8."/>
      <w:lvlJc w:val="left"/>
      <w:pPr>
        <w:ind w:left="6816" w:hanging="360"/>
      </w:pPr>
    </w:lvl>
    <w:lvl w:ilvl="8" w:tplc="041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2" w15:restartNumberingAfterBreak="0">
    <w:nsid w:val="75F21847"/>
    <w:multiLevelType w:val="multilevel"/>
    <w:tmpl w:val="2DD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F42675"/>
    <w:multiLevelType w:val="multilevel"/>
    <w:tmpl w:val="4124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616E14"/>
    <w:multiLevelType w:val="multilevel"/>
    <w:tmpl w:val="81DC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D6D81"/>
    <w:multiLevelType w:val="multilevel"/>
    <w:tmpl w:val="959C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101B60"/>
    <w:multiLevelType w:val="multilevel"/>
    <w:tmpl w:val="EF34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D2F66"/>
    <w:multiLevelType w:val="multilevel"/>
    <w:tmpl w:val="4BF68C5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8B5A84"/>
    <w:multiLevelType w:val="multilevel"/>
    <w:tmpl w:val="61D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128956">
    <w:abstractNumId w:val="44"/>
  </w:num>
  <w:num w:numId="2" w16cid:durableId="1378050154">
    <w:abstractNumId w:val="31"/>
  </w:num>
  <w:num w:numId="3" w16cid:durableId="623317769">
    <w:abstractNumId w:val="7"/>
  </w:num>
  <w:num w:numId="4" w16cid:durableId="932667752">
    <w:abstractNumId w:val="46"/>
  </w:num>
  <w:num w:numId="5" w16cid:durableId="1272517513">
    <w:abstractNumId w:val="0"/>
  </w:num>
  <w:num w:numId="6" w16cid:durableId="156580033">
    <w:abstractNumId w:val="13"/>
  </w:num>
  <w:num w:numId="7" w16cid:durableId="1037510817">
    <w:abstractNumId w:val="45"/>
  </w:num>
  <w:num w:numId="8" w16cid:durableId="645472995">
    <w:abstractNumId w:val="34"/>
  </w:num>
  <w:num w:numId="9" w16cid:durableId="1214929528">
    <w:abstractNumId w:val="11"/>
  </w:num>
  <w:num w:numId="10" w16cid:durableId="1415395837">
    <w:abstractNumId w:val="42"/>
  </w:num>
  <w:num w:numId="11" w16cid:durableId="832061972">
    <w:abstractNumId w:val="28"/>
  </w:num>
  <w:num w:numId="12" w16cid:durableId="1130979227">
    <w:abstractNumId w:val="22"/>
  </w:num>
  <w:num w:numId="13" w16cid:durableId="843859348">
    <w:abstractNumId w:val="6"/>
  </w:num>
  <w:num w:numId="14" w16cid:durableId="1644458516">
    <w:abstractNumId w:val="17"/>
  </w:num>
  <w:num w:numId="15" w16cid:durableId="2131509048">
    <w:abstractNumId w:val="15"/>
  </w:num>
  <w:num w:numId="16" w16cid:durableId="1768191632">
    <w:abstractNumId w:val="43"/>
  </w:num>
  <w:num w:numId="17" w16cid:durableId="1137992265">
    <w:abstractNumId w:val="37"/>
  </w:num>
  <w:num w:numId="18" w16cid:durableId="67502559">
    <w:abstractNumId w:val="27"/>
  </w:num>
  <w:num w:numId="19" w16cid:durableId="1000617567">
    <w:abstractNumId w:val="1"/>
  </w:num>
  <w:num w:numId="20" w16cid:durableId="122233676">
    <w:abstractNumId w:val="2"/>
  </w:num>
  <w:num w:numId="21" w16cid:durableId="1938714282">
    <w:abstractNumId w:val="30"/>
  </w:num>
  <w:num w:numId="22" w16cid:durableId="1848208819">
    <w:abstractNumId w:val="20"/>
  </w:num>
  <w:num w:numId="23" w16cid:durableId="742918156">
    <w:abstractNumId w:val="19"/>
  </w:num>
  <w:num w:numId="24" w16cid:durableId="1080249056">
    <w:abstractNumId w:val="40"/>
  </w:num>
  <w:num w:numId="25" w16cid:durableId="1886024501">
    <w:abstractNumId w:val="18"/>
  </w:num>
  <w:num w:numId="26" w16cid:durableId="211618106">
    <w:abstractNumId w:val="48"/>
  </w:num>
  <w:num w:numId="27" w16cid:durableId="1491021129">
    <w:abstractNumId w:val="10"/>
  </w:num>
  <w:num w:numId="28" w16cid:durableId="2147165177">
    <w:abstractNumId w:val="32"/>
  </w:num>
  <w:num w:numId="29" w16cid:durableId="1246769629">
    <w:abstractNumId w:val="25"/>
  </w:num>
  <w:num w:numId="30" w16cid:durableId="259874592">
    <w:abstractNumId w:val="8"/>
  </w:num>
  <w:num w:numId="31" w16cid:durableId="1140270355">
    <w:abstractNumId w:val="3"/>
  </w:num>
  <w:num w:numId="32" w16cid:durableId="895315459">
    <w:abstractNumId w:val="47"/>
  </w:num>
  <w:num w:numId="33" w16cid:durableId="543911885">
    <w:abstractNumId w:val="24"/>
  </w:num>
  <w:num w:numId="34" w16cid:durableId="1546529773">
    <w:abstractNumId w:val="36"/>
  </w:num>
  <w:num w:numId="35" w16cid:durableId="699429696">
    <w:abstractNumId w:val="33"/>
  </w:num>
  <w:num w:numId="36" w16cid:durableId="1257592832">
    <w:abstractNumId w:val="26"/>
  </w:num>
  <w:num w:numId="37" w16cid:durableId="166330820">
    <w:abstractNumId w:val="23"/>
  </w:num>
  <w:num w:numId="38" w16cid:durableId="2069841642">
    <w:abstractNumId w:val="38"/>
  </w:num>
  <w:num w:numId="39" w16cid:durableId="1927687771">
    <w:abstractNumId w:val="14"/>
    <w:lvlOverride w:ilvl="0">
      <w:startOverride w:val="1"/>
    </w:lvlOverride>
  </w:num>
  <w:num w:numId="40" w16cid:durableId="2083552990">
    <w:abstractNumId w:val="39"/>
  </w:num>
  <w:num w:numId="41" w16cid:durableId="1348168251">
    <w:abstractNumId w:val="21"/>
  </w:num>
  <w:num w:numId="42" w16cid:durableId="1449473322">
    <w:abstractNumId w:val="41"/>
  </w:num>
  <w:num w:numId="43" w16cid:durableId="1250385998">
    <w:abstractNumId w:val="12"/>
  </w:num>
  <w:num w:numId="44" w16cid:durableId="1637488441">
    <w:abstractNumId w:val="29"/>
  </w:num>
  <w:num w:numId="45" w16cid:durableId="1164903901">
    <w:abstractNumId w:val="4"/>
  </w:num>
  <w:num w:numId="46" w16cid:durableId="557131324">
    <w:abstractNumId w:val="5"/>
  </w:num>
  <w:num w:numId="47" w16cid:durableId="740443991">
    <w:abstractNumId w:val="16"/>
  </w:num>
  <w:num w:numId="48" w16cid:durableId="718358042">
    <w:abstractNumId w:val="9"/>
  </w:num>
  <w:num w:numId="49" w16cid:durableId="43024506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22"/>
    <w:rsid w:val="00003494"/>
    <w:rsid w:val="00003825"/>
    <w:rsid w:val="00016B51"/>
    <w:rsid w:val="00030B16"/>
    <w:rsid w:val="00036E58"/>
    <w:rsid w:val="00040BBC"/>
    <w:rsid w:val="0004379A"/>
    <w:rsid w:val="00043A8D"/>
    <w:rsid w:val="00056613"/>
    <w:rsid w:val="00065157"/>
    <w:rsid w:val="00075C38"/>
    <w:rsid w:val="0008154F"/>
    <w:rsid w:val="000817FF"/>
    <w:rsid w:val="000A1C9D"/>
    <w:rsid w:val="000C29A1"/>
    <w:rsid w:val="000D1FC5"/>
    <w:rsid w:val="000E3177"/>
    <w:rsid w:val="000E3FC5"/>
    <w:rsid w:val="000E458C"/>
    <w:rsid w:val="000F0427"/>
    <w:rsid w:val="000F5152"/>
    <w:rsid w:val="00115F09"/>
    <w:rsid w:val="001278C3"/>
    <w:rsid w:val="001278D5"/>
    <w:rsid w:val="00133337"/>
    <w:rsid w:val="001468B3"/>
    <w:rsid w:val="00155662"/>
    <w:rsid w:val="0017119E"/>
    <w:rsid w:val="00174822"/>
    <w:rsid w:val="001826D5"/>
    <w:rsid w:val="00186973"/>
    <w:rsid w:val="00195236"/>
    <w:rsid w:val="001A186C"/>
    <w:rsid w:val="001A44B1"/>
    <w:rsid w:val="001B31B2"/>
    <w:rsid w:val="001C3255"/>
    <w:rsid w:val="001C603D"/>
    <w:rsid w:val="001D1F54"/>
    <w:rsid w:val="001D59B7"/>
    <w:rsid w:val="001D6490"/>
    <w:rsid w:val="001E271E"/>
    <w:rsid w:val="001E3864"/>
    <w:rsid w:val="001F0E9D"/>
    <w:rsid w:val="001F5B12"/>
    <w:rsid w:val="00202605"/>
    <w:rsid w:val="00207A11"/>
    <w:rsid w:val="00212CA5"/>
    <w:rsid w:val="002178F1"/>
    <w:rsid w:val="00220A62"/>
    <w:rsid w:val="00227445"/>
    <w:rsid w:val="0023311B"/>
    <w:rsid w:val="00250F19"/>
    <w:rsid w:val="00252A33"/>
    <w:rsid w:val="002728C0"/>
    <w:rsid w:val="00272EE9"/>
    <w:rsid w:val="00274BAF"/>
    <w:rsid w:val="00277D89"/>
    <w:rsid w:val="00284C10"/>
    <w:rsid w:val="002866F6"/>
    <w:rsid w:val="00292CA2"/>
    <w:rsid w:val="0029383C"/>
    <w:rsid w:val="00294048"/>
    <w:rsid w:val="002A0F46"/>
    <w:rsid w:val="002A1DB8"/>
    <w:rsid w:val="002A6200"/>
    <w:rsid w:val="002B2B2A"/>
    <w:rsid w:val="002B35B0"/>
    <w:rsid w:val="002C3E77"/>
    <w:rsid w:val="002C558D"/>
    <w:rsid w:val="002D3BBA"/>
    <w:rsid w:val="002D63F6"/>
    <w:rsid w:val="002E1AE8"/>
    <w:rsid w:val="002E2CA9"/>
    <w:rsid w:val="002F1399"/>
    <w:rsid w:val="00307C89"/>
    <w:rsid w:val="003105C5"/>
    <w:rsid w:val="003113C4"/>
    <w:rsid w:val="0031421B"/>
    <w:rsid w:val="003202FE"/>
    <w:rsid w:val="00321E1C"/>
    <w:rsid w:val="00322155"/>
    <w:rsid w:val="0034593F"/>
    <w:rsid w:val="00351AE3"/>
    <w:rsid w:val="00357D20"/>
    <w:rsid w:val="00385781"/>
    <w:rsid w:val="00385B31"/>
    <w:rsid w:val="00387083"/>
    <w:rsid w:val="003B12CA"/>
    <w:rsid w:val="003D5D1D"/>
    <w:rsid w:val="003E276D"/>
    <w:rsid w:val="003E4CEE"/>
    <w:rsid w:val="00401035"/>
    <w:rsid w:val="004024D1"/>
    <w:rsid w:val="00402677"/>
    <w:rsid w:val="00405640"/>
    <w:rsid w:val="004251F8"/>
    <w:rsid w:val="00432221"/>
    <w:rsid w:val="00435141"/>
    <w:rsid w:val="004357A6"/>
    <w:rsid w:val="00451A27"/>
    <w:rsid w:val="00461933"/>
    <w:rsid w:val="00461F23"/>
    <w:rsid w:val="0046326E"/>
    <w:rsid w:val="00477AEA"/>
    <w:rsid w:val="00480395"/>
    <w:rsid w:val="004B4264"/>
    <w:rsid w:val="004B65AF"/>
    <w:rsid w:val="004B6AE4"/>
    <w:rsid w:val="004D4B03"/>
    <w:rsid w:val="004D54F0"/>
    <w:rsid w:val="004D7E9E"/>
    <w:rsid w:val="004E38DD"/>
    <w:rsid w:val="0050214D"/>
    <w:rsid w:val="005424C6"/>
    <w:rsid w:val="005652C2"/>
    <w:rsid w:val="00576E8D"/>
    <w:rsid w:val="00583FB8"/>
    <w:rsid w:val="00587055"/>
    <w:rsid w:val="00596A18"/>
    <w:rsid w:val="005A690F"/>
    <w:rsid w:val="005A746C"/>
    <w:rsid w:val="005B07CB"/>
    <w:rsid w:val="005C5749"/>
    <w:rsid w:val="005E7958"/>
    <w:rsid w:val="005F1D0C"/>
    <w:rsid w:val="005F3988"/>
    <w:rsid w:val="00600B0D"/>
    <w:rsid w:val="00601D7D"/>
    <w:rsid w:val="00602CC0"/>
    <w:rsid w:val="00607122"/>
    <w:rsid w:val="00611E7E"/>
    <w:rsid w:val="0061577D"/>
    <w:rsid w:val="00616168"/>
    <w:rsid w:val="006227C0"/>
    <w:rsid w:val="00640D06"/>
    <w:rsid w:val="00651C8F"/>
    <w:rsid w:val="0065560D"/>
    <w:rsid w:val="0067772D"/>
    <w:rsid w:val="00697E77"/>
    <w:rsid w:val="006A15F4"/>
    <w:rsid w:val="006B69D3"/>
    <w:rsid w:val="006C587C"/>
    <w:rsid w:val="006C7300"/>
    <w:rsid w:val="006C7DAE"/>
    <w:rsid w:val="006D44B2"/>
    <w:rsid w:val="006D5E39"/>
    <w:rsid w:val="006E2E4E"/>
    <w:rsid w:val="006F35C3"/>
    <w:rsid w:val="006F561D"/>
    <w:rsid w:val="00702F38"/>
    <w:rsid w:val="0070700D"/>
    <w:rsid w:val="00712FDC"/>
    <w:rsid w:val="00731469"/>
    <w:rsid w:val="007336BF"/>
    <w:rsid w:val="00742735"/>
    <w:rsid w:val="00747B1F"/>
    <w:rsid w:val="00772024"/>
    <w:rsid w:val="00783FF3"/>
    <w:rsid w:val="007A5C53"/>
    <w:rsid w:val="007A7B17"/>
    <w:rsid w:val="007B7FBA"/>
    <w:rsid w:val="007C337C"/>
    <w:rsid w:val="007C34E1"/>
    <w:rsid w:val="007C753D"/>
    <w:rsid w:val="007D7E6E"/>
    <w:rsid w:val="007E3175"/>
    <w:rsid w:val="00806315"/>
    <w:rsid w:val="008214A5"/>
    <w:rsid w:val="00826E8C"/>
    <w:rsid w:val="008272D9"/>
    <w:rsid w:val="00833865"/>
    <w:rsid w:val="00835969"/>
    <w:rsid w:val="008373E0"/>
    <w:rsid w:val="008402E8"/>
    <w:rsid w:val="00852F51"/>
    <w:rsid w:val="008674C8"/>
    <w:rsid w:val="008725FE"/>
    <w:rsid w:val="008733B2"/>
    <w:rsid w:val="00893E41"/>
    <w:rsid w:val="00895D31"/>
    <w:rsid w:val="00897950"/>
    <w:rsid w:val="008B4F14"/>
    <w:rsid w:val="008B7DA8"/>
    <w:rsid w:val="008C0B6A"/>
    <w:rsid w:val="008C2031"/>
    <w:rsid w:val="008C2142"/>
    <w:rsid w:val="008C3CD9"/>
    <w:rsid w:val="008E270C"/>
    <w:rsid w:val="008F1ACD"/>
    <w:rsid w:val="008F5180"/>
    <w:rsid w:val="008F65BE"/>
    <w:rsid w:val="009112C1"/>
    <w:rsid w:val="00912367"/>
    <w:rsid w:val="0091675C"/>
    <w:rsid w:val="00933806"/>
    <w:rsid w:val="009472F9"/>
    <w:rsid w:val="00947375"/>
    <w:rsid w:val="009536D4"/>
    <w:rsid w:val="00957E6B"/>
    <w:rsid w:val="00962C32"/>
    <w:rsid w:val="00965776"/>
    <w:rsid w:val="00967530"/>
    <w:rsid w:val="00977407"/>
    <w:rsid w:val="00983DB6"/>
    <w:rsid w:val="009922AC"/>
    <w:rsid w:val="009935A4"/>
    <w:rsid w:val="009B2610"/>
    <w:rsid w:val="009B718D"/>
    <w:rsid w:val="009D7ADF"/>
    <w:rsid w:val="009E63F0"/>
    <w:rsid w:val="00A01BE1"/>
    <w:rsid w:val="00A07CF6"/>
    <w:rsid w:val="00A111CD"/>
    <w:rsid w:val="00A127F8"/>
    <w:rsid w:val="00A13CFF"/>
    <w:rsid w:val="00A25B22"/>
    <w:rsid w:val="00A263F7"/>
    <w:rsid w:val="00A449BB"/>
    <w:rsid w:val="00A650E3"/>
    <w:rsid w:val="00A73BBD"/>
    <w:rsid w:val="00A81C6A"/>
    <w:rsid w:val="00A86950"/>
    <w:rsid w:val="00A92E77"/>
    <w:rsid w:val="00AA2A6B"/>
    <w:rsid w:val="00AB34FB"/>
    <w:rsid w:val="00AC07E4"/>
    <w:rsid w:val="00AC1D8C"/>
    <w:rsid w:val="00AC2A46"/>
    <w:rsid w:val="00AC4897"/>
    <w:rsid w:val="00AD36DF"/>
    <w:rsid w:val="00AD5DDB"/>
    <w:rsid w:val="00AE3571"/>
    <w:rsid w:val="00AE4A28"/>
    <w:rsid w:val="00AE4C2E"/>
    <w:rsid w:val="00AF01AB"/>
    <w:rsid w:val="00AF25EB"/>
    <w:rsid w:val="00AF586E"/>
    <w:rsid w:val="00B26517"/>
    <w:rsid w:val="00B31E80"/>
    <w:rsid w:val="00B37CFE"/>
    <w:rsid w:val="00B5012C"/>
    <w:rsid w:val="00B54B2F"/>
    <w:rsid w:val="00B570CB"/>
    <w:rsid w:val="00B57DDD"/>
    <w:rsid w:val="00B60441"/>
    <w:rsid w:val="00B66887"/>
    <w:rsid w:val="00B772C7"/>
    <w:rsid w:val="00B77909"/>
    <w:rsid w:val="00B84B9B"/>
    <w:rsid w:val="00B9515D"/>
    <w:rsid w:val="00BB0868"/>
    <w:rsid w:val="00BC630A"/>
    <w:rsid w:val="00BD1F32"/>
    <w:rsid w:val="00BD51EE"/>
    <w:rsid w:val="00BF182E"/>
    <w:rsid w:val="00BF5157"/>
    <w:rsid w:val="00C052DC"/>
    <w:rsid w:val="00C101A1"/>
    <w:rsid w:val="00C20B68"/>
    <w:rsid w:val="00C32281"/>
    <w:rsid w:val="00C32B6B"/>
    <w:rsid w:val="00C36DFF"/>
    <w:rsid w:val="00C37627"/>
    <w:rsid w:val="00C5345F"/>
    <w:rsid w:val="00C635A2"/>
    <w:rsid w:val="00C6480E"/>
    <w:rsid w:val="00C71171"/>
    <w:rsid w:val="00C714FD"/>
    <w:rsid w:val="00C72736"/>
    <w:rsid w:val="00C777CD"/>
    <w:rsid w:val="00C815D8"/>
    <w:rsid w:val="00C86A49"/>
    <w:rsid w:val="00C86E6D"/>
    <w:rsid w:val="00C91626"/>
    <w:rsid w:val="00C93C6A"/>
    <w:rsid w:val="00C97157"/>
    <w:rsid w:val="00CB2D9B"/>
    <w:rsid w:val="00CB6703"/>
    <w:rsid w:val="00CB6F59"/>
    <w:rsid w:val="00CC4F7C"/>
    <w:rsid w:val="00CD5622"/>
    <w:rsid w:val="00CE09E2"/>
    <w:rsid w:val="00CF694E"/>
    <w:rsid w:val="00D01CB4"/>
    <w:rsid w:val="00D16BD3"/>
    <w:rsid w:val="00D507CE"/>
    <w:rsid w:val="00D528E1"/>
    <w:rsid w:val="00D5670B"/>
    <w:rsid w:val="00D65AFA"/>
    <w:rsid w:val="00D704AF"/>
    <w:rsid w:val="00D73589"/>
    <w:rsid w:val="00D74A48"/>
    <w:rsid w:val="00D75400"/>
    <w:rsid w:val="00D8182E"/>
    <w:rsid w:val="00D87938"/>
    <w:rsid w:val="00D92DFD"/>
    <w:rsid w:val="00D958DC"/>
    <w:rsid w:val="00DA535C"/>
    <w:rsid w:val="00DA6977"/>
    <w:rsid w:val="00DE036F"/>
    <w:rsid w:val="00DE2E5D"/>
    <w:rsid w:val="00DE58E9"/>
    <w:rsid w:val="00DE664B"/>
    <w:rsid w:val="00DF4C93"/>
    <w:rsid w:val="00DF675D"/>
    <w:rsid w:val="00E15404"/>
    <w:rsid w:val="00E2214C"/>
    <w:rsid w:val="00E265E7"/>
    <w:rsid w:val="00E3305D"/>
    <w:rsid w:val="00E3446D"/>
    <w:rsid w:val="00E41511"/>
    <w:rsid w:val="00E461E6"/>
    <w:rsid w:val="00E60BAB"/>
    <w:rsid w:val="00E61739"/>
    <w:rsid w:val="00E644F6"/>
    <w:rsid w:val="00E66511"/>
    <w:rsid w:val="00E70B5C"/>
    <w:rsid w:val="00E72C34"/>
    <w:rsid w:val="00E74938"/>
    <w:rsid w:val="00E96601"/>
    <w:rsid w:val="00EB4311"/>
    <w:rsid w:val="00EC02C2"/>
    <w:rsid w:val="00EC1445"/>
    <w:rsid w:val="00EC535C"/>
    <w:rsid w:val="00ED0391"/>
    <w:rsid w:val="00EE1991"/>
    <w:rsid w:val="00EE7ED0"/>
    <w:rsid w:val="00EF521A"/>
    <w:rsid w:val="00EF6BF5"/>
    <w:rsid w:val="00F0219F"/>
    <w:rsid w:val="00F15817"/>
    <w:rsid w:val="00F22CEB"/>
    <w:rsid w:val="00F336D5"/>
    <w:rsid w:val="00F35692"/>
    <w:rsid w:val="00F40701"/>
    <w:rsid w:val="00F50795"/>
    <w:rsid w:val="00F67557"/>
    <w:rsid w:val="00F72339"/>
    <w:rsid w:val="00F73F83"/>
    <w:rsid w:val="00F80D8D"/>
    <w:rsid w:val="00F82C53"/>
    <w:rsid w:val="00F87373"/>
    <w:rsid w:val="00F95B18"/>
    <w:rsid w:val="00FA478C"/>
    <w:rsid w:val="00FC1029"/>
    <w:rsid w:val="00FC26EA"/>
    <w:rsid w:val="00FC3509"/>
    <w:rsid w:val="00FC6BAE"/>
    <w:rsid w:val="00FD0719"/>
    <w:rsid w:val="00FE47BC"/>
    <w:rsid w:val="184F17D1"/>
    <w:rsid w:val="603FF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14AF9"/>
  <w15:chartTrackingRefBased/>
  <w15:docId w15:val="{E7081A0E-12D5-4C78-A6A9-45DAEAD8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0719"/>
  </w:style>
  <w:style w:type="paragraph" w:styleId="Titolo1">
    <w:name w:val="heading 1"/>
    <w:basedOn w:val="Normale"/>
    <w:next w:val="Normale"/>
    <w:link w:val="Titolo1Carattere"/>
    <w:uiPriority w:val="9"/>
    <w:qFormat/>
    <w:rsid w:val="00FD071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D071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071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071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071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071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071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071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071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071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D0719"/>
    <w:rPr>
      <w:caps/>
      <w:spacing w:val="15"/>
      <w:shd w:val="clear" w:color="auto" w:fill="C1E4F5" w:themeFill="accent1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0719"/>
    <w:rPr>
      <w:caps/>
      <w:color w:val="0A2F40" w:themeColor="accent1" w:themeShade="7F"/>
      <w:spacing w:val="15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0719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0719"/>
    <w:rPr>
      <w:i/>
      <w:iCs/>
      <w:caps/>
      <w:spacing w:val="10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071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D071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071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0719"/>
    <w:rPr>
      <w:caps/>
      <w:color w:val="595959" w:themeColor="text1" w:themeTint="A6"/>
      <w:spacing w:val="10"/>
      <w:sz w:val="21"/>
      <w:szCs w:val="21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0719"/>
    <w:rPr>
      <w:i/>
      <w:iCs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0719"/>
    <w:rPr>
      <w:i/>
      <w:iCs/>
      <w:sz w:val="24"/>
      <w:szCs w:val="24"/>
    </w:rPr>
  </w:style>
  <w:style w:type="paragraph" w:styleId="Paragrafoelenco">
    <w:name w:val="List Paragraph"/>
    <w:basedOn w:val="Normale"/>
    <w:qFormat/>
    <w:rsid w:val="00A25B22"/>
    <w:pPr>
      <w:ind w:left="720"/>
      <w:contextualSpacing/>
    </w:pPr>
  </w:style>
  <w:style w:type="character" w:styleId="Enfasiintensa">
    <w:name w:val="Intense Emphasis"/>
    <w:uiPriority w:val="21"/>
    <w:qFormat/>
    <w:rsid w:val="00FD0719"/>
    <w:rPr>
      <w:b/>
      <w:bCs/>
      <w:caps/>
      <w:color w:val="0A2F40" w:themeColor="accent1" w:themeShade="7F"/>
      <w:spacing w:val="1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071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0719"/>
    <w:rPr>
      <w:color w:val="156082" w:themeColor="accent1"/>
      <w:sz w:val="24"/>
      <w:szCs w:val="24"/>
    </w:rPr>
  </w:style>
  <w:style w:type="character" w:styleId="Riferimentointenso">
    <w:name w:val="Intense Reference"/>
    <w:uiPriority w:val="32"/>
    <w:qFormat/>
    <w:rsid w:val="00FD0719"/>
    <w:rPr>
      <w:b/>
      <w:bCs/>
      <w:i/>
      <w:iCs/>
      <w:caps/>
      <w:color w:val="156082" w:themeColor="accent1"/>
    </w:rPr>
  </w:style>
  <w:style w:type="paragraph" w:styleId="Intestazione">
    <w:name w:val="header"/>
    <w:basedOn w:val="Normale"/>
    <w:link w:val="IntestazioneCarattere"/>
    <w:uiPriority w:val="99"/>
    <w:unhideWhenUsed/>
    <w:rsid w:val="00A25B2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25B22"/>
  </w:style>
  <w:style w:type="paragraph" w:styleId="NormaleWeb">
    <w:name w:val="Normal (Web)"/>
    <w:basedOn w:val="Normale"/>
    <w:uiPriority w:val="99"/>
    <w:semiHidden/>
    <w:unhideWhenUsed/>
    <w:rsid w:val="002A0F4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D0719"/>
    <w:rPr>
      <w:b/>
      <w:bCs/>
      <w:color w:val="0F4761" w:themeColor="accent1" w:themeShade="BF"/>
      <w:sz w:val="16"/>
      <w:szCs w:val="16"/>
    </w:rPr>
  </w:style>
  <w:style w:type="character" w:styleId="Enfasigrassetto">
    <w:name w:val="Strong"/>
    <w:uiPriority w:val="22"/>
    <w:qFormat/>
    <w:rsid w:val="00FD0719"/>
    <w:rPr>
      <w:b/>
      <w:bCs/>
    </w:rPr>
  </w:style>
  <w:style w:type="character" w:styleId="Enfasicorsivo">
    <w:name w:val="Emphasis"/>
    <w:uiPriority w:val="20"/>
    <w:qFormat/>
    <w:rsid w:val="00FD0719"/>
    <w:rPr>
      <w:caps/>
      <w:color w:val="0A2F40" w:themeColor="accent1" w:themeShade="7F"/>
      <w:spacing w:val="5"/>
    </w:rPr>
  </w:style>
  <w:style w:type="paragraph" w:styleId="Nessunaspaziatura">
    <w:name w:val="No Spacing"/>
    <w:uiPriority w:val="1"/>
    <w:qFormat/>
    <w:rsid w:val="00FD0719"/>
    <w:pPr>
      <w:spacing w:after="0" w:line="240" w:lineRule="auto"/>
    </w:pPr>
  </w:style>
  <w:style w:type="character" w:styleId="Enfasidelicata">
    <w:name w:val="Subtle Emphasis"/>
    <w:uiPriority w:val="19"/>
    <w:qFormat/>
    <w:rsid w:val="00FD0719"/>
    <w:rPr>
      <w:i/>
      <w:iCs/>
      <w:color w:val="0A2F40" w:themeColor="accent1" w:themeShade="7F"/>
    </w:rPr>
  </w:style>
  <w:style w:type="character" w:styleId="Riferimentodelicato">
    <w:name w:val="Subtle Reference"/>
    <w:uiPriority w:val="31"/>
    <w:qFormat/>
    <w:rsid w:val="00FD0719"/>
    <w:rPr>
      <w:b/>
      <w:bCs/>
      <w:color w:val="156082" w:themeColor="accent1"/>
    </w:rPr>
  </w:style>
  <w:style w:type="character" w:styleId="Titolodellibro">
    <w:name w:val="Book Title"/>
    <w:uiPriority w:val="33"/>
    <w:qFormat/>
    <w:rsid w:val="00FD0719"/>
    <w:rPr>
      <w:b/>
      <w:bCs/>
      <w:i/>
      <w:iCs/>
      <w:spacing w:val="0"/>
    </w:rPr>
  </w:style>
  <w:style w:type="paragraph" w:styleId="Titolosommario">
    <w:name w:val="TOC Heading"/>
    <w:basedOn w:val="Titolo1"/>
    <w:next w:val="Normale"/>
    <w:uiPriority w:val="39"/>
    <w:unhideWhenUsed/>
    <w:qFormat/>
    <w:rsid w:val="00FD0719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220"/>
    </w:pPr>
    <w:rPr>
      <w:rFonts w:cs="Times New Roman"/>
      <w:sz w:val="22"/>
      <w:szCs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C101A1"/>
    <w:pPr>
      <w:spacing w:before="0" w:after="100" w:line="259" w:lineRule="auto"/>
    </w:pPr>
    <w:rPr>
      <w:rFonts w:cs="Times New Roman"/>
      <w:sz w:val="22"/>
      <w:szCs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440"/>
    </w:pPr>
    <w:rPr>
      <w:rFonts w:cs="Times New Roman"/>
      <w:sz w:val="22"/>
      <w:szCs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C101A1"/>
    <w:rPr>
      <w:color w:val="467886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052DC"/>
    <w:pPr>
      <w:spacing w:before="0" w:after="0" w:line="240" w:lineRule="auto"/>
    </w:p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052DC"/>
  </w:style>
  <w:style w:type="character" w:styleId="Rimandonotaapidipagina">
    <w:name w:val="footnote reference"/>
    <w:basedOn w:val="Carpredefinitoparagrafo"/>
    <w:uiPriority w:val="99"/>
    <w:semiHidden/>
    <w:unhideWhenUsed/>
    <w:rsid w:val="00C052DC"/>
    <w:rPr>
      <w:vertAlign w:val="superscript"/>
    </w:rPr>
  </w:style>
  <w:style w:type="table" w:styleId="Grigliatabella">
    <w:name w:val="Table Grid"/>
    <w:basedOn w:val="Tabellanormale"/>
    <w:uiPriority w:val="39"/>
    <w:rsid w:val="004E38D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1">
    <w:name w:val="Grid Table 1 Light Accent 1"/>
    <w:basedOn w:val="Tabellanormale"/>
    <w:uiPriority w:val="46"/>
    <w:rsid w:val="00EC02C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7C337C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idipagina">
    <w:name w:val="footer"/>
    <w:basedOn w:val="Normale"/>
    <w:link w:val="PidipaginaCarattere"/>
    <w:uiPriority w:val="99"/>
    <w:semiHidden/>
    <w:unhideWhenUsed/>
    <w:rsid w:val="001A186C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1A186C"/>
  </w:style>
  <w:style w:type="character" w:styleId="Rimandocommento">
    <w:name w:val="annotation reference"/>
    <w:basedOn w:val="Carpredefinitoparagrafo"/>
    <w:uiPriority w:val="99"/>
    <w:semiHidden/>
    <w:unhideWhenUsed/>
    <w:rsid w:val="00826E8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26E8C"/>
    <w:pPr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26E8C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26E8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26E8C"/>
    <w:rPr>
      <w:b/>
      <w:bCs/>
    </w:rPr>
  </w:style>
  <w:style w:type="paragraph" w:styleId="Revisione">
    <w:name w:val="Revision"/>
    <w:hidden/>
    <w:uiPriority w:val="99"/>
    <w:semiHidden/>
    <w:rsid w:val="00B66887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3E906958102F499F643AF383AD096C" ma:contentTypeVersion="11" ma:contentTypeDescription="Creare un nuovo documento." ma:contentTypeScope="" ma:versionID="d4889fb89dc85aeff30227435eb6b86e">
  <xsd:schema xmlns:xsd="http://www.w3.org/2001/XMLSchema" xmlns:xs="http://www.w3.org/2001/XMLSchema" xmlns:p="http://schemas.microsoft.com/office/2006/metadata/properties" xmlns:ns2="c13524eb-6233-4fa3-8108-c68bf39452ea" xmlns:ns3="ef2f6dc1-b118-4085-8a4b-27a920398c0b" targetNamespace="http://schemas.microsoft.com/office/2006/metadata/properties" ma:root="true" ma:fieldsID="13937e638eadb956063e57991145c6bb" ns2:_="" ns3:_="">
    <xsd:import namespace="c13524eb-6233-4fa3-8108-c68bf39452ea"/>
    <xsd:import namespace="ef2f6dc1-b118-4085-8a4b-27a920398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524eb-6233-4fa3-8108-c68bf3945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ba5ac2a7-3560-40f7-821c-bf6f1f0e0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f6dc1-b118-4085-8a4b-27a920398c0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f1f4a7-c602-444f-ad0f-3015175eaccc}" ma:internalName="TaxCatchAll" ma:showField="CatchAllData" ma:web="ef2f6dc1-b118-4085-8a4b-27a920398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2f6dc1-b118-4085-8a4b-27a920398c0b" xsi:nil="true"/>
    <lcf76f155ced4ddcb4097134ff3c332f xmlns="c13524eb-6233-4fa3-8108-c68bf39452ea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74E410-B5CD-4B88-BDC9-B22AB5CE9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3524eb-6233-4fa3-8108-c68bf39452ea"/>
    <ds:schemaRef ds:uri="ef2f6dc1-b118-4085-8a4b-27a920398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05DA85-C32C-4C6D-A9B0-6AF69BB902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C2E948B-B6EC-4D97-9DF3-336CD1F3E910}">
  <ds:schemaRefs>
    <ds:schemaRef ds:uri="http://schemas.microsoft.com/office/2006/metadata/properties"/>
    <ds:schemaRef ds:uri="http://schemas.microsoft.com/office/infopath/2007/PartnerControls"/>
    <ds:schemaRef ds:uri="ef2f6dc1-b118-4085-8a4b-27a920398c0b"/>
    <ds:schemaRef ds:uri="c13524eb-6233-4fa3-8108-c68bf39452ea"/>
  </ds:schemaRefs>
</ds:datastoreItem>
</file>

<file path=customXml/itemProps4.xml><?xml version="1.0" encoding="utf-8"?>
<ds:datastoreItem xmlns:ds="http://schemas.openxmlformats.org/officeDocument/2006/customXml" ds:itemID="{725BE907-42BC-4AEF-8E61-2566DA68E3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888</Words>
  <Characters>4561</Characters>
  <Application>Microsoft Office Word</Application>
  <DocSecurity>0</DocSecurity>
  <Lines>912</Lines>
  <Paragraphs>419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Rizzani Paolo (DATA ICT)</dc:creator>
  <cp:keywords/>
  <dc:description/>
  <cp:lastModifiedBy>Abate Rosa (GICT AI Data F)</cp:lastModifiedBy>
  <cp:revision>7</cp:revision>
  <dcterms:created xsi:type="dcterms:W3CDTF">2026-03-30T07:48:00Z</dcterms:created>
  <dcterms:modified xsi:type="dcterms:W3CDTF">2026-03-30T12:54:00Z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2026-01-12T20:06:25Z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b77aab30-a89e-4247-8493-e80a55841408</vt:lpwstr>
  </property>
  <property fmtid="{D5CDD505-2E9C-101B-9397-08002B2CF9AE}" pid="8" name="MSIP_Label_797ad33d-ed35-43c0-b526-22bc83c17deb_ContentBits">
    <vt:lpwstr>1</vt:lpwstr>
  </property>
  <property fmtid="{D5CDD505-2E9C-101B-9397-08002B2CF9AE}" pid="9" name="MSIP_Label_797ad33d-ed35-43c0-b526-22bc83c17deb_Tag">
    <vt:lpwstr>10, 3, 0, 1</vt:lpwstr>
  </property>
  <property fmtid="{D5CDD505-2E9C-101B-9397-08002B2CF9AE}" pid="10" name="ContentTypeId">
    <vt:lpwstr>0x0101001F3E906958102F499F643AF383AD096C</vt:lpwstr>
  </property>
  <property fmtid="{D5CDD505-2E9C-101B-9397-08002B2CF9AE}" pid="11" name="MediaServiceImageTags">
    <vt:lpwstr/>
  </property>
  <property fmtid="{D5CDD505-2E9C-101B-9397-08002B2CF9AE}" pid="12" name="docLang">
    <vt:lpwstr>it</vt:lpwstr>
  </property>
</Properties>
</file>