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29E3B22E" w:rsidR="00A25B22" w:rsidRPr="002B35B0" w:rsidRDefault="00A25B22" w:rsidP="00A25B22">
      <w:pPr>
        <w:pStyle w:val="Titolo1"/>
        <w:rPr>
          <w:lang w:val="en-US"/>
        </w:rPr>
      </w:pPr>
      <w:bookmarkStart w:id="0" w:name="_Toc229471064"/>
      <w:r>
        <w:t>Blueprint â€“ Agente IA para la GestiÃ³n de Reclamaciones â€“ GRIDS EspaÃ±a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29D9F398" w14:textId="5F8ADA22" w:rsidR="009976A1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71064" w:history="1">
            <w:r w:rsidR="009976A1" w:rsidRPr="00C77680">
              <w:rPr>
                <w:rStyle w:val="Collegamentoipertestuale"/>
                <w:noProof/>
              </w:rPr>
              <w:t>Blueprint â€“ Agente IA para la GestiÃ³n de Reclamaciones â€“ GRIDS EspaÃ±a</w:t>
            </w:r>
            <w:r w:rsidR="009976A1">
              <w:rPr>
                <w:noProof/>
                <w:webHidden/>
              </w:rPr>
              <w:tab/>
            </w:r>
            <w:r w:rsidR="009976A1">
              <w:rPr>
                <w:noProof/>
                <w:webHidden/>
              </w:rPr>
              <w:fldChar w:fldCharType="begin"/>
            </w:r>
            <w:r w:rsidR="009976A1">
              <w:rPr>
                <w:noProof/>
                <w:webHidden/>
              </w:rPr>
              <w:instrText xml:space="preserve"> PAGEREF _Toc229471064 \h </w:instrText>
            </w:r>
            <w:r w:rsidR="009976A1">
              <w:rPr>
                <w:noProof/>
                <w:webHidden/>
              </w:rPr>
            </w:r>
            <w:r w:rsidR="009976A1">
              <w:rPr>
                <w:noProof/>
                <w:webHidden/>
              </w:rPr>
              <w:fldChar w:fldCharType="separate"/>
            </w:r>
            <w:r w:rsidR="009976A1">
              <w:rPr>
                <w:noProof/>
                <w:webHidden/>
              </w:rPr>
              <w:t>1</w:t>
            </w:r>
            <w:r w:rsidR="009976A1">
              <w:rPr>
                <w:noProof/>
                <w:webHidden/>
              </w:rPr>
              <w:fldChar w:fldCharType="end"/>
            </w:r>
          </w:hyperlink>
        </w:p>
        <w:p w14:paraId="2962D900" w14:textId="4A593C7F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65" w:history="1">
            <w:r w:rsidRPr="00C77680">
              <w:rPr>
                <w:rStyle w:val="Collegamentoipertestuale"/>
                <w:noProof/>
                <w:lang w:val="es-ES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B931D" w14:textId="3438FC22" w:rsidR="009976A1" w:rsidRDefault="009976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66" w:history="1">
            <w:r w:rsidRPr="00C77680">
              <w:rPr>
                <w:rStyle w:val="Collegamentoipertestuale"/>
                <w:noProof/>
              </w:rPr>
              <w:t>Proceso 1 â€” GestiÃ³n de Reclamaciones GRIDS EspaÃ±a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AFA1" w14:textId="31FB67B7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67" w:history="1">
            <w:r w:rsidRPr="00C77680">
              <w:rPr>
                <w:rStyle w:val="Collegamentoipertestuale"/>
                <w:noProof/>
                <w:lang w:val="es-ES"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8323" w14:textId="22ECC6BA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68" w:history="1">
            <w:r w:rsidRPr="00C77680">
              <w:rPr>
                <w:rStyle w:val="Collegamentoipertestuale"/>
                <w:noProof/>
                <w:lang w:val="es-ES"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8B2C6" w14:textId="736B72C0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69" w:history="1">
            <w:r w:rsidRPr="00C77680">
              <w:rPr>
                <w:rStyle w:val="Collegamentoipertestuale"/>
                <w:noProof/>
                <w:lang w:val="es-ES"/>
              </w:rPr>
              <w:t>1.2 Finalidad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46B3" w14:textId="2DCEEDA1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0" w:history="1">
            <w:r w:rsidRPr="00C77680">
              <w:rPr>
                <w:rStyle w:val="Collegamentoipertestuale"/>
                <w:noProof/>
                <w:lang w:val="es-ES"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02BD" w14:textId="0282E14C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1" w:history="1">
            <w:r w:rsidRPr="00C77680">
              <w:rPr>
                <w:rStyle w:val="Collegamentoipertestuale"/>
                <w:noProof/>
              </w:rPr>
              <w:t>1.4 Restricciones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DF1F7" w14:textId="7E481F98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2" w:history="1">
            <w:r w:rsidRPr="00C77680">
              <w:rPr>
                <w:rStyle w:val="Collegamentoipertestuale"/>
                <w:noProof/>
              </w:rPr>
              <w:t>Stakeholders y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65ED" w14:textId="4C6BEB84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3" w:history="1">
            <w:r w:rsidRPr="00C77680">
              <w:rPr>
                <w:rStyle w:val="Collegamentoipertestuale"/>
                <w:noProof/>
                <w:lang w:val="es-ES"/>
              </w:rPr>
              <w:t>2. Proceso AS-IS - Descripcion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AFCBA" w14:textId="51A48C38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4" w:history="1">
            <w:r w:rsidRPr="00C77680">
              <w:rPr>
                <w:rStyle w:val="Collegamentoipertestuale"/>
                <w:noProof/>
              </w:rPr>
              <w:t>2.1 Sistemas Involucrados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5E49" w14:textId="20D58289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5" w:history="1">
            <w:r w:rsidRPr="00C77680">
              <w:rPr>
                <w:rStyle w:val="Collegamentoipertestuale"/>
                <w:noProof/>
                <w:lang w:val="es-ES"/>
              </w:rPr>
              <w:t>2.2 AS-IS - Secuencia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F3E1" w14:textId="4DF7877F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6" w:history="1">
            <w:r w:rsidRPr="00C77680">
              <w:rPr>
                <w:rStyle w:val="Collegamentoipertestuale"/>
                <w:noProof/>
                <w:lang w:val="pt-BR"/>
              </w:rPr>
              <w:t>2.3 Fichas de Proceso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E505" w14:textId="5E56B9D4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7" w:history="1">
            <w:r w:rsidRPr="00C77680">
              <w:rPr>
                <w:rStyle w:val="Collegamentoipertestuale"/>
                <w:noProof/>
                <w:lang w:val="es-ES"/>
              </w:rPr>
              <w:t>2.4 Puntos Criticos Principales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1A1F7" w14:textId="3D9C7B07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8" w:history="1">
            <w:r w:rsidRPr="00C77680">
              <w:rPr>
                <w:rStyle w:val="Collegamentoipertestuale"/>
                <w:noProof/>
                <w:lang w:val="pt-BR"/>
              </w:rPr>
              <w:t>3.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86EE" w14:textId="29B2D0E4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79" w:history="1">
            <w:r w:rsidRPr="00C77680">
              <w:rPr>
                <w:rStyle w:val="Collegamentoipertestuale"/>
                <w:noProof/>
                <w:lang w:val="pt-BR"/>
              </w:rPr>
              <w:t>3.1 Arquitectura Funcional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183A" w14:textId="61C34F9A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0" w:history="1">
            <w:r w:rsidRPr="00C77680">
              <w:rPr>
                <w:rStyle w:val="Collegamentoipertestuale"/>
                <w:rFonts w:eastAsiaTheme="majorEastAsia"/>
                <w:noProof/>
                <w:lang w:val="es-ES"/>
              </w:rPr>
              <w:t>3.2 Mapeo de Datos-Sistemas TO BE (AI-ENABLED)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32A6" w14:textId="311AB04E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1" w:history="1">
            <w:r w:rsidRPr="00C77680">
              <w:rPr>
                <w:rStyle w:val="Collegamentoipertestuale"/>
                <w:noProof/>
                <w:lang w:val="es-ES"/>
              </w:rPr>
              <w:t>3.2b Secuencia Operativa Detallada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F262" w14:textId="27725823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2" w:history="1">
            <w:r w:rsidRPr="00C77680">
              <w:rPr>
                <w:rStyle w:val="Collegamentoipertestuale"/>
                <w:noProof/>
                <w:lang w:val="es-ES"/>
              </w:rPr>
              <w:t>3.3 Fichas de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589E" w14:textId="285233CF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3" w:history="1">
            <w:r w:rsidRPr="00C77680">
              <w:rPr>
                <w:rStyle w:val="Collegamentoipertestuale"/>
                <w:rFonts w:eastAsiaTheme="majorEastAsia"/>
                <w:noProof/>
                <w:lang w:val="es-ES"/>
              </w:rPr>
              <w:t>3.4 Que NO hace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7606" w14:textId="5E6F6BA9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4" w:history="1">
            <w:r w:rsidRPr="00C77680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88BE" w14:textId="63EA741E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5" w:history="1">
            <w:r w:rsidRPr="00C77680">
              <w:rPr>
                <w:rStyle w:val="Collegamentoipertestuale"/>
                <w:noProof/>
                <w:lang w:val="es-ES"/>
              </w:rPr>
              <w:t>4.1 Impactos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9C38" w14:textId="1A562F4D" w:rsidR="009976A1" w:rsidRDefault="009976A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6" w:history="1">
            <w:r w:rsidRPr="00C77680">
              <w:rPr>
                <w:rStyle w:val="Collegamentoipertestuale"/>
                <w:noProof/>
                <w:lang w:val="es-ES"/>
              </w:rPr>
              <w:t>4.2 Invariantes (No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D6DA" w14:textId="6C15D4E9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7" w:history="1">
            <w:r w:rsidRPr="00C77680">
              <w:rPr>
                <w:rStyle w:val="Collegamentoipertestuale"/>
                <w:noProof/>
                <w:lang w:val="en-US"/>
              </w:rPr>
              <w:t>5. Hoja de Ruta (Draft)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401C" w14:textId="3E63534E" w:rsidR="009976A1" w:rsidRDefault="009976A1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71088" w:history="1">
            <w:r w:rsidRPr="00C77680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02D666FD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9976A1" w:rsidRDefault="00E3305D" w:rsidP="00E3305D">
      <w:pPr>
        <w:pStyle w:val="Titolo2"/>
        <w:rPr>
          <w:b/>
          <w:bCs/>
        </w:rPr>
      </w:pPr>
      <w:bookmarkStart w:id="1" w:name="_Toc229471065"/>
      <w:r w:rsidRPr="009976A1">
        <w:lastRenderedPageBreak/>
        <w:t>1. Resumen Ejecutivo</w:t>
      </w:r>
      <w:bookmarkEnd w:id="1"/>
    </w:p>
    <w:p w14:paraId="40D49C49" w14:textId="4BA25691" w:rsidR="004B4264" w:rsidRPr="009976A1" w:rsidRDefault="000E3177" w:rsidP="004B4264">
      <w:pPr>
        <w:rPr>
          <w:b/>
          <w:bCs/>
        </w:rPr>
      </w:pPr>
      <w:r>
        <w:rPr>
          <w:b/>
        </w:rPr>
        <w:t>Procesos Identificados:</w:t>
      </w:r>
      <w:r>
        <w:rPr>
          <w:b/>
        </w:rPr>
        <w:br/>
        <w:t>â€¢ RecepciÃ³n y ClasificaciÃ³n de Reclamaciones (multicanal: Web, TelÃ©fono/GESICC, Email, R1, Sede ElectrÃ³nica, IVR, App, MensajerÃ­a, Carta/Registro)</w:t>
      </w:r>
      <w:r>
        <w:rPr>
          <w:b/>
        </w:rPr>
        <w:br/>
        <w:t>â€¢ Routing ParamÃ©trico e Inteligente al Dominio Operativo Competente (8 rutas configurables)</w:t>
      </w:r>
      <w:r>
        <w:rPr>
          <w:b/>
        </w:rPr>
        <w:br/>
        <w:t>â€¢ GestiÃ³n Operativa EspecÃ­fica por Dominio (Red / Contadores / Contratos / Interrupciones)</w:t>
      </w:r>
      <w:r>
        <w:rPr>
          <w:b/>
        </w:rPr>
        <w:br/>
        <w:t>â€¢ Enriquecimiento automÃ¡tico del BO con datos tÃ©cnicos de sistemas operativos</w:t>
      </w:r>
      <w:r>
        <w:rPr>
          <w:b/>
        </w:rPr>
        <w:br/>
        <w:t xml:space="preserve">  (GESI, FARE, GEMAS, PVISION, EXABEAT, JASPER, EXABEAT RE, GIS, SCADA, WART, PUC)</w:t>
      </w:r>
      <w:r>
        <w:rPr>
          <w:b/>
        </w:rPr>
        <w:br/>
        <w:t>â€¢ GestiÃ³n de Excepciones y Casos Especiales (9 cÃ³digos EXC-01..09; 6 estados SUS-01..06)</w:t>
      </w:r>
      <w:r>
        <w:rPr>
          <w:b/>
        </w:rPr>
        <w:br/>
        <w:t>â€¢ ResoluciÃ³n Zero-Time (ZT) y Next Best Action (NBA) asistida por IA</w:t>
      </w:r>
      <w:r>
        <w:rPr>
          <w:b/>
        </w:rPr>
        <w:br/>
        <w:t>â€¢ Cierre y ComunicaciÃ³n al Cliente (22 templates diferenciados por subtipo)</w:t>
      </w:r>
    </w:p>
    <w:p w14:paraId="270553D5" w14:textId="607AE2C6" w:rsidR="009D3858" w:rsidRPr="000B2DB7" w:rsidRDefault="000E3177" w:rsidP="00AD532F">
      <w:pPr>
        <w:rPr>
          <w:lang w:val="es-ES"/>
        </w:rPr>
      </w:pPr>
      <w:r>
        <w:rPr>
          <w:b/>
        </w:rPr>
        <w:t>Contexto General:</w:t>
      </w:r>
      <w:r>
        <w:rPr>
          <w:b/>
        </w:rPr>
        <w:br/>
        <w:t xml:space="preserve">El Ã¡rea GRIDS EspaÃ±a gestiona reclamaciones de clientes relativas al suministro elÃ©ctrico y a la red de distribuciÃ³n a travÃ©s de e-distribuciÃ³n. </w:t>
      </w:r>
      <w:r w:rsidRPr="009976A1">
        <w:rPr>
          <w:b/>
          <w:lang w:val="es-ES"/>
        </w:rPr>
        <w:t>El proceso cubre desde la recepciÃ³n multicanal hasta el cierre del expediente y la comunicaciÃ³n al cliente, pasando por la investigaciÃ³n tÃ©cnica, la coordinaciÃ³n con equipos de campo y la gestiÃ³n de casos con implicaciones regulatorias. El volumen anual supera las 120.000 reclamaciones, con una tipologÃ­a heterogÃ©nea que incluye incidencias de red, disputas de facturaciÃ³n/mediciÃ³n, cambios contractuales e interrupciones programadas o imprevistas. La soluciÃ³n IA propuesta automatiza la clasificaciÃ³n, el routing inteligente, el enriquecimiento del Back Office y el cierre, liberando a los gestores para concentrarse en los casos de mayor complejidad.</w:t>
      </w:r>
    </w:p>
    <w:p w14:paraId="52488A2C" w14:textId="29F6AE0D" w:rsidR="004B4264" w:rsidRPr="009976A1" w:rsidRDefault="000E3177" w:rsidP="004B4264">
      <w:pPr>
        <w:rPr>
          <w:lang w:val="es-ES"/>
        </w:rPr>
      </w:pPr>
      <w:r w:rsidRPr="009976A1">
        <w:rPr>
          <w:lang w:val="es-ES"/>
        </w:rPr>
        <w:br/>
      </w:r>
    </w:p>
    <w:p w14:paraId="02324432" w14:textId="1F374E07" w:rsidR="00C93C6A" w:rsidRPr="009976A1" w:rsidRDefault="00C93C6A" w:rsidP="00B37CFE">
      <w:pPr>
        <w:pStyle w:val="Titolo1"/>
        <w:rPr>
          <w:lang w:val="es-ES"/>
        </w:rPr>
      </w:pPr>
      <w:bookmarkStart w:id="2" w:name="_Toc229471066"/>
      <w:r w:rsidRPr="009976A1">
        <w:rPr>
          <w:lang w:val="es-ES"/>
        </w:rPr>
        <w:t>Proceso 1 â€” GestiÃ³n de Reclamaciones GRIDS EspaÃ±a</w:t>
      </w:r>
      <w:bookmarkEnd w:id="2"/>
    </w:p>
    <w:p w14:paraId="5D6EE783" w14:textId="77777777" w:rsidR="00A25B22" w:rsidRPr="00CB0106" w:rsidRDefault="00A25B22" w:rsidP="00A25B22">
      <w:pPr>
        <w:pStyle w:val="Titolo2"/>
        <w:rPr>
          <w:lang w:val="es-ES"/>
        </w:rPr>
      </w:pPr>
      <w:bookmarkStart w:id="3" w:name="_Toc229471067"/>
      <w:r w:rsidRPr="00CB0106">
        <w:rPr>
          <w:lang w:val="es-ES"/>
        </w:rPr>
        <w:t>1. Contexto y Finalidad</w:t>
      </w:r>
      <w:bookmarkEnd w:id="3"/>
    </w:p>
    <w:p w14:paraId="01039F09" w14:textId="77777777" w:rsidR="00C37627" w:rsidRPr="00CB0106" w:rsidRDefault="002B35B0">
      <w:pPr>
        <w:pStyle w:val="Titolo3"/>
        <w:rPr>
          <w:lang w:val="es-ES"/>
        </w:rPr>
      </w:pPr>
      <w:bookmarkStart w:id="4" w:name="_Toc229471068"/>
      <w:r w:rsidRPr="00CB0106">
        <w:rPr>
          <w:lang w:val="es-ES"/>
        </w:rPr>
        <w:t>1.1 Alcance</w:t>
      </w:r>
      <w:bookmarkEnd w:id="4"/>
    </w:p>
    <w:p w14:paraId="20408D4D" w14:textId="26A6DB9C" w:rsidR="00C37627" w:rsidRPr="00326E95" w:rsidRDefault="00AD532F">
      <w:pPr>
        <w:rPr>
          <w:lang w:val="es-ES"/>
        </w:rPr>
      </w:pPr>
      <w:r w:rsidRPr="009976A1">
        <w:rPr>
          <w:lang w:val="es-ES"/>
        </w:rPr>
        <w:t>El proceso cubre el ciclo completo desde la recepciÃ³n multicanal de la reclamaciÃ³n del cliente (Web, TelÃ©fono/GESICC, Email, R1, Sede ElectrÃ³nica, IVR, App, MensajerÃ­a, Carta/Registro) hasta su resoluciÃ³n final. Incluye: apertura del caso BO en Salesforce/SAP CRM; adquisiciÃ³n documental y OCR para canales manuales; clasificaciÃ³n automÃ¡tica por subtipo (20 subtipos CJ) y routing paramÃ©trico inteligente (8 rutas configurables); enriquecimiento automÃ¡tico con datos tÃ©cnicos de GESI, FARE, GEMAS, PVISION, EXABEAT, JASPER, EXABEAT RE, GIS, SCADA, WART y PUC; resoluciÃ³n Zero-Time (ZT) o Next Best Action (NBA) asistida por IA; gestiÃ³n de excepciones (EXC-01..09) y estados de suspensiÃ³n (SUS-01..06); y comunicaciones con calidad lingÃ¼Ã­stica (Language QA Service).</w:t>
      </w:r>
    </w:p>
    <w:p w14:paraId="3BF3CB2A" w14:textId="77777777" w:rsidR="00C37627" w:rsidRPr="00326E95" w:rsidRDefault="002B35B0">
      <w:pPr>
        <w:pStyle w:val="Titolo3"/>
        <w:rPr>
          <w:lang w:val="es-ES"/>
        </w:rPr>
      </w:pPr>
      <w:bookmarkStart w:id="5" w:name="_Toc229471069"/>
      <w:r w:rsidRPr="00326E95">
        <w:rPr>
          <w:lang w:val="es-ES"/>
        </w:rPr>
        <w:t>1.2 Finalidad</w:t>
      </w:r>
      <w:bookmarkEnd w:id="5"/>
    </w:p>
    <w:p w14:paraId="1B79C6EC" w14:textId="6E1F753A" w:rsidR="00C37627" w:rsidRPr="00326E95" w:rsidRDefault="00AD532F">
      <w:pPr>
        <w:rPr>
          <w:lang w:val="es-ES"/>
        </w:rPr>
      </w:pPr>
      <w:r w:rsidRPr="009976A1">
        <w:rPr>
          <w:lang w:val="es-ES"/>
        </w:rPr>
        <w:t>â€¢ Clasificar automÃ¡ticamente el 100% de las reclamaciones entrantes en tipologÃ­a principal y subtipo especÃ­fico (20 subtipos CJ) con score de confianza</w:t>
      </w:r>
      <w:r w:rsidRPr="009976A1">
        <w:rPr>
          <w:lang w:val="es-ES"/>
        </w:rPr>
        <w:br/>
        <w:t>â€¢ Enrutar cada caso al dominio operativo correcto mediante routing paramÃ©trico a 8 rutas configurables por el negocio sin necesidad de redeploy</w:t>
      </w:r>
      <w:r w:rsidRPr="009976A1">
        <w:rPr>
          <w:lang w:val="es-ES"/>
        </w:rPr>
        <w:br/>
        <w:t>â€¢ Reducir el tiempo de enriquecimiento del BO de 20-40 minutos a &lt;2 minutos mediante orquestaciÃ³n automÃ¡tica paralela de consultas a todos los sistemas</w:t>
      </w:r>
      <w:r w:rsidRPr="009976A1">
        <w:rPr>
          <w:lang w:val="es-ES"/>
        </w:rPr>
        <w:br/>
        <w:t>â€¢ Incrementar la tasa de resoluciÃ³n Zero-Time â‰¥20% y gestionar el proceso NBA con borradores de respuesta personalizados</w:t>
      </w:r>
      <w:r w:rsidRPr="009976A1">
        <w:rPr>
          <w:lang w:val="es-ES"/>
        </w:rPr>
        <w:br/>
        <w:t xml:space="preserve">â€¢ Garantizar comunicaciones de calidad (lenguaje llano, traducciÃ³n, compliance Ley 1/2025 y Ley de </w:t>
      </w:r>
      <w:r w:rsidRPr="009976A1">
        <w:rPr>
          <w:lang w:val="es-ES"/>
        </w:rPr>
        <w:lastRenderedPageBreak/>
        <w:t>AtenciÃ³n a la Clientela)</w:t>
      </w:r>
      <w:r w:rsidRPr="009976A1">
        <w:rPr>
          <w:lang w:val="es-ES"/>
        </w:rPr>
        <w:br/>
        <w:t>â€¢ Proporcionar vista Ãºnica diagnÃ³stica al operador BO: confidencias, correlaciones, duplicados y reiteraciones</w:t>
      </w:r>
    </w:p>
    <w:p w14:paraId="29D10B80" w14:textId="77777777" w:rsidR="00C37627" w:rsidRPr="00326E95" w:rsidRDefault="002B35B0">
      <w:pPr>
        <w:pStyle w:val="Titolo3"/>
        <w:rPr>
          <w:lang w:val="es-ES"/>
        </w:rPr>
      </w:pPr>
      <w:bookmarkStart w:id="6" w:name="_Toc229471070"/>
      <w:r w:rsidRPr="00326E95">
        <w:rPr>
          <w:lang w:val="es-ES"/>
        </w:rPr>
        <w:t>1.3 Perímetro</w:t>
      </w:r>
      <w:bookmarkEnd w:id="6"/>
    </w:p>
    <w:p w14:paraId="53B2F714" w14:textId="77777777" w:rsidR="00C37627" w:rsidRPr="00326E95" w:rsidRDefault="002B35B0">
      <w:pPr>
        <w:rPr>
          <w:lang w:val="es-ES"/>
        </w:rPr>
      </w:pPr>
      <w:r w:rsidRPr="00326E95">
        <w:rPr>
          <w:lang w:val="es-ES"/>
        </w:rPr>
        <w:t>EN ALCANCE:</w:t>
      </w:r>
    </w:p>
    <w:p w14:paraId="0C27F81E" w14:textId="47709D91" w:rsidR="00C37627" w:rsidRPr="00326E95" w:rsidRDefault="00AD532F">
      <w:pPr>
        <w:rPr>
          <w:lang w:val="es-ES"/>
        </w:rPr>
      </w:pPr>
      <w:r w:rsidRPr="009976A1">
        <w:rPr>
          <w:lang w:val="es-ES"/>
        </w:rPr>
        <w:t>- GestiÃ³n del ciclo de vida del caso BO en Salesforce/SAP CRM para todos los CJ con ZT/NBA definidos</w:t>
      </w:r>
      <w:r w:rsidRPr="009976A1">
        <w:rPr>
          <w:lang w:val="es-ES"/>
        </w:rPr>
        <w:br/>
        <w:t>- AdquisiciÃ³n documental y OCR para canales manuales (email, sede electrÃ³nica, mensajerÃ­a, carta/registro)</w:t>
      </w:r>
      <w:r w:rsidRPr="009976A1">
        <w:rPr>
          <w:lang w:val="es-ES"/>
        </w:rPr>
        <w:br/>
        <w:t>- ClasificaciÃ³n automÃ¡tica por subtipo (20 subtipos CJ) y routing paramÃ©trico (8 rutas)</w:t>
      </w:r>
      <w:r w:rsidRPr="009976A1">
        <w:rPr>
          <w:lang w:val="es-ES"/>
        </w:rPr>
        <w:br/>
        <w:t>- Enriquecimiento con GESI, FARE, GEMAS, PVISION, EXABEAT, JASPER, EXABEAT RE, GIS, SCADA, WART, PUC</w:t>
      </w:r>
      <w:r w:rsidRPr="009976A1">
        <w:rPr>
          <w:lang w:val="es-ES"/>
        </w:rPr>
        <w:br/>
        <w:t>- Asistente virtual CJ8 AverÃ­as (Web/App); copiloto GESICC; gestiÃ³n de correos electrÃ³nicos</w:t>
      </w:r>
      <w:r w:rsidRPr="009976A1">
        <w:rPr>
          <w:lang w:val="es-ES"/>
        </w:rPr>
        <w:br/>
        <w:t>- Language QA Service; vista Ãºnica diagnÃ³stica para operador BO</w:t>
      </w:r>
      <w:r w:rsidRPr="009976A1">
        <w:rPr>
          <w:lang w:val="es-ES"/>
        </w:rPr>
        <w:br/>
        <w:t>- GestiÃ³n excepciones al cierre (EXC-01..09) y estados suspensiÃ³n (SUS-01..06)</w:t>
      </w:r>
      <w:r w:rsidRPr="009976A1">
        <w:rPr>
          <w:lang w:val="es-ES"/>
        </w:rPr>
        <w:br/>
        <w:t>- 22 templates de comunicaciÃ³n diferenciados por subtipo; mÃ³dulo agrupaciÃ³n casos masivos</w:t>
      </w:r>
      <w:r w:rsidRPr="009976A1">
        <w:rPr>
          <w:lang w:val="es-ES"/>
        </w:rPr>
        <w:br/>
        <w:t>- GestiÃ³n estados finalistas con perÃ­odo de rÃ©plica de 10 dÃ­as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9471071"/>
      <w:r>
        <w:t>1.4 Restricciones Clave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proofErr w:type="spellStart"/>
      <w:r>
        <w:rPr>
          <w:b/>
          <w:bCs/>
        </w:rPr>
        <w:t>Normativos</w:t>
      </w:r>
      <w:proofErr w:type="spellEnd"/>
      <w:r>
        <w:rPr>
          <w:b/>
          <w:bCs/>
        </w:rPr>
        <w:t>:</w:t>
      </w:r>
    </w:p>
    <w:p w14:paraId="6CD01869" w14:textId="36C9AFAD" w:rsidR="00A73BBD" w:rsidRPr="00326E95" w:rsidRDefault="00AD532F" w:rsidP="009907DF">
      <w:pPr>
        <w:pStyle w:val="Paragrafoelenco"/>
        <w:numPr>
          <w:ilvl w:val="0"/>
          <w:numId w:val="2"/>
        </w:numPr>
        <w:spacing w:before="0" w:after="160" w:line="259" w:lineRule="auto"/>
        <w:rPr>
          <w:lang w:val="es-ES"/>
        </w:rPr>
      </w:pPr>
      <w:r w:rsidRPr="009976A1">
        <w:rPr>
          <w:lang w:val="es-ES"/>
        </w:rPr>
        <w:t>- Modificaciones en los sistemas operativos fuente (GESI, GEMAS, PVISION, etc.): la IA actÃºa exclusivamente en modo lectura</w:t>
      </w:r>
      <w:r w:rsidRPr="009976A1">
        <w:rPr>
          <w:lang w:val="es-ES"/>
        </w:rPr>
        <w:br/>
        <w:t>- Reclamaciones tarifarias reguladas (CNMC directo) y fraude elÃ©ctrico (proceso penal)</w:t>
      </w:r>
      <w:r w:rsidRPr="009976A1">
        <w:rPr>
          <w:lang w:val="es-ES"/>
        </w:rPr>
        <w:br/>
        <w:t>- Reclamaciones de distribuidoras terceras</w:t>
      </w:r>
      <w:r w:rsidRPr="009976A1">
        <w:rPr>
          <w:lang w:val="es-ES"/>
        </w:rPr>
        <w:br/>
        <w:t>- DefiniciÃ³n de umbrales de peritaciÃ³n y criterios de resoluciÃ³n por subtipo (competencia del equipo de negocio)</w:t>
      </w:r>
      <w:r w:rsidRPr="009976A1">
        <w:rPr>
          <w:lang w:val="es-ES"/>
        </w:rPr>
        <w:br/>
        <w:t>- ModificaciÃ³n de contratos o tarifas directamente en los sistemas fuente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Técnicos</w:t>
      </w:r>
      <w:proofErr w:type="spellEnd"/>
      <w:r>
        <w:rPr>
          <w:b/>
          <w:bCs/>
        </w:rPr>
        <w:t>:</w:t>
      </w:r>
    </w:p>
    <w:p w14:paraId="7754D50F" w14:textId="13C3171A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r w:rsidRPr="009976A1">
        <w:rPr>
          <w:lang w:val="es-ES"/>
        </w:rPr>
        <w:t>- Modificaciones en los sistemas operativos fuente (GESI, GEMAS, PVISION, etc.): la IA actÃºa exclusivamente en modo lectura</w:t>
      </w:r>
      <w:r w:rsidRPr="009976A1">
        <w:rPr>
          <w:lang w:val="es-ES"/>
        </w:rPr>
        <w:br/>
        <w:t>- Reclamaciones tarifarias reguladas (CNMC directo) y fraude elÃ©ctrico (proceso penal)</w:t>
      </w:r>
      <w:r w:rsidRPr="009976A1">
        <w:rPr>
          <w:lang w:val="es-ES"/>
        </w:rPr>
        <w:br/>
        <w:t>- Reclamaciones de distribuidoras terceras</w:t>
      </w:r>
      <w:r w:rsidRPr="009976A1">
        <w:rPr>
          <w:lang w:val="es-ES"/>
        </w:rPr>
        <w:br/>
        <w:t>- DefiniciÃ³n de umbrales de peritaciÃ³n y criterios de resoluciÃ³n por subtipo (competencia del equipo de negocio)</w:t>
      </w:r>
      <w:r w:rsidRPr="009976A1">
        <w:rPr>
          <w:lang w:val="es-ES"/>
        </w:rPr>
        <w:br/>
        <w:t>- ModificaciÃ³n de contratos o tarifas directamente en los sistemas fuente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Organizativos</w:t>
      </w:r>
      <w:proofErr w:type="spellEnd"/>
      <w:r>
        <w:rPr>
          <w:b/>
          <w:bCs/>
        </w:rPr>
        <w:t>:</w:t>
      </w:r>
    </w:p>
    <w:p w14:paraId="39D9D93C" w14:textId="64DBBFDB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r w:rsidRPr="009976A1">
        <w:rPr>
          <w:lang w:val="es-ES"/>
        </w:rPr>
        <w:t xml:space="preserve">La gestiÃ³n automatizable no se aplica a la casuÃ­stica del requerimiento SM100 par 5.1.2. </w:t>
      </w:r>
      <w:r w:rsidRPr="009976A1">
        <w:rPr>
          <w:lang w:val="pt-BR"/>
        </w:rPr>
        <w:t xml:space="preserve">SLA de resoluciÃ³n: 15 dÃ­as hÃ¡biles (estÃ¡ndar), 5 dÃ­as (corte de suministro). </w:t>
      </w:r>
      <w:r w:rsidRPr="009976A1">
        <w:rPr>
          <w:lang w:val="es-ES"/>
        </w:rPr>
        <w:t>Las reglas de clasificaciÃ³n, exclusiones, emergencias y parÃ¡metros de flujo deben ser configurables por el negocio (feature flags/tablas paramÃ©tricas) con audit trail y workflow de aprobaciÃ³n, sin modificar integraciones.</w:t>
      </w:r>
    </w:p>
    <w:p w14:paraId="6BEDA37D" w14:textId="77777777" w:rsidR="00AC07E4" w:rsidRPr="00326E95" w:rsidRDefault="00AC07E4" w:rsidP="00AC07E4">
      <w:pPr>
        <w:spacing w:before="0" w:after="160" w:line="259" w:lineRule="auto"/>
        <w:rPr>
          <w:highlight w:val="yellow"/>
          <w:lang w:val="es-ES"/>
        </w:rPr>
      </w:pPr>
    </w:p>
    <w:p w14:paraId="6D2B6BB7" w14:textId="4EE71D9C" w:rsidR="00AC07E4" w:rsidRDefault="00AC07E4" w:rsidP="00AC07E4">
      <w:pPr>
        <w:pStyle w:val="Titolo2"/>
      </w:pPr>
      <w:bookmarkStart w:id="8" w:name="_Toc229471072"/>
      <w:r>
        <w:t>Stakeholders y Participantes</w:t>
      </w:r>
      <w:bookmarkEnd w:id="8"/>
    </w:p>
    <w:p w14:paraId="61598C62" w14:textId="64B496C3" w:rsidR="00FE4C87" w:rsidRPr="009D3858" w:rsidRDefault="00FE4C87" w:rsidP="00FE4C87">
      <w:pPr>
        <w:rPr>
          <w:lang w:val="es-ES"/>
        </w:rPr>
      </w:pP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1883"/>
        <w:gridCol w:w="3145"/>
        <w:gridCol w:w="4600"/>
      </w:tblGrid>
      <w:tr w:rsidR="004459F0" w:rsidRPr="009907DF" w14:paraId="385EAED3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55E78" w14:textId="3123D6F8" w:rsidR="004459F0" w:rsidRPr="009907DF" w:rsidRDefault="009907D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Rol</w:t>
            </w:r>
          </w:p>
        </w:tc>
        <w:tc>
          <w:tcPr>
            <w:tcW w:w="0" w:type="auto"/>
            <w:hideMark/>
          </w:tcPr>
          <w:p w14:paraId="7635E660" w14:textId="3871CFB2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rPr>
                <w:color w:val="000000"/>
              </w:rPr>
              <w:t>Nombre / Unidad Org.</w:t>
            </w:r>
          </w:p>
        </w:tc>
        <w:tc>
          <w:tcPr>
            <w:tcW w:w="0" w:type="auto"/>
            <w:hideMark/>
          </w:tcPr>
          <w:p w14:paraId="0CD3E757" w14:textId="1D6648DC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Responsabilidad</w:t>
            </w:r>
          </w:p>
        </w:tc>
      </w:tr>
      <w:tr w:rsidR="004459F0" w:rsidRPr="009976A1" w14:paraId="14E7B20E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5B3AA" w14:textId="3144DDD9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Sponsor Delegado</w:t>
            </w:r>
          </w:p>
        </w:tc>
        <w:tc>
          <w:tcPr>
            <w:tcW w:w="0" w:type="auto"/>
          </w:tcPr>
          <w:p w14:paraId="0FAA4086" w14:textId="5D5C1956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 w:rsidRPr="009976A1">
              <w:rPr>
                <w:lang w:val="pt-BR"/>
              </w:rPr>
              <w:t>Ana MarÃ­a Camacho Rubio, BSN</w:t>
            </w:r>
          </w:p>
        </w:tc>
        <w:tc>
          <w:tcPr>
            <w:tcW w:w="0" w:type="auto"/>
          </w:tcPr>
          <w:p w14:paraId="117A1E43" w14:textId="03D6F0F7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Responsable final del proceso de GestiÃ³n de Reclamaciones GRIDS EspaÃ±a</w:t>
            </w:r>
          </w:p>
        </w:tc>
      </w:tr>
      <w:tr w:rsidR="004459F0" w:rsidRPr="009976A1" w14:paraId="4A59FB70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A68207" w14:textId="39FF8CFF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lastRenderedPageBreak/>
              <w:t>BSN Global</w:t>
            </w:r>
          </w:p>
        </w:tc>
        <w:tc>
          <w:tcPr>
            <w:tcW w:w="0" w:type="auto"/>
          </w:tcPr>
          <w:p w14:paraId="69D71032" w14:textId="1DA04A75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Montserrat MelcÃ³n / Fran Blanco, BSN</w:t>
            </w:r>
          </w:p>
        </w:tc>
        <w:tc>
          <w:tcPr>
            <w:tcW w:w="0" w:type="auto"/>
          </w:tcPr>
          <w:p w14:paraId="7A953D34" w14:textId="67E6F65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DefiniciÃ³n del proceso operativo y requisitos funcionales</w:t>
            </w:r>
          </w:p>
        </w:tc>
      </w:tr>
      <w:tr w:rsidR="004459F0" w:rsidRPr="009976A1" w14:paraId="60D900BB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FC1CA" w14:textId="1BD0F13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de Negocio</w:t>
            </w:r>
          </w:p>
        </w:tc>
        <w:tc>
          <w:tcPr>
            <w:tcW w:w="0" w:type="auto"/>
          </w:tcPr>
          <w:p w14:paraId="6C8A54DF" w14:textId="29551CB5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[Por confirmar] â€” DirecciÃ³n de AtenciÃ³n al Cliente, GRIDS ES</w:t>
            </w:r>
          </w:p>
        </w:tc>
        <w:tc>
          <w:tcPr>
            <w:tcW w:w="0" w:type="auto"/>
          </w:tcPr>
          <w:p w14:paraId="11E6DDD5" w14:textId="228553C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Valida requisitos funcionales y aprueba el Blueprint</w:t>
            </w:r>
          </w:p>
        </w:tc>
      </w:tr>
      <w:tr w:rsidR="004459F0" w:rsidRPr="009976A1" w14:paraId="002CE3D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DE34A" w14:textId="39C1EDD8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de Datos</w:t>
            </w:r>
          </w:p>
        </w:tc>
        <w:tc>
          <w:tcPr>
            <w:tcW w:w="0" w:type="auto"/>
          </w:tcPr>
          <w:p w14:paraId="4A059A86" w14:textId="413B1A0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[Por confirmar] â€” Equipo CRM y AnalÃ­tica, GRIDS ES</w:t>
            </w:r>
          </w:p>
        </w:tc>
        <w:tc>
          <w:tcPr>
            <w:tcW w:w="0" w:type="auto"/>
          </w:tcPr>
          <w:p w14:paraId="5405DE45" w14:textId="6FECC466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Garantiza calidad y accesibilidad de los datos de reclamaciones</w:t>
            </w:r>
          </w:p>
        </w:tc>
      </w:tr>
      <w:tr w:rsidR="004459F0" w:rsidRPr="009976A1" w14:paraId="5D408C2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2E9D94" w14:textId="5FCE59C6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TI</w:t>
            </w:r>
          </w:p>
        </w:tc>
        <w:tc>
          <w:tcPr>
            <w:tcW w:w="0" w:type="auto"/>
          </w:tcPr>
          <w:p w14:paraId="7860201D" w14:textId="13635DCF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 w:rsidRPr="009976A1">
              <w:rPr>
                <w:lang w:val="pt-BR"/>
              </w:rPr>
              <w:t>[Por confirmar] â€” Arquitectura Digital, GICT EspaÃ±a</w:t>
            </w:r>
          </w:p>
        </w:tc>
        <w:tc>
          <w:tcPr>
            <w:tcW w:w="0" w:type="auto"/>
          </w:tcPr>
          <w:p w14:paraId="1ABCEF99" w14:textId="69377098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 w:rsidRPr="009976A1">
              <w:rPr>
                <w:lang w:val="pt-BR"/>
              </w:rPr>
              <w:t>Supervisa la arquitectura tÃ©cnica e integraciÃ³n de sistemas</w:t>
            </w:r>
          </w:p>
        </w:tc>
      </w:tr>
      <w:tr w:rsidR="004459F0" w:rsidRPr="009976A1" w14:paraId="7853FCC2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4ECB7B" w14:textId="0A56E6C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de Producto</w:t>
            </w:r>
          </w:p>
        </w:tc>
        <w:tc>
          <w:tcPr>
            <w:tcW w:w="0" w:type="auto"/>
          </w:tcPr>
          <w:p w14:paraId="39E0F072" w14:textId="6612960E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 w:rsidRPr="009976A1">
              <w:rPr>
                <w:lang w:val="pt-BR"/>
              </w:rPr>
              <w:t>[Por confirmar] â€” FactorÃ­a AISA, Enel</w:t>
            </w:r>
          </w:p>
        </w:tc>
        <w:tc>
          <w:tcPr>
            <w:tcW w:w="0" w:type="auto"/>
          </w:tcPr>
          <w:p w14:paraId="05751930" w14:textId="0EE754A8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Gestiona el backlog y coordina las iteraciones de desarrollo</w:t>
            </w:r>
          </w:p>
        </w:tc>
      </w:tr>
      <w:tr w:rsidR="004459F0" w:rsidRPr="009907DF" w14:paraId="1116CE0A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70FE4" w14:textId="1186F10F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AI Hero / Initiative Leader</w:t>
            </w:r>
          </w:p>
        </w:tc>
        <w:tc>
          <w:tcPr>
            <w:tcW w:w="0" w:type="auto"/>
            <w:vAlign w:val="center"/>
          </w:tcPr>
          <w:p w14:paraId="6B29703F" w14:textId="42DF748C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[Por definir]</w:t>
            </w:r>
          </w:p>
        </w:tc>
        <w:tc>
          <w:tcPr>
            <w:tcW w:w="0" w:type="auto"/>
            <w:vAlign w:val="center"/>
          </w:tcPr>
          <w:p w14:paraId="2FC41999" w14:textId="79B1929F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Facilitador de adopciÃ³n IA en el Back Office; coordinaciÃ³n de la iniciativa</w:t>
            </w:r>
          </w:p>
        </w:tc>
      </w:tr>
      <w:tr w:rsidR="004459F0" w:rsidRPr="009976A1" w14:paraId="318C300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EB05BD" w14:textId="00DA89E5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Sys Manager / SME</w:t>
            </w:r>
          </w:p>
        </w:tc>
        <w:tc>
          <w:tcPr>
            <w:tcW w:w="0" w:type="auto"/>
            <w:vAlign w:val="center"/>
          </w:tcPr>
          <w:p w14:paraId="7D47EEA9" w14:textId="4C0EB64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[Por definir]</w:t>
            </w:r>
          </w:p>
        </w:tc>
        <w:tc>
          <w:tcPr>
            <w:tcW w:w="0" w:type="auto"/>
            <w:vAlign w:val="center"/>
          </w:tcPr>
          <w:p w14:paraId="4B9BC2C7" w14:textId="77777777" w:rsidR="004459F0" w:rsidRPr="009976A1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  <w:r w:rsidRPr="009976A1">
              <w:rPr>
                <w:lang w:val="en-US"/>
              </w:rPr>
              <w:t>Ownership Salesforce, GESI, GEMAS, PVISION, EXABEAT, JASPER, FARE, GIS, SCADA, WART, PUC</w:t>
            </w:r>
          </w:p>
        </w:tc>
      </w:tr>
      <w:tr w:rsidR="004459F0" w:rsidRPr="00CB0106" w14:paraId="67462B29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1B26F3" w14:textId="2F3CFA6B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AISA</w:t>
            </w:r>
          </w:p>
        </w:tc>
        <w:tc>
          <w:tcPr>
            <w:tcW w:w="0" w:type="auto"/>
            <w:vAlign w:val="center"/>
          </w:tcPr>
          <w:p w14:paraId="2EB23123" w14:textId="5AE8C791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  <w:r>
              <w:t>Abate / Tarlo</w:t>
            </w:r>
          </w:p>
        </w:tc>
        <w:tc>
          <w:tcPr>
            <w:tcW w:w="0" w:type="auto"/>
            <w:vAlign w:val="center"/>
          </w:tcPr>
          <w:p w14:paraId="0513E509" w14:textId="77777777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  <w:r>
              <w:t>Responsables Scale-Up</w:t>
            </w:r>
          </w:p>
        </w:tc>
      </w:tr>
    </w:tbl>
    <w:p w14:paraId="0134CAED" w14:textId="77777777" w:rsidR="00FE4C87" w:rsidRPr="009907DF" w:rsidRDefault="00FE4C87" w:rsidP="00401035">
      <w:pPr>
        <w:rPr>
          <w:lang w:val="en-US"/>
        </w:rPr>
      </w:pPr>
    </w:p>
    <w:p w14:paraId="407AC871" w14:textId="77777777" w:rsidR="002D63F6" w:rsidRPr="009907DF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2F6D1F" w:rsidRDefault="00A25B22" w:rsidP="00A25B22">
      <w:pPr>
        <w:pStyle w:val="Titolo2"/>
        <w:rPr>
          <w:lang w:val="es-ES"/>
        </w:rPr>
      </w:pPr>
      <w:bookmarkStart w:id="9" w:name="_Toc229471073"/>
      <w:r w:rsidRPr="002F6D1F">
        <w:rPr>
          <w:lang w:val="es-ES"/>
        </w:rPr>
        <w:t>2. Proceso AS-IS - Descripción Estructurada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9471074"/>
      <w:r>
        <w:t>2.1 Sistemas Involucrados (AS-IS)</w:t>
      </w:r>
      <w:bookmarkEnd w:id="10"/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1977"/>
        <w:gridCol w:w="5536"/>
        <w:gridCol w:w="2115"/>
      </w:tblGrid>
      <w:tr w:rsidR="002F6D1F" w14:paraId="0776ED1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FCB19" w14:textId="4DF162C4" w:rsidR="002F6D1F" w:rsidRPr="009907DF" w:rsidRDefault="00751BE1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Herramienta AS-IS</w:t>
            </w:r>
          </w:p>
        </w:tc>
        <w:tc>
          <w:tcPr>
            <w:tcW w:w="0" w:type="auto"/>
            <w:hideMark/>
          </w:tcPr>
          <w:p w14:paraId="6A8F5539" w14:textId="47AA0F90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DescripciÃ³n / Rol</w:t>
            </w:r>
          </w:p>
        </w:tc>
        <w:tc>
          <w:tcPr>
            <w:tcW w:w="0" w:type="auto"/>
            <w:hideMark/>
          </w:tcPr>
          <w:p w14:paraId="17C54F11" w14:textId="4672BF5F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TipologÃ­a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9976A1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 w:rsidRPr="009976A1">
              <w:rPr>
                <w:lang w:val="en-US"/>
              </w:rPr>
              <w:t>Salesforce (SF-RC) / SAP CRM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CRM central: registro del BO, gestiÃ³n del ciclo de vida del caso, comunicaciÃ³n con el cliente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Core Platform</w:t>
            </w:r>
          </w:p>
        </w:tc>
      </w:tr>
      <w:tr w:rsidR="002F6D1F" w14:paraId="3261A85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E9304B" w14:textId="6D2B9045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SAP IS-U</w:t>
            </w:r>
          </w:p>
        </w:tc>
        <w:tc>
          <w:tcPr>
            <w:tcW w:w="0" w:type="auto"/>
          </w:tcPr>
          <w:p w14:paraId="0DEE995F" w14:textId="3A1C5D14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GestiÃ³n de contratos, tarifas y mediciÃ³n de consumo</w:t>
            </w:r>
          </w:p>
        </w:tc>
        <w:tc>
          <w:tcPr>
            <w:tcW w:w="0" w:type="auto"/>
          </w:tcPr>
          <w:p w14:paraId="157E8930" w14:textId="059ED9F6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Core Platform</w:t>
            </w:r>
          </w:p>
        </w:tc>
      </w:tr>
      <w:tr w:rsidR="002F6D1F" w14:paraId="247B81F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83EA65" w14:textId="5DFAEDDE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GESI / GESICC</w:t>
            </w:r>
          </w:p>
        </w:tc>
        <w:tc>
          <w:tcPr>
            <w:tcW w:w="0" w:type="auto"/>
          </w:tcPr>
          <w:p w14:paraId="4AC407E5" w14:textId="37735119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pt-BR"/>
              </w:rPr>
              <w:t xml:space="preserve">Sistema de gestiÃ³n de averÃ­as y CAT. </w:t>
            </w:r>
            <w:r w:rsidRPr="009976A1">
              <w:rPr>
                <w:lang w:val="es-ES"/>
              </w:rPr>
              <w:t>Incidencias activas y avisos por CUPS/PCR</w:t>
            </w:r>
          </w:p>
        </w:tc>
        <w:tc>
          <w:tcPr>
            <w:tcW w:w="0" w:type="auto"/>
          </w:tcPr>
          <w:p w14:paraId="5D6FC8E9" w14:textId="3B4A964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OMS / Sistema operativo de red</w:t>
            </w:r>
          </w:p>
        </w:tc>
      </w:tr>
      <w:tr w:rsidR="002F6D1F" w14:paraId="6D8F36D5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69D9A" w14:textId="17882820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FARE</w:t>
            </w:r>
          </w:p>
        </w:tc>
        <w:tc>
          <w:tcPr>
            <w:tcW w:w="0" w:type="auto"/>
          </w:tcPr>
          <w:p w14:paraId="1748FCDB" w14:textId="3414A84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Sistema de cortes programados. Verifica si el CUPS estaba afectado en el perÃ­odo</w:t>
            </w:r>
          </w:p>
        </w:tc>
        <w:tc>
          <w:tcPr>
            <w:tcW w:w="0" w:type="auto"/>
          </w:tcPr>
          <w:p w14:paraId="66192437" w14:textId="7E8449EB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PlanificaciÃ³n de red</w:t>
            </w:r>
          </w:p>
        </w:tc>
      </w:tr>
      <w:tr w:rsidR="002F6D1F" w14:paraId="7CBAA84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775F4" w14:textId="1CBD6AB7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GEMAS</w:t>
            </w:r>
          </w:p>
        </w:tc>
        <w:tc>
          <w:tcPr>
            <w:tcW w:w="0" w:type="auto"/>
          </w:tcPr>
          <w:p w14:paraId="2CB4CCC3" w14:textId="6147DB8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GestiÃ³n de activos de red: histÃ³rico PCR, incidentes, datos AEMET (fuerza mayor)</w:t>
            </w:r>
          </w:p>
        </w:tc>
        <w:tc>
          <w:tcPr>
            <w:tcW w:w="0" w:type="auto"/>
          </w:tcPr>
          <w:p w14:paraId="2F201461" w14:textId="5D780AEC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GIS / Asset Management</w:t>
            </w:r>
          </w:p>
        </w:tc>
      </w:tr>
      <w:tr w:rsidR="002F6D1F" w:rsidRPr="00040BBC" w14:paraId="210A0BB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D679DF" w14:textId="64BCF44D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PVISION / EXABEAT / JASPER</w:t>
            </w:r>
          </w:p>
        </w:tc>
        <w:tc>
          <w:tcPr>
            <w:tcW w:w="0" w:type="auto"/>
          </w:tcPr>
          <w:p w14:paraId="020E1DFB" w14:textId="6C7878BE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Informe de tensiÃ³n MT/LVS (PVISION); curva de cargas del contador y eventos de interrupciÃ³n/POP (EXABEAT + JASPER)</w:t>
            </w:r>
          </w:p>
        </w:tc>
        <w:tc>
          <w:tcPr>
            <w:tcW w:w="0" w:type="auto"/>
          </w:tcPr>
          <w:p w14:paraId="72A0E1F9" w14:textId="29B3A97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Power Quality / Smart Metering</w:t>
            </w:r>
          </w:p>
        </w:tc>
      </w:tr>
      <w:tr w:rsidR="002F6D1F" w:rsidRPr="00133337" w14:paraId="4ED6C354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70386F" w14:textId="63575D5B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GIS / SCADA</w:t>
            </w:r>
          </w:p>
        </w:tc>
        <w:tc>
          <w:tcPr>
            <w:tcW w:w="0" w:type="auto"/>
          </w:tcPr>
          <w:p w14:paraId="0131C2B6" w14:textId="3A1C1B7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76A1">
              <w:rPr>
                <w:lang w:val="es-ES"/>
              </w:rPr>
              <w:t>TopologÃ­a de red e identificaciÃ³n de clientes afectados por zona (GIS); supervisiÃ³n del estado de la red en tiempo real (SCADA)</w:t>
            </w:r>
          </w:p>
        </w:tc>
        <w:tc>
          <w:tcPr>
            <w:tcW w:w="0" w:type="auto"/>
          </w:tcPr>
          <w:p w14:paraId="6D075F0F" w14:textId="3FF521B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Integration Layer / External System</w:t>
            </w:r>
          </w:p>
        </w:tc>
      </w:tr>
    </w:tbl>
    <w:p w14:paraId="0472CC6E" w14:textId="1F6FA8BD" w:rsidR="009935A4" w:rsidRPr="009935A4" w:rsidRDefault="00667C0E" w:rsidP="00FE4C87">
      <w:r>
        <w:t xml:space="preserve"> </w:t>
      </w:r>
    </w:p>
    <w:p w14:paraId="5EC1E2D1" w14:textId="3583D9D6" w:rsidR="00A25B22" w:rsidRPr="002F6D1F" w:rsidRDefault="00A25B22" w:rsidP="00F67557">
      <w:pPr>
        <w:pStyle w:val="Titolo3"/>
        <w:rPr>
          <w:lang w:val="es-ES"/>
        </w:rPr>
      </w:pPr>
      <w:bookmarkStart w:id="11" w:name="_Toc229471075"/>
      <w:r w:rsidRPr="002F6D1F">
        <w:rPr>
          <w:lang w:val="es-ES"/>
        </w:rPr>
        <w:t>2.2 AS-IS - Secuencia Operativa</w:t>
      </w:r>
      <w:bookmarkEnd w:id="11"/>
    </w:p>
    <w:p w14:paraId="4F275BB8" w14:textId="2A358100" w:rsidR="008402E8" w:rsidRPr="002F6D1F" w:rsidRDefault="00CB1DA9" w:rsidP="008402E8">
      <w:pPr>
        <w:rPr>
          <w:b/>
          <w:bCs/>
          <w:lang w:val="es-ES"/>
        </w:rPr>
      </w:pPr>
      <w:r>
        <w:rPr>
          <w:b/>
        </w:rPr>
        <w:t>Ficha 1: RecepciÃ³n, Registro y ClasificaciÃ³n GenÃ©rica</w:t>
      </w:r>
    </w:p>
    <w:tbl>
      <w:tblPr>
        <w:tblStyle w:val="Tabellagriglia1chiara-colore1"/>
        <w:tblW w:w="9628" w:type="dxa"/>
        <w:tblLook w:val="04A0" w:firstRow="1" w:lastRow="0" w:firstColumn="1" w:lastColumn="0" w:noHBand="0" w:noVBand="1"/>
      </w:tblPr>
      <w:tblGrid>
        <w:gridCol w:w="654"/>
        <w:gridCol w:w="2311"/>
        <w:gridCol w:w="2692"/>
        <w:gridCol w:w="1411"/>
        <w:gridCol w:w="1408"/>
        <w:gridCol w:w="1152"/>
      </w:tblGrid>
      <w:tr w:rsidR="002F6D1F" w:rsidRPr="00C91626" w14:paraId="1642E968" w14:textId="47F26103" w:rsidTr="005F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  <w:hideMark/>
          </w:tcPr>
          <w:p w14:paraId="61F5531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Paso</w:t>
            </w:r>
          </w:p>
        </w:tc>
        <w:tc>
          <w:tcPr>
            <w:tcW w:w="2353" w:type="dxa"/>
            <w:noWrap/>
            <w:hideMark/>
          </w:tcPr>
          <w:p w14:paraId="1B8120C7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Actividad</w:t>
            </w:r>
          </w:p>
        </w:tc>
        <w:tc>
          <w:tcPr>
            <w:tcW w:w="2741" w:type="dxa"/>
            <w:noWrap/>
            <w:hideMark/>
          </w:tcPr>
          <w:p w14:paraId="43D32518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Actor</w:t>
            </w:r>
          </w:p>
        </w:tc>
        <w:tc>
          <w:tcPr>
            <w:tcW w:w="1451" w:type="dxa"/>
          </w:tcPr>
          <w:p w14:paraId="43D16BC5" w14:textId="7D242912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Entrada</w:t>
            </w:r>
          </w:p>
        </w:tc>
        <w:tc>
          <w:tcPr>
            <w:tcW w:w="1428" w:type="dxa"/>
          </w:tcPr>
          <w:p w14:paraId="50672114" w14:textId="6F489FE8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Salida</w:t>
            </w:r>
          </w:p>
        </w:tc>
        <w:tc>
          <w:tcPr>
            <w:tcW w:w="993" w:type="dxa"/>
          </w:tcPr>
          <w:p w14:paraId="38808E47" w14:textId="502B7799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Sistemas</w:t>
            </w:r>
          </w:p>
        </w:tc>
      </w:tr>
      <w:tr w:rsidR="002F6D1F" w:rsidRPr="009976A1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A1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9976A1">
              <w:rPr>
                <w:lang w:val="es-ES"/>
              </w:rPr>
              <w:t>El cliente presenta la reclamaciÃ³n por canal (Web, TelÃ©fono/GESICC, Email, R1, Sede ElectrÃ³nica, IVR, App, MensajerÃ­a, Carta/Registro)</w:t>
            </w: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Cliente</w:t>
            </w: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>DescripciÃ³n del problema, CUPS, datos de contacto</w:t>
            </w:r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>ReclamaciÃ³n recibida en el canal</w:t>
            </w:r>
          </w:p>
        </w:tc>
        <w:tc>
          <w:tcPr>
            <w:tcW w:w="993" w:type="dxa"/>
          </w:tcPr>
          <w:p w14:paraId="7DF47767" w14:textId="77777777" w:rsidR="002F6D1F" w:rsidRPr="009976A1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976A1">
              <w:rPr>
                <w:lang w:val="en-US"/>
              </w:rPr>
              <w:t>Web / GESICC / Email / IVR / Omnicanal</w:t>
            </w:r>
          </w:p>
        </w:tc>
      </w:tr>
      <w:tr w:rsidR="002F6D1F" w:rsidRPr="009976A1" w14:paraId="38218D97" w14:textId="2BE2673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1C0071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lastRenderedPageBreak/>
              <w:t>A2</w:t>
            </w:r>
          </w:p>
        </w:tc>
        <w:tc>
          <w:tcPr>
            <w:tcW w:w="2353" w:type="dxa"/>
            <w:noWrap/>
          </w:tcPr>
          <w:p w14:paraId="5EDCFD42" w14:textId="27DBF5A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9976A1">
              <w:rPr>
                <w:lang w:val="es-ES"/>
              </w:rPr>
              <w:t>IdentificaciÃ³n del cliente y validaciÃ³n del CUPS</w:t>
            </w:r>
          </w:p>
        </w:tc>
        <w:tc>
          <w:tcPr>
            <w:tcW w:w="2741" w:type="dxa"/>
            <w:noWrap/>
          </w:tcPr>
          <w:p w14:paraId="5EECA923" w14:textId="64EE5FB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Sistema / Operador CAT</w:t>
            </w:r>
          </w:p>
        </w:tc>
        <w:tc>
          <w:tcPr>
            <w:tcW w:w="1451" w:type="dxa"/>
          </w:tcPr>
          <w:p w14:paraId="480B3702" w14:textId="30C732A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Datos cliente, CUPS</w:t>
            </w:r>
          </w:p>
        </w:tc>
        <w:tc>
          <w:tcPr>
            <w:tcW w:w="1428" w:type="dxa"/>
          </w:tcPr>
          <w:p w14:paraId="0BC98653" w14:textId="174E455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Cliente identificado, CUPS validado</w:t>
            </w:r>
          </w:p>
        </w:tc>
        <w:tc>
          <w:tcPr>
            <w:tcW w:w="993" w:type="dxa"/>
          </w:tcPr>
          <w:p w14:paraId="279F1D79" w14:textId="77777777" w:rsidR="002F6D1F" w:rsidRPr="009976A1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976A1">
              <w:rPr>
                <w:lang w:val="en-US"/>
              </w:rPr>
              <w:t>Salesforce / GESICC / SAP CRM / SAP IS-U</w:t>
            </w:r>
          </w:p>
        </w:tc>
      </w:tr>
      <w:tr w:rsidR="002F6D1F" w:rsidRPr="003F6357" w14:paraId="4066DA77" w14:textId="34D67C36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7A41A69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A3</w:t>
            </w:r>
          </w:p>
        </w:tc>
        <w:tc>
          <w:tcPr>
            <w:tcW w:w="2353" w:type="dxa"/>
            <w:noWrap/>
          </w:tcPr>
          <w:p w14:paraId="43A07BF8" w14:textId="17840F0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Para canales manuales: recepciÃ³n del documento fÃ­sico/digital sin procesamiento automÃ¡tico</w:t>
            </w:r>
          </w:p>
        </w:tc>
        <w:tc>
          <w:tcPr>
            <w:tcW w:w="2741" w:type="dxa"/>
            <w:noWrap/>
          </w:tcPr>
          <w:p w14:paraId="7EC0AAD6" w14:textId="7A5E879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Operador CAT</w:t>
            </w:r>
          </w:p>
        </w:tc>
        <w:tc>
          <w:tcPr>
            <w:tcW w:w="1451" w:type="dxa"/>
          </w:tcPr>
          <w:p w14:paraId="0C4E4CF2" w14:textId="7418E6E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Documento recibido</w:t>
            </w:r>
          </w:p>
        </w:tc>
        <w:tc>
          <w:tcPr>
            <w:tcW w:w="1428" w:type="dxa"/>
          </w:tcPr>
          <w:p w14:paraId="12FD7683" w14:textId="73D60208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Documento pendiente de lectura manual</w:t>
            </w:r>
          </w:p>
        </w:tc>
        <w:tc>
          <w:tcPr>
            <w:tcW w:w="993" w:type="dxa"/>
          </w:tcPr>
          <w:p w14:paraId="236803C1" w14:textId="3C6B1A2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Email / carpeta de entrada / registro</w:t>
            </w:r>
          </w:p>
        </w:tc>
      </w:tr>
      <w:tr w:rsidR="002F6D1F" w:rsidRPr="00CB0106" w14:paraId="020F86C8" w14:textId="3DB1E7E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44D7D17C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A4</w:t>
            </w:r>
          </w:p>
        </w:tc>
        <w:tc>
          <w:tcPr>
            <w:tcW w:w="2353" w:type="dxa"/>
            <w:noWrap/>
          </w:tcPr>
          <w:p w14:paraId="268C5C1D" w14:textId="14194E5D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9976A1">
              <w:rPr>
                <w:lang w:val="es-ES"/>
              </w:rPr>
              <w:t>CreaciÃ³n del caso BO en Salesforce con datos iniciales (canal, CUPS, descripciÃ³n, subtipo inicial)</w:t>
            </w:r>
          </w:p>
        </w:tc>
        <w:tc>
          <w:tcPr>
            <w:tcW w:w="2741" w:type="dxa"/>
            <w:noWrap/>
          </w:tcPr>
          <w:p w14:paraId="71B684BF" w14:textId="64A7CABB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Sistema / Operador</w:t>
            </w:r>
          </w:p>
        </w:tc>
        <w:tc>
          <w:tcPr>
            <w:tcW w:w="1451" w:type="dxa"/>
          </w:tcPr>
          <w:p w14:paraId="519AB497" w14:textId="640310C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Datos reclamaciÃ³n, CUPS, canal</w:t>
            </w:r>
          </w:p>
        </w:tc>
        <w:tc>
          <w:tcPr>
            <w:tcW w:w="1428" w:type="dxa"/>
          </w:tcPr>
          <w:p w14:paraId="2B613877" w14:textId="09B79CB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Caso BO abierto con ID Ãºnico</w:t>
            </w:r>
          </w:p>
        </w:tc>
        <w:tc>
          <w:tcPr>
            <w:tcW w:w="993" w:type="dxa"/>
          </w:tcPr>
          <w:p w14:paraId="6D1AF936" w14:textId="40409C4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Salesforce / SAP CRM</w:t>
            </w:r>
          </w:p>
        </w:tc>
      </w:tr>
      <w:tr w:rsidR="005F53DB" w:rsidRPr="00CB0106" w14:paraId="0FD02A2D" w14:textId="71599048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8B24FA5" w14:textId="77777777" w:rsidR="005F53DB" w:rsidRPr="00CB1DA9" w:rsidRDefault="005F53DB" w:rsidP="005F53D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 w:rsidRPr="00CB1DA9">
              <w:rPr>
                <w:lang w:val="es-ES"/>
              </w:rPr>
              <w:t>A5</w:t>
            </w:r>
          </w:p>
        </w:tc>
        <w:tc>
          <w:tcPr>
            <w:tcW w:w="2353" w:type="dxa"/>
            <w:noWrap/>
          </w:tcPr>
          <w:p w14:paraId="5BA62E21" w14:textId="02BB2998" w:rsidR="005F53DB" w:rsidRPr="009976A1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pt-BR" w:eastAsia="it-IT"/>
              </w:rPr>
            </w:pPr>
            <w:r w:rsidRPr="009976A1">
              <w:rPr>
                <w:lang w:val="pt-BR"/>
              </w:rPr>
              <w:t>CategorizaciÃ³n manual entre 3 categorÃ­as genÃ©ricas (Corte / FacturaciÃ³n / Otro); asignaciÃ³n a Ruta 1, 2 o 3 segÃºn categorÃ­a</w:t>
            </w:r>
          </w:p>
        </w:tc>
        <w:tc>
          <w:tcPr>
            <w:tcW w:w="2741" w:type="dxa"/>
            <w:noWrap/>
          </w:tcPr>
          <w:p w14:paraId="114499E2" w14:textId="37B70157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>
              <w:t>Agente</w:t>
            </w:r>
          </w:p>
        </w:tc>
        <w:tc>
          <w:tcPr>
            <w:tcW w:w="1451" w:type="dxa"/>
          </w:tcPr>
          <w:p w14:paraId="143166C2" w14:textId="1E54D689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>DescripciÃ³n verbal / escrita del problema</w:t>
            </w:r>
          </w:p>
        </w:tc>
        <w:tc>
          <w:tcPr>
            <w:tcW w:w="1428" w:type="dxa"/>
          </w:tcPr>
          <w:p w14:paraId="0A78F081" w14:textId="1227DCF8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CategorÃ­a asignada. Acuse de recibo genÃ©rico enviado al cliente</w:t>
            </w:r>
          </w:p>
        </w:tc>
        <w:tc>
          <w:tcPr>
            <w:tcW w:w="993" w:type="dxa"/>
          </w:tcPr>
          <w:p w14:paraId="14011DF5" w14:textId="29E004E0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SAP CRM</w:t>
            </w:r>
          </w:p>
        </w:tc>
      </w:tr>
    </w:tbl>
    <w:p w14:paraId="29F61219" w14:textId="77777777" w:rsidR="002F6D1F" w:rsidRPr="005F53DB" w:rsidRDefault="002F6D1F" w:rsidP="008402E8">
      <w:pPr>
        <w:rPr>
          <w:b/>
          <w:bCs/>
          <w:lang w:val="es-ES"/>
        </w:rPr>
      </w:pPr>
    </w:p>
    <w:p w14:paraId="6DEA3B95" w14:textId="387E3285" w:rsidR="002F6D1F" w:rsidRPr="00CB1DA9" w:rsidRDefault="00CB1DA9" w:rsidP="008402E8">
      <w:pPr>
        <w:rPr>
          <w:b/>
          <w:bCs/>
          <w:lang w:val="es-ES"/>
        </w:rPr>
      </w:pPr>
      <w:r>
        <w:rPr>
          <w:b/>
        </w:rPr>
        <w:t>Ficha 2: Enriquecimiento Manual del BO</w:t>
      </w:r>
    </w:p>
    <w:p w14:paraId="72F5BB9C" w14:textId="77777777" w:rsidR="002F6D1F" w:rsidRPr="00CB1DA9" w:rsidRDefault="002F6D1F" w:rsidP="008402E8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37"/>
        <w:gridCol w:w="3513"/>
        <w:gridCol w:w="462"/>
        <w:gridCol w:w="1886"/>
        <w:gridCol w:w="1842"/>
        <w:gridCol w:w="1588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Paso</w:t>
            </w: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Actividad</w:t>
            </w:r>
            <w:proofErr w:type="spellEnd"/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Actor</w:t>
            </w:r>
            <w:proofErr w:type="spellEnd"/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Entrada</w:t>
            </w:r>
            <w:proofErr w:type="spellEnd"/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Salida</w:t>
            </w: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Sistemas</w:t>
            </w:r>
            <w:proofErr w:type="spellEnd"/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B1</w:t>
            </w: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Consulta manual de GESI: incidencias activas y avisos del CUPS/PCR</w:t>
            </w: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CUPS, PCR, fecha reclamaciÃ³n</w:t>
            </w:r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Lista de incidencias y avisos</w:t>
            </w:r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>GESI / GESICC</w:t>
            </w:r>
          </w:p>
        </w:tc>
      </w:tr>
      <w:tr w:rsidR="008402E8" w:rsidRPr="009976A1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0A735C84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B2</w:t>
            </w:r>
          </w:p>
        </w:tc>
        <w:tc>
          <w:tcPr>
            <w:tcW w:w="1544" w:type="pct"/>
            <w:noWrap/>
          </w:tcPr>
          <w:p w14:paraId="41EF3A53" w14:textId="12C0D3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Consultas manuales secuenciales a FARE, GEMAS y sistemas adicionales segÃºn motivo tÃ©cnico (PVISION, EXABEAT, JASPER, EXABEAT RE)</w:t>
            </w:r>
          </w:p>
        </w:tc>
        <w:tc>
          <w:tcPr>
            <w:tcW w:w="358" w:type="pct"/>
            <w:noWrap/>
          </w:tcPr>
          <w:p w14:paraId="119D601E" w14:textId="7CCE55D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5D7D09D5" w14:textId="286D1BC0" w:rsidR="007C337C" w:rsidRPr="009976A1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CUPS, PCR, fechas, motivo tÃ©cnico</w:t>
            </w:r>
          </w:p>
        </w:tc>
        <w:tc>
          <w:tcPr>
            <w:tcW w:w="1345" w:type="pct"/>
            <w:noWrap/>
          </w:tcPr>
          <w:p w14:paraId="20EF0D4B" w14:textId="03993AB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 xml:space="preserve">BO enriquecido con todos los datos tÃ©cnicos. </w:t>
            </w:r>
            <w:r>
              <w:t>Listo para resoluciÃ³n</w:t>
            </w:r>
          </w:p>
        </w:tc>
        <w:tc>
          <w:tcPr>
            <w:tcW w:w="499" w:type="pct"/>
            <w:noWrap/>
          </w:tcPr>
          <w:p w14:paraId="0DDDB2B7" w14:textId="2484540D" w:rsidR="007C337C" w:rsidRPr="009976A1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 w:rsidRPr="009976A1">
              <w:rPr>
                <w:lang w:val="en-US"/>
              </w:rPr>
              <w:t>FARE / GEMAS / PVISION / EXABEAT / JASPER / EXABEAT RE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6CEC801A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B3</w:t>
            </w:r>
          </w:p>
        </w:tc>
        <w:tc>
          <w:tcPr>
            <w:tcW w:w="1544" w:type="pct"/>
            <w:noWrap/>
          </w:tcPr>
          <w:p w14:paraId="635AAC8B" w14:textId="034AF02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CumplimentaciÃ³n manual de campos obligatorios del BO segÃºn subtipo (hasta 15 interacciones por subtipo)</w:t>
            </w:r>
          </w:p>
        </w:tc>
        <w:tc>
          <w:tcPr>
            <w:tcW w:w="358" w:type="pct"/>
            <w:noWrap/>
          </w:tcPr>
          <w:p w14:paraId="289A4204" w14:textId="3589D20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0E34E0C" w14:textId="2F7EFBA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Datos tÃ©cnicos, subtipo, motivo tÃ©cnico</w:t>
            </w:r>
          </w:p>
        </w:tc>
        <w:tc>
          <w:tcPr>
            <w:tcW w:w="1345" w:type="pct"/>
            <w:noWrap/>
          </w:tcPr>
          <w:p w14:paraId="6B35FDD8" w14:textId="4E65B9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BO en Salesforce completamente enriquecido</w:t>
            </w:r>
          </w:p>
        </w:tc>
        <w:tc>
          <w:tcPr>
            <w:tcW w:w="499" w:type="pct"/>
            <w:noWrap/>
          </w:tcPr>
          <w:p w14:paraId="11583F5B" w14:textId="06B0F9A4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Salesforce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68129DFE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B4</w:t>
            </w:r>
          </w:p>
        </w:tc>
        <w:tc>
          <w:tcPr>
            <w:tcW w:w="1544" w:type="pct"/>
            <w:noWrap/>
          </w:tcPr>
          <w:p w14:paraId="59923B74" w14:textId="3FBD9BE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DecisiÃ³n ZT vs NBA: el agente BO analiza el BO enriquecido y determina la modalidad de resoluciÃ³n</w:t>
            </w:r>
          </w:p>
        </w:tc>
        <w:tc>
          <w:tcPr>
            <w:tcW w:w="358" w:type="pct"/>
            <w:noWrap/>
          </w:tcPr>
          <w:p w14:paraId="59FFAFA9" w14:textId="347D233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102D8BC" w14:textId="517299A5" w:rsidR="007C337C" w:rsidRPr="009976A1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BO enriquecido, subtipo, motivo tÃ©cnico, fichero causas/comentarios</w:t>
            </w:r>
          </w:p>
        </w:tc>
        <w:tc>
          <w:tcPr>
            <w:tcW w:w="1345" w:type="pct"/>
            <w:noWrap/>
          </w:tcPr>
          <w:p w14:paraId="2541852E" w14:textId="12BF56D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DecisiÃ³n de modalidad de resoluciÃ³n (ZT o NBA)</w:t>
            </w:r>
          </w:p>
        </w:tc>
        <w:tc>
          <w:tcPr>
            <w:tcW w:w="499" w:type="pct"/>
            <w:noWrap/>
          </w:tcPr>
          <w:p w14:paraId="5D9F0A3B" w14:textId="47FB678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Salesforce</w:t>
            </w:r>
          </w:p>
        </w:tc>
      </w:tr>
    </w:tbl>
    <w:p w14:paraId="6E43F3B7" w14:textId="77777777" w:rsidR="00F35692" w:rsidRDefault="00F35692" w:rsidP="00F35692"/>
    <w:p w14:paraId="1C6642DB" w14:textId="7916F858" w:rsidR="00751BE1" w:rsidRPr="00326E95" w:rsidRDefault="00751BE1" w:rsidP="00751BE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>
        <w:rPr>
          <w:b/>
        </w:rPr>
        <w:t>Ficha 3: ResoluciÃ³n y GestiÃ³n de Excepciones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1041"/>
        <w:gridCol w:w="1134"/>
        <w:gridCol w:w="3989"/>
        <w:gridCol w:w="1398"/>
      </w:tblGrid>
      <w:tr w:rsidR="004D54F0" w:rsidRPr="00357D20" w14:paraId="2C3F053D" w14:textId="77777777" w:rsidTr="00CB1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lastRenderedPageBreak/>
              <w:t>Paso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510" w:type="pct"/>
            <w:noWrap/>
            <w:hideMark/>
          </w:tcPr>
          <w:p w14:paraId="34F49D71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556" w:type="pct"/>
            <w:noWrap/>
            <w:hideMark/>
          </w:tcPr>
          <w:p w14:paraId="2748CC0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1955" w:type="pct"/>
            <w:noWrap/>
            <w:hideMark/>
          </w:tcPr>
          <w:p w14:paraId="2EC8B397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Salida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Sistemas</w:t>
            </w:r>
          </w:p>
        </w:tc>
      </w:tr>
      <w:tr w:rsidR="004D54F0" w:rsidRPr="00357D20" w14:paraId="4277AEE0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7A3036AF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C1</w:t>
            </w:r>
          </w:p>
        </w:tc>
        <w:tc>
          <w:tcPr>
            <w:tcW w:w="1105" w:type="pct"/>
            <w:noWrap/>
          </w:tcPr>
          <w:p w14:paraId="33B95262" w14:textId="4BB5029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ZT: selecciÃ³n manual de causa/comentario estÃ¡ndar; revisiÃ³n lingÃ¼Ã­stica manual; cierre del caso BO y notificaciÃ³n al cliente</w:t>
            </w:r>
          </w:p>
        </w:tc>
        <w:tc>
          <w:tcPr>
            <w:tcW w:w="510" w:type="pct"/>
            <w:noWrap/>
          </w:tcPr>
          <w:p w14:paraId="679A3B76" w14:textId="7D29E7F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556" w:type="pct"/>
            <w:noWrap/>
          </w:tcPr>
          <w:p w14:paraId="22E8111C" w14:textId="0ECA2CEB" w:rsidR="00357D20" w:rsidRPr="009976A1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BO enriquecido, decisiÃ³n ZT, fichero causas</w:t>
            </w:r>
          </w:p>
        </w:tc>
        <w:tc>
          <w:tcPr>
            <w:tcW w:w="1955" w:type="pct"/>
            <w:noWrap/>
          </w:tcPr>
          <w:p w14:paraId="3BE52096" w14:textId="65DA9D1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Caso BO cerrado. Cliente notificado con comunicaciÃ³n genÃ©rica</w:t>
            </w:r>
          </w:p>
        </w:tc>
        <w:tc>
          <w:tcPr>
            <w:tcW w:w="685" w:type="pct"/>
            <w:noWrap/>
          </w:tcPr>
          <w:p w14:paraId="601FE3EC" w14:textId="0142419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Salesforce</w:t>
            </w:r>
          </w:p>
        </w:tc>
      </w:tr>
      <w:tr w:rsidR="004D54F0" w:rsidRPr="00357D20" w14:paraId="2BA5FA0D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71234204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C2</w:t>
            </w:r>
          </w:p>
        </w:tc>
        <w:tc>
          <w:tcPr>
            <w:tcW w:w="1105" w:type="pct"/>
            <w:noWrap/>
          </w:tcPr>
          <w:p w14:paraId="3975CCDB" w14:textId="686E78F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NBA: solicitud de documentaciÃ³n al cliente o activaciÃ³n de peritaciÃ³n externa; recepciÃ³n del dictamen y resoluciÃ³n definitiva</w:t>
            </w:r>
          </w:p>
        </w:tc>
        <w:tc>
          <w:tcPr>
            <w:tcW w:w="510" w:type="pct"/>
            <w:noWrap/>
          </w:tcPr>
          <w:p w14:paraId="7740BD47" w14:textId="080FFD2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Agente BO / Perito externo</w:t>
            </w:r>
          </w:p>
        </w:tc>
        <w:tc>
          <w:tcPr>
            <w:tcW w:w="556" w:type="pct"/>
            <w:noWrap/>
          </w:tcPr>
          <w:p w14:paraId="09AA5730" w14:textId="447643B3" w:rsidR="00357D20" w:rsidRPr="009976A1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pt-BR" w:eastAsia="it-IT"/>
              </w:rPr>
            </w:pPr>
            <w:r w:rsidRPr="009976A1">
              <w:rPr>
                <w:lang w:val="pt-BR"/>
              </w:rPr>
              <w:t>BO enriquecido, importe reclamado, subtipo, umbral de peritaciÃ³n</w:t>
            </w:r>
          </w:p>
        </w:tc>
        <w:tc>
          <w:tcPr>
            <w:tcW w:w="1955" w:type="pct"/>
            <w:noWrap/>
          </w:tcPr>
          <w:p w14:paraId="66DF92CB" w14:textId="1CBE1D49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Caso BO resuelto (pago, denegaciÃ³n o acuerdo). Expediente cerrado</w:t>
            </w:r>
          </w:p>
        </w:tc>
        <w:tc>
          <w:tcPr>
            <w:tcW w:w="685" w:type="pct"/>
            <w:noWrap/>
          </w:tcPr>
          <w:p w14:paraId="2A0F6517" w14:textId="26AED8C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Salesforce / Email</w:t>
            </w:r>
          </w:p>
        </w:tc>
      </w:tr>
      <w:tr w:rsidR="004D54F0" w:rsidRPr="00357D20" w14:paraId="78B6A224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3D73B841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C3</w:t>
            </w:r>
          </w:p>
        </w:tc>
        <w:tc>
          <w:tcPr>
            <w:tcW w:w="1105" w:type="pct"/>
            <w:noWrap/>
          </w:tcPr>
          <w:p w14:paraId="71D6E3B9" w14:textId="02CE3FD6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Re-routing manual de reclamaciones mal clasificadas ('Otro'); duplicados tratados de forma independiente sin vinculaciÃ³n al expediente original</w:t>
            </w:r>
          </w:p>
        </w:tc>
        <w:tc>
          <w:tcPr>
            <w:tcW w:w="510" w:type="pct"/>
            <w:noWrap/>
          </w:tcPr>
          <w:p w14:paraId="5BEB150F" w14:textId="7A21EEA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Gestor receptor / Supervisor</w:t>
            </w:r>
          </w:p>
        </w:tc>
        <w:tc>
          <w:tcPr>
            <w:tcW w:w="556" w:type="pct"/>
            <w:noWrap/>
          </w:tcPr>
          <w:p w14:paraId="6493CD2B" w14:textId="21FCCBC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Expediente recibido con routing errÃ³neo</w:t>
            </w:r>
          </w:p>
        </w:tc>
        <w:tc>
          <w:tcPr>
            <w:tcW w:w="1955" w:type="pct"/>
            <w:noWrap/>
          </w:tcPr>
          <w:p w14:paraId="1532D9F8" w14:textId="0D2A11E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Expediente reclasificado y reasignado. PÃ©rdida media de 2,3 dÃ­as de gestiÃ³n</w:t>
            </w:r>
          </w:p>
        </w:tc>
        <w:tc>
          <w:tcPr>
            <w:tcW w:w="685" w:type="pct"/>
            <w:noWrap/>
          </w:tcPr>
          <w:p w14:paraId="5AE0AF6C" w14:textId="70A88CAF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</w:t>
            </w:r>
          </w:p>
        </w:tc>
      </w:tr>
      <w:tr w:rsidR="004D54F0" w:rsidRPr="00357D20" w14:paraId="26374709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001EDD0E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C4</w:t>
            </w:r>
          </w:p>
        </w:tc>
        <w:tc>
          <w:tcPr>
            <w:tcW w:w="1105" w:type="pct"/>
            <w:noWrap/>
          </w:tcPr>
          <w:p w14:paraId="23E3A003" w14:textId="3907ED1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Casos con implicaciÃ³n legal gestionados sin protocolo especÃ­fico; cierre sin respaldo de acciÃ³n tÃ©cnica verificada en casos lÃ­mite</w:t>
            </w:r>
          </w:p>
        </w:tc>
        <w:tc>
          <w:tcPr>
            <w:tcW w:w="510" w:type="pct"/>
            <w:noWrap/>
          </w:tcPr>
          <w:p w14:paraId="6E7E6043" w14:textId="005431D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Gestor / Supervisor</w:t>
            </w:r>
          </w:p>
        </w:tc>
        <w:tc>
          <w:tcPr>
            <w:tcW w:w="556" w:type="pct"/>
            <w:noWrap/>
          </w:tcPr>
          <w:p w14:paraId="013FEDFE" w14:textId="7040C86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Solicitud cliente / requerimiento externo / transcurso del plazo</w:t>
            </w:r>
          </w:p>
        </w:tc>
        <w:tc>
          <w:tcPr>
            <w:tcW w:w="1955" w:type="pct"/>
            <w:noWrap/>
          </w:tcPr>
          <w:p w14:paraId="0C99E24C" w14:textId="41799473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DerivaciÃ³n ad hoc a AsesorÃ­a / Expediente cerrado sin evidencia</w:t>
            </w:r>
          </w:p>
        </w:tc>
        <w:tc>
          <w:tcPr>
            <w:tcW w:w="685" w:type="pct"/>
            <w:noWrap/>
          </w:tcPr>
          <w:p w14:paraId="068B39DB" w14:textId="1B70625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 / Email</w:t>
            </w:r>
          </w:p>
        </w:tc>
      </w:tr>
    </w:tbl>
    <w:p w14:paraId="4859DCFB" w14:textId="77777777" w:rsidR="00F35692" w:rsidRDefault="00F35692" w:rsidP="00F35692"/>
    <w:p w14:paraId="6251AEFF" w14:textId="77777777" w:rsidR="00003825" w:rsidRPr="00326E95" w:rsidRDefault="00003825" w:rsidP="00250F19">
      <w:pPr>
        <w:spacing w:before="0" w:after="160" w:line="259" w:lineRule="auto"/>
        <w:rPr>
          <w:b/>
          <w:bCs/>
          <w:lang w:val="es-ES"/>
        </w:rPr>
      </w:pPr>
    </w:p>
    <w:p w14:paraId="483722F5" w14:textId="3AA03A74" w:rsidR="0065560D" w:rsidRPr="003F6357" w:rsidRDefault="0065560D" w:rsidP="0065560D">
      <w:pPr>
        <w:pStyle w:val="Titolo3"/>
        <w:rPr>
          <w:lang w:val="pt-BR"/>
        </w:rPr>
      </w:pPr>
      <w:bookmarkStart w:id="12" w:name="_Toc229471076"/>
      <w:r w:rsidRPr="003F6357">
        <w:rPr>
          <w:lang w:val="pt-BR"/>
        </w:rPr>
        <w:t>2.3 Fichas de Proceso AS-IS</w:t>
      </w:r>
      <w:bookmarkEnd w:id="12"/>
    </w:p>
    <w:p w14:paraId="0644F689" w14:textId="3AB87B27" w:rsidR="0065560D" w:rsidRPr="00362697" w:rsidRDefault="00CB6F59" w:rsidP="0065560D">
      <w:pPr>
        <w:rPr>
          <w:b/>
          <w:bCs/>
          <w:lang w:val="pt-BR"/>
        </w:rPr>
      </w:pPr>
      <w:r>
        <w:rPr>
          <w:b/>
        </w:rPr>
        <w:t>Ficha 1: Apertura, AdquisiciÃ³n Documental y ClasificaciÃ³n GenÃ©rica</w:t>
      </w:r>
    </w:p>
    <w:p w14:paraId="2FC1354E" w14:textId="68A6717C" w:rsidR="00056613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 w:rsidRPr="009976A1">
        <w:rPr>
          <w:b/>
          <w:lang w:val="es-ES"/>
        </w:rPr>
        <w:t xml:space="preserve">Entrada: ReclamaciÃ³n del cliente (CUPS, canal, descripciÃ³n del problema, datos de contacto). </w:t>
      </w:r>
      <w:r>
        <w:rPr>
          <w:b/>
        </w:rPr>
        <w:t>Para canales manuales (email/sede/carta): documento adjunto a procesar.</w:t>
      </w:r>
    </w:p>
    <w:p w14:paraId="4562EF69" w14:textId="03202E31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 w:rsidRPr="009976A1">
        <w:rPr>
          <w:b/>
          <w:lang w:val="es-ES"/>
        </w:rPr>
        <w:t>Actividades:</w:t>
      </w:r>
      <w:r w:rsidRPr="009976A1">
        <w:rPr>
          <w:b/>
          <w:lang w:val="es-ES"/>
        </w:rPr>
        <w:br/>
        <w:t>1. CreaciÃ³n del caso BO en Salesforce/SAP CRM.</w:t>
      </w:r>
      <w:r w:rsidRPr="009976A1">
        <w:rPr>
          <w:b/>
          <w:lang w:val="es-ES"/>
        </w:rPr>
        <w:br/>
        <w:t>2. Para canales manuales: lectura manual del documento, extracciÃ³n manual del comentario inicial.</w:t>
      </w:r>
      <w:r w:rsidRPr="009976A1">
        <w:rPr>
          <w:b/>
          <w:lang w:val="es-ES"/>
        </w:rPr>
        <w:br/>
        <w:t>3. El agente selecciona 1 de 3 categorÃ­as genÃ©ricas (Corte / FacturaciÃ³n / Otro).</w:t>
      </w:r>
      <w:r w:rsidRPr="009976A1">
        <w:rPr>
          <w:b/>
          <w:lang w:val="es-ES"/>
        </w:rPr>
        <w:br/>
        <w:t>4. El sistema asigna automÃ¡ticamente la ruta correspondiente (Ruta 1, 2 o 3).</w:t>
      </w:r>
      <w:r w:rsidRPr="009976A1">
        <w:rPr>
          <w:b/>
          <w:lang w:val="es-ES"/>
        </w:rPr>
        <w:br/>
        <w:t>5. EnvÃ­o de acuse de recibo genÃ©rico sin informaciÃ³n especÃ­fica de gestiÃ³n.</w:t>
      </w:r>
    </w:p>
    <w:p w14:paraId="7F877172" w14:textId="0035C7C5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 w:rsidRPr="009976A1">
        <w:rPr>
          <w:b/>
          <w:lang w:val="es-ES"/>
        </w:rPr>
        <w:t>Salida: Caso categorizado y asignado a ruta. Acuse de recibo genÃ©rico enviado al cliente.</w:t>
      </w:r>
    </w:p>
    <w:p w14:paraId="0A182E9C" w14:textId="7DEC8D61" w:rsidR="0065560D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 w:rsidRPr="009976A1">
        <w:rPr>
          <w:b/>
          <w:lang w:val="es-ES"/>
        </w:rPr>
        <w:t xml:space="preserve">Punto CrÃ­tico: CategorizaciÃ³n 100% manual con solo 3 opciones; el 30-40% acaba en 'Otro' con re-routing posterior (+2,3 dÃ­as). </w:t>
      </w:r>
      <w:r>
        <w:rPr>
          <w:b/>
        </w:rPr>
        <w:t>Sin OCR ni pipeline documental automatizado.</w:t>
      </w:r>
    </w:p>
    <w:p w14:paraId="6312317E" w14:textId="0FD63E8A" w:rsidR="00480395" w:rsidRPr="003F6357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 w:rsidRPr="009976A1">
        <w:rPr>
          <w:b/>
          <w:lang w:val="es-ES"/>
        </w:rPr>
        <w:lastRenderedPageBreak/>
        <w:t>Ficha 2: Enriquecimiento Manual del BO con Datos TÃ©cnicos</w:t>
      </w:r>
    </w:p>
    <w:p w14:paraId="2E890EEF" w14:textId="696D75F5" w:rsidR="0065560D" w:rsidRPr="003F6357" w:rsidRDefault="0008154F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 xml:space="preserve">Entrada: ReclamaciÃ³n del cliente (CUPS, canal, descripciÃ³n del problema, datos de contacto). </w:t>
      </w:r>
      <w:r>
        <w:rPr>
          <w:b/>
        </w:rPr>
        <w:t>Para canales manuales (email/sede/carta): documento adjunto a procesar.</w:t>
      </w:r>
    </w:p>
    <w:p w14:paraId="21ADE836" w14:textId="18A5975E" w:rsidR="00294048" w:rsidRPr="003F6357" w:rsidRDefault="00294048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>Actividades:</w:t>
      </w:r>
      <w:r w:rsidRPr="009976A1">
        <w:rPr>
          <w:b/>
          <w:lang w:val="es-ES"/>
        </w:rPr>
        <w:br/>
        <w:t>1. CreaciÃ³n del caso BO en Salesforce/SAP CRM.</w:t>
      </w:r>
      <w:r w:rsidRPr="009976A1">
        <w:rPr>
          <w:b/>
          <w:lang w:val="es-ES"/>
        </w:rPr>
        <w:br/>
        <w:t>2. Para canales manuales: lectura manual del documento, extracciÃ³n manual del comentario inicial.</w:t>
      </w:r>
      <w:r w:rsidRPr="009976A1">
        <w:rPr>
          <w:b/>
          <w:lang w:val="es-ES"/>
        </w:rPr>
        <w:br/>
        <w:t>3. El agente selecciona 1 de 3 categorÃ­as genÃ©ricas (Corte / FacturaciÃ³n / Otro).</w:t>
      </w:r>
      <w:r w:rsidRPr="009976A1">
        <w:rPr>
          <w:b/>
          <w:lang w:val="es-ES"/>
        </w:rPr>
        <w:br/>
        <w:t>4. El sistema asigna automÃ¡ticamente la ruta correspondiente (Ruta 1, 2 o 3).</w:t>
      </w:r>
      <w:r w:rsidRPr="009976A1">
        <w:rPr>
          <w:b/>
          <w:lang w:val="es-ES"/>
        </w:rPr>
        <w:br/>
        <w:t>5. EnvÃ­o de acuse de recibo genÃ©rico sin informaciÃ³n especÃ­fica de gestiÃ³n.</w:t>
      </w:r>
    </w:p>
    <w:p w14:paraId="2102BE0D" w14:textId="409D3529" w:rsidR="0008154F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>Salida: Caso categorizado y asignado a ruta. Acuse de recibo genÃ©rico enviado al cliente.</w:t>
      </w:r>
    </w:p>
    <w:p w14:paraId="5DC3254B" w14:textId="02A3299D" w:rsidR="0065560D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 xml:space="preserve">Punto CrÃ­tico: CategorizaciÃ³n 100% manual con solo 3 opciones; el 30-40% acaba en 'Otro' con re-routing posterior (+2,3 dÃ­as). </w:t>
      </w:r>
      <w:r>
        <w:rPr>
          <w:b/>
        </w:rPr>
        <w:t>Sin OCR ni pipeline documental automatizado.</w:t>
      </w:r>
    </w:p>
    <w:p w14:paraId="2F8129F3" w14:textId="4271C694" w:rsidR="00272EE9" w:rsidRPr="00FC1D7B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>
        <w:rPr>
          <w:b/>
        </w:rPr>
        <w:t>Ficha 3: ResoluciÃ³n Zero-Time (ZT), NBA y GestiÃ³n de Excepciones</w:t>
      </w:r>
    </w:p>
    <w:p w14:paraId="547B265E" w14:textId="76C63DA7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>Entrada: Caso BO abierto con CUPS, fecha de reclamaciÃ³n y subtipo inicial.</w:t>
      </w:r>
    </w:p>
    <w:p w14:paraId="137BBDB1" w14:textId="0DB95173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>Actividades:</w:t>
      </w:r>
      <w:r w:rsidRPr="009976A1">
        <w:rPr>
          <w:b/>
          <w:lang w:val="es-ES"/>
        </w:rPr>
        <w:br/>
        <w:t>1. Consulta manual secuencial a GESI: incidencias activas y avisos CUPS/PCR.</w:t>
      </w:r>
      <w:r w:rsidRPr="009976A1">
        <w:rPr>
          <w:b/>
          <w:lang w:val="es-ES"/>
        </w:rPr>
        <w:br/>
        <w:t>2. Consulta manual a FARE: cortes programados que afecten al CUPS.</w:t>
      </w:r>
      <w:r w:rsidRPr="009976A1">
        <w:rPr>
          <w:b/>
          <w:lang w:val="es-ES"/>
        </w:rPr>
        <w:br/>
        <w:t>3. Consulta manual a GEMAS: histÃ³rico PCR, incidentes, datos AEMET.</w:t>
      </w:r>
      <w:r w:rsidRPr="009976A1">
        <w:rPr>
          <w:b/>
          <w:lang w:val="es-ES"/>
        </w:rPr>
        <w:br/>
        <w:t>4. Consultas adicionales segÃºn motivo tÃ©cnico: PVISION, EXABEAT, JASPER, EXABEAT RE.</w:t>
      </w:r>
      <w:r w:rsidRPr="009976A1">
        <w:rPr>
          <w:b/>
          <w:lang w:val="es-ES"/>
        </w:rPr>
        <w:br/>
        <w:t>5. CumplimentaciÃ³n manual de campos obligatorios (hasta 15 interacciones por subtipo).</w:t>
      </w:r>
    </w:p>
    <w:p w14:paraId="0D28E51A" w14:textId="51D9CF5C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 xml:space="preserve">Salida: BO en Salesforce completamente enriquecido con datos tÃ©cnicos. </w:t>
      </w:r>
      <w:r>
        <w:rPr>
          <w:b/>
        </w:rPr>
        <w:t>Listo para resoluciÃ³n.</w:t>
      </w:r>
    </w:p>
    <w:p w14:paraId="74E9D9F4" w14:textId="05BA47DB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9976A1">
        <w:rPr>
          <w:b/>
          <w:lang w:val="es-ES"/>
        </w:rPr>
        <w:t xml:space="preserve">Punto CrÃ­tico: 5-7 sistemas a consultar manualmente (20-40 min por reclamaciÃ³n), sin integraciÃ³n con Salesforce. </w:t>
      </w:r>
      <w:r>
        <w:rPr>
          <w:b/>
        </w:rPr>
        <w:t>Sin detecciÃ³n automÃ¡tica de averÃ­as/cortes. EXABEAT RE fuera del entorno ENEL.</w:t>
      </w:r>
    </w:p>
    <w:p w14:paraId="3375BE1F" w14:textId="77777777" w:rsidR="00A25B22" w:rsidRPr="00CB0106" w:rsidRDefault="00A25B22" w:rsidP="00A25B22">
      <w:pPr>
        <w:pStyle w:val="Titolo3"/>
        <w:rPr>
          <w:lang w:val="es-ES"/>
        </w:rPr>
      </w:pPr>
      <w:bookmarkStart w:id="13" w:name="_Toc229471077"/>
      <w:r w:rsidRPr="00CB0106">
        <w:rPr>
          <w:lang w:val="es-ES"/>
        </w:rPr>
        <w:t>2.4 Puntos Críticos Principales (AS-IS)</w:t>
      </w:r>
      <w:bookmarkEnd w:id="13"/>
    </w:p>
    <w:p w14:paraId="470B7152" w14:textId="77777777" w:rsidR="009922AC" w:rsidRPr="00CB0106" w:rsidRDefault="009922AC" w:rsidP="009922AC">
      <w:pPr>
        <w:spacing w:before="0" w:after="160" w:line="259" w:lineRule="auto"/>
        <w:rPr>
          <w:lang w:val="es-ES"/>
        </w:rPr>
      </w:pPr>
    </w:p>
    <w:p w14:paraId="1D072A43" w14:textId="5BB48A0B" w:rsidR="009922AC" w:rsidRPr="00FC1D7B" w:rsidRDefault="009922AC" w:rsidP="009922AC">
      <w:pPr>
        <w:spacing w:before="0" w:after="160" w:line="259" w:lineRule="auto"/>
        <w:rPr>
          <w:b/>
          <w:bCs/>
          <w:lang w:val="es-ES"/>
        </w:rPr>
      </w:pPr>
      <w:r w:rsidRPr="00FC1D7B">
        <w:rPr>
          <w:b/>
          <w:bCs/>
          <w:lang w:val="es-ES"/>
        </w:rPr>
        <w:t xml:space="preserve">Puntos </w:t>
      </w:r>
      <w:r w:rsidR="00FC1D7B" w:rsidRPr="00FC1D7B">
        <w:rPr>
          <w:b/>
          <w:bCs/>
          <w:lang w:val="es-ES"/>
        </w:rPr>
        <w:t>Críticos</w:t>
      </w:r>
      <w:r w:rsidRPr="00FC1D7B">
        <w:rPr>
          <w:b/>
          <w:bCs/>
          <w:lang w:val="es-ES"/>
        </w:rPr>
        <w:t xml:space="preserve"> Generales</w:t>
      </w:r>
    </w:p>
    <w:p w14:paraId="00FC46C7" w14:textId="6116B6A7" w:rsidR="009922AC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b/>
          <w:bCs/>
          <w:lang w:val="es-ES"/>
        </w:rPr>
      </w:pPr>
      <w:r w:rsidRPr="009976A1">
        <w:rPr>
          <w:b/>
          <w:lang w:val="es-ES"/>
        </w:rPr>
        <w:t>1. Enriquecimiento 100% manual en 5-7 sistemas desconectados: 20-40 min por reclamaciÃ³n, sin integraciÃ³n con Salesforce/SAP CRM.</w:t>
      </w:r>
      <w:r w:rsidRPr="009976A1">
        <w:rPr>
          <w:b/>
          <w:lang w:val="es-ES"/>
        </w:rPr>
        <w:br/>
        <w:t>2. Sin pipeline documental ni OCR para canales manuales (email, sede electrÃ³nica, mensajerÃ­a, carta/registro).</w:t>
      </w:r>
      <w:r w:rsidRPr="009976A1">
        <w:rPr>
          <w:b/>
          <w:lang w:val="es-ES"/>
        </w:rPr>
        <w:br/>
        <w:t>3. ClasificaciÃ³n con solo 3 categorÃ­as genÃ©ricas: 30-40% acaba en 'Otro' con re-routing manual (pÃ©rdida media de 2,3 dÃ­as de gestiÃ³n).</w:t>
      </w:r>
      <w:r w:rsidRPr="009976A1">
        <w:rPr>
          <w:b/>
          <w:lang w:val="es-ES"/>
        </w:rPr>
        <w:br/>
        <w:t>4. Routing estÃ¡tico (3 rutas fijas) sin lÃ³gica paramÃ©trica: no considera zona, urgencia, tipo de cliente, historial de reclamaciones ni sistemas afectados.</w:t>
      </w:r>
      <w:r w:rsidRPr="009976A1">
        <w:rPr>
          <w:b/>
          <w:lang w:val="es-ES"/>
        </w:rPr>
        <w:br/>
        <w:t>5. Sin verificaciÃ³n automÃ¡tica de calidad lingÃ¼Ã­stica en comunicaciones: comentarios de cierre no verificados en idioma, ortografÃ­a ni reescritos en lenguaje llano.</w:t>
      </w:r>
      <w:r w:rsidRPr="009976A1">
        <w:rPr>
          <w:b/>
          <w:lang w:val="es-ES"/>
        </w:rPr>
        <w:br/>
        <w:t>6. Sin vista diagnÃ³stica unificada ni correlaciÃ³n de casos: el agente BO no dispone de confidencias, alternativas, duplicados ni reiteraciones.</w:t>
      </w:r>
      <w:r w:rsidRPr="009976A1">
        <w:rPr>
          <w:b/>
          <w:lang w:val="es-ES"/>
        </w:rPr>
        <w:br/>
        <w:t>7. Incidencias masivas generan decenas de expedientes independientes no agrupados.</w:t>
      </w:r>
      <w:r w:rsidRPr="009976A1">
        <w:rPr>
          <w:b/>
          <w:lang w:val="es-ES"/>
        </w:rPr>
        <w:br/>
        <w:t>8. WART y PUC desconectados del expediente de reclamaciÃ³n: imposible la trazabilidad end-to-end.</w:t>
      </w:r>
    </w:p>
    <w:p w14:paraId="3675D26F" w14:textId="7B902289" w:rsidR="00362697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lang w:val="es-ES"/>
        </w:rPr>
      </w:pPr>
    </w:p>
    <w:p w14:paraId="08461028" w14:textId="55262044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</w:p>
    <w:p w14:paraId="02E67161" w14:textId="77777777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 xml:space="preserve"> </w:t>
      </w:r>
    </w:p>
    <w:p w14:paraId="68B1B14C" w14:textId="77777777" w:rsidR="003F6357" w:rsidRPr="003F6357" w:rsidRDefault="003F6357" w:rsidP="003F6357">
      <w:pPr>
        <w:rPr>
          <w:lang w:val="es-ES"/>
        </w:rPr>
      </w:pPr>
    </w:p>
    <w:p w14:paraId="034CD45A" w14:textId="77777777" w:rsidR="003F6357" w:rsidRPr="003F6357" w:rsidRDefault="003F6357" w:rsidP="003F6357">
      <w:pPr>
        <w:rPr>
          <w:lang w:val="es-ES"/>
        </w:rPr>
      </w:pPr>
    </w:p>
    <w:p w14:paraId="51F4F483" w14:textId="77777777" w:rsidR="003F6357" w:rsidRPr="003F6357" w:rsidRDefault="003F6357" w:rsidP="003F6357">
      <w:pPr>
        <w:rPr>
          <w:lang w:val="es-ES"/>
        </w:rPr>
      </w:pPr>
    </w:p>
    <w:p w14:paraId="4B1CADF0" w14:textId="77777777" w:rsidR="0050214D" w:rsidRPr="00CB0106" w:rsidRDefault="0050214D" w:rsidP="000A1C9D">
      <w:pPr>
        <w:rPr>
          <w:lang w:val="es-ES"/>
        </w:rPr>
      </w:pPr>
    </w:p>
    <w:p w14:paraId="0ED3AA80" w14:textId="77777777" w:rsidR="00CB6F59" w:rsidRPr="00CB0106" w:rsidRDefault="00CB6F59" w:rsidP="00CB6F59">
      <w:pPr>
        <w:spacing w:before="0" w:after="160" w:line="259" w:lineRule="auto"/>
        <w:rPr>
          <w:lang w:val="es-ES"/>
        </w:rPr>
      </w:pPr>
    </w:p>
    <w:p w14:paraId="6940B668" w14:textId="77777777" w:rsidR="00CB6F59" w:rsidRPr="00326E95" w:rsidRDefault="00CB6F59" w:rsidP="00CB6F59">
      <w:pPr>
        <w:pStyle w:val="Titolo2"/>
        <w:rPr>
          <w:lang w:val="pt-BR"/>
        </w:rPr>
      </w:pPr>
      <w:bookmarkStart w:id="14" w:name="_Toc229471078"/>
      <w:r w:rsidRPr="00326E95">
        <w:rPr>
          <w:lang w:val="pt-BR"/>
        </w:rPr>
        <w:t>3. Proceso TO-BE</w:t>
      </w:r>
      <w:bookmarkEnd w:id="14"/>
    </w:p>
    <w:p w14:paraId="72A29FAD" w14:textId="77777777" w:rsidR="00CB6F59" w:rsidRDefault="00CB6F59" w:rsidP="00CB6F59">
      <w:pPr>
        <w:pStyle w:val="Titolo3"/>
        <w:rPr>
          <w:lang w:val="pt-BR"/>
        </w:rPr>
      </w:pPr>
      <w:bookmarkStart w:id="15" w:name="_Toc229471079"/>
      <w:r w:rsidRPr="00326E95">
        <w:rPr>
          <w:lang w:val="pt-BR"/>
        </w:rPr>
        <w:t>3.1 Arquitectura Funcional IA</w:t>
      </w:r>
      <w:bookmarkEnd w:id="15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442"/>
        <w:gridCol w:w="2263"/>
      </w:tblGrid>
      <w:tr w:rsidR="003F6357" w:rsidRPr="00D704AF" w14:paraId="79068D54" w14:textId="77777777" w:rsidTr="00497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259E02B0" w14:textId="77777777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Componente</w:t>
            </w:r>
          </w:p>
        </w:tc>
        <w:tc>
          <w:tcPr>
            <w:tcW w:w="859" w:type="pct"/>
            <w:noWrap/>
            <w:hideMark/>
          </w:tcPr>
          <w:p w14:paraId="39D9E398" w14:textId="17CA5EFD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FunciÃ³n</w:t>
            </w:r>
          </w:p>
        </w:tc>
        <w:tc>
          <w:tcPr>
            <w:tcW w:w="1089" w:type="pct"/>
            <w:noWrap/>
            <w:hideMark/>
          </w:tcPr>
          <w:p w14:paraId="76FD06E5" w14:textId="3CC64282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TecnologÃ­a/MÃ©todo</w:t>
            </w:r>
          </w:p>
        </w:tc>
        <w:tc>
          <w:tcPr>
            <w:tcW w:w="749" w:type="pct"/>
            <w:noWrap/>
            <w:hideMark/>
          </w:tcPr>
          <w:p w14:paraId="63FE86BC" w14:textId="6AEAED61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Agente ComÃºn</w:t>
            </w:r>
          </w:p>
        </w:tc>
        <w:tc>
          <w:tcPr>
            <w:tcW w:w="1175" w:type="pct"/>
            <w:noWrap/>
            <w:hideMark/>
          </w:tcPr>
          <w:p w14:paraId="3683CAC4" w14:textId="77777777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Nota</w:t>
            </w:r>
          </w:p>
        </w:tc>
      </w:tr>
      <w:tr w:rsidR="003F6357" w:rsidRPr="009976A1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Pipeline AdquisiciÃ³n Documental y OCR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 xml:space="preserve">Adquiere documentos de canales manuales (email, sede electrÃ³nica, mensajerÃ­a, carta/registro). AnÃ¡lisis OCR pÃ¡gina a pÃ¡gina, enderezado, distinciÃ³n grÃ¡fico/texto, extracciÃ³n metadata, reconocimiento tablas/QR/barcode. </w:t>
            </w:r>
            <w:r>
              <w:t>GestiÃ³n de documentos ilegibles con task de revisiÃ³n.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OCR Engine + Document AI + gestiÃ³n de excepciones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Activa solo para canales manuales</w:t>
            </w:r>
          </w:p>
        </w:tc>
      </w:tr>
      <w:tr w:rsidR="003F6357" w:rsidRPr="009976A1" w14:paraId="1C67A859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A04F04A" w14:textId="5E7657D5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ClasificaciÃ³n IA Extendido (NLP multi-clase)</w:t>
            </w:r>
          </w:p>
        </w:tc>
        <w:tc>
          <w:tcPr>
            <w:tcW w:w="859" w:type="pct"/>
            <w:noWrap/>
          </w:tcPr>
          <w:p w14:paraId="6A83097E" w14:textId="7D23B8D2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 xml:space="preserve">ClasificaciÃ³n multiclase: tipologÃ­a principal + subtipo especÃ­fico por dominio CJ (20 subtipos: RED-01..05 incl. RED-04a/b, CNT-01..04, CTR-01..04, INT-01..04, DAÃ‘-01). </w:t>
            </w:r>
            <w:r>
              <w:t xml:space="preserve">Score de confianza; si </w:t>
            </w:r>
            <w:r>
              <w:lastRenderedPageBreak/>
              <w:t>&lt;0,75 activa revisiÃ³n humana.</w:t>
            </w:r>
          </w:p>
        </w:tc>
        <w:tc>
          <w:tcPr>
            <w:tcW w:w="1089" w:type="pct"/>
            <w:noWrap/>
          </w:tcPr>
          <w:p w14:paraId="401012F8" w14:textId="3CC8C469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 w:rsidRPr="009976A1">
              <w:rPr>
                <w:lang w:val="es-ES"/>
              </w:rPr>
              <w:lastRenderedPageBreak/>
              <w:t>Clasificador IA (NLP + reglas de negocio) + Modelo fine-tuned sobre corpus GRIDS ES</w:t>
            </w:r>
          </w:p>
        </w:tc>
        <w:tc>
          <w:tcPr>
            <w:tcW w:w="749" w:type="pct"/>
            <w:noWrap/>
          </w:tcPr>
          <w:p w14:paraId="43B49906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025F485C" w14:textId="77777777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Cubre los 20 subtipos CJ sin categorÃ­a 'Otro'</w:t>
            </w:r>
          </w:p>
        </w:tc>
      </w:tr>
      <w:tr w:rsidR="003F6357" w:rsidRPr="009976A1" w14:paraId="1A4E39F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FB21747" w14:textId="0EB65BD4" w:rsidR="003F6357" w:rsidRPr="009976A1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pt-BR" w:eastAsia="it-IT"/>
              </w:rPr>
            </w:pPr>
            <w:r w:rsidRPr="009976A1">
              <w:rPr>
                <w:lang w:val="pt-BR"/>
              </w:rPr>
              <w:t>Motor de Routing ParamÃ©trico (8 rutas)</w:t>
            </w:r>
          </w:p>
        </w:tc>
        <w:tc>
          <w:tcPr>
            <w:tcW w:w="859" w:type="pct"/>
            <w:noWrap/>
          </w:tcPr>
          <w:p w14:paraId="7E33F16E" w14:textId="15202EF6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pt-BR" w:eastAsia="it-IT"/>
              </w:rPr>
            </w:pPr>
            <w:r w:rsidRPr="009976A1">
              <w:rPr>
                <w:lang w:val="pt-BR"/>
              </w:rPr>
              <w:t>Enrutamiento inteligente a 1 de 8 rutas segÃºn subtipo, zona geogrÃ¡fica, urgencia, historial y sistemas afectados. Tablas de routing configurables por el negocio sin redeploy (feature flags + audit trail).</w:t>
            </w:r>
          </w:p>
        </w:tc>
        <w:tc>
          <w:tcPr>
            <w:tcW w:w="1089" w:type="pct"/>
            <w:noWrap/>
          </w:tcPr>
          <w:p w14:paraId="29C205B8" w14:textId="7D1476D8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Motor de reglas + scoring paramÃ©trico + tablas routing configurables</w:t>
            </w:r>
          </w:p>
        </w:tc>
        <w:tc>
          <w:tcPr>
            <w:tcW w:w="749" w:type="pct"/>
            <w:noWrap/>
          </w:tcPr>
          <w:p w14:paraId="136227F5" w14:textId="77777777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37A399C0" w14:textId="77777777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Sustituye las Rutas 1/2/3 estÃ¡ticas</w:t>
            </w:r>
          </w:p>
        </w:tc>
      </w:tr>
      <w:tr w:rsidR="003F6357" w:rsidRPr="009976A1" w14:paraId="0C79E644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6134D37" w14:textId="26951698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Orquestador Multi-sistema (ejecuciÃ³n paralela)</w:t>
            </w:r>
          </w:p>
        </w:tc>
        <w:tc>
          <w:tcPr>
            <w:tcW w:w="859" w:type="pct"/>
            <w:noWrap/>
          </w:tcPr>
          <w:p w14:paraId="6D861A8F" w14:textId="256B75DB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 xml:space="preserve">Lanza en paralelo consultas a GESI, FARE, GEMAS, PVISION, EXABEAT, JASPER, EXABEAT RE, GIS, SCADA, WART, PUC. GestiÃ³n de errores, reintentos y fallback. </w:t>
            </w:r>
            <w:r>
              <w:t>Reduce el tiempo de enriquecimiento a &lt;2 min.</w:t>
            </w:r>
          </w:p>
        </w:tc>
        <w:tc>
          <w:tcPr>
            <w:tcW w:w="1089" w:type="pct"/>
            <w:noWrap/>
          </w:tcPr>
          <w:p w14:paraId="4CB5C926" w14:textId="04ED79EF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 w:rsidRPr="009976A1">
              <w:rPr>
                <w:lang w:val="es-ES"/>
              </w:rPr>
              <w:t>API/RPA connectors; ejecuciÃ³n paralela con gestiÃ³n de errores y cache TTL=5 min</w:t>
            </w:r>
          </w:p>
        </w:tc>
        <w:tc>
          <w:tcPr>
            <w:tcW w:w="749" w:type="pct"/>
            <w:noWrap/>
          </w:tcPr>
          <w:p w14:paraId="74F2918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18C65A10" w14:textId="77777777" w:rsidR="003F6357" w:rsidRPr="009976A1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Elimina la consulta manual del gestor a sistemas auxiliares</w:t>
            </w:r>
          </w:p>
        </w:tc>
      </w:tr>
      <w:tr w:rsidR="003F6357" w:rsidRPr="00D704AF" w14:paraId="03843A15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B8378FF" w14:textId="42199E9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AI Field Mapper + Correlador de Casos</w:t>
            </w:r>
          </w:p>
        </w:tc>
        <w:tc>
          <w:tcPr>
            <w:tcW w:w="859" w:type="pct"/>
            <w:noWrap/>
          </w:tcPr>
          <w:p w14:paraId="3DC5B49D" w14:textId="06CB58C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Mapea automÃ¡ticamente los datos recogidos a los campos obligatorios del BO segÃºn subtipo. DetecciÃ³n de correlaciones, duplicados y reiteraciones. Alerta de incoherencias.</w:t>
            </w:r>
          </w:p>
        </w:tc>
        <w:tc>
          <w:tcPr>
            <w:tcW w:w="1089" w:type="pct"/>
            <w:noWrap/>
          </w:tcPr>
          <w:p w14:paraId="64AECD0A" w14:textId="40909C5C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Reglas de mapeo + LLM para campos de texto libre + motor de correlaciÃ³n</w:t>
            </w:r>
          </w:p>
        </w:tc>
        <w:tc>
          <w:tcPr>
            <w:tcW w:w="749" w:type="pct"/>
            <w:noWrap/>
          </w:tcPr>
          <w:p w14:paraId="20FCE8F4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218196D5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â€”</w:t>
            </w:r>
          </w:p>
        </w:tc>
      </w:tr>
      <w:tr w:rsidR="003F6357" w:rsidRPr="00CB0106" w14:paraId="0B46EC33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2B4DCCC" w14:textId="14DED156" w:rsidR="003F6357" w:rsidRPr="009976A1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pt-BR" w:eastAsia="it-IT"/>
              </w:rPr>
            </w:pPr>
            <w:r w:rsidRPr="009976A1">
              <w:rPr>
                <w:lang w:val="pt-BR"/>
              </w:rPr>
              <w:t>Motor de DecisiÃ³n Zero-Time (ZT) / NBA</w:t>
            </w:r>
          </w:p>
        </w:tc>
        <w:tc>
          <w:tcPr>
            <w:tcW w:w="859" w:type="pct"/>
            <w:noWrap/>
          </w:tcPr>
          <w:p w14:paraId="6F87352E" w14:textId="6926E9A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 xml:space="preserve">Analiza el BO enriquecido y sugiere la modalidad de resoluciÃ³n con </w:t>
            </w:r>
            <w:r w:rsidRPr="009976A1">
              <w:rPr>
                <w:lang w:val="es-ES"/>
              </w:rPr>
              <w:lastRenderedPageBreak/>
              <w:t xml:space="preserve">causa y comentario precompilado. ZT: cierre 1-click por el agente BO (confirmaciÃ³n humana obligatoria). </w:t>
            </w:r>
            <w:r>
              <w:t>NBA: borrador de respuesta personalizado + acciones sugeridas para revisiÃ³n del agente.</w:t>
            </w:r>
          </w:p>
        </w:tc>
        <w:tc>
          <w:tcPr>
            <w:tcW w:w="1089" w:type="pct"/>
            <w:noWrap/>
          </w:tcPr>
          <w:p w14:paraId="311012F6" w14:textId="6BE5C79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lastRenderedPageBreak/>
              <w:t>Motor de reglas + LLM generador de comentarios</w:t>
            </w:r>
          </w:p>
        </w:tc>
        <w:tc>
          <w:tcPr>
            <w:tcW w:w="749" w:type="pct"/>
            <w:noWrap/>
          </w:tcPr>
          <w:p w14:paraId="50B42B7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2AF4C56F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IA propone; confirmaciÃ³n humana siempre requerida</w:t>
            </w:r>
          </w:p>
        </w:tc>
      </w:tr>
      <w:tr w:rsidR="003F6357" w:rsidRPr="00CB0106" w14:paraId="28ECFC2C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2E899B2" w14:textId="77777777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Language QA Service</w:t>
            </w:r>
          </w:p>
        </w:tc>
        <w:tc>
          <w:tcPr>
            <w:tcW w:w="859" w:type="pct"/>
            <w:noWrap/>
          </w:tcPr>
          <w:p w14:paraId="705D234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Detecta el idioma del comentario, corrige ortografÃ­a, traduce al idioma de datos de comunicaciÃ³n, reescribe en lenguaje llano (Plain Language + Ley AtenciÃ³n Clientela + plantilla).</w:t>
            </w:r>
          </w:p>
        </w:tc>
        <w:tc>
          <w:tcPr>
            <w:tcW w:w="1089" w:type="pct"/>
            <w:noWrap/>
          </w:tcPr>
          <w:p w14:paraId="401FE816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LLM multilingÃ¼e + reglas de compliance</w:t>
            </w:r>
          </w:p>
        </w:tc>
        <w:tc>
          <w:tcPr>
            <w:tcW w:w="749" w:type="pct"/>
            <w:noWrap/>
          </w:tcPr>
          <w:p w14:paraId="231766F1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SÃ­</w:t>
            </w:r>
          </w:p>
        </w:tc>
        <w:tc>
          <w:tcPr>
            <w:tcW w:w="1175" w:type="pct"/>
            <w:noWrap/>
          </w:tcPr>
          <w:p w14:paraId="53D4E1F3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Compliance Ley 1/2025 y RD 1955/2000</w:t>
            </w:r>
          </w:p>
        </w:tc>
      </w:tr>
    </w:tbl>
    <w:p w14:paraId="05FA87AB" w14:textId="77777777" w:rsidR="003F6357" w:rsidRPr="003F6357" w:rsidRDefault="003F6357" w:rsidP="003F6357">
      <w:pPr>
        <w:rPr>
          <w:lang w:val="en-US"/>
        </w:rPr>
      </w:pPr>
    </w:p>
    <w:p w14:paraId="0F9F9C8B" w14:textId="15973177" w:rsidR="00F54F64" w:rsidRPr="00F54F64" w:rsidRDefault="004F67B3" w:rsidP="00F54F64">
      <w:pPr>
        <w:pStyle w:val="Titolo3"/>
        <w:rPr>
          <w:rFonts w:eastAsiaTheme="majorEastAsia"/>
          <w:lang w:val="es-ES"/>
        </w:rPr>
      </w:pPr>
      <w:bookmarkStart w:id="16" w:name="_Toc229471080"/>
      <w:r>
        <w:rPr>
          <w:rFonts w:eastAsiaTheme="majorEastAsia"/>
          <w:lang w:val="es-ES"/>
        </w:rPr>
        <w:t>3.2</w:t>
      </w:r>
      <w:r w:rsidR="00F54F64" w:rsidRPr="00F54F64">
        <w:rPr>
          <w:rFonts w:eastAsiaTheme="majorEastAsia"/>
          <w:lang w:val="es-ES"/>
        </w:rPr>
        <w:t xml:space="preserve"> Mapeo de Datos-Sistemas T</w:t>
      </w:r>
      <w:r w:rsidR="00F54F64">
        <w:rPr>
          <w:rFonts w:eastAsiaTheme="majorEastAsia"/>
          <w:lang w:val="es-ES"/>
        </w:rPr>
        <w:t>O BE (AI-ENABLED)</w:t>
      </w:r>
      <w:bookmarkEnd w:id="16"/>
    </w:p>
    <w:tbl>
      <w:tblPr>
        <w:tblStyle w:val="Tabellagriglia1chiara-colore1"/>
        <w:tblW w:w="4753" w:type="pct"/>
        <w:tblLook w:val="04A0" w:firstRow="1" w:lastRow="0" w:firstColumn="1" w:lastColumn="0" w:noHBand="0" w:noVBand="1"/>
      </w:tblPr>
      <w:tblGrid>
        <w:gridCol w:w="2407"/>
        <w:gridCol w:w="2505"/>
        <w:gridCol w:w="1895"/>
        <w:gridCol w:w="723"/>
        <w:gridCol w:w="2098"/>
      </w:tblGrid>
      <w:tr w:rsidR="00F54F64" w:rsidRPr="00B54B2F" w14:paraId="16A97C44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  <w:hideMark/>
          </w:tcPr>
          <w:p w14:paraId="79454846" w14:textId="77777777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Dato</w:t>
            </w:r>
          </w:p>
        </w:tc>
        <w:tc>
          <w:tcPr>
            <w:tcW w:w="526" w:type="pct"/>
            <w:noWrap/>
            <w:hideMark/>
          </w:tcPr>
          <w:p w14:paraId="71F2A61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 Origen</w:t>
            </w:r>
          </w:p>
        </w:tc>
        <w:tc>
          <w:tcPr>
            <w:tcW w:w="966" w:type="pct"/>
            <w:noWrap/>
            <w:hideMark/>
          </w:tcPr>
          <w:p w14:paraId="04DA48D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 Destino</w:t>
            </w:r>
          </w:p>
        </w:tc>
        <w:tc>
          <w:tcPr>
            <w:tcW w:w="820" w:type="pct"/>
            <w:noWrap/>
            <w:hideMark/>
          </w:tcPr>
          <w:p w14:paraId="45288E5C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Formato</w:t>
            </w:r>
          </w:p>
        </w:tc>
        <w:tc>
          <w:tcPr>
            <w:tcW w:w="1510" w:type="pct"/>
            <w:noWrap/>
            <w:hideMark/>
          </w:tcPr>
          <w:p w14:paraId="3FEA32BE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Nota</w:t>
            </w:r>
          </w:p>
        </w:tc>
      </w:tr>
      <w:tr w:rsidR="00F54F64" w:rsidRPr="009976A1" w14:paraId="3D4B18CC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7F10FCFD" w14:textId="0E0583AD" w:rsidR="00F54F64" w:rsidRPr="009976A1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Expediente BO enriquecido (CUPS + subtipo IA + contexto tÃ©cnico completo)</w:t>
            </w:r>
          </w:p>
        </w:tc>
        <w:tc>
          <w:tcPr>
            <w:tcW w:w="526" w:type="pct"/>
            <w:noWrap/>
          </w:tcPr>
          <w:p w14:paraId="49C67045" w14:textId="06C9FD42" w:rsidR="00F54F64" w:rsidRPr="009976A1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 w:rsidRPr="009976A1">
              <w:rPr>
                <w:lang w:val="en-US"/>
              </w:rPr>
              <w:t>SAP CRM + GESI + FARE + GEMAS + PVISION + EXABEAT + GIS + SCADA + WART + PUC</w:t>
            </w:r>
          </w:p>
        </w:tc>
        <w:tc>
          <w:tcPr>
            <w:tcW w:w="966" w:type="pct"/>
            <w:noWrap/>
          </w:tcPr>
          <w:p w14:paraId="5CCDD25E" w14:textId="42A67457" w:rsidR="00F54F64" w:rsidRPr="009976A1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Motor Routing ParamÃ©trico â†’ Agente BO (vista diagnÃ³stica)</w:t>
            </w:r>
          </w:p>
        </w:tc>
        <w:tc>
          <w:tcPr>
            <w:tcW w:w="820" w:type="pct"/>
            <w:noWrap/>
          </w:tcPr>
          <w:p w14:paraId="5F0C4F0A" w14:textId="1574F34C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JSON estructurado</w:t>
            </w:r>
          </w:p>
        </w:tc>
        <w:tc>
          <w:tcPr>
            <w:tcW w:w="1510" w:type="pct"/>
            <w:noWrap/>
          </w:tcPr>
          <w:p w14:paraId="76412C3D" w14:textId="43119B0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Creado en tiempo real al registrar la reclamaciÃ³n (&lt;2 min)</w:t>
            </w:r>
          </w:p>
        </w:tc>
      </w:tr>
      <w:tr w:rsidR="00F54F64" w:rsidRPr="009976A1" w14:paraId="2062778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05030EAC" w14:textId="4ECE4D5F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Estado de orden de trabajo en campo</w:t>
            </w:r>
          </w:p>
        </w:tc>
        <w:tc>
          <w:tcPr>
            <w:tcW w:w="526" w:type="pct"/>
            <w:noWrap/>
          </w:tcPr>
          <w:p w14:paraId="615697AD" w14:textId="0F05064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WART</w:t>
            </w:r>
          </w:p>
        </w:tc>
        <w:tc>
          <w:tcPr>
            <w:tcW w:w="966" w:type="pct"/>
            <w:noWrap/>
          </w:tcPr>
          <w:p w14:paraId="5205B4B8" w14:textId="4610D696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 â†’ Portal Cliente</w:t>
            </w:r>
          </w:p>
        </w:tc>
        <w:tc>
          <w:tcPr>
            <w:tcW w:w="820" w:type="pct"/>
            <w:noWrap/>
          </w:tcPr>
          <w:p w14:paraId="3FF2CDC3" w14:textId="085BD541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Webhook REST</w:t>
            </w:r>
          </w:p>
        </w:tc>
        <w:tc>
          <w:tcPr>
            <w:tcW w:w="1510" w:type="pct"/>
            <w:noWrap/>
          </w:tcPr>
          <w:p w14:paraId="60CC804A" w14:textId="04994E41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ActualizaciÃ³n automÃ¡tica del expediente al cambiar estado en WART</w:t>
            </w:r>
          </w:p>
        </w:tc>
      </w:tr>
    </w:tbl>
    <w:p w14:paraId="69C8F496" w14:textId="77777777" w:rsidR="003F6357" w:rsidRDefault="003F6357" w:rsidP="003F6357">
      <w:pPr>
        <w:rPr>
          <w:lang w:val="es-ES"/>
        </w:rPr>
      </w:pPr>
    </w:p>
    <w:p w14:paraId="7CEA1D17" w14:textId="034F3A6B" w:rsidR="00F57C11" w:rsidRPr="00362697" w:rsidRDefault="00F57C11" w:rsidP="00F57C11">
      <w:pPr>
        <w:jc w:val="both"/>
        <w:rPr>
          <w:lang w:val="es-ES"/>
        </w:rPr>
      </w:pPr>
      <w:r w:rsidRPr="009976A1">
        <w:rPr>
          <w:lang w:val="es-ES"/>
        </w:rPr>
        <w:t>PatrÃ³n taxonÃ³mico CatÃ¡logo Soluciones IA: los sistemas TO-BE (Motor ClasificaciÃ³n IA, Motor Routing ParamÃ©trico, Motor ZT/NBA, Language QA Service, Motor ComunicaciÃ³n Diferenciada) se integran con el ecosistema existente (SAP CRM, SAP IS-U, GESI, FARE, GEMAS, PVISION, EXABEAT, JASPER, GIS, SCADA, WART, PUC, RECORE) mediante APIs REST y Webhooks.</w:t>
      </w:r>
    </w:p>
    <w:p w14:paraId="5D325C95" w14:textId="77777777" w:rsidR="00F57C11" w:rsidRPr="00F57C11" w:rsidRDefault="00F57C11" w:rsidP="00F57C11">
      <w:pPr>
        <w:jc w:val="both"/>
        <w:rPr>
          <w:highlight w:val="darkGray"/>
          <w:lang w:val="es-ES"/>
        </w:rPr>
      </w:pPr>
    </w:p>
    <w:p w14:paraId="11E79920" w14:textId="77777777" w:rsidR="00F57C11" w:rsidRPr="00F54F64" w:rsidRDefault="00F57C11" w:rsidP="003F6357">
      <w:pPr>
        <w:rPr>
          <w:lang w:val="es-ES"/>
        </w:rPr>
      </w:pPr>
    </w:p>
    <w:p w14:paraId="2C384A93" w14:textId="64515182" w:rsidR="00F57C11" w:rsidRPr="00326E95" w:rsidRDefault="00F57C11" w:rsidP="00F57C11">
      <w:pPr>
        <w:pStyle w:val="Titolo3"/>
        <w:rPr>
          <w:lang w:val="es-ES"/>
        </w:rPr>
      </w:pPr>
      <w:bookmarkStart w:id="17" w:name="_Toc229471081"/>
      <w:r w:rsidRPr="00326E95">
        <w:rPr>
          <w:lang w:val="es-ES"/>
        </w:rPr>
        <w:lastRenderedPageBreak/>
        <w:t>3.2</w:t>
      </w:r>
      <w:r w:rsidR="004F67B3">
        <w:rPr>
          <w:lang w:val="es-ES"/>
        </w:rPr>
        <w:t>b</w:t>
      </w:r>
      <w:r w:rsidRPr="00326E95">
        <w:rPr>
          <w:lang w:val="es-ES"/>
        </w:rPr>
        <w:t xml:space="preserve"> Secuencia Operativa Detallada (TO-BE)</w:t>
      </w:r>
      <w:bookmarkEnd w:id="17"/>
    </w:p>
    <w:p w14:paraId="2EB40B23" w14:textId="0F771E2A" w:rsidR="003F6357" w:rsidRPr="009976A1" w:rsidRDefault="00F57C11" w:rsidP="003F6357">
      <w:pPr>
        <w:rPr>
          <w:lang w:val="pt-BR"/>
        </w:rPr>
      </w:pPr>
      <w:r w:rsidRPr="009976A1">
        <w:rPr>
          <w:b/>
          <w:lang w:val="pt-BR"/>
        </w:rPr>
        <w:t>Subproceso A: RecepciÃ³n Multicanal, ClasificaciÃ³n IA y Routing ParamÃ©trico</w:t>
      </w:r>
    </w:p>
    <w:tbl>
      <w:tblPr>
        <w:tblStyle w:val="Tabellagriglia1chiara-colore1"/>
        <w:tblW w:w="9633" w:type="dxa"/>
        <w:tblInd w:w="-5" w:type="dxa"/>
        <w:tblLook w:val="04A0" w:firstRow="1" w:lastRow="0" w:firstColumn="1" w:lastColumn="0" w:noHBand="0" w:noVBand="1"/>
      </w:tblPr>
      <w:tblGrid>
        <w:gridCol w:w="654"/>
        <w:gridCol w:w="1393"/>
        <w:gridCol w:w="1452"/>
        <w:gridCol w:w="1933"/>
        <w:gridCol w:w="1305"/>
        <w:gridCol w:w="1416"/>
        <w:gridCol w:w="1480"/>
      </w:tblGrid>
      <w:tr w:rsidR="006A4F35" w:rsidRPr="00602CC0" w14:paraId="2A82E19A" w14:textId="7781957A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hideMark/>
          </w:tcPr>
          <w:p w14:paraId="63D49F44" w14:textId="77777777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540" w:type="dxa"/>
            <w:noWrap/>
            <w:hideMark/>
          </w:tcPr>
          <w:p w14:paraId="6EEED170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1606" w:type="dxa"/>
            <w:noWrap/>
            <w:hideMark/>
          </w:tcPr>
          <w:p w14:paraId="5AE59871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1705" w:type="dxa"/>
          </w:tcPr>
          <w:p w14:paraId="3516107A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1407" w:type="dxa"/>
          </w:tcPr>
          <w:p w14:paraId="13ADC56C" w14:textId="7C422CFB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1311" w:type="dxa"/>
          </w:tcPr>
          <w:p w14:paraId="7075BE5B" w14:textId="11C48A2E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1355" w:type="dxa"/>
          </w:tcPr>
          <w:p w14:paraId="415070A4" w14:textId="45656C50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 IntervenciÃ³n Humana</w:t>
            </w:r>
          </w:p>
        </w:tc>
      </w:tr>
      <w:tr w:rsidR="006A4F35" w:rsidRPr="009976A1" w14:paraId="63027EA3" w14:textId="46809243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A159D25" w14:textId="51E9C7B1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A1</w:t>
            </w:r>
          </w:p>
        </w:tc>
        <w:tc>
          <w:tcPr>
            <w:tcW w:w="1540" w:type="dxa"/>
            <w:noWrap/>
          </w:tcPr>
          <w:p w14:paraId="2A3A8A3B" w14:textId="5C0F4C2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RecepciÃ³n multicanal. Para canales manuales: el Agente IA adquiere el documento e inicia el pipeline OCR pÃ¡gina a pÃ¡gina.</w:t>
            </w:r>
          </w:p>
        </w:tc>
        <w:tc>
          <w:tcPr>
            <w:tcW w:w="1606" w:type="dxa"/>
            <w:noWrap/>
          </w:tcPr>
          <w:p w14:paraId="22D5C197" w14:textId="47427856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Cliente / Sistema / Agente IA</w:t>
            </w:r>
          </w:p>
        </w:tc>
        <w:tc>
          <w:tcPr>
            <w:tcW w:w="1705" w:type="dxa"/>
          </w:tcPr>
          <w:p w14:paraId="7D70949E" w14:textId="341FE935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 xml:space="preserve">Datos cliente, CUPS, descripciÃ³n, canal. </w:t>
            </w:r>
            <w:r>
              <w:t>Para manuales: documento adjunto.</w:t>
            </w:r>
          </w:p>
        </w:tc>
        <w:tc>
          <w:tcPr>
            <w:tcW w:w="1407" w:type="dxa"/>
          </w:tcPr>
          <w:p w14:paraId="0AB6D6D3" w14:textId="0400F767" w:rsidR="00080F9D" w:rsidRPr="00080F9D" w:rsidRDefault="00080F9D" w:rsidP="00B772B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Caso BO abierto. Documento procesado (texto plano + resumen inicial).</w:t>
            </w:r>
          </w:p>
        </w:tc>
        <w:tc>
          <w:tcPr>
            <w:tcW w:w="1311" w:type="dxa"/>
          </w:tcPr>
          <w:p w14:paraId="254B8619" w14:textId="3D6C6F92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976A1">
              <w:rPr>
                <w:lang w:val="pt-BR"/>
              </w:rPr>
              <w:t>Salesforce / Agente IA (OCR) / IVR / Omnicanal</w:t>
            </w:r>
          </w:p>
        </w:tc>
        <w:tc>
          <w:tcPr>
            <w:tcW w:w="1355" w:type="dxa"/>
          </w:tcPr>
          <w:p w14:paraId="4D77EB8E" w14:textId="67CCF8A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pt-BR"/>
              </w:rPr>
              <w:t xml:space="preserve">IA: OCR automÃ¡tico + extracciÃ³n de entidades (CUPS, fecha, descripciÃ³n). </w:t>
            </w:r>
            <w:r w:rsidRPr="009976A1">
              <w:rPr>
                <w:lang w:val="es-ES"/>
              </w:rPr>
              <w:t>HITL: agente corrige si IVR no reconoce el CUPS; task revisiÃ³n para docs ilegibles.</w:t>
            </w:r>
          </w:p>
        </w:tc>
      </w:tr>
      <w:tr w:rsidR="006A4F35" w:rsidRPr="009976A1" w14:paraId="5EDA89AA" w14:textId="1013DB68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1C11C30" w14:textId="0F972CB1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A2</w:t>
            </w:r>
          </w:p>
        </w:tc>
        <w:tc>
          <w:tcPr>
            <w:tcW w:w="1540" w:type="dxa"/>
            <w:noWrap/>
          </w:tcPr>
          <w:p w14:paraId="186349A3" w14:textId="25AA41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>IdentificaciÃ³n y validaciÃ³n del cliente (NIF, CUPS, datos contractuales).</w:t>
            </w:r>
          </w:p>
        </w:tc>
        <w:tc>
          <w:tcPr>
            <w:tcW w:w="1606" w:type="dxa"/>
            <w:noWrap/>
          </w:tcPr>
          <w:p w14:paraId="340CB0C8" w14:textId="57B714EA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Sistema / Agente IA</w:t>
            </w:r>
          </w:p>
        </w:tc>
        <w:tc>
          <w:tcPr>
            <w:tcW w:w="1705" w:type="dxa"/>
          </w:tcPr>
          <w:p w14:paraId="65E6B5D5" w14:textId="5BC60B94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NIF, CUPS, direcciÃ³n</w:t>
            </w:r>
          </w:p>
        </w:tc>
        <w:tc>
          <w:tcPr>
            <w:tcW w:w="1407" w:type="dxa"/>
          </w:tcPr>
          <w:p w14:paraId="78527F2C" w14:textId="04701AF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Cliente validado. Datos contractuales recuperados.</w:t>
            </w:r>
          </w:p>
        </w:tc>
        <w:tc>
          <w:tcPr>
            <w:tcW w:w="1311" w:type="dxa"/>
          </w:tcPr>
          <w:p w14:paraId="40C31330" w14:textId="30C804E2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976A1">
              <w:rPr>
                <w:lang w:val="en-US"/>
              </w:rPr>
              <w:t>Salesforce / SAP CRM / SAP IS-U / PUC</w:t>
            </w:r>
          </w:p>
        </w:tc>
        <w:tc>
          <w:tcPr>
            <w:tcW w:w="1355" w:type="dxa"/>
          </w:tcPr>
          <w:p w14:paraId="64D4D256" w14:textId="109EA26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pt-BR"/>
              </w:rPr>
              <w:t xml:space="preserve">IA: validaciÃ³n automÃ¡tica. </w:t>
            </w:r>
            <w:r w:rsidRPr="009976A1">
              <w:rPr>
                <w:lang w:val="es-ES"/>
              </w:rPr>
              <w:t>HITL: intervenciÃ³n si ambigÃ¼edad en la identidad (&lt;2% casos).</w:t>
            </w:r>
          </w:p>
        </w:tc>
      </w:tr>
      <w:tr w:rsidR="006A4F35" w:rsidRPr="00CB0106" w14:paraId="1E6498BC" w14:textId="692244DE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00E01E12" w14:textId="329B755E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A3</w:t>
            </w:r>
          </w:p>
        </w:tc>
        <w:tc>
          <w:tcPr>
            <w:tcW w:w="1540" w:type="dxa"/>
            <w:noWrap/>
          </w:tcPr>
          <w:p w14:paraId="30EE4DD0" w14:textId="3231912F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pt-BR"/>
              </w:rPr>
              <w:t xml:space="preserve">ClasificaciÃ³n IA extendida: tipologÃ­a principal + subtipo CJ + score de confianza. </w:t>
            </w:r>
            <w:r w:rsidRPr="009976A1">
              <w:rPr>
                <w:lang w:val="es-ES"/>
              </w:rPr>
              <w:t>Routing: Ruta 1/3 â†’ retipificaciÃ³n; Ruta 2 â†’ tipificaciÃ³n directa en SF, Web y Contact Mgmt.</w:t>
            </w:r>
          </w:p>
        </w:tc>
        <w:tc>
          <w:tcPr>
            <w:tcW w:w="1606" w:type="dxa"/>
            <w:noWrap/>
          </w:tcPr>
          <w:p w14:paraId="412C0406" w14:textId="2832714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IA (NLP + route engine)</w:t>
            </w:r>
          </w:p>
        </w:tc>
        <w:tc>
          <w:tcPr>
            <w:tcW w:w="1705" w:type="dxa"/>
          </w:tcPr>
          <w:p w14:paraId="50A328E4" w14:textId="3912FAF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CUPS, descripciÃ³n/resumen OCR, canal, tipo interlocutor.</w:t>
            </w:r>
          </w:p>
        </w:tc>
        <w:tc>
          <w:tcPr>
            <w:tcW w:w="1407" w:type="dxa"/>
          </w:tcPr>
          <w:p w14:paraId="20028648" w14:textId="574CD1A1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 xml:space="preserve">Subtipo y motivo tÃ©cnico clasificados. </w:t>
            </w:r>
            <w:r>
              <w:t>Ruta asignada. Ruta 1/3 o Ruta 2.</w:t>
            </w:r>
          </w:p>
        </w:tc>
        <w:tc>
          <w:tcPr>
            <w:tcW w:w="1311" w:type="dxa"/>
          </w:tcPr>
          <w:p w14:paraId="6079E5C3" w14:textId="7B49BFB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Agente IA / Salesforce / Web / Contact Management</w:t>
            </w:r>
          </w:p>
        </w:tc>
        <w:tc>
          <w:tcPr>
            <w:tcW w:w="1355" w:type="dxa"/>
          </w:tcPr>
          <w:p w14:paraId="62B8F46E" w14:textId="359A4B5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clasificaciÃ³n automÃ¡tica en 20 subtipos. HITL: revisiÃ³n humana si score &lt;0,75.</w:t>
            </w:r>
          </w:p>
        </w:tc>
      </w:tr>
      <w:tr w:rsidR="006A4F35" w:rsidRPr="00326E95" w14:paraId="6749D740" w14:textId="574BEC0B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44418F9" w14:textId="1C426D40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A4</w:t>
            </w:r>
          </w:p>
        </w:tc>
        <w:tc>
          <w:tcPr>
            <w:tcW w:w="1540" w:type="dxa"/>
            <w:noWrap/>
          </w:tcPr>
          <w:p w14:paraId="137ED689" w14:textId="4D644F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es-ES"/>
              </w:rPr>
              <w:t xml:space="preserve">RecuperaciÃ³n automÃ¡tica del contexto tÃ©cnico en paralelo: GIS (zona, afectados), SCADA (incidencia activa), WART (histÃ³rico OT), GESI, FARE, </w:t>
            </w:r>
            <w:r w:rsidRPr="009976A1">
              <w:rPr>
                <w:lang w:val="es-ES"/>
              </w:rPr>
              <w:lastRenderedPageBreak/>
              <w:t>GEMAS, PVISION, EXABEAT, PUC.</w:t>
            </w:r>
          </w:p>
        </w:tc>
        <w:tc>
          <w:tcPr>
            <w:tcW w:w="1606" w:type="dxa"/>
            <w:noWrap/>
          </w:tcPr>
          <w:p w14:paraId="03F90397" w14:textId="4DEB0D2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lastRenderedPageBreak/>
              <w:t>Agente IA (conectores paralelos)</w:t>
            </w:r>
          </w:p>
        </w:tc>
        <w:tc>
          <w:tcPr>
            <w:tcW w:w="1705" w:type="dxa"/>
          </w:tcPr>
          <w:p w14:paraId="030B65B7" w14:textId="308087E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CUPS, PCR, fecha reclamaciÃ³n, subtipo, motivo tÃ©cnico.</w:t>
            </w:r>
          </w:p>
        </w:tc>
        <w:tc>
          <w:tcPr>
            <w:tcW w:w="1407" w:type="dxa"/>
          </w:tcPr>
          <w:p w14:paraId="0D1F7271" w14:textId="3D7E4742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es-ES"/>
              </w:rPr>
              <w:t>Datos tÃ©cnicos de todos los sistemas en &lt;2 min.</w:t>
            </w:r>
          </w:p>
        </w:tc>
        <w:tc>
          <w:tcPr>
            <w:tcW w:w="1311" w:type="dxa"/>
          </w:tcPr>
          <w:p w14:paraId="5AE40FD7" w14:textId="10F260F5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976A1">
              <w:rPr>
                <w:lang w:val="en-US"/>
              </w:rPr>
              <w:t>GIS / SCADA / WART / GESI / FARE / GEMAS / PVISION / EXABEAT / PUC</w:t>
            </w:r>
          </w:p>
        </w:tc>
        <w:tc>
          <w:tcPr>
            <w:tcW w:w="1355" w:type="dxa"/>
          </w:tcPr>
          <w:p w14:paraId="16AB4BB9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recuperaciÃ³n y enriquecimiento automÃ¡tico paralelo. HITL: ninguno.</w:t>
            </w:r>
          </w:p>
        </w:tc>
      </w:tr>
      <w:tr w:rsidR="006A4F35" w:rsidRPr="009976A1" w14:paraId="23BE7637" w14:textId="22D901C5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6D38DD1" w14:textId="068AA50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A5</w:t>
            </w:r>
          </w:p>
        </w:tc>
        <w:tc>
          <w:tcPr>
            <w:tcW w:w="1540" w:type="dxa"/>
            <w:noWrap/>
          </w:tcPr>
          <w:p w14:paraId="4CF4540E" w14:textId="1D9F624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pt-BR"/>
              </w:rPr>
              <w:t xml:space="preserve">DetecciÃ³n de agrupaciÃ³n: Â¿incidencia masiva? </w:t>
            </w:r>
            <w:r>
              <w:t>Clustering geoespacial por zona y correlaciÃ³n temporal.</w:t>
            </w:r>
          </w:p>
        </w:tc>
        <w:tc>
          <w:tcPr>
            <w:tcW w:w="1606" w:type="dxa"/>
            <w:noWrap/>
          </w:tcPr>
          <w:p w14:paraId="544981B7" w14:textId="5B77CA79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pt-BR" w:eastAsia="it-IT"/>
              </w:rPr>
            </w:pPr>
            <w:r w:rsidRPr="009976A1">
              <w:rPr>
                <w:lang w:val="pt-BR"/>
              </w:rPr>
              <w:t>Agente IA (MÃ³dulo AgrupaciÃ³n)</w:t>
            </w:r>
          </w:p>
        </w:tc>
        <w:tc>
          <w:tcPr>
            <w:tcW w:w="1705" w:type="dxa"/>
          </w:tcPr>
          <w:p w14:paraId="23022126" w14:textId="332632C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Datos GIS + reclamaciones recientes.</w:t>
            </w:r>
          </w:p>
        </w:tc>
        <w:tc>
          <w:tcPr>
            <w:tcW w:w="1407" w:type="dxa"/>
          </w:tcPr>
          <w:p w14:paraId="26E795F7" w14:textId="5316F79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Caso individual / Caso agrupado a incidencia maestra.</w:t>
            </w:r>
          </w:p>
        </w:tc>
        <w:tc>
          <w:tcPr>
            <w:tcW w:w="1311" w:type="dxa"/>
          </w:tcPr>
          <w:p w14:paraId="35719DA8" w14:textId="3B65FFE6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976A1">
              <w:rPr>
                <w:lang w:val="pt-BR"/>
              </w:rPr>
              <w:t>Agente IA (GIS + correlaciÃ³n temporal)</w:t>
            </w:r>
          </w:p>
        </w:tc>
        <w:tc>
          <w:tcPr>
            <w:tcW w:w="1355" w:type="dxa"/>
          </w:tcPr>
          <w:p w14:paraId="7A259CA2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pt-BR"/>
              </w:rPr>
              <w:t xml:space="preserve">IA: clustering geoespacial automÃ¡tico. </w:t>
            </w:r>
            <w:r w:rsidRPr="009976A1">
              <w:rPr>
                <w:lang w:val="es-ES"/>
              </w:rPr>
              <w:t>HITL: supervisor valida agrupaciones con &gt;50 afectados.</w:t>
            </w:r>
          </w:p>
        </w:tc>
      </w:tr>
      <w:tr w:rsidR="006A4F35" w:rsidRPr="00CB0106" w14:paraId="13FB56C7" w14:textId="67741366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5CC9D36D" w14:textId="1FA15A8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A6</w:t>
            </w:r>
          </w:p>
        </w:tc>
        <w:tc>
          <w:tcPr>
            <w:tcW w:w="1540" w:type="dxa"/>
            <w:noWrap/>
          </w:tcPr>
          <w:p w14:paraId="45C0E652" w14:textId="3071FA7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9976A1">
              <w:rPr>
                <w:lang w:val="pt-BR"/>
              </w:rPr>
              <w:t xml:space="preserve">Routing paramÃ©trico a 1 de 8 rutas. </w:t>
            </w:r>
            <w:r w:rsidRPr="009976A1">
              <w:rPr>
                <w:lang w:val="es-ES"/>
              </w:rPr>
              <w:t xml:space="preserve">CÃ¡lculo del SLA aplicable. </w:t>
            </w:r>
            <w:r>
              <w:t>AsignaciÃ³n unidad operativa receptora. EnvÃ­o acuse personalizado por subtipo.</w:t>
            </w:r>
          </w:p>
        </w:tc>
        <w:tc>
          <w:tcPr>
            <w:tcW w:w="1606" w:type="dxa"/>
            <w:noWrap/>
          </w:tcPr>
          <w:p w14:paraId="1450BCF2" w14:textId="5767494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Motor Routing ParamÃ©trico</w:t>
            </w:r>
          </w:p>
        </w:tc>
        <w:tc>
          <w:tcPr>
            <w:tcW w:w="1705" w:type="dxa"/>
          </w:tcPr>
          <w:p w14:paraId="786D4BA1" w14:textId="3B5F7063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976A1">
              <w:rPr>
                <w:lang w:val="pt-BR"/>
              </w:rPr>
              <w:t>Subtipo + contexto tÃ©cnico + parÃ¡metros configurados.</w:t>
            </w:r>
          </w:p>
        </w:tc>
        <w:tc>
          <w:tcPr>
            <w:tcW w:w="1407" w:type="dxa"/>
          </w:tcPr>
          <w:p w14:paraId="57042DAB" w14:textId="0953FC0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Ruta asignada + unidad operativa receptora + SLA calculado. Acuse personalizado enviado al cliente.</w:t>
            </w:r>
          </w:p>
        </w:tc>
        <w:tc>
          <w:tcPr>
            <w:tcW w:w="1311" w:type="dxa"/>
          </w:tcPr>
          <w:p w14:paraId="5B721F3B" w14:textId="10983CC1" w:rsidR="00080F9D" w:rsidRPr="009976A1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976A1">
              <w:rPr>
                <w:lang w:val="pt-BR"/>
              </w:rPr>
              <w:t>Motor Routing ParamÃ©trico / SAP CRM / Motor ComunicaciÃ³n</w:t>
            </w:r>
          </w:p>
        </w:tc>
        <w:tc>
          <w:tcPr>
            <w:tcW w:w="1355" w:type="dxa"/>
          </w:tcPr>
          <w:p w14:paraId="6B1916EE" w14:textId="0FE99F7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976A1">
              <w:rPr>
                <w:lang w:val="pt-BR"/>
              </w:rPr>
              <w:t xml:space="preserve">IA: selecciÃ³n automÃ¡tica de ruta segÃºn tabla paramÃ©trica. </w:t>
            </w:r>
            <w:r>
              <w:t>HITL: override manual disponible para supervisores.</w:t>
            </w:r>
          </w:p>
        </w:tc>
      </w:tr>
    </w:tbl>
    <w:p w14:paraId="6A140085" w14:textId="77777777" w:rsidR="006A4F35" w:rsidRPr="00CB0106" w:rsidRDefault="006A4F35" w:rsidP="00CB6F59">
      <w:pPr>
        <w:jc w:val="both"/>
        <w:rPr>
          <w:b/>
          <w:bCs/>
          <w:lang w:val="es-ES"/>
        </w:rPr>
      </w:pPr>
    </w:p>
    <w:p w14:paraId="3FE463E2" w14:textId="6962D4F2" w:rsidR="00F57C11" w:rsidRPr="00084C95" w:rsidRDefault="006A4F35" w:rsidP="00CB6F59">
      <w:pPr>
        <w:jc w:val="both"/>
        <w:rPr>
          <w:lang w:val="es-ES"/>
        </w:rPr>
      </w:pPr>
      <w:r>
        <w:rPr>
          <w:b/>
        </w:rPr>
        <w:t>Subproceso B: Enriquecimiento AI-First, ResoluciÃ³n ZT/NBA y ComunicaciÃ³n</w:t>
      </w:r>
    </w:p>
    <w:p w14:paraId="4FDC1987" w14:textId="33ECE97D" w:rsidR="00CB6F59" w:rsidRPr="00326E95" w:rsidRDefault="00CB6F59" w:rsidP="00CB6F59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656"/>
        <w:gridCol w:w="888"/>
        <w:gridCol w:w="957"/>
        <w:gridCol w:w="1820"/>
        <w:gridCol w:w="1065"/>
        <w:gridCol w:w="1396"/>
      </w:tblGrid>
      <w:tr w:rsidR="006A4F35" w:rsidRPr="006A4F35" w14:paraId="4ACB7AF2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49CC2DC7" w14:textId="3ED097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379" w:type="pct"/>
            <w:noWrap/>
            <w:hideMark/>
          </w:tcPr>
          <w:p w14:paraId="39050E0D" w14:textId="3943807B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461" w:type="pct"/>
            <w:noWrap/>
            <w:hideMark/>
          </w:tcPr>
          <w:p w14:paraId="11F8CBA3" w14:textId="62AB310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497" w:type="pct"/>
            <w:noWrap/>
            <w:hideMark/>
          </w:tcPr>
          <w:p w14:paraId="10A8E790" w14:textId="51A19F9E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945" w:type="pct"/>
            <w:noWrap/>
            <w:hideMark/>
          </w:tcPr>
          <w:p w14:paraId="3AC82D65" w14:textId="6ECA9689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553" w:type="pct"/>
            <w:noWrap/>
            <w:hideMark/>
          </w:tcPr>
          <w:p w14:paraId="2C824A5E" w14:textId="67B978E4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725" w:type="pct"/>
            <w:noWrap/>
            <w:hideMark/>
          </w:tcPr>
          <w:p w14:paraId="1D6BC75A" w14:textId="4413B12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 IntervenciÃ³n Humana</w:t>
            </w:r>
          </w:p>
        </w:tc>
      </w:tr>
      <w:tr w:rsidR="00CB6F59" w:rsidRPr="009976A1" w14:paraId="15F22F98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B38790A" w14:textId="2BDF93B8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B1</w:t>
            </w:r>
          </w:p>
        </w:tc>
        <w:tc>
          <w:tcPr>
            <w:tcW w:w="1379" w:type="pct"/>
            <w:noWrap/>
          </w:tcPr>
          <w:p w14:paraId="408880C0" w14:textId="6981993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t>PresentaciÃ³n de la vista Ãºnica diagnÃ³stica al agente BO: controles explicados, confidencias, alertas de incoherencias, correlaciones/duplicados/reiteraciones, propuesta de resoluciÃ³n ZT o NBA.</w:t>
            </w:r>
          </w:p>
        </w:tc>
        <w:tc>
          <w:tcPr>
            <w:tcW w:w="461" w:type="pct"/>
            <w:noWrap/>
          </w:tcPr>
          <w:p w14:paraId="4FC01300" w14:textId="274A53E7" w:rsidR="00CB6F59" w:rsidRPr="009976A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 w:rsidRPr="009976A1">
              <w:rPr>
                <w:lang w:val="pt-BR"/>
              </w:rPr>
              <w:t>Agente IA â†’ Agente BO</w:t>
            </w:r>
          </w:p>
        </w:tc>
        <w:tc>
          <w:tcPr>
            <w:tcW w:w="497" w:type="pct"/>
            <w:noWrap/>
          </w:tcPr>
          <w:p w14:paraId="16A5CB42" w14:textId="6CD7A10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BO enriquecido, correlaciones, validaciones.</w:t>
            </w:r>
          </w:p>
        </w:tc>
        <w:tc>
          <w:tcPr>
            <w:tcW w:w="945" w:type="pct"/>
            <w:noWrap/>
          </w:tcPr>
          <w:p w14:paraId="717357CC" w14:textId="5AF7BB4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t>Vista diagnÃ³stica disponible en Salesforce con propuesta ZT o NBA.</w:t>
            </w:r>
          </w:p>
        </w:tc>
        <w:tc>
          <w:tcPr>
            <w:tcW w:w="553" w:type="pct"/>
            <w:noWrap/>
          </w:tcPr>
          <w:p w14:paraId="70FC2F7B" w14:textId="2890ED9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Salesforce / Dashboard BI / Agente IA</w:t>
            </w:r>
          </w:p>
        </w:tc>
        <w:tc>
          <w:tcPr>
            <w:tcW w:w="725" w:type="pct"/>
            <w:noWrap/>
          </w:tcPr>
          <w:p w14:paraId="15B683FD" w14:textId="0F90296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t>IA: sÃ­ntesis diagnÃ³stica con niveles de confianza. HITL: agente BO examina y confirma.</w:t>
            </w:r>
          </w:p>
        </w:tc>
      </w:tr>
      <w:tr w:rsidR="00CB6F59" w:rsidRPr="006A4F35" w14:paraId="370F1BE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71893EB" w14:textId="4B1DBF43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B2-ZT</w:t>
            </w:r>
          </w:p>
        </w:tc>
        <w:tc>
          <w:tcPr>
            <w:tcW w:w="1379" w:type="pct"/>
            <w:noWrap/>
          </w:tcPr>
          <w:p w14:paraId="54EF4C9A" w14:textId="4208151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pt-BR"/>
              </w:rPr>
              <w:t xml:space="preserve">Motor de decisiÃ³n sugiere Zero-Time. </w:t>
            </w:r>
            <w:r w:rsidRPr="009976A1">
              <w:rPr>
                <w:lang w:val="es-ES"/>
              </w:rPr>
              <w:t xml:space="preserve">Language QA Service genera el comentario de cierre en lenguaje llano, idioma correcto y compliance plantilla. </w:t>
            </w:r>
            <w:r>
              <w:t>El agente BO confirma en 1-click.</w:t>
            </w:r>
          </w:p>
        </w:tc>
        <w:tc>
          <w:tcPr>
            <w:tcW w:w="461" w:type="pct"/>
            <w:noWrap/>
          </w:tcPr>
          <w:p w14:paraId="7B5A8C8E" w14:textId="49439DC3" w:rsidR="00CB6F59" w:rsidRPr="009976A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 w:rsidRPr="009976A1">
              <w:rPr>
                <w:lang w:val="pt-BR"/>
              </w:rPr>
              <w:t>Agente IA â†’ Agente BO (humano)</w:t>
            </w:r>
          </w:p>
        </w:tc>
        <w:tc>
          <w:tcPr>
            <w:tcW w:w="497" w:type="pct"/>
            <w:noWrap/>
          </w:tcPr>
          <w:p w14:paraId="5BCF10E8" w14:textId="773F0F8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t>BO enriquecido, propuesta ZT, comentario QA.</w:t>
            </w:r>
          </w:p>
        </w:tc>
        <w:tc>
          <w:tcPr>
            <w:tcW w:w="945" w:type="pct"/>
            <w:noWrap/>
          </w:tcPr>
          <w:p w14:paraId="31C86EB9" w14:textId="68C8B7C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Caso BO cerrado. Cliente notificado con comunicaciÃ³n de calidad.</w:t>
            </w:r>
          </w:p>
        </w:tc>
        <w:tc>
          <w:tcPr>
            <w:tcW w:w="553" w:type="pct"/>
            <w:noWrap/>
          </w:tcPr>
          <w:p w14:paraId="714C6BE5" w14:textId="2793B663" w:rsidR="00CB6F59" w:rsidRPr="009976A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 w:rsidRPr="009976A1">
              <w:rPr>
                <w:lang w:val="pt-BR"/>
              </w:rPr>
              <w:t>Salesforce / Agente IA / Language QA Service</w:t>
            </w:r>
          </w:p>
        </w:tc>
        <w:tc>
          <w:tcPr>
            <w:tcW w:w="725" w:type="pct"/>
            <w:noWrap/>
          </w:tcPr>
          <w:p w14:paraId="1BD43557" w14:textId="3B32D14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es-ES" w:eastAsia="it-IT"/>
              </w:rPr>
            </w:pPr>
            <w:r>
              <w:t>IA: propuesta ZT + QA lingÃ¼Ã­stico (idioma, ortografÃ­a, lenguaje llano). HITL: confirmaciÃ³n humana obligatoria 1-click.</w:t>
            </w:r>
          </w:p>
        </w:tc>
      </w:tr>
      <w:tr w:rsidR="00CB6F59" w:rsidRPr="006A4F35" w14:paraId="75976B09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59AE49D4" w14:textId="1E0DFEA6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B2-NBA</w:t>
            </w:r>
          </w:p>
        </w:tc>
        <w:tc>
          <w:tcPr>
            <w:tcW w:w="1379" w:type="pct"/>
            <w:noWrap/>
          </w:tcPr>
          <w:p w14:paraId="0E532CD9" w14:textId="2CC1B37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t xml:space="preserve">Motor de decisiÃ³n sugiere NBA. Se genera borrador de </w:t>
            </w:r>
            <w:r w:rsidRPr="009976A1">
              <w:rPr>
                <w:lang w:val="es-ES"/>
              </w:rPr>
              <w:lastRenderedPageBreak/>
              <w:t xml:space="preserve">respuesta personalizado y acciones sugeridas. </w:t>
            </w:r>
            <w:r>
              <w:t>Language QA Service aplica calidad lingÃ¼Ã­stica. El agente BO modifica/confirma antes del envÃ­o.</w:t>
            </w:r>
          </w:p>
        </w:tc>
        <w:tc>
          <w:tcPr>
            <w:tcW w:w="461" w:type="pct"/>
            <w:noWrap/>
          </w:tcPr>
          <w:p w14:paraId="27EC4AB7" w14:textId="6F5F0EA5" w:rsidR="00CB6F59" w:rsidRPr="009976A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 w:rsidRPr="009976A1">
              <w:rPr>
                <w:lang w:val="pt-BR"/>
              </w:rPr>
              <w:lastRenderedPageBreak/>
              <w:t xml:space="preserve">Agente IA â†’ </w:t>
            </w:r>
            <w:r w:rsidRPr="009976A1">
              <w:rPr>
                <w:lang w:val="pt-BR"/>
              </w:rPr>
              <w:lastRenderedPageBreak/>
              <w:t>Agente BO (humano)</w:t>
            </w:r>
          </w:p>
        </w:tc>
        <w:tc>
          <w:tcPr>
            <w:tcW w:w="497" w:type="pct"/>
            <w:noWrap/>
          </w:tcPr>
          <w:p w14:paraId="2EFB05B4" w14:textId="0E4E5D5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lastRenderedPageBreak/>
              <w:t>BO enrique</w:t>
            </w:r>
            <w:r>
              <w:lastRenderedPageBreak/>
              <w:t>cido, propuesta NBA.</w:t>
            </w:r>
          </w:p>
        </w:tc>
        <w:tc>
          <w:tcPr>
            <w:tcW w:w="945" w:type="pct"/>
            <w:noWrap/>
          </w:tcPr>
          <w:p w14:paraId="6F169F35" w14:textId="218BE14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es-ES"/>
              </w:rPr>
              <w:lastRenderedPageBreak/>
              <w:t xml:space="preserve">Caso NBA con respuesta y </w:t>
            </w:r>
            <w:r w:rsidRPr="009976A1">
              <w:rPr>
                <w:lang w:val="es-ES"/>
              </w:rPr>
              <w:lastRenderedPageBreak/>
              <w:t>acciones sugeridas; agente BO confirma/ejecuta.</w:t>
            </w:r>
          </w:p>
        </w:tc>
        <w:tc>
          <w:tcPr>
            <w:tcW w:w="553" w:type="pct"/>
            <w:noWrap/>
          </w:tcPr>
          <w:p w14:paraId="51E6A5C5" w14:textId="4C242428" w:rsidR="00CB6F59" w:rsidRPr="009976A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 w:rsidRPr="009976A1">
              <w:rPr>
                <w:lang w:val="pt-BR"/>
              </w:rPr>
              <w:lastRenderedPageBreak/>
              <w:t xml:space="preserve">Salesforce / </w:t>
            </w:r>
            <w:r w:rsidRPr="009976A1">
              <w:rPr>
                <w:lang w:val="pt-BR"/>
              </w:rPr>
              <w:lastRenderedPageBreak/>
              <w:t>Agente IA / Language QA Service</w:t>
            </w:r>
          </w:p>
        </w:tc>
        <w:tc>
          <w:tcPr>
            <w:tcW w:w="725" w:type="pct"/>
            <w:noWrap/>
          </w:tcPr>
          <w:p w14:paraId="1872579A" w14:textId="4F3F58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9976A1">
              <w:rPr>
                <w:lang w:val="pt-BR"/>
              </w:rPr>
              <w:lastRenderedPageBreak/>
              <w:t xml:space="preserve">IA: propuesta NBA + QA </w:t>
            </w:r>
            <w:r w:rsidRPr="009976A1">
              <w:rPr>
                <w:lang w:val="pt-BR"/>
              </w:rPr>
              <w:lastRenderedPageBreak/>
              <w:t xml:space="preserve">lingÃ¼Ã­stico. </w:t>
            </w:r>
            <w:r>
              <w:t>HITL: agente BO modifica/confirma antes del envÃ­o.</w:t>
            </w:r>
          </w:p>
        </w:tc>
      </w:tr>
    </w:tbl>
    <w:p w14:paraId="4CF22C09" w14:textId="2ECCBA18" w:rsidR="00CB6F59" w:rsidRPr="006A4F35" w:rsidRDefault="006A4F35" w:rsidP="00CB6F59">
      <w:pPr>
        <w:rPr>
          <w:b/>
          <w:bCs/>
          <w:lang w:val="es-ES"/>
        </w:rPr>
      </w:pPr>
      <w:r w:rsidRPr="009976A1">
        <w:rPr>
          <w:b/>
          <w:lang w:val="es-ES"/>
        </w:rPr>
        <w:lastRenderedPageBreak/>
        <w:t>Subproceso C: Excepciones, Escalaciones y Cierre Final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266"/>
        <w:gridCol w:w="901"/>
        <w:gridCol w:w="1094"/>
        <w:gridCol w:w="1729"/>
        <w:gridCol w:w="1240"/>
        <w:gridCol w:w="1552"/>
      </w:tblGrid>
      <w:tr w:rsidR="00A72A94" w:rsidRPr="006A4F35" w14:paraId="2A7E6318" w14:textId="77777777" w:rsidTr="00A43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0190212D" w14:textId="0ED132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177" w:type="pct"/>
            <w:noWrap/>
            <w:hideMark/>
          </w:tcPr>
          <w:p w14:paraId="11556EE7" w14:textId="1DC81A8A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468" w:type="pct"/>
            <w:noWrap/>
            <w:hideMark/>
          </w:tcPr>
          <w:p w14:paraId="158C4633" w14:textId="6D801EC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568" w:type="pct"/>
            <w:noWrap/>
            <w:hideMark/>
          </w:tcPr>
          <w:p w14:paraId="416DCCEF" w14:textId="3DF81535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898" w:type="pct"/>
            <w:noWrap/>
            <w:hideMark/>
          </w:tcPr>
          <w:p w14:paraId="2C5BCA13" w14:textId="0023DC40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644" w:type="pct"/>
            <w:noWrap/>
            <w:hideMark/>
          </w:tcPr>
          <w:p w14:paraId="58640395" w14:textId="7BA605AC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807" w:type="pct"/>
            <w:noWrap/>
            <w:hideMark/>
          </w:tcPr>
          <w:p w14:paraId="0FEA4C50" w14:textId="4FA9DBA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 IntervenciÃ³n Humana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C1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VerificaciÃ³n del criterio de cierre. Si no cerrable: asignaciÃ³n de estado de suspensiÃ³n (SUS-01..06), comunicaciÃ³n de seguimiento y alerta automÃ¡tica 48h antes del vencimiento.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Excepciones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Resultado acciones + criterios 'Necesidades generales'.</w:t>
            </w:r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Caso cerrable / Caso con excepciÃ³n â†’ estado intermedio de suspensiÃ³n.</w:t>
            </w:r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Excepciones / Salesforce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evaluaciÃ³n automÃ¡tica contra catÃ¡logo EXC-01..09 y estados SUS-01..06. HITL: supervisor decide en casos lÃ­mite.</w:t>
            </w:r>
          </w:p>
        </w:tc>
      </w:tr>
      <w:tr w:rsidR="00A43A8A" w:rsidRPr="009976A1" w14:paraId="26F3E05E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0190F29" w14:textId="788E664A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C2</w:t>
            </w:r>
          </w:p>
        </w:tc>
        <w:tc>
          <w:tcPr>
            <w:tcW w:w="1177" w:type="pct"/>
            <w:noWrap/>
          </w:tcPr>
          <w:p w14:paraId="5C675449" w14:textId="02FE805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DetecciÃ³n de necesidad de escalaciÃ³n a operador humano: score &lt;0,75; â‰¥3 reclamaciones mismo CUPS en 12 meses; importe declarado &gt;1.000â‚¬; &gt;10 reclamaciones misma zona en &lt;2h; EXC-01..08 activada; SLA en riesgo crÃ­tico.</w:t>
            </w:r>
          </w:p>
        </w:tc>
        <w:tc>
          <w:tcPr>
            <w:tcW w:w="468" w:type="pct"/>
            <w:noWrap/>
          </w:tcPr>
          <w:p w14:paraId="03195DCD" w14:textId="7B6C40C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IA / Monitor SLA</w:t>
            </w:r>
          </w:p>
        </w:tc>
        <w:tc>
          <w:tcPr>
            <w:tcW w:w="568" w:type="pct"/>
            <w:noWrap/>
          </w:tcPr>
          <w:p w14:paraId="7F302416" w14:textId="0B05DFE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Estado del caso + score IA + historial cliente + umbrales SLA.</w:t>
            </w:r>
          </w:p>
        </w:tc>
        <w:tc>
          <w:tcPr>
            <w:tcW w:w="898" w:type="pct"/>
            <w:noWrap/>
          </w:tcPr>
          <w:p w14:paraId="74E55D0C" w14:textId="2A7CA6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pt-BR"/>
              </w:rPr>
              <w:t xml:space="preserve">Flag de escalaciÃ³n + motivo. </w:t>
            </w:r>
            <w:r w:rsidRPr="009976A1">
              <w:rPr>
                <w:lang w:val="es-ES"/>
              </w:rPr>
              <w:t>Supervisor recibe alerta en Teams.</w:t>
            </w:r>
          </w:p>
        </w:tc>
        <w:tc>
          <w:tcPr>
            <w:tcW w:w="644" w:type="pct"/>
            <w:noWrap/>
          </w:tcPr>
          <w:p w14:paraId="1E2F8C46" w14:textId="0CA4D49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Excepciones / SAP CRM / Teams</w:t>
            </w:r>
          </w:p>
        </w:tc>
        <w:tc>
          <w:tcPr>
            <w:tcW w:w="807" w:type="pct"/>
            <w:noWrap/>
          </w:tcPr>
          <w:p w14:paraId="21251719" w14:textId="2F312D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IA: detecciÃ³n automÃ¡tica de cualquiera de los 6 criterios de escalaciÃ³n. HITL: supervisor recibe alerta con contexto completo; decisiÃ³n final humana.</w:t>
            </w:r>
          </w:p>
        </w:tc>
      </w:tr>
      <w:tr w:rsidR="00A43A8A" w:rsidRPr="00CB0106" w14:paraId="543A62D5" w14:textId="77777777" w:rsidTr="00A43A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4F33828" w14:textId="68AAAE04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C3</w:t>
            </w:r>
          </w:p>
        </w:tc>
        <w:tc>
          <w:tcPr>
            <w:tcW w:w="1177" w:type="pct"/>
            <w:noWrap/>
          </w:tcPr>
          <w:p w14:paraId="31BE57B5" w14:textId="635901E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pt-BR"/>
              </w:rPr>
              <w:t xml:space="preserve">GestiÃ³n caso escalado / normativo. </w:t>
            </w:r>
            <w:r w:rsidRPr="009976A1">
              <w:rPr>
                <w:lang w:val="es-ES"/>
              </w:rPr>
              <w:t xml:space="preserve">Casos con requerimiento CNMC o implicaciones legales: proceso 100% humano. </w:t>
            </w:r>
            <w:r>
              <w:t>IA solo proporciona resumen del expediente.</w:t>
            </w:r>
          </w:p>
        </w:tc>
        <w:tc>
          <w:tcPr>
            <w:tcW w:w="468" w:type="pct"/>
            <w:noWrap/>
          </w:tcPr>
          <w:p w14:paraId="6E379A49" w14:textId="4AB02A7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Supervisor / Gestor Regulatorio</w:t>
            </w:r>
          </w:p>
        </w:tc>
        <w:tc>
          <w:tcPr>
            <w:tcW w:w="568" w:type="pct"/>
            <w:noWrap/>
          </w:tcPr>
          <w:p w14:paraId="6626D30F" w14:textId="566DBB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Expediente completo + motivo escalaciÃ³n / requerimiento externo.</w:t>
            </w:r>
          </w:p>
        </w:tc>
        <w:tc>
          <w:tcPr>
            <w:tcW w:w="898" w:type="pct"/>
            <w:noWrap/>
          </w:tcPr>
          <w:p w14:paraId="7A7BE00E" w14:textId="3E657CB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ResoluciÃ³n supervisada / Respuesta regulatoria.</w:t>
            </w:r>
          </w:p>
        </w:tc>
        <w:tc>
          <w:tcPr>
            <w:tcW w:w="644" w:type="pct"/>
            <w:noWrap/>
          </w:tcPr>
          <w:p w14:paraId="7D4F71B8" w14:textId="678D9A4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WART / PUC / GIS / Herramientas legales</w:t>
            </w:r>
          </w:p>
        </w:tc>
        <w:tc>
          <w:tcPr>
            <w:tcW w:w="807" w:type="pct"/>
            <w:noWrap/>
          </w:tcPr>
          <w:p w14:paraId="6BCA8AC4" w14:textId="09F7192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 xml:space="preserve">IA: solo sÃ­ntesis del historial del expediente. </w:t>
            </w:r>
            <w:r>
              <w:t>HITL: 100% humano para la decisiÃ³n normativa/legal.</w:t>
            </w:r>
          </w:p>
        </w:tc>
      </w:tr>
    </w:tbl>
    <w:p w14:paraId="5EEE794B" w14:textId="77777777" w:rsidR="00CB6F59" w:rsidRPr="00326E95" w:rsidRDefault="00CB6F59" w:rsidP="00CB6F59">
      <w:pPr>
        <w:rPr>
          <w:lang w:val="es-ES"/>
        </w:rPr>
      </w:pPr>
    </w:p>
    <w:p w14:paraId="7DB00C02" w14:textId="317AFBD0" w:rsidR="00CB6F59" w:rsidRPr="00326E95" w:rsidRDefault="00CB6F59" w:rsidP="00CB6F59">
      <w:pPr>
        <w:rPr>
          <w:b/>
          <w:bCs/>
          <w:lang w:val="es-ES"/>
        </w:rPr>
      </w:pPr>
    </w:p>
    <w:p w14:paraId="7E19CCE2" w14:textId="77777777" w:rsidR="00CB6F59" w:rsidRPr="00CB0106" w:rsidRDefault="00CB6F59" w:rsidP="00CB6F59">
      <w:pPr>
        <w:rPr>
          <w:lang w:val="es-ES"/>
        </w:rPr>
      </w:pPr>
    </w:p>
    <w:p w14:paraId="3ED5EDDE" w14:textId="77777777" w:rsidR="00CB6F59" w:rsidRPr="00CB0106" w:rsidRDefault="00CB6F59" w:rsidP="00CB6F59">
      <w:pPr>
        <w:rPr>
          <w:lang w:val="es-ES"/>
        </w:rPr>
      </w:pPr>
      <w:r w:rsidRPr="00CB0106">
        <w:rPr>
          <w:lang w:val="es-ES"/>
        </w:rPr>
        <w:br w:type="page"/>
      </w:r>
    </w:p>
    <w:p w14:paraId="3013298D" w14:textId="77777777" w:rsidR="00CB6F59" w:rsidRPr="00CB0106" w:rsidRDefault="00CB6F59" w:rsidP="00CB6F59">
      <w:pPr>
        <w:rPr>
          <w:lang w:val="es-ES"/>
        </w:rPr>
      </w:pPr>
    </w:p>
    <w:p w14:paraId="6A2DE022" w14:textId="77777777" w:rsidR="00CB6F59" w:rsidRPr="00815CE1" w:rsidRDefault="00CB6F59" w:rsidP="00CB6F59">
      <w:pPr>
        <w:pStyle w:val="Titolo3"/>
        <w:rPr>
          <w:lang w:val="es-ES"/>
        </w:rPr>
      </w:pPr>
      <w:bookmarkStart w:id="18" w:name="_Toc229471082"/>
      <w:r w:rsidRPr="00815CE1">
        <w:rPr>
          <w:lang w:val="es-ES"/>
        </w:rPr>
        <w:t>3.3 Fichas de Proceso TO-BE</w:t>
      </w:r>
      <w:bookmarkEnd w:id="18"/>
    </w:p>
    <w:p w14:paraId="7CFC775A" w14:textId="15D31D63" w:rsidR="00CB6F59" w:rsidRPr="00815CE1" w:rsidRDefault="00A72A94" w:rsidP="00CB6F59">
      <w:pPr>
        <w:rPr>
          <w:lang w:val="es-ES"/>
        </w:rPr>
      </w:pPr>
      <w:r>
        <w:t>Ficha 1: AdquisiciÃ³n Documental, OCR y ClasificaciÃ³n AutomÃ¡tica (TO-BE)</w:t>
      </w:r>
    </w:p>
    <w:p w14:paraId="7251653E" w14:textId="77777777" w:rsidR="00815CE1" w:rsidRPr="009453BC" w:rsidRDefault="00CB6F59" w:rsidP="00CB6F59">
      <w:pPr>
        <w:ind w:left="708"/>
        <w:rPr>
          <w:b/>
          <w:bCs/>
          <w:lang w:val="es-ES"/>
        </w:rPr>
      </w:pPr>
      <w:r w:rsidRPr="009453BC">
        <w:rPr>
          <w:b/>
          <w:bCs/>
          <w:lang w:val="es-ES"/>
        </w:rPr>
        <w:t xml:space="preserve">Entrada: </w:t>
      </w:r>
    </w:p>
    <w:p w14:paraId="7C7BB353" w14:textId="44909D30" w:rsidR="00CB6F59" w:rsidRPr="009976A1" w:rsidRDefault="00362697" w:rsidP="009907DF">
      <w:pPr>
        <w:pStyle w:val="Paragrafoelenco"/>
        <w:numPr>
          <w:ilvl w:val="0"/>
          <w:numId w:val="7"/>
        </w:numPr>
        <w:rPr>
          <w:lang w:val="pt-BR"/>
        </w:rPr>
      </w:pPr>
      <w:r w:rsidRPr="009976A1">
        <w:rPr>
          <w:lang w:val="pt-BR"/>
        </w:rPr>
        <w:t>ReclamaciÃ³n multicanal (Web, TelÃ©fono, Email, R1, Sede ElectrÃ³nica, MensajerÃ­a, Carta).</w:t>
      </w:r>
    </w:p>
    <w:p w14:paraId="24BE18C3" w14:textId="1FBCD65E" w:rsidR="00362697" w:rsidRPr="009453BC" w:rsidRDefault="00362697" w:rsidP="009907DF">
      <w:pPr>
        <w:pStyle w:val="Paragrafoelenco"/>
        <w:numPr>
          <w:ilvl w:val="0"/>
          <w:numId w:val="7"/>
        </w:numPr>
        <w:rPr>
          <w:lang w:val="es-ES"/>
        </w:rPr>
      </w:pPr>
      <w:r w:rsidRPr="009976A1">
        <w:rPr>
          <w:lang w:val="es-ES"/>
        </w:rPr>
        <w:t>Caso BO reciÃ©n abierto en Salesforce/SAP CRM.</w:t>
      </w:r>
    </w:p>
    <w:p w14:paraId="32235FF2" w14:textId="77777777" w:rsidR="009453BC" w:rsidRDefault="00CB6F59" w:rsidP="00CB6F59">
      <w:pPr>
        <w:ind w:left="708"/>
        <w:rPr>
          <w:lang w:val="es-ES"/>
        </w:rPr>
      </w:pPr>
      <w:r w:rsidRPr="009453BC">
        <w:rPr>
          <w:b/>
          <w:bCs/>
          <w:lang w:val="es-ES"/>
        </w:rPr>
        <w:t>Actividades:</w:t>
      </w:r>
    </w:p>
    <w:p w14:paraId="04B540F8" w14:textId="5422AEEE" w:rsidR="00362697" w:rsidRDefault="00CB6F59" w:rsidP="00362697">
      <w:pPr>
        <w:pStyle w:val="Paragrafoelenco"/>
        <w:ind w:left="1428"/>
        <w:rPr>
          <w:lang w:val="es-ES"/>
        </w:rPr>
      </w:pPr>
      <w:r w:rsidRPr="009976A1">
        <w:rPr>
          <w:lang w:val="es-ES"/>
        </w:rPr>
        <w:t>1. Para canales manuales: adquisiciÃ³n del documento, anÃ¡lisis OCR pÃ¡gina a pÃ¡gina, enderezado, distinciÃ³n grÃ¡fico/texto, extracciÃ³n metadata, reconocimiento tablas/QR/barcode.</w:t>
      </w:r>
      <w:r w:rsidRPr="009976A1">
        <w:rPr>
          <w:lang w:val="es-ES"/>
        </w:rPr>
        <w:br/>
        <w:t>2. GeneraciÃ³n de resumen del comentario inicial.</w:t>
      </w:r>
      <w:r w:rsidRPr="009976A1">
        <w:rPr>
          <w:lang w:val="es-ES"/>
        </w:rPr>
        <w:br/>
        <w:t>3. GestiÃ³n de documentos ilegibles: skip OCR + task de revisiÃ³n + adjunto a la interacciÃ³n.</w:t>
      </w:r>
      <w:r w:rsidRPr="009976A1">
        <w:rPr>
          <w:lang w:val="es-ES"/>
        </w:rPr>
        <w:br/>
        <w:t>4. ClasificaciÃ³n automÃ¡tica del subtipo y motivo tÃ©cnico (20 subtipos CJ).</w:t>
      </w:r>
      <w:r w:rsidRPr="009976A1">
        <w:rPr>
          <w:lang w:val="es-ES"/>
        </w:rPr>
        <w:br/>
        <w:t>5. Routing: Ruta 1/3 â†’ retipificaciÃ³n; Ruta 2 â†’ tipificaciÃ³n directa en SF, Web y Contact Mgmt.</w:t>
      </w:r>
    </w:p>
    <w:p w14:paraId="0EAFA483" w14:textId="77777777" w:rsidR="00362697" w:rsidRPr="00362697" w:rsidRDefault="00362697" w:rsidP="00362697">
      <w:pPr>
        <w:pStyle w:val="Paragrafoelenco"/>
        <w:ind w:left="1428"/>
        <w:rPr>
          <w:lang w:val="es-ES"/>
        </w:rPr>
      </w:pPr>
    </w:p>
    <w:p w14:paraId="39508AA5" w14:textId="77777777" w:rsidR="00330B97" w:rsidRPr="00330B97" w:rsidRDefault="00330B97" w:rsidP="00330B97">
      <w:pPr>
        <w:ind w:firstLine="708"/>
        <w:rPr>
          <w:b/>
          <w:bCs/>
          <w:lang w:val="es-ES"/>
        </w:rPr>
      </w:pPr>
      <w:r w:rsidRPr="00330B97">
        <w:rPr>
          <w:b/>
          <w:bCs/>
          <w:lang w:val="es-ES"/>
        </w:rPr>
        <w:t xml:space="preserve">Salida: </w:t>
      </w:r>
    </w:p>
    <w:p w14:paraId="451351F6" w14:textId="433A6357" w:rsid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0A125104" w14:textId="1FBFE095" w:rsidR="00362697" w:rsidRP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5C12D1A5" w14:textId="77777777" w:rsidR="00393B79" w:rsidRPr="00815CE1" w:rsidRDefault="00393B79" w:rsidP="00393B79">
      <w:pPr>
        <w:rPr>
          <w:lang w:val="es-ES"/>
        </w:rPr>
      </w:pPr>
    </w:p>
    <w:p w14:paraId="689EB442" w14:textId="1CA61CE5" w:rsidR="00CB6F59" w:rsidRPr="00CA4535" w:rsidRDefault="00A72A94" w:rsidP="00CB6F59">
      <w:pPr>
        <w:rPr>
          <w:lang w:val="es-ES"/>
        </w:rPr>
      </w:pPr>
      <w:r w:rsidRPr="009976A1">
        <w:rPr>
          <w:lang w:val="es-ES"/>
        </w:rPr>
        <w:t>Ficha 2: Enriquecimiento AI-First del BO y Vista DiagnÃ³stica (TO-BE)</w:t>
      </w:r>
    </w:p>
    <w:p w14:paraId="0E9B1434" w14:textId="77777777" w:rsidR="009453BC" w:rsidRPr="00CA4535" w:rsidRDefault="00CB6F59" w:rsidP="00CB6F59">
      <w:pPr>
        <w:ind w:left="708"/>
        <w:rPr>
          <w:lang w:val="es-ES"/>
        </w:rPr>
      </w:pPr>
      <w:r w:rsidRPr="00CA4535">
        <w:rPr>
          <w:lang w:val="es-ES"/>
        </w:rPr>
        <w:t xml:space="preserve">Entrada: </w:t>
      </w:r>
    </w:p>
    <w:p w14:paraId="2B762A95" w14:textId="6484AEC7" w:rsidR="00CB6F59" w:rsidRPr="00CA4535" w:rsidRDefault="00362697" w:rsidP="009907DF">
      <w:pPr>
        <w:pStyle w:val="Paragrafoelenco"/>
        <w:numPr>
          <w:ilvl w:val="0"/>
          <w:numId w:val="8"/>
        </w:numPr>
        <w:rPr>
          <w:lang w:val="es-ES"/>
        </w:rPr>
      </w:pPr>
      <w:r w:rsidRPr="009976A1">
        <w:rPr>
          <w:lang w:val="es-ES"/>
        </w:rPr>
        <w:t>Caso BO con subtipo y motivo tÃ©cnico ya clasificados.</w:t>
      </w:r>
    </w:p>
    <w:p w14:paraId="6F4C7177" w14:textId="0D243506" w:rsidR="00CB6F59" w:rsidRPr="00CA4535" w:rsidRDefault="009453BC" w:rsidP="00CB6F59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t>Actividades:</w:t>
      </w:r>
    </w:p>
    <w:p w14:paraId="1AB3F310" w14:textId="03C6F202" w:rsidR="0023672A" w:rsidRPr="00CA4535" w:rsidRDefault="00362697" w:rsidP="009907DF">
      <w:pPr>
        <w:pStyle w:val="Paragrafoelenco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270AD48F" w14:textId="12BFF372" w:rsidR="00CB6F59" w:rsidRPr="00CA4535" w:rsidRDefault="00CB6F59" w:rsidP="00CB6F59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t xml:space="preserve">Salida: </w:t>
      </w:r>
    </w:p>
    <w:p w14:paraId="50B75A73" w14:textId="6958B44B" w:rsidR="009453BC" w:rsidRPr="00CA4535" w:rsidRDefault="00362697" w:rsidP="009907DF">
      <w:pPr>
        <w:pStyle w:val="Paragrafoelenco"/>
        <w:numPr>
          <w:ilvl w:val="0"/>
          <w:numId w:val="9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502FB173" w14:textId="77777777" w:rsidR="009453BC" w:rsidRPr="00815CE1" w:rsidRDefault="009453BC" w:rsidP="00CB6F59">
      <w:pPr>
        <w:ind w:left="708"/>
        <w:rPr>
          <w:lang w:val="es-ES"/>
        </w:rPr>
      </w:pPr>
    </w:p>
    <w:p w14:paraId="65892F3D" w14:textId="2EFB558F" w:rsidR="00CB6F59" w:rsidRPr="00815CE1" w:rsidRDefault="00A72A94" w:rsidP="00CB6F59">
      <w:pPr>
        <w:rPr>
          <w:lang w:val="es-ES"/>
        </w:rPr>
      </w:pPr>
      <w:r>
        <w:t>Ficha 3: ResoluciÃ³n AI-Assisted ZT/NBA y ComunicaciÃ³n de Calidad (TO-BE)</w:t>
      </w:r>
    </w:p>
    <w:p w14:paraId="7E25590D" w14:textId="00FD7C6B" w:rsidR="00A72A94" w:rsidRPr="00A43A8A" w:rsidRDefault="00A72A94" w:rsidP="00CB6F59">
      <w:pPr>
        <w:ind w:left="708"/>
        <w:rPr>
          <w:b/>
          <w:bCs/>
          <w:lang w:val="es-ES"/>
        </w:rPr>
      </w:pPr>
      <w:r w:rsidRPr="00A43A8A">
        <w:rPr>
          <w:b/>
          <w:bCs/>
          <w:lang w:val="es-ES"/>
        </w:rPr>
        <w:t>Entrada:</w:t>
      </w:r>
    </w:p>
    <w:p w14:paraId="5543BEA9" w14:textId="7A44EA4E" w:rsidR="00651F5C" w:rsidRPr="00651F5C" w:rsidRDefault="00362697" w:rsidP="009907DF">
      <w:pPr>
        <w:pStyle w:val="Paragrafoelenco"/>
        <w:numPr>
          <w:ilvl w:val="0"/>
          <w:numId w:val="11"/>
        </w:numPr>
        <w:rPr>
          <w:lang w:val="es-ES"/>
        </w:rPr>
      </w:pPr>
      <w:r>
        <w:t>BO enriquecido con vista diagnÃ³stica. Propuesta de resoluciÃ³n (ZT o NBA).</w:t>
      </w:r>
    </w:p>
    <w:p w14:paraId="532B46A0" w14:textId="77777777" w:rsidR="00A72A94" w:rsidRPr="00A72A94" w:rsidRDefault="00A72A94" w:rsidP="00A72A94">
      <w:pPr>
        <w:ind w:left="708"/>
        <w:rPr>
          <w:b/>
          <w:bCs/>
          <w:lang w:val="es-ES"/>
        </w:rPr>
      </w:pPr>
      <w:r w:rsidRPr="00A72A94">
        <w:rPr>
          <w:b/>
          <w:bCs/>
          <w:lang w:val="es-ES"/>
        </w:rPr>
        <w:t>Actividades:</w:t>
      </w:r>
    </w:p>
    <w:p w14:paraId="398A1DBE" w14:textId="256697BB" w:rsidR="00A72A94" w:rsidRPr="00A72A94" w:rsidRDefault="00A72A94" w:rsidP="00A72A94">
      <w:pPr>
        <w:ind w:left="708"/>
        <w:rPr>
          <w:lang w:val="es-ES"/>
        </w:rPr>
      </w:pPr>
      <w:r w:rsidRPr="00A72A94">
        <w:rPr>
          <w:lang w:val="es-ES"/>
        </w:rPr>
        <w:br/>
      </w:r>
      <w:r w:rsidR="00362697">
        <w:rPr>
          <w:lang w:val="es-ES"/>
        </w:rPr>
        <w:t xml:space="preserve">1. </w:t>
      </w:r>
      <w:proofErr w:type="spellStart"/>
      <w:r w:rsidR="00362697">
        <w:rPr>
          <w:lang w:val="es-ES"/>
        </w:rPr>
        <w:t>xxx</w:t>
      </w:r>
      <w:proofErr w:type="spellEnd"/>
    </w:p>
    <w:p w14:paraId="63AFDB6F" w14:textId="77777777" w:rsidR="00A72A94" w:rsidRPr="00CA4535" w:rsidRDefault="00A72A94" w:rsidP="00A72A94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lastRenderedPageBreak/>
        <w:t xml:space="preserve">Salida: </w:t>
      </w:r>
    </w:p>
    <w:p w14:paraId="3E39E3A9" w14:textId="571DCBED" w:rsidR="00CB6F59" w:rsidRPr="006239BE" w:rsidRDefault="00362697" w:rsidP="009907DF">
      <w:pPr>
        <w:pStyle w:val="Paragrafoelenco"/>
        <w:numPr>
          <w:ilvl w:val="0"/>
          <w:numId w:val="12"/>
        </w:numPr>
        <w:rPr>
          <w:rFonts w:eastAsiaTheme="majorEastAsia"/>
          <w:caps/>
          <w:color w:val="0A2F40" w:themeColor="accent1" w:themeShade="7F"/>
          <w:spacing w:val="15"/>
          <w:lang w:val="es-ES"/>
        </w:rPr>
      </w:pPr>
      <w:proofErr w:type="spellStart"/>
      <w:r>
        <w:rPr>
          <w:rFonts w:eastAsiaTheme="majorEastAsia"/>
          <w:lang w:val="es-ES"/>
        </w:rPr>
        <w:t>xxx</w:t>
      </w:r>
      <w:proofErr w:type="spellEnd"/>
      <w:r w:rsidR="00CB6F59" w:rsidRPr="006239BE">
        <w:rPr>
          <w:rFonts w:eastAsiaTheme="majorEastAsia"/>
          <w:lang w:val="es-ES"/>
        </w:rPr>
        <w:br w:type="page"/>
      </w:r>
    </w:p>
    <w:p w14:paraId="4DDF9420" w14:textId="77777777" w:rsidR="00CB6F59" w:rsidRPr="00326E95" w:rsidRDefault="00CB6F59" w:rsidP="00CB6F59">
      <w:pPr>
        <w:pStyle w:val="Titolo3"/>
        <w:rPr>
          <w:rFonts w:eastAsiaTheme="majorEastAsia"/>
          <w:lang w:val="es-ES"/>
        </w:rPr>
      </w:pPr>
      <w:bookmarkStart w:id="19" w:name="_Toc229471083"/>
      <w:r w:rsidRPr="00326E95">
        <w:rPr>
          <w:rFonts w:eastAsiaTheme="majorEastAsia"/>
          <w:lang w:val="es-ES"/>
        </w:rPr>
        <w:lastRenderedPageBreak/>
        <w:t>3.4 Que NO hace la IA</w:t>
      </w:r>
      <w:bookmarkEnd w:id="19"/>
    </w:p>
    <w:p w14:paraId="15425F47" w14:textId="7E7EAF1F" w:rsidR="00CB6F59" w:rsidRPr="00326E95" w:rsidRDefault="00362697" w:rsidP="00CB6F59">
      <w:pPr>
        <w:rPr>
          <w:lang w:val="es-ES"/>
        </w:rPr>
      </w:pPr>
      <w:r w:rsidRPr="009976A1">
        <w:rPr>
          <w:b/>
          <w:lang w:val="es-ES"/>
        </w:rPr>
        <w:t>âœ— La IA NO toma decisiones autÃ³nomas de pago, denegaciÃ³n o activaciÃ³n de peritaciÃ³n: todas las resoluciones definitivas requieren validaciÃ³n del agente BO.</w:t>
      </w:r>
      <w:r w:rsidRPr="009976A1">
        <w:rPr>
          <w:b/>
          <w:lang w:val="es-ES"/>
        </w:rPr>
        <w:br/>
        <w:t>âœ— La IA NO modifica registros en los sistemas operativos fuente (GESI, GEMAS, PVISION, EXABEAT, FARE, WART, PUC): actÃºa solo en modo lectura.</w:t>
      </w:r>
      <w:r w:rsidRPr="009976A1">
        <w:rPr>
          <w:b/>
          <w:lang w:val="es-ES"/>
        </w:rPr>
        <w:br/>
        <w:t>âœ— La IA NO envÃ­a comunicaciones al cliente sin revisiÃ³n humana previa, salvo en casos de ZT inequÃ­voco expresamente configurados.</w:t>
      </w:r>
      <w:r w:rsidRPr="009976A1">
        <w:rPr>
          <w:b/>
          <w:lang w:val="es-ES"/>
        </w:rPr>
        <w:br/>
        <w:t>âœ— La IA NO define ni modifica umbrales de peritaciÃ³n, criterios de resoluciÃ³n por subtipo ni parÃ¡metros regulatorios: son competencia exclusiva del equipo de negocio.</w:t>
      </w:r>
      <w:r w:rsidRPr="009976A1">
        <w:rPr>
          <w:b/>
          <w:lang w:val="es-ES"/>
        </w:rPr>
        <w:br/>
        <w:t>âœ— La IA NO gestiona directamente expedientes con requerimiento formal de CNMC o tribunal: proceso regulatorio/legal es 100% humano.</w:t>
      </w:r>
      <w:r w:rsidRPr="009976A1">
        <w:rPr>
          <w:b/>
          <w:lang w:val="es-ES"/>
        </w:rPr>
        <w:br/>
        <w:t>âœ— La IA NO cierra automÃ¡ticamente casos con score de confianza de clasificaciÃ³n &lt;0,75: requiere revisiÃ³n del gestor.</w:t>
      </w:r>
      <w:r w:rsidRPr="009976A1">
        <w:rPr>
          <w:b/>
          <w:lang w:val="es-ES"/>
        </w:rPr>
        <w:br/>
        <w:t>âœ— La IA NO aprueba de forma autÃ³noma Ã³rdenes de trabajo en campo con impacto en mÃ¡s de 100 clientes: requiere validaciÃ³n del supervisor de Red.</w:t>
      </w:r>
    </w:p>
    <w:p w14:paraId="2E4DDD7E" w14:textId="77777777" w:rsidR="00CB6F59" w:rsidRPr="00326E95" w:rsidRDefault="00CB6F59" w:rsidP="00CB6F59">
      <w:pPr>
        <w:spacing w:before="0" w:after="160" w:line="259" w:lineRule="auto"/>
        <w:rPr>
          <w:lang w:val="es-ES"/>
        </w:rPr>
      </w:pPr>
    </w:p>
    <w:p w14:paraId="6056F3BE" w14:textId="7FE6D873" w:rsidR="00CB6F59" w:rsidRPr="00815CE1" w:rsidRDefault="00CB6F59" w:rsidP="00815CE1">
      <w:pPr>
        <w:pStyle w:val="Titolo2"/>
        <w:rPr>
          <w:lang w:val="en-US"/>
        </w:rPr>
      </w:pPr>
      <w:bookmarkStart w:id="20" w:name="_Toc229471084"/>
      <w:r>
        <w:rPr>
          <w:lang w:val="en-US"/>
        </w:rPr>
        <w:t>4. Delta AS-IS vs TO-BE</w:t>
      </w:r>
      <w:bookmarkEnd w:id="20"/>
    </w:p>
    <w:p w14:paraId="02D1A75B" w14:textId="77777777" w:rsidR="00CB6F59" w:rsidRPr="00CB0106" w:rsidRDefault="00CB6F59" w:rsidP="00CB6F59">
      <w:pPr>
        <w:pStyle w:val="Titolo3"/>
        <w:rPr>
          <w:lang w:val="es-ES"/>
        </w:rPr>
      </w:pPr>
      <w:bookmarkStart w:id="21" w:name="_Toc229471085"/>
      <w:r w:rsidRPr="00CB0106">
        <w:rPr>
          <w:lang w:val="es-ES"/>
        </w:rPr>
        <w:t xml:space="preserve">4.1 Impactos </w:t>
      </w:r>
      <w:commentRangeStart w:id="22"/>
      <w:r w:rsidRPr="00CB0106">
        <w:rPr>
          <w:lang w:val="es-ES"/>
        </w:rPr>
        <w:t>Operativos</w:t>
      </w:r>
      <w:commentRangeEnd w:id="22"/>
      <w:r w:rsidR="006239BE">
        <w:rPr>
          <w:rStyle w:val="Rimandocommento"/>
          <w:caps w:val="0"/>
          <w:color w:val="auto"/>
          <w:spacing w:val="0"/>
        </w:rPr>
        <w:commentReference w:id="22"/>
      </w:r>
      <w:bookmarkEnd w:id="21"/>
    </w:p>
    <w:p w14:paraId="400DEDAE" w14:textId="79A41C76" w:rsidR="00CB6F59" w:rsidRPr="00326E95" w:rsidRDefault="00362697" w:rsidP="00CB6F59">
      <w:pPr>
        <w:rPr>
          <w:lang w:val="es-ES"/>
        </w:rPr>
      </w:pPr>
      <w:r w:rsidRPr="009976A1">
        <w:rPr>
          <w:lang w:val="es-ES"/>
        </w:rPr>
        <w:t>â€¢ ReducciÃ³n del tiempo medio de enriquecimiento del BO en â‰¥90% (de 20-40 min a &lt;2 min).</w:t>
      </w:r>
      <w:r w:rsidRPr="009976A1">
        <w:rPr>
          <w:lang w:val="es-ES"/>
        </w:rPr>
        <w:br/>
        <w:t>â€¢ ReducciÃ³n del tasso de re-routing del 35% al 8% gracias a los 20 subtipos del modelo extendido.</w:t>
      </w:r>
      <w:r w:rsidRPr="009976A1">
        <w:rPr>
          <w:lang w:val="es-ES"/>
        </w:rPr>
        <w:br/>
        <w:t>â€¢ EliminaciÃ³n del tiempo de recopilaciÃ³n de contexto tÃ©cnico por gestor (de 20 min a 0 min).</w:t>
      </w:r>
      <w:r w:rsidRPr="009976A1">
        <w:rPr>
          <w:lang w:val="es-ES"/>
        </w:rPr>
        <w:br/>
        <w:t>â€¢ ReducciÃ³n del volumen de expedientes duplicados por incidencias masivas en un 70%.</w:t>
      </w:r>
      <w:r w:rsidRPr="009976A1">
        <w:rPr>
          <w:lang w:val="es-ES"/>
        </w:rPr>
        <w:br/>
        <w:t>â€¢ Incremento de la tasa de resoluciÃ³n Zero-Time â‰¥20% sobre el baseline AS-IS.</w:t>
      </w:r>
      <w:r w:rsidRPr="009976A1">
        <w:rPr>
          <w:lang w:val="es-ES"/>
        </w:rPr>
        <w:br/>
        <w:t>â€¢ Tasa de cierre automÃ¡tico aumentada del 28% al 65% para casos estÃ¡ndar.</w:t>
      </w:r>
      <w:r w:rsidRPr="009976A1">
        <w:rPr>
          <w:lang w:val="es-ES"/>
        </w:rPr>
        <w:br/>
        <w:t>â€¢ Los gestores pasan de navegar 4-6 aplicaciones a trabajar en una interfaz unificada (SAP CRM enriquecido): ahorro estimado de 3h/gestor/dÃ­a.</w:t>
      </w:r>
      <w:r w:rsidRPr="009976A1">
        <w:rPr>
          <w:lang w:val="es-ES"/>
        </w:rPr>
        <w:br/>
        <w:t>â€¢ Language QA Service garantiza comunicaciones en lenguaje llano y compliance normativa.</w:t>
      </w:r>
      <w:r w:rsidRPr="009976A1">
        <w:rPr>
          <w:lang w:val="es-ES"/>
        </w:rPr>
        <w:br/>
        <w:t>â€¢ Trazabilidad end-to-end completa del expediente para cumplimiento regulatorio.</w:t>
      </w:r>
      <w:r w:rsidRPr="009976A1">
        <w:rPr>
          <w:lang w:val="es-ES"/>
        </w:rPr>
        <w:br/>
        <w:t>â€¢ Beneficio econÃ³mico neto estimado: 1,8Mâ‚¬/aÃ±o (beneficios brutos 4,6Mâ‚¬ â€“ inversiÃ³n 2,8Mâ‚¬).</w:t>
      </w:r>
    </w:p>
    <w:p w14:paraId="7163F8B6" w14:textId="77777777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 xml:space="preserve"> </w:t>
      </w:r>
    </w:p>
    <w:p w14:paraId="2349606B" w14:textId="77777777" w:rsidR="00CB6F59" w:rsidRPr="00326E95" w:rsidRDefault="00CB6F59" w:rsidP="00CB6F59">
      <w:pPr>
        <w:pStyle w:val="Titolo3"/>
        <w:rPr>
          <w:lang w:val="es-ES"/>
        </w:rPr>
      </w:pPr>
      <w:bookmarkStart w:id="23" w:name="_Toc229471086"/>
      <w:r w:rsidRPr="00326E95">
        <w:rPr>
          <w:lang w:val="es-ES"/>
        </w:rPr>
        <w:t>4.2 Invariantes (No Cambia)</w:t>
      </w:r>
      <w:bookmarkEnd w:id="23"/>
    </w:p>
    <w:p w14:paraId="5104BDEA" w14:textId="53D6A9E2" w:rsidR="00CB6F59" w:rsidRPr="00326E95" w:rsidRDefault="00362697" w:rsidP="00CB6F59">
      <w:pPr>
        <w:rPr>
          <w:lang w:val="es-ES"/>
        </w:rPr>
      </w:pPr>
      <w:r w:rsidRPr="009976A1">
        <w:rPr>
          <w:b/>
          <w:lang w:val="es-ES"/>
        </w:rPr>
        <w:t>â€¢ La responsabilidad final de resoluciÃ³n permanece en el agente BO: la IA asiste, no decide.</w:t>
      </w:r>
      <w:r w:rsidRPr="009976A1">
        <w:rPr>
          <w:b/>
          <w:lang w:val="es-ES"/>
        </w:rPr>
        <w:br/>
        <w:t>â€¢ Los criterios regulatorios de resoluciÃ³n (plazos, requisitos documentales, RD 1955/2000, Ley 1/2025) son inalterables.</w:t>
      </w:r>
      <w:r w:rsidRPr="009976A1">
        <w:rPr>
          <w:b/>
          <w:lang w:val="es-ES"/>
        </w:rPr>
        <w:br/>
        <w:t>â€¢ SAP CRM/Salesforce permanece como el sistema de registro maestro de todos los expedientes.</w:t>
      </w:r>
      <w:r w:rsidRPr="009976A1">
        <w:rPr>
          <w:b/>
          <w:lang w:val="es-ES"/>
        </w:rPr>
        <w:br/>
        <w:t>â€¢ El SLA regulatorio de 15 dÃ­as hÃ¡biles (estÃ¡ndar) y 5 dÃ­as (corte de suministro) sigue siendo el marco de referencia.</w:t>
      </w:r>
      <w:r w:rsidRPr="009976A1">
        <w:rPr>
          <w:b/>
          <w:lang w:val="es-ES"/>
        </w:rPr>
        <w:br/>
        <w:t>â€¢ El Centro de Control mantiene la responsabilidad operativa de las incidencias de red en campo.</w:t>
      </w:r>
      <w:r w:rsidRPr="009976A1">
        <w:rPr>
          <w:b/>
          <w:lang w:val="es-ES"/>
        </w:rPr>
        <w:br/>
        <w:t>â€¢ El cumplimiento del RGPD para el tratamiento de datos de consumo y domicilio se mantiene inalterado.</w:t>
      </w:r>
      <w:r w:rsidRPr="009976A1">
        <w:rPr>
          <w:b/>
          <w:lang w:val="es-ES"/>
        </w:rPr>
        <w:br/>
        <w:t>â€¢ La IA NO modifica registros en los sistemas operativos fuente: actÃºa solo en modo lectura.</w:t>
      </w:r>
    </w:p>
    <w:p w14:paraId="388152C5" w14:textId="59CE71F0" w:rsidR="00CB6F59" w:rsidRPr="00CB0106" w:rsidRDefault="00CB6F59" w:rsidP="00CB6F59">
      <w:pPr>
        <w:rPr>
          <w:lang w:val="es-ES"/>
        </w:rPr>
      </w:pPr>
    </w:p>
    <w:p w14:paraId="54512C2D" w14:textId="77777777" w:rsidR="00CB6F59" w:rsidRDefault="00CB6F59" w:rsidP="00CB6F59">
      <w:pPr>
        <w:pStyle w:val="Titolo2"/>
        <w:rPr>
          <w:lang w:val="en-US"/>
        </w:rPr>
      </w:pPr>
      <w:bookmarkStart w:id="24" w:name="_Toc229471087"/>
      <w:r>
        <w:rPr>
          <w:lang w:val="en-US"/>
        </w:rPr>
        <w:t>5. Hoja de Ruta (Draft)</w:t>
      </w:r>
      <w:bookmarkEnd w:id="24"/>
    </w:p>
    <w:p w14:paraId="636124CD" w14:textId="77777777" w:rsidR="006A4F35" w:rsidRPr="006A4F35" w:rsidRDefault="006A4F35" w:rsidP="006A4F35">
      <w:pPr>
        <w:rPr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750"/>
        <w:gridCol w:w="4267"/>
        <w:gridCol w:w="1916"/>
        <w:gridCol w:w="1695"/>
      </w:tblGrid>
      <w:tr w:rsidR="006A4F35" w:rsidRPr="00461F23" w14:paraId="21534F48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  <w:hideMark/>
          </w:tcPr>
          <w:p w14:paraId="3D305D73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Fase</w:t>
            </w:r>
          </w:p>
        </w:tc>
        <w:tc>
          <w:tcPr>
            <w:tcW w:w="2216" w:type="pct"/>
            <w:noWrap/>
            <w:hideMark/>
          </w:tcPr>
          <w:p w14:paraId="037DD3C1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</w:t>
            </w:r>
          </w:p>
        </w:tc>
        <w:tc>
          <w:tcPr>
            <w:tcW w:w="995" w:type="pct"/>
            <w:noWrap/>
            <w:hideMark/>
          </w:tcPr>
          <w:p w14:paraId="0D3157D3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Entregable</w:t>
            </w:r>
          </w:p>
        </w:tc>
        <w:tc>
          <w:tcPr>
            <w:tcW w:w="880" w:type="pct"/>
            <w:noWrap/>
            <w:hideMark/>
          </w:tcPr>
          <w:p w14:paraId="390302C8" w14:textId="7A9D92CF" w:rsidR="006A4F35" w:rsidRPr="00815CE1" w:rsidRDefault="005B153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DuraciÃ³n Estimada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9976A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F1 â€” Fundamentos IA y Datos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Inventario de APIs, evaluaciÃ³n de integrabilidad (GESI, FARE, GEMAS, PVISION, EXABEAT, JASPER, EXABEAT RE, WART, PUC, RECORE, GIS, SCADA). PreparaciÃ³n dataset histÃ³rico reclamos. DefiniciÃ³n reglas clasificaciÃ³n (20 subtipos) y routing (8 rutas paramÃ©tricas). ValidaciÃ³n con BSN.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pt-BR"/>
              </w:rPr>
              <w:t xml:space="preserve">Documento de arquitectura tÃ©cnica. </w:t>
            </w:r>
            <w:r>
              <w:t>Mapa de integraciones. Dataset etiquetado. Reglas de negocio validadas.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M1â€“M2 (6 semanas)</w:t>
            </w:r>
          </w:p>
        </w:tc>
      </w:tr>
      <w:tr w:rsidR="006A4F35" w:rsidRPr="00461F23" w14:paraId="1D0C766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23A75773" w14:textId="5E0ACAAF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F2 â€” ClasificaciÃ³n, Routing y OCR</w:t>
            </w:r>
          </w:p>
        </w:tc>
        <w:tc>
          <w:tcPr>
            <w:tcW w:w="2216" w:type="pct"/>
            <w:noWrap/>
          </w:tcPr>
          <w:p w14:paraId="65D298A3" w14:textId="39B4897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 xml:space="preserve">Desarrollo Motor ClasificaciÃ³n IA NLP multi-clase (20 subtipos). Motor Routing ParamÃ©trico (8 rutas) con tabla paramÃ©trica configurable. </w:t>
            </w:r>
            <w:r>
              <w:t>Pipeline OCR para canales manuales.</w:t>
            </w:r>
          </w:p>
        </w:tc>
        <w:tc>
          <w:tcPr>
            <w:tcW w:w="995" w:type="pct"/>
            <w:noWrap/>
          </w:tcPr>
          <w:p w14:paraId="5B369874" w14:textId="73CDD014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pt-BR"/>
              </w:rPr>
              <w:t xml:space="preserve">Modelo clasificaciÃ³n IA v1.0 validado (accuracy â‰¥ umbral acordado). </w:t>
            </w:r>
            <w:r>
              <w:t>Motor Routing desplegado. Pipeline OCR funcional.</w:t>
            </w:r>
          </w:p>
        </w:tc>
        <w:tc>
          <w:tcPr>
            <w:tcW w:w="880" w:type="pct"/>
            <w:noWrap/>
          </w:tcPr>
          <w:p w14:paraId="588381EA" w14:textId="077D7A6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M2â€“M4 (6 semanas)</w:t>
            </w:r>
          </w:p>
        </w:tc>
      </w:tr>
      <w:tr w:rsidR="006A4F35" w:rsidRPr="00461F23" w14:paraId="59A9CDC3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6EF846A4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F3 â€” Integraciones Core y Orquestador</w:t>
            </w:r>
          </w:p>
        </w:tc>
        <w:tc>
          <w:tcPr>
            <w:tcW w:w="2216" w:type="pct"/>
            <w:noWrap/>
          </w:tcPr>
          <w:p w14:paraId="45BB03CE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pt-BR"/>
              </w:rPr>
              <w:t xml:space="preserve">Conectores core (GESI, FARE, GEMAS, WART, PUC, RECORE) + orquestador base. AI Field Mapper. MÃ³dulo agrupaciÃ³n masivos. </w:t>
            </w:r>
            <w:r>
              <w:t>ConfiguraciÃ³n entorno de pruebas completo.</w:t>
            </w:r>
          </w:p>
        </w:tc>
        <w:tc>
          <w:tcPr>
            <w:tcW w:w="995" w:type="pct"/>
            <w:noWrap/>
          </w:tcPr>
          <w:p w14:paraId="328DC3FD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Conectores core funcionales. Primeros enriquecimientos automÃ¡ticos validados. MÃ³dulo agrupaciÃ³n geoespacial operativo.</w:t>
            </w:r>
          </w:p>
        </w:tc>
        <w:tc>
          <w:tcPr>
            <w:tcW w:w="880" w:type="pct"/>
            <w:noWrap/>
          </w:tcPr>
          <w:p w14:paraId="03A485B3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M3â€“M6 (8 semanas)</w:t>
            </w:r>
          </w:p>
        </w:tc>
      </w:tr>
      <w:tr w:rsidR="006A4F35" w:rsidRPr="00461F23" w14:paraId="10A0F956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62479259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F4 â€” Integraciones Adicionales y MÃ³dulos IA Avanzados</w:t>
            </w:r>
          </w:p>
        </w:tc>
        <w:tc>
          <w:tcPr>
            <w:tcW w:w="2216" w:type="pct"/>
            <w:noWrap/>
          </w:tcPr>
          <w:p w14:paraId="6EC6385F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n-US"/>
              </w:rPr>
              <w:t xml:space="preserve">Conectores PVISION, EXABEAT, JASPER, EXABEAT RE, GIS, SCADA. </w:t>
            </w:r>
            <w:r>
              <w:t>Language QA Service. Vista Ãºnica diagnÃ³stica. Motor ZT/NBA. Motor Excepciones (EXC-01..09 + SUS-01..06). 22 templates comunicaciones diferenciados.</w:t>
            </w:r>
          </w:p>
        </w:tc>
        <w:tc>
          <w:tcPr>
            <w:tcW w:w="995" w:type="pct"/>
            <w:noWrap/>
          </w:tcPr>
          <w:p w14:paraId="456D7EC3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Agente IA completo en entorno de test. Language QA validado. GestiÃ³n excepciones operativa. Templates validados por equipo CX.</w:t>
            </w:r>
          </w:p>
        </w:tc>
        <w:tc>
          <w:tcPr>
            <w:tcW w:w="880" w:type="pct"/>
            <w:noWrap/>
          </w:tcPr>
          <w:p w14:paraId="14A4C833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M5â€“M8 (8 semanas)</w:t>
            </w:r>
          </w:p>
        </w:tc>
      </w:tr>
      <w:tr w:rsidR="006A4F35" w:rsidRPr="00461F23" w14:paraId="148D4F21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0A8A238C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F5 â€” Piloto y ValidaciÃ³n</w:t>
            </w:r>
          </w:p>
        </w:tc>
        <w:tc>
          <w:tcPr>
            <w:tcW w:w="2216" w:type="pct"/>
            <w:noWrap/>
          </w:tcPr>
          <w:p w14:paraId="70827A63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Piloto controlado con el 20% del volumen de reclamaciones (subconjunto agentes BO). Ajuste de modelos, reglas y parÃ¡metros configurables. Dashboard KPI activo.</w:t>
            </w:r>
          </w:p>
        </w:tc>
        <w:tc>
          <w:tcPr>
            <w:tcW w:w="995" w:type="pct"/>
            <w:noWrap/>
          </w:tcPr>
          <w:p w14:paraId="589E2193" w14:textId="77777777" w:rsidR="006A4F35" w:rsidRPr="009976A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lang w:val="pt-BR"/>
              </w:rPr>
              <w:t>Informe de piloto. Modelo IA ajustado. ParÃ¡metros de routing calibrados. Dashboard KPIs activo.</w:t>
            </w:r>
          </w:p>
        </w:tc>
        <w:tc>
          <w:tcPr>
            <w:tcW w:w="880" w:type="pct"/>
            <w:noWrap/>
          </w:tcPr>
          <w:p w14:paraId="457AD6C0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M8â€“M10 (6 semanas)</w:t>
            </w:r>
          </w:p>
        </w:tc>
      </w:tr>
      <w:tr w:rsidR="006A4F35" w:rsidRPr="00461F23" w14:paraId="1382ECBA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0C21747E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F6 â€” Despliegue Completo y MonitorizaciÃ³n</w:t>
            </w:r>
          </w:p>
        </w:tc>
        <w:tc>
          <w:tcPr>
            <w:tcW w:w="2216" w:type="pct"/>
            <w:noWrap/>
          </w:tcPr>
          <w:p w14:paraId="7A7EAE88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 xml:space="preserve">Despliegue al 100% del volumen. ActivaciÃ³n Panel de MonitorizaciÃ³n y alertas. </w:t>
            </w:r>
            <w:r>
              <w:t>Release definitiva.</w:t>
            </w:r>
          </w:p>
        </w:tc>
        <w:tc>
          <w:tcPr>
            <w:tcW w:w="995" w:type="pct"/>
            <w:noWrap/>
          </w:tcPr>
          <w:p w14:paraId="68FA906A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 xml:space="preserve">Sistema en producciÃ³n completa. Dashboard KPI activo. Plan de mantenimiento del modelo. </w:t>
            </w:r>
            <w:r>
              <w:t>Release definitiva.</w:t>
            </w:r>
          </w:p>
        </w:tc>
        <w:tc>
          <w:tcPr>
            <w:tcW w:w="880" w:type="pct"/>
            <w:noWrap/>
          </w:tcPr>
          <w:p w14:paraId="6F8319D5" w14:textId="7777777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M10â€“M12 (6 semanas)</w:t>
            </w:r>
          </w:p>
        </w:tc>
      </w:tr>
    </w:tbl>
    <w:p w14:paraId="4918A7AB" w14:textId="77777777" w:rsidR="00CB6F59" w:rsidRDefault="00CB6F59" w:rsidP="00CB6F59">
      <w:pPr>
        <w:rPr>
          <w:lang w:val="en-US"/>
        </w:rPr>
      </w:pPr>
    </w:p>
    <w:p w14:paraId="6BA48F57" w14:textId="451CD5F4" w:rsidR="006A4F35" w:rsidRPr="006A4F35" w:rsidRDefault="006A4F35" w:rsidP="00CB6F59">
      <w:pPr>
        <w:rPr>
          <w:b/>
          <w:bCs/>
          <w:lang w:val="es-ES"/>
        </w:rPr>
      </w:pPr>
      <w:r>
        <w:rPr>
          <w:b/>
        </w:rPr>
        <w:t>DuraciÃ³n Total Estimada: 12 meses (M1â€“M12; Fases 3 y 4 parcialmente paralelizables)</w:t>
      </w:r>
    </w:p>
    <w:p w14:paraId="04201E8E" w14:textId="77777777" w:rsidR="006A4F35" w:rsidRPr="006A4F35" w:rsidRDefault="006A4F35" w:rsidP="00CB6F59">
      <w:pPr>
        <w:rPr>
          <w:lang w:val="es-ES"/>
        </w:rPr>
      </w:pP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9471088"/>
      <w:r>
        <w:t>6. KPI</w:t>
      </w:r>
      <w:bookmarkEnd w:id="25"/>
    </w:p>
    <w:p w14:paraId="02C9AB13" w14:textId="77777777" w:rsidR="00CB6F59" w:rsidRPr="0070670F" w:rsidRDefault="00CB6F59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 xml:space="preserve">KPI </w:t>
      </w:r>
      <w:commentRangeStart w:id="26"/>
      <w:r w:rsidRPr="0070670F">
        <w:rPr>
          <w:b/>
          <w:bCs/>
          <w:lang w:val="es-ES"/>
        </w:rPr>
        <w:t>Cuantitativos</w:t>
      </w:r>
      <w:commentRangeEnd w:id="26"/>
      <w:r w:rsidR="005B1534" w:rsidRPr="0070670F">
        <w:rPr>
          <w:rStyle w:val="Rimandocommento"/>
          <w:lang w:val="es-ES"/>
        </w:rPr>
        <w:commentReference w:id="26"/>
      </w:r>
    </w:p>
    <w:p w14:paraId="38605E9A" w14:textId="77777777" w:rsidR="00815CE1" w:rsidRDefault="00815CE1" w:rsidP="00CB6F59">
      <w:pPr>
        <w:rPr>
          <w:b/>
          <w:bCs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70"/>
        <w:gridCol w:w="1625"/>
        <w:gridCol w:w="1673"/>
        <w:gridCol w:w="3260"/>
      </w:tblGrid>
      <w:tr w:rsidR="00815CE1" w:rsidRPr="009976A1" w14:paraId="43215CE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4F564BD" w14:textId="77777777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KPI</w:t>
            </w:r>
          </w:p>
        </w:tc>
        <w:tc>
          <w:tcPr>
            <w:tcW w:w="1632" w:type="pct"/>
            <w:noWrap/>
            <w:hideMark/>
          </w:tcPr>
          <w:p w14:paraId="65268BE3" w14:textId="64B263EB" w:rsidR="00815CE1" w:rsidRPr="009976A1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  <w:t>AS-IS (SituaciÃ³n Actual)</w:t>
            </w:r>
          </w:p>
        </w:tc>
        <w:tc>
          <w:tcPr>
            <w:tcW w:w="1956" w:type="pct"/>
            <w:noWrap/>
            <w:hideMark/>
          </w:tcPr>
          <w:p w14:paraId="12D16C84" w14:textId="77777777" w:rsidR="00815CE1" w:rsidRPr="005B1534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 TO-BE</w:t>
            </w:r>
          </w:p>
        </w:tc>
        <w:tc>
          <w:tcPr>
            <w:tcW w:w="650" w:type="pct"/>
            <w:noWrap/>
            <w:hideMark/>
          </w:tcPr>
          <w:p w14:paraId="073CD0C2" w14:textId="687A81BF" w:rsidR="00815CE1" w:rsidRPr="009976A1" w:rsidRDefault="0070670F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  <w:t>MÃ©todo de MediciÃ³n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Tiempo medio de enriquecimiento del BO (apertura â†’ campos completos)</w:t>
            </w: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20-40 minutos/caso (estimado)</w:t>
            </w:r>
          </w:p>
        </w:tc>
        <w:tc>
          <w:tcPr>
            <w:tcW w:w="1956" w:type="pct"/>
            <w:noWrap/>
          </w:tcPr>
          <w:p w14:paraId="2BCFAC60" w14:textId="704F81E7" w:rsidR="00815CE1" w:rsidRPr="009976A1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lang w:val="pt-BR"/>
              </w:rPr>
              <w:t>&lt;2 minutos/caso (reducciÃ³n â‰¥90%)</w:t>
            </w: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Timestamp apertura vs cumplimentaciÃ³n completa de campos en Salesforce.</w:t>
            </w:r>
          </w:p>
        </w:tc>
      </w:tr>
      <w:tr w:rsidR="00815CE1" w:rsidRPr="009976A1" w14:paraId="528CD75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24D11BD9" w14:textId="7E85E0AA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Tiempo de recopilaciÃ³n de contexto tÃ©cnico por gestor</w:t>
            </w:r>
          </w:p>
        </w:tc>
        <w:tc>
          <w:tcPr>
            <w:tcW w:w="1632" w:type="pct"/>
            <w:noWrap/>
          </w:tcPr>
          <w:p w14:paraId="05260703" w14:textId="3E63321A" w:rsidR="00815CE1" w:rsidRPr="00CB0106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>
              <w:t>15-40 minutos/caso (promedio 20 min)</w:t>
            </w:r>
          </w:p>
        </w:tc>
        <w:tc>
          <w:tcPr>
            <w:tcW w:w="1956" w:type="pct"/>
            <w:noWrap/>
          </w:tcPr>
          <w:p w14:paraId="1EE7B3E4" w14:textId="54BBA985" w:rsidR="00815CE1" w:rsidRPr="009976A1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lang w:val="pt-BR"/>
              </w:rPr>
              <w:t>0 minutos (recuperaciÃ³n automÃ¡tica)</w:t>
            </w:r>
          </w:p>
        </w:tc>
        <w:tc>
          <w:tcPr>
            <w:tcW w:w="650" w:type="pct"/>
            <w:noWrap/>
          </w:tcPr>
          <w:p w14:paraId="39ECF557" w14:textId="7605B9F4" w:rsidR="00815CE1" w:rsidRPr="009976A1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lang w:val="pt-BR"/>
              </w:rPr>
              <w:t>Eliminado por integraciÃ³n automÃ¡tica GIS/SCADA/GESI/FARE/GEMAS/WART/PUC.</w:t>
            </w:r>
          </w:p>
        </w:tc>
      </w:tr>
      <w:tr w:rsidR="00815CE1" w:rsidRPr="00CB0106" w14:paraId="7D4E34F4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02DB1B9" w14:textId="662CACB2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Tasa de re-routing / reclasificaciÃ³n</w:t>
            </w:r>
          </w:p>
        </w:tc>
        <w:tc>
          <w:tcPr>
            <w:tcW w:w="1632" w:type="pct"/>
            <w:noWrap/>
          </w:tcPr>
          <w:p w14:paraId="7407B183" w14:textId="24F1AAA8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35%</w:t>
            </w:r>
          </w:p>
        </w:tc>
        <w:tc>
          <w:tcPr>
            <w:tcW w:w="1956" w:type="pct"/>
            <w:noWrap/>
          </w:tcPr>
          <w:p w14:paraId="6631EE58" w14:textId="7B090AD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&lt;8%</w:t>
            </w:r>
          </w:p>
        </w:tc>
        <w:tc>
          <w:tcPr>
            <w:tcW w:w="650" w:type="pct"/>
            <w:noWrap/>
          </w:tcPr>
          <w:p w14:paraId="249182A8" w14:textId="7108D61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% expedientes re-asignados post-clasificaciÃ³n inicial / total expedientes.</w:t>
            </w:r>
          </w:p>
        </w:tc>
      </w:tr>
      <w:tr w:rsidR="00815CE1" w:rsidRPr="005B1534" w14:paraId="18CC8989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3C52713F" w14:textId="46D9B304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Tasa de cierre automÃ¡tico</w:t>
            </w:r>
          </w:p>
        </w:tc>
        <w:tc>
          <w:tcPr>
            <w:tcW w:w="1632" w:type="pct"/>
            <w:noWrap/>
          </w:tcPr>
          <w:p w14:paraId="41CF5A6C" w14:textId="7DB293B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28%</w:t>
            </w:r>
          </w:p>
        </w:tc>
        <w:tc>
          <w:tcPr>
            <w:tcW w:w="1956" w:type="pct"/>
            <w:noWrap/>
          </w:tcPr>
          <w:p w14:paraId="4ACCC796" w14:textId="61406013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65%</w:t>
            </w:r>
          </w:p>
        </w:tc>
        <w:tc>
          <w:tcPr>
            <w:tcW w:w="650" w:type="pct"/>
            <w:noWrap/>
          </w:tcPr>
          <w:p w14:paraId="2D11A3FA" w14:textId="5AEA154F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% expedientes cerrados sin intervenciÃ³n humana / total expedientes.</w:t>
            </w:r>
          </w:p>
        </w:tc>
      </w:tr>
      <w:tr w:rsidR="00815CE1" w:rsidRPr="009976A1" w14:paraId="12BD04E8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9C50CD4" w14:textId="0B130CE5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Tiempo medio de ciclo total (apertura â†’ cierre definitivo)</w:t>
            </w:r>
          </w:p>
        </w:tc>
        <w:tc>
          <w:tcPr>
            <w:tcW w:w="1632" w:type="pct"/>
            <w:noWrap/>
          </w:tcPr>
          <w:p w14:paraId="178A2CD6" w14:textId="6359E78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12,4 dÃ­as hÃ¡biles</w:t>
            </w:r>
          </w:p>
        </w:tc>
        <w:tc>
          <w:tcPr>
            <w:tcW w:w="1956" w:type="pct"/>
            <w:noWrap/>
          </w:tcPr>
          <w:p w14:paraId="2AE6BF1F" w14:textId="52CB7BD1" w:rsidR="00815CE1" w:rsidRPr="009976A1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lang w:val="pt-BR"/>
              </w:rPr>
              <w:t>&lt;7 dÃ­as hÃ¡biles (reducciÃ³n â‰¥45%)</w:t>
            </w:r>
          </w:p>
        </w:tc>
        <w:tc>
          <w:tcPr>
            <w:tcW w:w="650" w:type="pct"/>
            <w:noWrap/>
          </w:tcPr>
          <w:p w14:paraId="713ED6A2" w14:textId="28B56AB5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9976A1">
              <w:rPr>
                <w:lang w:val="es-ES"/>
              </w:rPr>
              <w:t>Fecha apertura vs fecha cierre en SAP CRM.</w:t>
            </w:r>
          </w:p>
        </w:tc>
      </w:tr>
      <w:tr w:rsidR="00815CE1" w:rsidRPr="00CB0106" w14:paraId="79683C8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871FC17" w14:textId="5D599A4B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Volumen de expedientes duplicados por incidencias masivas</w:t>
            </w:r>
          </w:p>
        </w:tc>
        <w:tc>
          <w:tcPr>
            <w:tcW w:w="1632" w:type="pct"/>
            <w:noWrap/>
          </w:tcPr>
          <w:p w14:paraId="47E0E6F5" w14:textId="6503C99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100% duplicados (sin agrupaciÃ³n)</w:t>
            </w:r>
          </w:p>
        </w:tc>
        <w:tc>
          <w:tcPr>
            <w:tcW w:w="1956" w:type="pct"/>
            <w:noWrap/>
          </w:tcPr>
          <w:p w14:paraId="1A090E5D" w14:textId="2A10E3E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&lt;30% (agrupaciÃ³n automÃ¡tica)</w:t>
            </w:r>
          </w:p>
        </w:tc>
        <w:tc>
          <w:tcPr>
            <w:tcW w:w="650" w:type="pct"/>
            <w:noWrap/>
          </w:tcPr>
          <w:p w14:paraId="6878B297" w14:textId="74E2562D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% expedientes agrupados / total expedientes de incidencias masivas.</w:t>
            </w:r>
          </w:p>
        </w:tc>
      </w:tr>
    </w:tbl>
    <w:p w14:paraId="54FA9445" w14:textId="77777777" w:rsidR="00815CE1" w:rsidRPr="00815CE1" w:rsidRDefault="00815CE1" w:rsidP="00CB6F59">
      <w:pPr>
        <w:rPr>
          <w:b/>
          <w:bCs/>
          <w:lang w:val="es-ES"/>
        </w:rPr>
      </w:pPr>
    </w:p>
    <w:p w14:paraId="0BEE69B8" w14:textId="77777777" w:rsidR="00815CE1" w:rsidRPr="00815CE1" w:rsidRDefault="00815CE1" w:rsidP="00CB6F59">
      <w:pPr>
        <w:rPr>
          <w:b/>
          <w:bCs/>
          <w:lang w:val="es-ES"/>
        </w:rPr>
      </w:pPr>
    </w:p>
    <w:p w14:paraId="2B5E1FC4" w14:textId="77316FC1" w:rsidR="00815CE1" w:rsidRPr="0070670F" w:rsidRDefault="005B1534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>KPI Cualitativos</w:t>
      </w:r>
    </w:p>
    <w:tbl>
      <w:tblPr>
        <w:tblStyle w:val="Tabellagriglia1chiara-colore1"/>
        <w:tblW w:w="4687" w:type="pct"/>
        <w:tblLook w:val="04A0" w:firstRow="1" w:lastRow="0" w:firstColumn="1" w:lastColumn="0" w:noHBand="0" w:noVBand="1"/>
      </w:tblPr>
      <w:tblGrid>
        <w:gridCol w:w="2285"/>
        <w:gridCol w:w="3669"/>
        <w:gridCol w:w="3674"/>
      </w:tblGrid>
      <w:tr w:rsidR="005B1534" w:rsidRPr="009976A1" w14:paraId="52F765B1" w14:textId="77777777" w:rsidTr="005B1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  <w:hideMark/>
          </w:tcPr>
          <w:p w14:paraId="0DB4B978" w14:textId="77777777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KPI</w:t>
            </w:r>
          </w:p>
        </w:tc>
        <w:tc>
          <w:tcPr>
            <w:tcW w:w="2172" w:type="pct"/>
            <w:noWrap/>
            <w:hideMark/>
          </w:tcPr>
          <w:p w14:paraId="693BE199" w14:textId="77777777" w:rsidR="005B1534" w:rsidRPr="0070670F" w:rsidRDefault="005B1534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 TO-BE</w:t>
            </w:r>
          </w:p>
        </w:tc>
        <w:tc>
          <w:tcPr>
            <w:tcW w:w="1461" w:type="pct"/>
            <w:noWrap/>
            <w:hideMark/>
          </w:tcPr>
          <w:p w14:paraId="394A937B" w14:textId="5C892DD4" w:rsidR="005B1534" w:rsidRPr="009976A1" w:rsidRDefault="0070670F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9976A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  <w:t>MÃ©todo de MediciÃ³n</w:t>
            </w:r>
          </w:p>
        </w:tc>
      </w:tr>
      <w:tr w:rsidR="005B1534" w:rsidRPr="0070670F" w14:paraId="670A8632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78052A9D" w14:textId="3F39020F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Cobertura del modelo de clasificaciÃ³n IA</w:t>
            </w:r>
          </w:p>
        </w:tc>
        <w:tc>
          <w:tcPr>
            <w:tcW w:w="2172" w:type="pct"/>
            <w:noWrap/>
          </w:tcPr>
          <w:p w14:paraId="7940B7C7" w14:textId="5FD310D1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El modelo cubre el 100% de los 20 subtipos sin categorÃ­a 'Otro' &gt;5%</w:t>
            </w:r>
          </w:p>
        </w:tc>
        <w:tc>
          <w:tcPr>
            <w:tcW w:w="1461" w:type="pct"/>
            <w:noWrap/>
          </w:tcPr>
          <w:p w14:paraId="42D7391D" w14:textId="5181136D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MonitorizaciÃ³n mensual de la distribuciÃ³n de subtipos; revisiÃ³n trimestral del modelo con Responsables de Proceso.</w:t>
            </w:r>
          </w:p>
        </w:tc>
      </w:tr>
      <w:tr w:rsidR="005B1534" w:rsidRPr="009976A1" w14:paraId="1770BEE6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19CB29D2" w14:textId="5E919776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SatisfacciÃ³n del equipo BO con el Agente IA</w:t>
            </w:r>
          </w:p>
        </w:tc>
        <w:tc>
          <w:tcPr>
            <w:tcW w:w="2172" w:type="pct"/>
            <w:noWrap/>
          </w:tcPr>
          <w:p w14:paraId="22102838" w14:textId="65C8AC9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Alto nivel de satisfacciÃ³n percibida sobre la utilidad del agente y la reducciÃ³n de carga cognitiva</w:t>
            </w:r>
          </w:p>
        </w:tc>
        <w:tc>
          <w:tcPr>
            <w:tcW w:w="1461" w:type="pct"/>
            <w:noWrap/>
          </w:tcPr>
          <w:p w14:paraId="60E3B865" w14:textId="0910D50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Encuestas periÃ³dicas al equipo BO (NPS, CSAT).</w:t>
            </w:r>
          </w:p>
        </w:tc>
      </w:tr>
      <w:tr w:rsidR="005B1534" w:rsidRPr="00CB0106" w14:paraId="4203A67C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5B582D35" w14:textId="0495EB5D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Calidad de las comunicaciones generadas por Language QA Service</w:t>
            </w:r>
          </w:p>
        </w:tc>
        <w:tc>
          <w:tcPr>
            <w:tcW w:w="2172" w:type="pct"/>
            <w:noWrap/>
          </w:tcPr>
          <w:p w14:paraId="60CB382C" w14:textId="62C6ED99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â‰¥90% de comunicaciones aceptadas sin correcciones manuales. Bajo % de correcciones manuales por agente BO.</w:t>
            </w:r>
          </w:p>
        </w:tc>
        <w:tc>
          <w:tcPr>
            <w:tcW w:w="1461" w:type="pct"/>
            <w:noWrap/>
          </w:tcPr>
          <w:p w14:paraId="6F36DBBB" w14:textId="126C60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Tasa de aceptaciÃ³n de comunicaciones IA vs correcciones manuales.</w:t>
            </w:r>
          </w:p>
        </w:tc>
      </w:tr>
      <w:tr w:rsidR="005B1534" w:rsidRPr="00CB0106" w14:paraId="723F97B4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2116C50E" w14:textId="6EF8BB50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9976A1">
              <w:rPr>
                <w:lang w:val="es-ES"/>
              </w:rPr>
              <w:t>Conformidad de protocolos de excepciones al cierre</w:t>
            </w:r>
          </w:p>
        </w:tc>
        <w:tc>
          <w:tcPr>
            <w:tcW w:w="2172" w:type="pct"/>
            <w:noWrap/>
          </w:tcPr>
          <w:p w14:paraId="0192740B" w14:textId="06EDE1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100% de los casos EXC-01..09 gestionados segÃºn protocolo (ningÃºn cierre automÃ¡tico indebido)</w:t>
            </w:r>
          </w:p>
        </w:tc>
        <w:tc>
          <w:tcPr>
            <w:tcW w:w="1461" w:type="pct"/>
            <w:noWrap/>
          </w:tcPr>
          <w:p w14:paraId="6A7A882F" w14:textId="06730E07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AuditorÃ­a mensual del 10% de casos con excepciÃ³n; revisiÃ³n de alertas del Motor de Excepciones.</w:t>
            </w:r>
          </w:p>
        </w:tc>
      </w:tr>
    </w:tbl>
    <w:p w14:paraId="0CABD040" w14:textId="77777777" w:rsidR="00CB6F59" w:rsidRPr="0070670F" w:rsidRDefault="00CB6F59" w:rsidP="00CB6F59">
      <w:pPr>
        <w:rPr>
          <w:lang w:val="es-ES"/>
        </w:rPr>
      </w:pPr>
    </w:p>
    <w:p w14:paraId="3660E478" w14:textId="1742C2A2" w:rsidR="00CB6F59" w:rsidRPr="0070670F" w:rsidRDefault="00CB6F59" w:rsidP="00CB6F59">
      <w:pPr>
        <w:rPr>
          <w:b/>
          <w:bCs/>
          <w:lang w:val="es-ES"/>
        </w:rPr>
      </w:pPr>
    </w:p>
    <w:p w14:paraId="08AC4598" w14:textId="77777777" w:rsidR="00CB6F59" w:rsidRPr="0070670F" w:rsidRDefault="00CB6F59" w:rsidP="00CB6F59">
      <w:pPr>
        <w:rPr>
          <w:lang w:val="es-ES"/>
        </w:rPr>
      </w:pPr>
    </w:p>
    <w:p w14:paraId="52F3AD1F" w14:textId="77777777" w:rsidR="00ED0391" w:rsidRPr="0070670F" w:rsidRDefault="00ED0391" w:rsidP="000A1C9D">
      <w:pPr>
        <w:rPr>
          <w:lang w:val="es-ES"/>
        </w:rPr>
      </w:pPr>
    </w:p>
    <w:sectPr w:rsidR="00ED0391" w:rsidRPr="0070670F">
      <w:headerReference w:type="even" r:id="rId15"/>
      <w:headerReference w:type="default" r:id="rId16"/>
      <w:head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Abate Rosa (GICT AI Data F)" w:date="2026-04-23T15:51:00Z" w:initials="RA">
    <w:p w14:paraId="352C086C" w14:textId="77777777" w:rsidR="006239BE" w:rsidRDefault="006239BE" w:rsidP="006239BE">
      <w:pPr>
        <w:pStyle w:val="Testocommento"/>
      </w:pPr>
      <w:r>
        <w:rPr>
          <w:rStyle w:val="Rimandocommento"/>
        </w:rPr>
        <w:annotationRef/>
      </w:r>
      <w:r>
        <w:t>hypotesis</w:t>
      </w:r>
    </w:p>
  </w:comment>
  <w:comment w:id="26" w:author="Abate Rosa (GICT AI Data F)" w:date="2026-04-23T15:53:00Z" w:initials="RA">
    <w:p w14:paraId="69A7E5A2" w14:textId="0FF38C55" w:rsidR="005B1534" w:rsidRDefault="005B1534" w:rsidP="005B1534">
      <w:pPr>
        <w:pStyle w:val="Testocommento"/>
      </w:pPr>
      <w:r>
        <w:rPr>
          <w:rStyle w:val="Rimandocommento"/>
        </w:rPr>
        <w:annotationRef/>
      </w:r>
      <w:r>
        <w:t>Los tiene que validar el negocio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2C086C" w15:done="0"/>
  <w15:commentEx w15:paraId="69A7E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AB7425" w16cex:dateUtc="2026-04-23T13:51:00Z"/>
  <w16cex:commentExtensible w16cex:durableId="4CD0B657" w16cex:dateUtc="2026-04-23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2C086C" w16cid:durableId="47AB7425"/>
  <w16cid:commentId w16cid:paraId="69A7E5A2" w16cid:durableId="4CD0B6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4DF"/>
    <w:multiLevelType w:val="hybridMultilevel"/>
    <w:tmpl w:val="2B9E983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50E5"/>
    <w:multiLevelType w:val="hybridMultilevel"/>
    <w:tmpl w:val="51B4EBE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C032A7"/>
    <w:multiLevelType w:val="hybridMultilevel"/>
    <w:tmpl w:val="C5C477E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FA91D64"/>
    <w:multiLevelType w:val="hybridMultilevel"/>
    <w:tmpl w:val="5AB4420C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DC57923"/>
    <w:multiLevelType w:val="hybridMultilevel"/>
    <w:tmpl w:val="06C03E04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992198F"/>
    <w:multiLevelType w:val="hybridMultilevel"/>
    <w:tmpl w:val="8A30E7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7FA64B9"/>
    <w:multiLevelType w:val="hybridMultilevel"/>
    <w:tmpl w:val="BBA64C1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13188"/>
    <w:multiLevelType w:val="hybridMultilevel"/>
    <w:tmpl w:val="BF047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37EF"/>
    <w:multiLevelType w:val="hybridMultilevel"/>
    <w:tmpl w:val="266E9EA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7410F0"/>
    <w:multiLevelType w:val="hybridMultilevel"/>
    <w:tmpl w:val="3C0E57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769">
    <w:abstractNumId w:val="2"/>
  </w:num>
  <w:num w:numId="2" w16cid:durableId="2083552990">
    <w:abstractNumId w:val="13"/>
  </w:num>
  <w:num w:numId="3" w16cid:durableId="1637488441">
    <w:abstractNumId w:val="9"/>
  </w:num>
  <w:num w:numId="4" w16cid:durableId="1164903901">
    <w:abstractNumId w:val="0"/>
  </w:num>
  <w:num w:numId="5" w16cid:durableId="1264269581">
    <w:abstractNumId w:val="10"/>
  </w:num>
  <w:num w:numId="6" w16cid:durableId="493835053">
    <w:abstractNumId w:val="4"/>
  </w:num>
  <w:num w:numId="7" w16cid:durableId="955914997">
    <w:abstractNumId w:val="11"/>
  </w:num>
  <w:num w:numId="8" w16cid:durableId="1859082015">
    <w:abstractNumId w:val="1"/>
  </w:num>
  <w:num w:numId="9" w16cid:durableId="511922306">
    <w:abstractNumId w:val="7"/>
  </w:num>
  <w:num w:numId="10" w16cid:durableId="583808094">
    <w:abstractNumId w:val="5"/>
  </w:num>
  <w:num w:numId="11" w16cid:durableId="717123827">
    <w:abstractNumId w:val="8"/>
  </w:num>
  <w:num w:numId="12" w16cid:durableId="968977145">
    <w:abstractNumId w:val="3"/>
  </w:num>
  <w:num w:numId="13" w16cid:durableId="510723849">
    <w:abstractNumId w:val="12"/>
  </w:num>
  <w:num w:numId="14" w16cid:durableId="956712792">
    <w:abstractNumId w:val="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ate Rosa (GICT AI Data F)">
    <w15:presenceInfo w15:providerId="AD" w15:userId="S::rosa.abate@enel.com::d18dba2d-599a-47b3-97af-b52f51e27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80F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0F9D"/>
    <w:rsid w:val="0008154F"/>
    <w:rsid w:val="000817FF"/>
    <w:rsid w:val="00084C95"/>
    <w:rsid w:val="000A1C9D"/>
    <w:rsid w:val="000B2DB7"/>
    <w:rsid w:val="000C29A1"/>
    <w:rsid w:val="000C61EC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61A0F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1393"/>
    <w:rsid w:val="001F5B12"/>
    <w:rsid w:val="00202605"/>
    <w:rsid w:val="00207A11"/>
    <w:rsid w:val="00212CA5"/>
    <w:rsid w:val="002178F1"/>
    <w:rsid w:val="00220A62"/>
    <w:rsid w:val="00227445"/>
    <w:rsid w:val="0023311B"/>
    <w:rsid w:val="0023672A"/>
    <w:rsid w:val="00250F19"/>
    <w:rsid w:val="00252A33"/>
    <w:rsid w:val="002728C0"/>
    <w:rsid w:val="00272EE9"/>
    <w:rsid w:val="00274BAF"/>
    <w:rsid w:val="00277D89"/>
    <w:rsid w:val="00283B9C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2820"/>
    <w:rsid w:val="002C3E77"/>
    <w:rsid w:val="002C558D"/>
    <w:rsid w:val="002D3BBA"/>
    <w:rsid w:val="002D63F6"/>
    <w:rsid w:val="002E1AE8"/>
    <w:rsid w:val="002E2CA9"/>
    <w:rsid w:val="002F1399"/>
    <w:rsid w:val="002F6D1F"/>
    <w:rsid w:val="00307C89"/>
    <w:rsid w:val="003105C5"/>
    <w:rsid w:val="003113C4"/>
    <w:rsid w:val="0031421B"/>
    <w:rsid w:val="003202FE"/>
    <w:rsid w:val="00321E1C"/>
    <w:rsid w:val="00322155"/>
    <w:rsid w:val="00326E95"/>
    <w:rsid w:val="00330B97"/>
    <w:rsid w:val="0034593F"/>
    <w:rsid w:val="00351AE3"/>
    <w:rsid w:val="00357D20"/>
    <w:rsid w:val="00362697"/>
    <w:rsid w:val="00385781"/>
    <w:rsid w:val="00385B31"/>
    <w:rsid w:val="00387083"/>
    <w:rsid w:val="00393B79"/>
    <w:rsid w:val="003B12CA"/>
    <w:rsid w:val="003D2DED"/>
    <w:rsid w:val="003D5D1D"/>
    <w:rsid w:val="003E276D"/>
    <w:rsid w:val="003E4CEE"/>
    <w:rsid w:val="003F6357"/>
    <w:rsid w:val="00401035"/>
    <w:rsid w:val="004024D1"/>
    <w:rsid w:val="00402677"/>
    <w:rsid w:val="00405640"/>
    <w:rsid w:val="004251F8"/>
    <w:rsid w:val="00432221"/>
    <w:rsid w:val="00435141"/>
    <w:rsid w:val="004357A6"/>
    <w:rsid w:val="00435BC8"/>
    <w:rsid w:val="004459F0"/>
    <w:rsid w:val="00451A27"/>
    <w:rsid w:val="00461933"/>
    <w:rsid w:val="00461F23"/>
    <w:rsid w:val="0046326E"/>
    <w:rsid w:val="00477AEA"/>
    <w:rsid w:val="00480395"/>
    <w:rsid w:val="004975B0"/>
    <w:rsid w:val="004B4264"/>
    <w:rsid w:val="004B65AF"/>
    <w:rsid w:val="004B6AE4"/>
    <w:rsid w:val="004D4B03"/>
    <w:rsid w:val="004D54F0"/>
    <w:rsid w:val="004D7E9E"/>
    <w:rsid w:val="004E38DD"/>
    <w:rsid w:val="004F67B3"/>
    <w:rsid w:val="0050214D"/>
    <w:rsid w:val="0052530E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B1534"/>
    <w:rsid w:val="005C5749"/>
    <w:rsid w:val="005E7958"/>
    <w:rsid w:val="005F1D0C"/>
    <w:rsid w:val="005F3988"/>
    <w:rsid w:val="005F53DB"/>
    <w:rsid w:val="00600B0D"/>
    <w:rsid w:val="00601D7D"/>
    <w:rsid w:val="00602CC0"/>
    <w:rsid w:val="00607122"/>
    <w:rsid w:val="00611E7E"/>
    <w:rsid w:val="0061577D"/>
    <w:rsid w:val="00616168"/>
    <w:rsid w:val="006227C0"/>
    <w:rsid w:val="006239BE"/>
    <w:rsid w:val="00640D06"/>
    <w:rsid w:val="00651C8F"/>
    <w:rsid w:val="00651F5C"/>
    <w:rsid w:val="0065560D"/>
    <w:rsid w:val="00667834"/>
    <w:rsid w:val="00667C0E"/>
    <w:rsid w:val="0067772D"/>
    <w:rsid w:val="00697E77"/>
    <w:rsid w:val="006A15F4"/>
    <w:rsid w:val="006A4F35"/>
    <w:rsid w:val="006B69D3"/>
    <w:rsid w:val="006C521F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670F"/>
    <w:rsid w:val="0070700D"/>
    <w:rsid w:val="00712FDC"/>
    <w:rsid w:val="00731469"/>
    <w:rsid w:val="007336BF"/>
    <w:rsid w:val="00742735"/>
    <w:rsid w:val="00747B1F"/>
    <w:rsid w:val="00751BE1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1E43"/>
    <w:rsid w:val="007E3175"/>
    <w:rsid w:val="00806315"/>
    <w:rsid w:val="00815CE1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16D53"/>
    <w:rsid w:val="00933806"/>
    <w:rsid w:val="009453BC"/>
    <w:rsid w:val="009472F9"/>
    <w:rsid w:val="00947375"/>
    <w:rsid w:val="009536D4"/>
    <w:rsid w:val="00957E6B"/>
    <w:rsid w:val="00962C32"/>
    <w:rsid w:val="00965776"/>
    <w:rsid w:val="00967530"/>
    <w:rsid w:val="009701A6"/>
    <w:rsid w:val="00977407"/>
    <w:rsid w:val="00983DB6"/>
    <w:rsid w:val="009907DF"/>
    <w:rsid w:val="009922AC"/>
    <w:rsid w:val="009935A4"/>
    <w:rsid w:val="009976A1"/>
    <w:rsid w:val="009B2610"/>
    <w:rsid w:val="009B718D"/>
    <w:rsid w:val="009D3858"/>
    <w:rsid w:val="009D7ADF"/>
    <w:rsid w:val="009E63F0"/>
    <w:rsid w:val="009F5A80"/>
    <w:rsid w:val="00A01BE1"/>
    <w:rsid w:val="00A07CF6"/>
    <w:rsid w:val="00A111CD"/>
    <w:rsid w:val="00A127F8"/>
    <w:rsid w:val="00A13CFF"/>
    <w:rsid w:val="00A25B22"/>
    <w:rsid w:val="00A263F7"/>
    <w:rsid w:val="00A30779"/>
    <w:rsid w:val="00A327D7"/>
    <w:rsid w:val="00A43A8A"/>
    <w:rsid w:val="00A449BB"/>
    <w:rsid w:val="00A44AF9"/>
    <w:rsid w:val="00A44E43"/>
    <w:rsid w:val="00A650E3"/>
    <w:rsid w:val="00A72A94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32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BC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1AEC"/>
    <w:rsid w:val="00C93C6A"/>
    <w:rsid w:val="00C97157"/>
    <w:rsid w:val="00CA2075"/>
    <w:rsid w:val="00CA4535"/>
    <w:rsid w:val="00CB0106"/>
    <w:rsid w:val="00CB1DA9"/>
    <w:rsid w:val="00CB2D9B"/>
    <w:rsid w:val="00CB6703"/>
    <w:rsid w:val="00CB6F59"/>
    <w:rsid w:val="00CC4F7C"/>
    <w:rsid w:val="00CC5EFE"/>
    <w:rsid w:val="00CD5622"/>
    <w:rsid w:val="00CE09E2"/>
    <w:rsid w:val="00CF694E"/>
    <w:rsid w:val="00D01AD7"/>
    <w:rsid w:val="00D01CB4"/>
    <w:rsid w:val="00D16BD3"/>
    <w:rsid w:val="00D40384"/>
    <w:rsid w:val="00D507CE"/>
    <w:rsid w:val="00D528E1"/>
    <w:rsid w:val="00D5670B"/>
    <w:rsid w:val="00D65AFA"/>
    <w:rsid w:val="00D704AF"/>
    <w:rsid w:val="00D73589"/>
    <w:rsid w:val="00D74A48"/>
    <w:rsid w:val="00D75400"/>
    <w:rsid w:val="00D80EF5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1D2C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54F64"/>
    <w:rsid w:val="00F57C11"/>
    <w:rsid w:val="00F65761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1D7B"/>
    <w:rsid w:val="00FC26EA"/>
    <w:rsid w:val="00FC3509"/>
    <w:rsid w:val="00FC6BAE"/>
    <w:rsid w:val="00FD0719"/>
    <w:rsid w:val="00FE47BC"/>
    <w:rsid w:val="00FE4C87"/>
    <w:rsid w:val="00FF2C3A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E948B-B6EC-4D97-9DF3-336CD1F3E910}">
  <ds:schemaRefs>
    <ds:schemaRef ds:uri="http://purl.org/dc/elements/1.1/"/>
    <ds:schemaRef ds:uri="http://schemas.openxmlformats.org/package/2006/metadata/core-properties"/>
    <ds:schemaRef ds:uri="ef2f6dc1-b118-4085-8a4b-27a920398c0b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c13524eb-6233-4fa3-8108-c68bf39452ea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5271</Words>
  <Characters>30310</Characters>
  <Application>Microsoft Office Word</Application>
  <DocSecurity>0</DocSecurity>
  <Lines>1515</Lines>
  <Paragraphs>773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5</cp:revision>
  <dcterms:created xsi:type="dcterms:W3CDTF">2026-04-23T14:34:00Z</dcterms:created>
  <dcterms:modified xsi:type="dcterms:W3CDTF">2026-05-12T07:37:00Z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