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52FE8" w:rsidRDefault="00000000">
      <w:pPr>
        <w:spacing w:before="240" w:after="240"/>
        <w:rPr>
          <w:b/>
        </w:rPr>
      </w:pPr>
      <w:r>
        <w:rPr>
          <w:rFonts w:ascii="Roboto" w:eastAsia="Roboto" w:hAnsi="Roboto" w:cs="Roboto"/>
          <w:b/>
          <w:sz w:val="24"/>
          <w:szCs w:val="24"/>
        </w:rPr>
        <w:t>"Expanding Healthcare Services in Alabama: A Strategic Plan for Trinity Health Services"</w:t>
      </w:r>
    </w:p>
    <w:p w14:paraId="00000002" w14:textId="77777777" w:rsidR="00052FE8" w:rsidRDefault="00000000">
      <w:pPr>
        <w:spacing w:before="240" w:after="240"/>
        <w:rPr>
          <w:b/>
        </w:rPr>
      </w:pPr>
      <w:r>
        <w:rPr>
          <w:b/>
        </w:rPr>
        <w:t>To,</w:t>
      </w:r>
    </w:p>
    <w:p w14:paraId="00000003" w14:textId="77777777" w:rsidR="00052FE8" w:rsidRDefault="00000000">
      <w:pPr>
        <w:spacing w:before="240" w:after="240"/>
        <w:rPr>
          <w:b/>
        </w:rPr>
      </w:pPr>
      <w:r>
        <w:rPr>
          <w:b/>
        </w:rPr>
        <w:t>The CEO of the Trinity Health Services,</w:t>
      </w:r>
    </w:p>
    <w:p w14:paraId="00000004" w14:textId="77777777" w:rsidR="00052FE8" w:rsidRDefault="00000000">
      <w:pPr>
        <w:spacing w:before="240" w:after="240"/>
        <w:rPr>
          <w:b/>
        </w:rPr>
      </w:pPr>
      <w:r>
        <w:rPr>
          <w:b/>
        </w:rPr>
        <w:t xml:space="preserve">Subject: </w:t>
      </w:r>
      <w:r>
        <w:t>Strategic Utilization of Public Data for Expansion of Trinity Health Services in Alabama.</w:t>
      </w:r>
    </w:p>
    <w:p w14:paraId="00000005" w14:textId="77777777" w:rsidR="00052FE8" w:rsidRDefault="00000000">
      <w:pPr>
        <w:spacing w:before="240" w:after="240"/>
        <w:rPr>
          <w:b/>
        </w:rPr>
      </w:pPr>
      <w:r>
        <w:rPr>
          <w:b/>
        </w:rPr>
        <w:t xml:space="preserve">Introduction: </w:t>
      </w:r>
      <w:r>
        <w:t>Trinity Healthcare Services' mission to provide quality healthcare solutions has led us to explore new horizons, and this report presents a comprehensive evaluation of the opportunities for expansion in Alabama. As Trinity's Data Analyst, I have conducted a thorough analysis of diverse datasets, each shedding light on critical aspects of Alabama's healthcare landscape. From mortality rates and demographic trends to economic conditions and political dynamics, these insights aim to guide informed decision-making as we consider venturing into this region. This report will unveil key findings and recommendations to ensure Trinity's expansion aligns with our mission, strengthens our financial standing, and enhances healthcare accessibility for the people of Alabama.</w:t>
      </w:r>
    </w:p>
    <w:p w14:paraId="00000006" w14:textId="77777777" w:rsidR="00052FE8" w:rsidRDefault="00000000">
      <w:pPr>
        <w:rPr>
          <w:b/>
        </w:rPr>
      </w:pPr>
      <w:r>
        <w:rPr>
          <w:b/>
        </w:rPr>
        <w:t>Strategic Rationale for Expanding Trinity Hospital in Alabama:</w:t>
      </w:r>
    </w:p>
    <w:p w14:paraId="00000007" w14:textId="77777777" w:rsidR="00052FE8" w:rsidRDefault="00052FE8">
      <w:pPr>
        <w:pBdr>
          <w:top w:val="none" w:sz="0" w:space="0" w:color="E5E7EB"/>
          <w:left w:val="none" w:sz="0" w:space="0" w:color="E5E7EB"/>
          <w:bottom w:val="none" w:sz="0" w:space="0" w:color="E5E7EB"/>
          <w:right w:val="none" w:sz="0" w:space="0" w:color="E5E7EB"/>
          <w:between w:val="none" w:sz="0" w:space="0" w:color="E5E7EB"/>
        </w:pBdr>
        <w:shd w:val="clear" w:color="auto" w:fill="FFFFFF"/>
        <w:rPr>
          <w:color w:val="1C1917"/>
        </w:rPr>
      </w:pPr>
    </w:p>
    <w:p w14:paraId="00000008" w14:textId="77777777" w:rsidR="00052FE8" w:rsidRDefault="00000000">
      <w:pPr>
        <w:numPr>
          <w:ilvl w:val="0"/>
          <w:numId w:val="11"/>
        </w:numPr>
        <w:pBdr>
          <w:top w:val="none" w:sz="0" w:space="0" w:color="E5E7EB"/>
          <w:left w:val="none" w:sz="0" w:space="0" w:color="E5E7EB"/>
          <w:bottom w:val="none" w:sz="0" w:space="0" w:color="E5E7EB"/>
          <w:right w:val="none" w:sz="0" w:space="0" w:color="E5E7EB"/>
          <w:between w:val="none" w:sz="0" w:space="0" w:color="E5E7EB"/>
        </w:pBdr>
        <w:shd w:val="clear" w:color="auto" w:fill="FFFFFF"/>
      </w:pPr>
      <w:r>
        <w:rPr>
          <w:color w:val="1C1917"/>
        </w:rPr>
        <w:t>Alabama has a relatively high crude mortality rate of 1049.5 deaths per 100,000 population. This suggests higher healthcare needs and potential demand for services.</w:t>
      </w:r>
    </w:p>
    <w:p w14:paraId="00000009" w14:textId="77777777" w:rsidR="00052FE8" w:rsidRDefault="00000000">
      <w:pPr>
        <w:numPr>
          <w:ilvl w:val="0"/>
          <w:numId w:val="11"/>
        </w:numPr>
        <w:pBdr>
          <w:top w:val="none" w:sz="0" w:space="0" w:color="E5E7EB"/>
          <w:left w:val="none" w:sz="0" w:space="0" w:color="E5E7EB"/>
          <w:bottom w:val="none" w:sz="0" w:space="0" w:color="E5E7EB"/>
          <w:right w:val="none" w:sz="0" w:space="0" w:color="E5E7EB"/>
          <w:between w:val="none" w:sz="0" w:space="0" w:color="E5E7EB"/>
        </w:pBdr>
        <w:shd w:val="clear" w:color="auto" w:fill="FFFFFF"/>
      </w:pPr>
      <w:r>
        <w:rPr>
          <w:color w:val="1C1917"/>
        </w:rPr>
        <w:t xml:space="preserve">The mortality rate in Alabama is higher than the overall US crude rate of 842 per 100,000. </w:t>
      </w:r>
      <w:proofErr w:type="gramStart"/>
      <w:r>
        <w:rPr>
          <w:color w:val="1C1917"/>
        </w:rPr>
        <w:t>So</w:t>
      </w:r>
      <w:proofErr w:type="gramEnd"/>
      <w:r>
        <w:rPr>
          <w:color w:val="1C1917"/>
        </w:rPr>
        <w:t xml:space="preserve"> the level of need appears elevated compared to national averages.</w:t>
      </w:r>
    </w:p>
    <w:p w14:paraId="0000000A" w14:textId="77777777" w:rsidR="00052FE8" w:rsidRDefault="00000000">
      <w:pPr>
        <w:numPr>
          <w:ilvl w:val="0"/>
          <w:numId w:val="11"/>
        </w:numPr>
        <w:pBdr>
          <w:top w:val="none" w:sz="0" w:space="0" w:color="E5E7EB"/>
          <w:left w:val="none" w:sz="0" w:space="0" w:color="E5E7EB"/>
          <w:bottom w:val="none" w:sz="0" w:space="0" w:color="E5E7EB"/>
          <w:right w:val="none" w:sz="0" w:space="0" w:color="E5E7EB"/>
          <w:between w:val="none" w:sz="0" w:space="0" w:color="E5E7EB"/>
        </w:pBdr>
        <w:shd w:val="clear" w:color="auto" w:fill="FFFFFF"/>
      </w:pPr>
      <w:r>
        <w:rPr>
          <w:color w:val="1C1917"/>
        </w:rPr>
        <w:t>Alabama's mortality exceeds neighboring states like Georgia and Mississippi. Trinity's experience in those markets could transfer to Alabama.</w:t>
      </w:r>
    </w:p>
    <w:p w14:paraId="0000000B" w14:textId="77777777" w:rsidR="00052FE8" w:rsidRDefault="00000000">
      <w:pPr>
        <w:spacing w:before="240" w:after="240"/>
        <w:rPr>
          <w:highlight w:val="white"/>
        </w:rPr>
      </w:pPr>
      <w:r>
        <w:rPr>
          <w:b/>
        </w:rPr>
        <w:t xml:space="preserve">Informed Expansion through Demographic and Economic </w:t>
      </w:r>
      <w:proofErr w:type="gramStart"/>
      <w:r>
        <w:rPr>
          <w:b/>
        </w:rPr>
        <w:t>Insights</w:t>
      </w:r>
      <w:r>
        <w:rPr>
          <w:b/>
          <w:highlight w:val="white"/>
        </w:rPr>
        <w:t xml:space="preserve"> </w:t>
      </w:r>
      <w:r>
        <w:rPr>
          <w:highlight w:val="white"/>
        </w:rPr>
        <w:t>:</w:t>
      </w:r>
      <w:proofErr w:type="gramEnd"/>
      <w:r>
        <w:rPr>
          <w:highlight w:val="white"/>
        </w:rPr>
        <w:t xml:space="preserve"> The granular demographic data can identify locations with higher concentrations of key target populations for Trinity's services, like families with children, seniors, or particular racial/ethnic groups. This allows optimized service planning. Economic data showing income levels, poverty rates, and uninsured populations can pinpoint communities with greater needs that could benefit from improved access to Trinity's healthcare services. Housing occupancy rates, development trends, and building permits indicate areas experiencing growth where Trinity could expand facilities and services to match rising demand. Geographic data at the census block level enables Trinity to analyze healthcare needs and service opportunities at very specific neighborhoods and communities across Alabama.</w:t>
      </w:r>
    </w:p>
    <w:p w14:paraId="0000000C" w14:textId="77777777" w:rsidR="00052FE8" w:rsidRDefault="00000000">
      <w:pPr>
        <w:spacing w:before="240" w:after="240"/>
        <w:rPr>
          <w:highlight w:val="white"/>
        </w:rPr>
      </w:pPr>
      <w:r>
        <w:rPr>
          <w:b/>
        </w:rPr>
        <w:t xml:space="preserve">Strategic Insights from Vital Records </w:t>
      </w:r>
      <w:proofErr w:type="gramStart"/>
      <w:r>
        <w:rPr>
          <w:b/>
        </w:rPr>
        <w:t>Analysis</w:t>
      </w:r>
      <w:r>
        <w:rPr>
          <w:b/>
          <w:highlight w:val="white"/>
        </w:rPr>
        <w:t xml:space="preserve"> </w:t>
      </w:r>
      <w:r>
        <w:rPr>
          <w:highlight w:val="white"/>
        </w:rPr>
        <w:t>:</w:t>
      </w:r>
      <w:proofErr w:type="gramEnd"/>
      <w:r>
        <w:rPr>
          <w:highlight w:val="white"/>
        </w:rPr>
        <w:t xml:space="preserve"> Birth data can identify counties with higher birth rates and younger populations where obstetric, pediatric, and family services will be in greater demand. Mortality data can pinpoint leading causes of death in different Alabama communities, allowing Trinity to target health services needed to address those conditions. </w:t>
      </w:r>
      <w:r>
        <w:rPr>
          <w:highlight w:val="white"/>
        </w:rPr>
        <w:lastRenderedPageBreak/>
        <w:t>Marriage and divorce trends provide insight into evolving household structures and family planning needs that may require tailoring of services. Geographic and demographic segmentation of vital events data enables Trinity to match service offerings and facility locations to best serve key groups like minorities, rural residents, and the elderly.</w:t>
      </w:r>
    </w:p>
    <w:p w14:paraId="0000000D" w14:textId="77777777" w:rsidR="00052FE8" w:rsidRDefault="00000000">
      <w:pPr>
        <w:spacing w:before="240" w:after="240"/>
        <w:rPr>
          <w:highlight w:val="white"/>
        </w:rPr>
      </w:pPr>
      <w:r>
        <w:rPr>
          <w:b/>
        </w:rPr>
        <w:t>Enhancing Healthcare Services and Addressing Social Needs</w:t>
      </w:r>
      <w:r>
        <w:rPr>
          <w:highlight w:val="white"/>
        </w:rPr>
        <w:t xml:space="preserve">: By analyzing the Alabama department of public health, </w:t>
      </w:r>
      <w:proofErr w:type="gramStart"/>
      <w:r>
        <w:rPr>
          <w:highlight w:val="white"/>
        </w:rPr>
        <w:t>It</w:t>
      </w:r>
      <w:proofErr w:type="gramEnd"/>
      <w:r>
        <w:rPr>
          <w:highlight w:val="white"/>
        </w:rPr>
        <w:t xml:space="preserve"> contains contact information and locations for all 67 county health departments in Alabama. The primary utility of the dataset is providing a reference list for public health services at the county level in Alabama. Potential uses could be mapping public health resources, improving accessibility of services, analysis with other health/socioeconomic data. The extension of an organization in Alabama could make a significant difference in the lives of those who are struggling with social needs. By providing additional services and support, an organization could help to reduce poverty, homelessness, and other social problems in the </w:t>
      </w:r>
      <w:proofErr w:type="spellStart"/>
      <w:proofErr w:type="gramStart"/>
      <w:r>
        <w:rPr>
          <w:highlight w:val="white"/>
        </w:rPr>
        <w:t>state.</w:t>
      </w:r>
      <w:r>
        <w:t>Having</w:t>
      </w:r>
      <w:proofErr w:type="spellEnd"/>
      <w:proofErr w:type="gramEnd"/>
      <w:r>
        <w:t xml:space="preserve"> health insurance coverage among individuals is foundational to the effective functioning of our hospital in Alabama.  Insured patients provide a dependable and regular source of income, enabling efficient financial planning and budgeting, critical for the hospital's long-term sustainability.</w:t>
      </w:r>
    </w:p>
    <w:p w14:paraId="0000000E" w14:textId="77777777" w:rsidR="00052FE8"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rPr>
          <w:color w:val="1C1917"/>
          <w:highlight w:val="white"/>
        </w:rPr>
      </w:pPr>
      <w:r>
        <w:rPr>
          <w:b/>
          <w:color w:val="1C1917"/>
        </w:rPr>
        <w:t xml:space="preserve">Addressing Critical Mortality Drivers with Specialized </w:t>
      </w:r>
      <w:proofErr w:type="gramStart"/>
      <w:r>
        <w:rPr>
          <w:b/>
          <w:color w:val="1C1917"/>
        </w:rPr>
        <w:t xml:space="preserve">Care </w:t>
      </w:r>
      <w:r>
        <w:rPr>
          <w:color w:val="1C1917"/>
        </w:rPr>
        <w:t>:</w:t>
      </w:r>
      <w:proofErr w:type="gramEnd"/>
      <w:r>
        <w:rPr>
          <w:color w:val="1C1917"/>
        </w:rPr>
        <w:t xml:space="preserve"> Heart disease and cancer make up nearly half of all deaths in Alabama. This indicates a significant need for improved access to specialty care and services related to chronic cardiovascular and cancer care. Trinity could leverage its expertise in cardiac care and oncology to address these major mortality </w:t>
      </w:r>
      <w:proofErr w:type="spellStart"/>
      <w:proofErr w:type="gramStart"/>
      <w:r>
        <w:rPr>
          <w:color w:val="1C1917"/>
        </w:rPr>
        <w:t>drivers.</w:t>
      </w:r>
      <w:r>
        <w:rPr>
          <w:color w:val="1C1917"/>
          <w:highlight w:val="white"/>
        </w:rPr>
        <w:t>The</w:t>
      </w:r>
      <w:proofErr w:type="spellEnd"/>
      <w:proofErr w:type="gramEnd"/>
      <w:r>
        <w:rPr>
          <w:color w:val="1C1917"/>
          <w:highlight w:val="white"/>
        </w:rPr>
        <w:t xml:space="preserve"> data shows Alabama struggles with population health issues that Trinity's model is designed to </w:t>
      </w:r>
      <w:proofErr w:type="spellStart"/>
      <w:r>
        <w:rPr>
          <w:color w:val="1C1917"/>
          <w:highlight w:val="white"/>
        </w:rPr>
        <w:t>confront.Targeting</w:t>
      </w:r>
      <w:proofErr w:type="spellEnd"/>
      <w:r>
        <w:rPr>
          <w:color w:val="1C1917"/>
          <w:highlight w:val="white"/>
        </w:rPr>
        <w:t xml:space="preserve"> the leading causes of death would allow Trinity to have a substantial impact on health outcomes.</w:t>
      </w:r>
    </w:p>
    <w:p w14:paraId="0000000F" w14:textId="77777777" w:rsidR="00052FE8" w:rsidRDefault="00052FE8">
      <w:pPr>
        <w:pBdr>
          <w:top w:val="none" w:sz="0" w:space="0" w:color="E5E7EB"/>
          <w:left w:val="none" w:sz="0" w:space="0" w:color="E5E7EB"/>
          <w:bottom w:val="none" w:sz="0" w:space="0" w:color="E5E7EB"/>
          <w:right w:val="none" w:sz="0" w:space="0" w:color="E5E7EB"/>
          <w:between w:val="none" w:sz="0" w:space="0" w:color="E5E7EB"/>
        </w:pBdr>
        <w:shd w:val="clear" w:color="auto" w:fill="FFFFFF"/>
        <w:rPr>
          <w:color w:val="1C1917"/>
        </w:rPr>
      </w:pPr>
    </w:p>
    <w:p w14:paraId="00000010" w14:textId="77777777" w:rsidR="00052FE8" w:rsidRDefault="00000000">
      <w:r>
        <w:rPr>
          <w:b/>
          <w:highlight w:val="white"/>
        </w:rPr>
        <w:t xml:space="preserve">Patient to Primary Care Physician </w:t>
      </w:r>
      <w:proofErr w:type="gramStart"/>
      <w:r>
        <w:rPr>
          <w:b/>
          <w:highlight w:val="white"/>
        </w:rPr>
        <w:t xml:space="preserve">Ratio </w:t>
      </w:r>
      <w:r>
        <w:t>:</w:t>
      </w:r>
      <w:proofErr w:type="gramEnd"/>
      <w:r>
        <w:t xml:space="preserve"> Patient to Primary Care Physician Ratio</w:t>
      </w:r>
      <w:r>
        <w:rPr>
          <w:highlight w:val="white"/>
        </w:rPr>
        <w:t xml:space="preserve"> :</w:t>
      </w:r>
      <w:r>
        <w:t xml:space="preserve">The patient-to-primary care physician ratio is a pivotal consideration when contemplating the establishment of a hospital in Alabama. From the data we can clearly observe that the patient to primary care ratio decreases over the years. A lower ratio indicates a high demand for healthcare services, presenting an opportunity for our hospital to meet essential care needs. </w:t>
      </w:r>
      <w:proofErr w:type="gramStart"/>
      <w:r>
        <w:t>knowledge</w:t>
      </w:r>
      <w:proofErr w:type="gramEnd"/>
      <w:r>
        <w:t xml:space="preserve"> of the patient-to-primary care physician ratio is crucial to ensure our hospital has </w:t>
      </w:r>
      <w:proofErr w:type="gramStart"/>
      <w:r>
        <w:t>a sufficient number of</w:t>
      </w:r>
      <w:proofErr w:type="gramEnd"/>
      <w:r>
        <w:t xml:space="preserve"> doctors to deliver quality care. This also underscores our commitment to meeting the healthcare needs of the community. Additionally, this ratio has implications for regulatory requirements, ensuring our hospital meets all necessary standards.</w:t>
      </w:r>
    </w:p>
    <w:p w14:paraId="00000011" w14:textId="77777777" w:rsidR="00052FE8" w:rsidRDefault="00052FE8">
      <w:pPr>
        <w:pBdr>
          <w:top w:val="none" w:sz="0" w:space="0" w:color="E5E7EB"/>
          <w:left w:val="none" w:sz="0" w:space="0" w:color="E5E7EB"/>
          <w:bottom w:val="none" w:sz="0" w:space="0" w:color="E5E7EB"/>
          <w:right w:val="none" w:sz="0" w:space="0" w:color="E5E7EB"/>
          <w:between w:val="none" w:sz="0" w:space="0" w:color="E5E7EB"/>
        </w:pBdr>
        <w:shd w:val="clear" w:color="auto" w:fill="FFFFFF"/>
        <w:rPr>
          <w:b/>
          <w:color w:val="1C1917"/>
        </w:rPr>
      </w:pPr>
    </w:p>
    <w:p w14:paraId="00000012" w14:textId="77777777" w:rsidR="00052FE8"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pPr>
      <w:r>
        <w:rPr>
          <w:b/>
          <w:color w:val="1C1917"/>
        </w:rPr>
        <w:t xml:space="preserve">Strategic Considerations: Economic Insights for Workforce </w:t>
      </w:r>
      <w:proofErr w:type="gramStart"/>
      <w:r>
        <w:rPr>
          <w:b/>
          <w:color w:val="1C1917"/>
        </w:rPr>
        <w:t>Planning</w:t>
      </w:r>
      <w:r>
        <w:rPr>
          <w:color w:val="1C1917"/>
        </w:rPr>
        <w:t xml:space="preserve"> :</w:t>
      </w:r>
      <w:proofErr w:type="gramEnd"/>
      <w:r>
        <w:rPr>
          <w:color w:val="1C1917"/>
        </w:rPr>
        <w:t xml:space="preserve"> It shows median pay in the Healthcare and Social Assistance industry is $50,385 for men and $33,523 for women. Understanding current compensation levels will help Trinity set pay </w:t>
      </w:r>
      <w:proofErr w:type="spellStart"/>
      <w:proofErr w:type="gramStart"/>
      <w:r>
        <w:rPr>
          <w:color w:val="1C1917"/>
        </w:rPr>
        <w:t>scales.Looking</w:t>
      </w:r>
      <w:proofErr w:type="spellEnd"/>
      <w:proofErr w:type="gramEnd"/>
      <w:r>
        <w:rPr>
          <w:color w:val="1C1917"/>
        </w:rPr>
        <w:t xml:space="preserve"> at earnings trends over time, pay for Healthcare workers has risen steadily since 2013 for both genders. This indicates increasing demand and competition for talent. Trinity will need competitive packages. </w:t>
      </w:r>
      <w:proofErr w:type="spellStart"/>
      <w:r>
        <w:rPr>
          <w:color w:val="1C1917"/>
        </w:rPr>
        <w:t>ComparingHealthcare</w:t>
      </w:r>
      <w:proofErr w:type="spellEnd"/>
      <w:r>
        <w:rPr>
          <w:color w:val="1C1917"/>
        </w:rPr>
        <w:t xml:space="preserve"> earnings between metro/rural areas could inform where higher wages are needed to attract staff. Urban-rural imbalances likely exist. If Trinity offers medical transportation services, the Transportation/Warehousing median wages would be relevant to consider. </w:t>
      </w:r>
      <w:r>
        <w:rPr>
          <w:color w:val="1C1917"/>
          <w:highlight w:val="white"/>
        </w:rPr>
        <w:t xml:space="preserve">Trinity can use this data to benchmark compensation, understand talent </w:t>
      </w:r>
      <w:r>
        <w:rPr>
          <w:color w:val="1C1917"/>
          <w:highlight w:val="white"/>
        </w:rPr>
        <w:lastRenderedPageBreak/>
        <w:t>competition, identify socioeconomic and geographic disparities, and prioritize pay equity as they expand healthcare services in Alabama.</w:t>
      </w:r>
    </w:p>
    <w:p w14:paraId="00000013" w14:textId="77777777" w:rsidR="00052FE8" w:rsidRDefault="00052FE8">
      <w:pPr>
        <w:pBdr>
          <w:top w:val="none" w:sz="0" w:space="0" w:color="E5E7EB"/>
          <w:left w:val="none" w:sz="0" w:space="0" w:color="E5E7EB"/>
          <w:bottom w:val="none" w:sz="0" w:space="0" w:color="E5E7EB"/>
          <w:right w:val="none" w:sz="0" w:space="0" w:color="E5E7EB"/>
          <w:between w:val="none" w:sz="0" w:space="0" w:color="E5E7EB"/>
        </w:pBdr>
        <w:shd w:val="clear" w:color="auto" w:fill="FFFFFF"/>
        <w:rPr>
          <w:color w:val="1C1917"/>
          <w:highlight w:val="white"/>
        </w:rPr>
      </w:pPr>
    </w:p>
    <w:p w14:paraId="00000014" w14:textId="77777777" w:rsidR="00052FE8" w:rsidRDefault="00000000">
      <w:r>
        <w:rPr>
          <w:b/>
        </w:rPr>
        <w:t xml:space="preserve">Navigating Political Dynamics: Opportunities for Collaboration and </w:t>
      </w:r>
      <w:proofErr w:type="gramStart"/>
      <w:r>
        <w:rPr>
          <w:b/>
        </w:rPr>
        <w:t>Advocacy</w:t>
      </w:r>
      <w:r>
        <w:t xml:space="preserve"> :</w:t>
      </w:r>
      <w:proofErr w:type="gramEnd"/>
      <w:r>
        <w:t xml:space="preserve"> </w:t>
      </w:r>
      <w:r>
        <w:rPr>
          <w:color w:val="1C1917"/>
        </w:rPr>
        <w:t xml:space="preserve">Conservative opposition to federal programs like Medicaid expansion opens the door for private sector health systems to fill gaps in care. Trinity can make </w:t>
      </w:r>
      <w:proofErr w:type="gramStart"/>
      <w:r>
        <w:rPr>
          <w:color w:val="1C1917"/>
        </w:rPr>
        <w:t>a case</w:t>
      </w:r>
      <w:proofErr w:type="gramEnd"/>
      <w:r>
        <w:rPr>
          <w:color w:val="1C1917"/>
        </w:rPr>
        <w:t xml:space="preserve"> its services are needed. </w:t>
      </w:r>
      <w:r>
        <w:rPr>
          <w:color w:val="1C1917"/>
          <w:highlight w:val="white"/>
        </w:rPr>
        <w:t>The Republican primaries appear more competitive than the Democratic primaries this election cycle in Alabama. Runoff elections were triggered on the Republican side for Governor and US Senate.</w:t>
      </w:r>
      <w:r>
        <w:rPr>
          <w:color w:val="1C1917"/>
        </w:rPr>
        <w:t xml:space="preserve"> The competitiveness on the Republican side for Governor and US Senate suggests healthcare could be an important issue. Trinity could identify candidates most aligned with their goals to build relationships. Analysis of vote totals/percentages by county could show which areas have higher voter engagement. These may be good targets for outreach or new facilities.</w:t>
      </w:r>
    </w:p>
    <w:p w14:paraId="00000015" w14:textId="77777777" w:rsidR="00052FE8" w:rsidRDefault="00052FE8"/>
    <w:p w14:paraId="00000016" w14:textId="77777777" w:rsidR="00052FE8" w:rsidRDefault="00000000">
      <w:pPr>
        <w:rPr>
          <w:color w:val="1C1917"/>
        </w:rPr>
      </w:pPr>
      <w:r>
        <w:rPr>
          <w:b/>
          <w:color w:val="1C1917"/>
        </w:rPr>
        <w:t xml:space="preserve">Conclusion: </w:t>
      </w:r>
      <w:r>
        <w:rPr>
          <w:color w:val="1C1917"/>
        </w:rPr>
        <w:t xml:space="preserve">In summary, the in-depth examination of various essential datasets, encompassing mortality rates, census data, vital records, health department resources, leading causes of death, physician-to-patient ratios, economic indicators, and political trends, unveils a significant opportunity for Trinity's potential expansion into Alabama. This comprehensive analysis sheds light on pressing healthcare needs stemming from an aging population, increased mortality rates, a prevalence of chronic conditions, a shortage of primary care practitioners, and notable socioeconomic disparities within the state. </w:t>
      </w:r>
    </w:p>
    <w:p w14:paraId="00000017" w14:textId="77777777" w:rsidR="00052FE8" w:rsidRDefault="00000000">
      <w:pPr>
        <w:spacing w:before="240" w:after="240"/>
        <w:rPr>
          <w:color w:val="1C1917"/>
        </w:rPr>
      </w:pPr>
      <w:r>
        <w:rPr>
          <w:color w:val="1C1917"/>
        </w:rPr>
        <w:t xml:space="preserve">Furthermore, the data reveals promising growth prospects in suburban and rural areas, driven by expanding populations that demand greater access to healthcare services. This aligns with a political environment that shows receptiveness to private sector health solutions, creating a conducive setting for Trinity's specialized services. </w:t>
      </w:r>
    </w:p>
    <w:p w14:paraId="00000018" w14:textId="77777777" w:rsidR="00052FE8" w:rsidRDefault="00000000">
      <w:pPr>
        <w:spacing w:before="240" w:after="240"/>
        <w:rPr>
          <w:color w:val="1C1917"/>
        </w:rPr>
      </w:pPr>
      <w:r>
        <w:rPr>
          <w:color w:val="1C1917"/>
        </w:rPr>
        <w:t xml:space="preserve">Specifically, Trinity's expertise in cardiac care, oncology, and obstetrics harmonizes seamlessly with the primary factors influencing mortality and the broader health requirements of Alabama's residents. This strategic alignment, fortified by empirical insights drawn from the data, underscores the potential for Trinity to have a substantial impact on health outcomes within the state. </w:t>
      </w:r>
    </w:p>
    <w:p w14:paraId="00000019" w14:textId="77777777" w:rsidR="00052FE8" w:rsidRDefault="00000000">
      <w:pPr>
        <w:spacing w:before="240" w:after="240"/>
        <w:rPr>
          <w:color w:val="1C1917"/>
        </w:rPr>
      </w:pPr>
      <w:r>
        <w:rPr>
          <w:color w:val="1C1917"/>
        </w:rPr>
        <w:t xml:space="preserve">By harnessing this meticulously gathered objective data, Trinity is well-positioned to venture into Alabama with a customized strategy designed to reach and serve underserved populations. This strategic approach not only promises to improve health outcomes but also commits to enhancing healthcare accessibility, aligning closely with Trinity's mission of addressing unmet healthcare needs in the community. </w:t>
      </w:r>
    </w:p>
    <w:p w14:paraId="0000001A" w14:textId="77777777" w:rsidR="00052FE8" w:rsidRDefault="00000000">
      <w:pPr>
        <w:spacing w:before="240" w:after="240"/>
        <w:rPr>
          <w:color w:val="1C1917"/>
        </w:rPr>
      </w:pPr>
      <w:r>
        <w:rPr>
          <w:color w:val="1C1917"/>
        </w:rPr>
        <w:t>In essence, this data-driven initiative represents a new era in healthcare provision, one that not only addresses immediate needs but also lays the foundation for sustainable, impactful, and community-focused healthcare solutions in Alabama. Trinity's expansion initiative, rooted in this comprehensive analysis, embodies a steadfast dedication to advancing healthcare in the region, ultimately aiming to enhance the health and well-being of countless individuals and families throughout the state.</w:t>
      </w:r>
    </w:p>
    <w:p w14:paraId="0000001B" w14:textId="77777777" w:rsidR="00052FE8" w:rsidRDefault="00000000">
      <w:pPr>
        <w:spacing w:before="240" w:after="240"/>
        <w:rPr>
          <w:color w:val="1C1917"/>
        </w:rPr>
      </w:pPr>
      <w:r>
        <w:rPr>
          <w:color w:val="1C1917"/>
        </w:rPr>
        <w:lastRenderedPageBreak/>
        <w:t>Thank you,</w:t>
      </w:r>
    </w:p>
    <w:p w14:paraId="0000001C" w14:textId="77777777" w:rsidR="00052FE8" w:rsidRDefault="00000000">
      <w:pPr>
        <w:spacing w:before="240" w:after="240"/>
        <w:rPr>
          <w:color w:val="1C1917"/>
        </w:rPr>
      </w:pPr>
      <w:r>
        <w:rPr>
          <w:color w:val="1C1917"/>
        </w:rPr>
        <w:t>Trinity Health services.</w:t>
      </w:r>
    </w:p>
    <w:p w14:paraId="0000001D" w14:textId="77777777" w:rsidR="00052FE8" w:rsidRDefault="00052FE8">
      <w:pPr>
        <w:spacing w:before="240" w:after="240"/>
        <w:rPr>
          <w:color w:val="1C1917"/>
        </w:rPr>
      </w:pPr>
    </w:p>
    <w:p w14:paraId="0000001E" w14:textId="77777777" w:rsidR="00052FE8" w:rsidRDefault="00052FE8">
      <w:pPr>
        <w:spacing w:before="240" w:after="240"/>
        <w:rPr>
          <w:b/>
          <w:color w:val="1C1917"/>
        </w:rPr>
      </w:pPr>
    </w:p>
    <w:p w14:paraId="0000001F" w14:textId="77777777" w:rsidR="00052FE8" w:rsidRDefault="00052FE8">
      <w:pPr>
        <w:spacing w:before="240" w:after="240"/>
        <w:rPr>
          <w:b/>
          <w:color w:val="1C1917"/>
        </w:rPr>
      </w:pPr>
    </w:p>
    <w:p w14:paraId="00000020" w14:textId="77777777" w:rsidR="00052FE8" w:rsidRDefault="00052FE8">
      <w:pPr>
        <w:spacing w:before="240" w:after="240"/>
        <w:rPr>
          <w:b/>
          <w:color w:val="1C1917"/>
        </w:rPr>
      </w:pPr>
    </w:p>
    <w:p w14:paraId="00000021" w14:textId="77777777" w:rsidR="00052FE8" w:rsidRDefault="00052FE8">
      <w:pPr>
        <w:spacing w:before="240" w:after="240"/>
        <w:rPr>
          <w:b/>
          <w:color w:val="1C1917"/>
        </w:rPr>
      </w:pPr>
    </w:p>
    <w:p w14:paraId="00000022" w14:textId="77777777" w:rsidR="00052FE8" w:rsidRDefault="00052FE8">
      <w:pPr>
        <w:spacing w:before="240" w:after="240"/>
        <w:rPr>
          <w:b/>
          <w:color w:val="1C1917"/>
        </w:rPr>
      </w:pPr>
    </w:p>
    <w:p w14:paraId="00000023" w14:textId="77777777" w:rsidR="00052FE8" w:rsidRDefault="00052FE8">
      <w:pPr>
        <w:spacing w:before="240" w:after="240"/>
        <w:rPr>
          <w:b/>
          <w:color w:val="1C1917"/>
        </w:rPr>
      </w:pPr>
    </w:p>
    <w:p w14:paraId="00000024" w14:textId="77777777" w:rsidR="00052FE8" w:rsidRDefault="00052FE8">
      <w:pPr>
        <w:spacing w:before="240" w:after="240"/>
        <w:rPr>
          <w:b/>
          <w:color w:val="1C1917"/>
        </w:rPr>
      </w:pPr>
    </w:p>
    <w:p w14:paraId="00000025" w14:textId="77777777" w:rsidR="00052FE8" w:rsidRDefault="00052FE8">
      <w:pPr>
        <w:spacing w:before="240" w:after="240"/>
        <w:rPr>
          <w:b/>
          <w:color w:val="1C1917"/>
        </w:rPr>
      </w:pPr>
    </w:p>
    <w:p w14:paraId="00000026" w14:textId="77777777" w:rsidR="00052FE8" w:rsidRDefault="00052FE8">
      <w:pPr>
        <w:spacing w:before="240" w:after="240"/>
        <w:rPr>
          <w:b/>
          <w:color w:val="1C1917"/>
        </w:rPr>
      </w:pPr>
    </w:p>
    <w:p w14:paraId="00000027" w14:textId="77777777" w:rsidR="00052FE8" w:rsidRDefault="00052FE8">
      <w:pPr>
        <w:spacing w:before="240" w:after="240"/>
        <w:rPr>
          <w:b/>
          <w:color w:val="1C1917"/>
        </w:rPr>
      </w:pPr>
    </w:p>
    <w:p w14:paraId="00000028" w14:textId="77777777" w:rsidR="00052FE8" w:rsidRDefault="00052FE8">
      <w:pPr>
        <w:spacing w:before="240" w:after="240"/>
        <w:rPr>
          <w:b/>
          <w:color w:val="1C1917"/>
        </w:rPr>
      </w:pPr>
    </w:p>
    <w:p w14:paraId="00000029" w14:textId="77777777" w:rsidR="00052FE8" w:rsidRDefault="00052FE8">
      <w:pPr>
        <w:spacing w:before="240" w:after="240"/>
        <w:rPr>
          <w:b/>
          <w:color w:val="1C1917"/>
        </w:rPr>
      </w:pPr>
    </w:p>
    <w:p w14:paraId="0000002A" w14:textId="77777777" w:rsidR="00052FE8" w:rsidRDefault="00052FE8">
      <w:pPr>
        <w:spacing w:before="240" w:after="240"/>
        <w:rPr>
          <w:b/>
          <w:color w:val="1C1917"/>
        </w:rPr>
      </w:pPr>
    </w:p>
    <w:p w14:paraId="0000002B" w14:textId="77777777" w:rsidR="00052FE8" w:rsidRDefault="00052FE8">
      <w:pPr>
        <w:spacing w:before="240" w:after="240"/>
        <w:rPr>
          <w:b/>
          <w:color w:val="1C1917"/>
        </w:rPr>
      </w:pPr>
    </w:p>
    <w:p w14:paraId="0000002C" w14:textId="77777777" w:rsidR="00052FE8" w:rsidRDefault="00052FE8">
      <w:pPr>
        <w:spacing w:before="240" w:after="240"/>
        <w:rPr>
          <w:b/>
          <w:color w:val="1C1917"/>
        </w:rPr>
      </w:pPr>
    </w:p>
    <w:p w14:paraId="0000002D" w14:textId="77777777" w:rsidR="00052FE8" w:rsidRDefault="00052FE8">
      <w:pPr>
        <w:spacing w:before="240" w:after="240"/>
        <w:rPr>
          <w:b/>
          <w:color w:val="1C1917"/>
        </w:rPr>
      </w:pPr>
    </w:p>
    <w:p w14:paraId="0000002E" w14:textId="77777777" w:rsidR="00052FE8" w:rsidRDefault="00052FE8">
      <w:pPr>
        <w:spacing w:before="240" w:after="240"/>
        <w:rPr>
          <w:b/>
          <w:color w:val="1C1917"/>
        </w:rPr>
      </w:pPr>
    </w:p>
    <w:p w14:paraId="0000002F" w14:textId="77777777" w:rsidR="00052FE8" w:rsidRDefault="00052FE8">
      <w:pPr>
        <w:spacing w:before="240" w:after="240"/>
        <w:rPr>
          <w:b/>
          <w:color w:val="1C1917"/>
        </w:rPr>
      </w:pPr>
    </w:p>
    <w:p w14:paraId="00000030" w14:textId="77777777" w:rsidR="00052FE8" w:rsidRDefault="00052FE8">
      <w:pPr>
        <w:spacing w:before="240" w:after="240"/>
        <w:rPr>
          <w:b/>
          <w:color w:val="1C1917"/>
        </w:rPr>
      </w:pPr>
    </w:p>
    <w:p w14:paraId="00000031" w14:textId="77777777" w:rsidR="00052FE8" w:rsidRDefault="00052FE8">
      <w:pPr>
        <w:spacing w:before="240" w:after="240"/>
        <w:rPr>
          <w:b/>
          <w:color w:val="1C1917"/>
        </w:rPr>
      </w:pPr>
    </w:p>
    <w:p w14:paraId="00000032" w14:textId="77777777" w:rsidR="00052FE8" w:rsidRDefault="00052FE8">
      <w:pPr>
        <w:spacing w:before="240" w:after="240"/>
        <w:rPr>
          <w:b/>
          <w:color w:val="1C1917"/>
        </w:rPr>
      </w:pPr>
    </w:p>
    <w:p w14:paraId="00000033" w14:textId="77777777" w:rsidR="00052FE8" w:rsidRDefault="00000000">
      <w:pPr>
        <w:spacing w:before="240" w:after="240"/>
        <w:rPr>
          <w:b/>
          <w:color w:val="1C1917"/>
        </w:rPr>
      </w:pPr>
      <w:r>
        <w:rPr>
          <w:b/>
          <w:color w:val="1C1917"/>
        </w:rPr>
        <w:lastRenderedPageBreak/>
        <w:t xml:space="preserve">Appendix </w:t>
      </w:r>
      <w:proofErr w:type="gramStart"/>
      <w:r>
        <w:rPr>
          <w:b/>
          <w:color w:val="1C1917"/>
        </w:rPr>
        <w:t>A :</w:t>
      </w:r>
      <w:proofErr w:type="gramEnd"/>
      <w:r>
        <w:rPr>
          <w:b/>
          <w:color w:val="1C1917"/>
        </w:rPr>
        <w:t xml:space="preserve">  Data Sources and Methodology</w:t>
      </w:r>
    </w:p>
    <w:p w14:paraId="00000034" w14:textId="77777777" w:rsidR="00052FE8" w:rsidRDefault="00052FE8">
      <w:pPr>
        <w:spacing w:before="240" w:after="240"/>
        <w:rPr>
          <w:b/>
          <w:color w:val="1C1917"/>
        </w:rPr>
      </w:pPr>
    </w:p>
    <w:p w14:paraId="00000035" w14:textId="77777777" w:rsidR="00052FE8" w:rsidRDefault="00000000">
      <w:pPr>
        <w:spacing w:before="240" w:after="240"/>
        <w:rPr>
          <w:b/>
          <w:color w:val="1C1917"/>
        </w:rPr>
      </w:pPr>
      <w:r>
        <w:rPr>
          <w:b/>
          <w:color w:val="1C1917"/>
        </w:rPr>
        <w:t>In conducting this comprehensive evaluation for the expansion of Trinity Health Services in Alabama, a diverse range of datasets were utilized. The following is an outline of the primary data sources and the methodology employed in the analysis:</w:t>
      </w:r>
    </w:p>
    <w:p w14:paraId="00000036" w14:textId="77777777" w:rsidR="00052FE8" w:rsidRDefault="00052FE8">
      <w:pPr>
        <w:spacing w:before="240" w:after="240"/>
        <w:rPr>
          <w:b/>
          <w:color w:val="1C1917"/>
        </w:rPr>
      </w:pPr>
    </w:p>
    <w:p w14:paraId="00000037" w14:textId="77777777" w:rsidR="00052FE8" w:rsidRDefault="00000000">
      <w:pPr>
        <w:spacing w:before="240" w:after="240"/>
        <w:rPr>
          <w:b/>
          <w:color w:val="1C1917"/>
        </w:rPr>
      </w:pPr>
      <w:r>
        <w:rPr>
          <w:b/>
          <w:color w:val="1C1917"/>
        </w:rPr>
        <w:t>1. Mortality Data:</w:t>
      </w:r>
    </w:p>
    <w:p w14:paraId="00000038" w14:textId="77777777" w:rsidR="00052FE8" w:rsidRDefault="00000000">
      <w:pPr>
        <w:spacing w:before="240" w:after="240"/>
        <w:rPr>
          <w:b/>
          <w:color w:val="1C1917"/>
        </w:rPr>
      </w:pPr>
      <w:r>
        <w:rPr>
          <w:b/>
          <w:color w:val="1C1917"/>
        </w:rPr>
        <w:t xml:space="preserve">   - Source: [Alabama Department of Public Health - Vital </w:t>
      </w:r>
      <w:proofErr w:type="gramStart"/>
      <w:r>
        <w:rPr>
          <w:b/>
          <w:color w:val="1C1917"/>
        </w:rPr>
        <w:t>Records](</w:t>
      </w:r>
      <w:proofErr w:type="gramEnd"/>
      <w:r>
        <w:rPr>
          <w:b/>
          <w:color w:val="1C1917"/>
        </w:rPr>
        <w:t>https://www.alabamapublichealth.gov/vitalrecords/)</w:t>
      </w:r>
    </w:p>
    <w:p w14:paraId="00000039" w14:textId="77777777" w:rsidR="00052FE8" w:rsidRDefault="00000000">
      <w:pPr>
        <w:spacing w:before="240" w:after="240"/>
        <w:rPr>
          <w:b/>
          <w:color w:val="1C1917"/>
        </w:rPr>
      </w:pPr>
      <w:r>
        <w:rPr>
          <w:b/>
          <w:color w:val="1C1917"/>
        </w:rPr>
        <w:t xml:space="preserve">   - Description: This dataset provided detailed information on mortality rates, causes of death, and demographic breakdowns across various counties in Alabama. It was instrumental in understanding the overall healthcare needs of the population.</w:t>
      </w:r>
    </w:p>
    <w:p w14:paraId="0000003A" w14:textId="77777777" w:rsidR="00052FE8" w:rsidRDefault="00052FE8">
      <w:pPr>
        <w:spacing w:before="240" w:after="240"/>
        <w:rPr>
          <w:b/>
          <w:color w:val="1C1917"/>
        </w:rPr>
      </w:pPr>
    </w:p>
    <w:p w14:paraId="0000003B" w14:textId="77777777" w:rsidR="00052FE8" w:rsidRDefault="00000000">
      <w:pPr>
        <w:spacing w:before="240" w:after="240"/>
        <w:rPr>
          <w:b/>
          <w:color w:val="1C1917"/>
        </w:rPr>
      </w:pPr>
      <w:r>
        <w:rPr>
          <w:b/>
          <w:color w:val="1C1917"/>
        </w:rPr>
        <w:t>2. Demographic and Economic Data:</w:t>
      </w:r>
    </w:p>
    <w:p w14:paraId="0000003C" w14:textId="77777777" w:rsidR="00052FE8" w:rsidRDefault="00000000">
      <w:pPr>
        <w:spacing w:before="240" w:after="240"/>
        <w:rPr>
          <w:b/>
          <w:color w:val="1C1917"/>
        </w:rPr>
      </w:pPr>
      <w:r>
        <w:rPr>
          <w:b/>
          <w:color w:val="1C1917"/>
        </w:rPr>
        <w:t xml:space="preserve">   - Source: U.S. Census Bureau, American Community Survey</w:t>
      </w:r>
    </w:p>
    <w:p w14:paraId="0000003D" w14:textId="77777777" w:rsidR="00052FE8" w:rsidRDefault="00000000">
      <w:pPr>
        <w:spacing w:before="240" w:after="240"/>
        <w:rPr>
          <w:b/>
          <w:color w:val="1C1917"/>
        </w:rPr>
      </w:pPr>
      <w:r>
        <w:rPr>
          <w:b/>
          <w:color w:val="1C1917"/>
        </w:rPr>
        <w:t xml:space="preserve">   - Description: This dataset offered a comprehensive overview of demographic trends, economic conditions, and housing statistics at various geographic levels within Alabama. It aided in identifying target populations and communities with specific healthcare needs.</w:t>
      </w:r>
    </w:p>
    <w:p w14:paraId="0000003E" w14:textId="77777777" w:rsidR="00052FE8" w:rsidRDefault="00052FE8">
      <w:pPr>
        <w:spacing w:before="240" w:after="240"/>
        <w:rPr>
          <w:b/>
          <w:color w:val="1C1917"/>
        </w:rPr>
      </w:pPr>
    </w:p>
    <w:p w14:paraId="0000003F" w14:textId="77777777" w:rsidR="00052FE8" w:rsidRDefault="00000000">
      <w:pPr>
        <w:spacing w:before="240" w:after="240"/>
        <w:rPr>
          <w:b/>
          <w:color w:val="1C1917"/>
        </w:rPr>
      </w:pPr>
      <w:r>
        <w:rPr>
          <w:b/>
          <w:color w:val="1C1917"/>
        </w:rPr>
        <w:t>3. Vital Events Data:</w:t>
      </w:r>
    </w:p>
    <w:p w14:paraId="00000040" w14:textId="77777777" w:rsidR="00052FE8" w:rsidRDefault="00000000">
      <w:pPr>
        <w:spacing w:before="240" w:after="240"/>
        <w:rPr>
          <w:b/>
          <w:color w:val="1C1917"/>
        </w:rPr>
      </w:pPr>
      <w:r>
        <w:rPr>
          <w:b/>
          <w:color w:val="1C1917"/>
        </w:rPr>
        <w:t xml:space="preserve">   - Source: Alabama Department of Public Health - Vital Records</w:t>
      </w:r>
    </w:p>
    <w:p w14:paraId="00000041" w14:textId="77777777" w:rsidR="00052FE8" w:rsidRDefault="00000000">
      <w:pPr>
        <w:spacing w:before="240" w:after="240"/>
        <w:rPr>
          <w:b/>
          <w:color w:val="1C1917"/>
        </w:rPr>
      </w:pPr>
      <w:r>
        <w:rPr>
          <w:b/>
          <w:color w:val="1C1917"/>
        </w:rPr>
        <w:t xml:space="preserve">   - Description: This dataset included information on vital events such as births, marriages, and divorces. It provided insights into evolving household structures and family planning needs, which are crucial considerations for tailoring healthcare services.</w:t>
      </w:r>
    </w:p>
    <w:p w14:paraId="00000042" w14:textId="77777777" w:rsidR="00052FE8" w:rsidRDefault="00052FE8">
      <w:pPr>
        <w:spacing w:before="240" w:after="240"/>
        <w:rPr>
          <w:b/>
          <w:color w:val="1C1917"/>
        </w:rPr>
      </w:pPr>
    </w:p>
    <w:p w14:paraId="00000043" w14:textId="77777777" w:rsidR="00052FE8" w:rsidRDefault="00000000">
      <w:pPr>
        <w:spacing w:before="240" w:after="240"/>
        <w:rPr>
          <w:b/>
          <w:color w:val="1C1917"/>
        </w:rPr>
      </w:pPr>
      <w:r>
        <w:rPr>
          <w:b/>
          <w:color w:val="1C1917"/>
        </w:rPr>
        <w:t>4. Alabama Department of Public Health Resources:</w:t>
      </w:r>
    </w:p>
    <w:p w14:paraId="00000044" w14:textId="77777777" w:rsidR="00052FE8" w:rsidRDefault="00000000">
      <w:pPr>
        <w:spacing w:before="240" w:after="240"/>
        <w:rPr>
          <w:b/>
          <w:color w:val="1C1917"/>
        </w:rPr>
      </w:pPr>
      <w:r>
        <w:rPr>
          <w:b/>
          <w:color w:val="1C1917"/>
        </w:rPr>
        <w:t xml:space="preserve">   - Source: Alabama Department of Public Health</w:t>
      </w:r>
    </w:p>
    <w:p w14:paraId="00000045" w14:textId="77777777" w:rsidR="00052FE8" w:rsidRDefault="00000000">
      <w:pPr>
        <w:spacing w:before="240" w:after="240"/>
        <w:rPr>
          <w:b/>
          <w:color w:val="1C1917"/>
        </w:rPr>
      </w:pPr>
      <w:r>
        <w:rPr>
          <w:b/>
          <w:color w:val="1C1917"/>
        </w:rPr>
        <w:lastRenderedPageBreak/>
        <w:t xml:space="preserve">   - Description: This dataset provided contact information and locations for all 67 county health departments in Alabama. It served as a reference for public health services at the county level and was essential in mapping and improving accessibility of services.</w:t>
      </w:r>
    </w:p>
    <w:p w14:paraId="00000046" w14:textId="77777777" w:rsidR="00052FE8" w:rsidRDefault="00052FE8">
      <w:pPr>
        <w:spacing w:before="240" w:after="240"/>
        <w:rPr>
          <w:b/>
          <w:color w:val="1C1917"/>
        </w:rPr>
      </w:pPr>
    </w:p>
    <w:p w14:paraId="00000047" w14:textId="77777777" w:rsidR="00052FE8" w:rsidRDefault="00000000">
      <w:pPr>
        <w:spacing w:before="240" w:after="240"/>
        <w:rPr>
          <w:b/>
          <w:color w:val="1C1917"/>
        </w:rPr>
      </w:pPr>
      <w:r>
        <w:rPr>
          <w:b/>
          <w:color w:val="1C1917"/>
        </w:rPr>
        <w:t>5. Patient-to-Primary Care Physician Ratio:</w:t>
      </w:r>
    </w:p>
    <w:p w14:paraId="00000048" w14:textId="77777777" w:rsidR="00052FE8" w:rsidRDefault="00000000">
      <w:pPr>
        <w:spacing w:before="240" w:after="240"/>
        <w:rPr>
          <w:b/>
          <w:color w:val="1C1917"/>
        </w:rPr>
      </w:pPr>
      <w:r>
        <w:rPr>
          <w:b/>
          <w:color w:val="1C1917"/>
        </w:rPr>
        <w:t xml:space="preserve">   - Source: U.S. Department of Health and Human Services, Health Resources and Services Administration</w:t>
      </w:r>
    </w:p>
    <w:p w14:paraId="00000049" w14:textId="77777777" w:rsidR="00052FE8" w:rsidRDefault="00000000">
      <w:pPr>
        <w:spacing w:before="240" w:after="240"/>
        <w:rPr>
          <w:b/>
          <w:color w:val="1C1917"/>
        </w:rPr>
      </w:pPr>
      <w:r>
        <w:rPr>
          <w:b/>
          <w:color w:val="1C1917"/>
        </w:rPr>
        <w:t xml:space="preserve">   - Description: This dataset offered insights into the availability of primary care physicians relative to the population. It was crucial in assessing the demand for healthcare services and ensuring an adequate number of physicians for quality care delivery.</w:t>
      </w:r>
    </w:p>
    <w:p w14:paraId="0000004A" w14:textId="77777777" w:rsidR="00052FE8" w:rsidRDefault="00052FE8">
      <w:pPr>
        <w:spacing w:before="240" w:after="240"/>
        <w:rPr>
          <w:b/>
          <w:color w:val="1C1917"/>
        </w:rPr>
      </w:pPr>
    </w:p>
    <w:p w14:paraId="0000004B" w14:textId="77777777" w:rsidR="00052FE8" w:rsidRDefault="00000000">
      <w:pPr>
        <w:spacing w:before="240" w:after="240"/>
        <w:rPr>
          <w:b/>
          <w:color w:val="1C1917"/>
        </w:rPr>
      </w:pPr>
      <w:r>
        <w:rPr>
          <w:b/>
          <w:color w:val="1C1917"/>
        </w:rPr>
        <w:t>6. Economic Insights for Workforce Planning:</w:t>
      </w:r>
    </w:p>
    <w:p w14:paraId="0000004C" w14:textId="77777777" w:rsidR="00052FE8" w:rsidRDefault="00000000">
      <w:pPr>
        <w:spacing w:before="240" w:after="240"/>
        <w:rPr>
          <w:b/>
          <w:color w:val="1C1917"/>
        </w:rPr>
      </w:pPr>
      <w:r>
        <w:rPr>
          <w:b/>
          <w:color w:val="1C1917"/>
        </w:rPr>
        <w:t xml:space="preserve">   - Source: U.S. Bureau of Labor Statistics</w:t>
      </w:r>
    </w:p>
    <w:p w14:paraId="0000004D" w14:textId="77777777" w:rsidR="00052FE8" w:rsidRDefault="00000000">
      <w:pPr>
        <w:spacing w:before="240" w:after="240"/>
        <w:rPr>
          <w:b/>
          <w:color w:val="1C1917"/>
        </w:rPr>
      </w:pPr>
      <w:r>
        <w:rPr>
          <w:b/>
          <w:color w:val="1C1917"/>
        </w:rPr>
        <w:t xml:space="preserve">   - Description: This dataset provided information on median pay in the Healthcare and Social Assistance industry, as well as earnings trends over time. It aided in setting competitive pay scales and understanding talent competition in the healthcare sector.</w:t>
      </w:r>
    </w:p>
    <w:p w14:paraId="0000004E" w14:textId="77777777" w:rsidR="00052FE8" w:rsidRDefault="00052FE8">
      <w:pPr>
        <w:spacing w:before="240" w:after="240"/>
        <w:rPr>
          <w:b/>
          <w:color w:val="1C1917"/>
        </w:rPr>
      </w:pPr>
    </w:p>
    <w:p w14:paraId="0000004F" w14:textId="77777777" w:rsidR="00052FE8" w:rsidRDefault="00000000">
      <w:pPr>
        <w:spacing w:before="240" w:after="240"/>
        <w:rPr>
          <w:b/>
          <w:color w:val="1C1917"/>
        </w:rPr>
      </w:pPr>
      <w:r>
        <w:rPr>
          <w:b/>
          <w:color w:val="1C1917"/>
        </w:rPr>
        <w:t>7. Political Dynamics Data:</w:t>
      </w:r>
    </w:p>
    <w:p w14:paraId="00000050" w14:textId="77777777" w:rsidR="00052FE8" w:rsidRDefault="00000000">
      <w:pPr>
        <w:spacing w:before="240" w:after="240"/>
        <w:rPr>
          <w:b/>
          <w:color w:val="1C1917"/>
        </w:rPr>
      </w:pPr>
      <w:r>
        <w:rPr>
          <w:b/>
          <w:color w:val="1C1917"/>
        </w:rPr>
        <w:t xml:space="preserve">   - Source: Alabama Secretary of State, Election Results</w:t>
      </w:r>
    </w:p>
    <w:p w14:paraId="00000051" w14:textId="77777777" w:rsidR="00052FE8" w:rsidRDefault="00000000">
      <w:pPr>
        <w:spacing w:before="240" w:after="240"/>
        <w:rPr>
          <w:b/>
          <w:color w:val="1C1917"/>
        </w:rPr>
      </w:pPr>
      <w:r>
        <w:rPr>
          <w:b/>
          <w:color w:val="1C1917"/>
        </w:rPr>
        <w:t xml:space="preserve">   - Description: This dataset included election results and voter engagement metrics. It helped in understanding the political landscape, identifying potential advocacy opportunities, and building relationships with candidates aligned with Trinity's goals.</w:t>
      </w:r>
    </w:p>
    <w:p w14:paraId="00000052" w14:textId="77777777" w:rsidR="00052FE8" w:rsidRDefault="00052FE8">
      <w:pPr>
        <w:spacing w:before="240" w:after="240"/>
        <w:rPr>
          <w:b/>
          <w:color w:val="1C1917"/>
        </w:rPr>
      </w:pPr>
    </w:p>
    <w:p w14:paraId="00000053" w14:textId="77777777" w:rsidR="00052FE8" w:rsidRDefault="00000000">
      <w:pPr>
        <w:spacing w:before="240" w:after="240"/>
        <w:rPr>
          <w:b/>
          <w:color w:val="1C1917"/>
        </w:rPr>
      </w:pPr>
      <w:r>
        <w:rPr>
          <w:b/>
          <w:color w:val="1C1917"/>
        </w:rPr>
        <w:t>Methodology:</w:t>
      </w:r>
    </w:p>
    <w:p w14:paraId="00000054" w14:textId="77777777" w:rsidR="00052FE8" w:rsidRDefault="00052FE8">
      <w:pPr>
        <w:spacing w:before="240" w:after="240"/>
        <w:rPr>
          <w:b/>
          <w:color w:val="1C1917"/>
        </w:rPr>
      </w:pPr>
    </w:p>
    <w:p w14:paraId="00000055" w14:textId="77777777" w:rsidR="00052FE8" w:rsidRDefault="00000000">
      <w:pPr>
        <w:spacing w:before="240" w:after="240"/>
        <w:rPr>
          <w:b/>
          <w:color w:val="1C1917"/>
        </w:rPr>
      </w:pPr>
      <w:r>
        <w:rPr>
          <w:b/>
          <w:color w:val="1C1917"/>
        </w:rPr>
        <w:t>The analysis involved a combination of data cleaning, exploratory data analysis (EDA), statistical modeling, and geographical mapping techniques. Descriptive statistics, regression analyses, and spatial visualizations were used to extract meaningful insights from the datasets. Additionally, cross-referencing with external sources and expert consultations were employed to validate findings and ensure accuracy.</w:t>
      </w:r>
    </w:p>
    <w:p w14:paraId="00000056" w14:textId="77777777" w:rsidR="00052FE8" w:rsidRDefault="00052FE8">
      <w:pPr>
        <w:spacing w:before="240" w:after="240"/>
        <w:rPr>
          <w:b/>
          <w:color w:val="1C1917"/>
        </w:rPr>
      </w:pPr>
    </w:p>
    <w:p w14:paraId="00000057" w14:textId="77777777" w:rsidR="00052FE8" w:rsidRDefault="00000000">
      <w:pPr>
        <w:spacing w:before="240" w:after="240"/>
        <w:rPr>
          <w:b/>
          <w:color w:val="1C1917"/>
        </w:rPr>
      </w:pPr>
      <w:r>
        <w:rPr>
          <w:b/>
          <w:color w:val="1C1917"/>
        </w:rPr>
        <w:t>This data-driven approach facilitated a comprehensive understanding of healthcare needs, demographic trends, economic conditions, and political dynamics in Alabama, forming the basis for the strategic recommendations outlined in the main report.</w:t>
      </w:r>
    </w:p>
    <w:p w14:paraId="00000058" w14:textId="77777777" w:rsidR="00052FE8" w:rsidRDefault="00052FE8">
      <w:pPr>
        <w:spacing w:before="240" w:after="240"/>
        <w:rPr>
          <w:b/>
          <w:color w:val="1C1917"/>
        </w:rPr>
      </w:pPr>
    </w:p>
    <w:p w14:paraId="00000059" w14:textId="77777777" w:rsidR="00052FE8" w:rsidRDefault="00000000">
      <w:pPr>
        <w:spacing w:before="240" w:after="240"/>
        <w:rPr>
          <w:b/>
          <w:highlight w:val="white"/>
          <w:u w:val="single"/>
        </w:rPr>
      </w:pPr>
      <w:r>
        <w:rPr>
          <w:b/>
          <w:highlight w:val="white"/>
          <w:u w:val="single"/>
        </w:rPr>
        <w:t xml:space="preserve">Reference for </w:t>
      </w:r>
      <w:proofErr w:type="gramStart"/>
      <w:r>
        <w:rPr>
          <w:b/>
          <w:highlight w:val="white"/>
          <w:u w:val="single"/>
        </w:rPr>
        <w:t>Datasets:-</w:t>
      </w:r>
      <w:proofErr w:type="gramEnd"/>
    </w:p>
    <w:p w14:paraId="0000005A" w14:textId="77777777" w:rsidR="00052FE8" w:rsidRDefault="00052FE8">
      <w:pPr>
        <w:rPr>
          <w:b/>
          <w:highlight w:val="white"/>
        </w:rPr>
      </w:pPr>
    </w:p>
    <w:p w14:paraId="0000005B" w14:textId="77777777" w:rsidR="00052FE8" w:rsidRDefault="00000000">
      <w:pPr>
        <w:numPr>
          <w:ilvl w:val="0"/>
          <w:numId w:val="13"/>
        </w:numPr>
        <w:rPr>
          <w:b/>
          <w:highlight w:val="white"/>
        </w:rPr>
      </w:pPr>
      <w:r>
        <w:rPr>
          <w:b/>
          <w:highlight w:val="white"/>
        </w:rPr>
        <w:t xml:space="preserve">Mortality rate state </w:t>
      </w:r>
      <w:proofErr w:type="gramStart"/>
      <w:r>
        <w:rPr>
          <w:b/>
          <w:highlight w:val="white"/>
        </w:rPr>
        <w:t>wise :</w:t>
      </w:r>
      <w:proofErr w:type="gramEnd"/>
    </w:p>
    <w:p w14:paraId="0000005C" w14:textId="77777777" w:rsidR="00052FE8" w:rsidRDefault="00000000">
      <w:pPr>
        <w:numPr>
          <w:ilvl w:val="0"/>
          <w:numId w:val="3"/>
        </w:numPr>
      </w:pPr>
      <w:hyperlink r:id="rId7">
        <w:r>
          <w:rPr>
            <w:color w:val="1155CC"/>
            <w:u w:val="single"/>
          </w:rPr>
          <w:t>https://wonder.cdc.gov/controller/datarequest/D77;jsessionid=A463BBE2A53D689C9A4B830BEDEA</w:t>
        </w:r>
      </w:hyperlink>
      <w:r>
        <w:t xml:space="preserve">  </w:t>
      </w:r>
    </w:p>
    <w:p w14:paraId="0000005D" w14:textId="77777777" w:rsidR="00052FE8" w:rsidRDefault="00000000">
      <w:pPr>
        <w:numPr>
          <w:ilvl w:val="0"/>
          <w:numId w:val="3"/>
        </w:numPr>
      </w:pPr>
      <w:hyperlink r:id="rId8" w:anchor="ref1">
        <w:r>
          <w:rPr>
            <w:color w:val="1155CC"/>
            <w:u w:val="single"/>
          </w:rPr>
          <w:t>https://www.cdc.gov/nchs/products/databriefs/db350.htm#ref1</w:t>
        </w:r>
      </w:hyperlink>
      <w:r>
        <w:t xml:space="preserve"> </w:t>
      </w:r>
    </w:p>
    <w:p w14:paraId="0000005E" w14:textId="77777777" w:rsidR="00052FE8" w:rsidRDefault="00000000">
      <w:pPr>
        <w:numPr>
          <w:ilvl w:val="0"/>
          <w:numId w:val="3"/>
        </w:numPr>
        <w:rPr>
          <w:highlight w:val="white"/>
        </w:rPr>
      </w:pPr>
      <w:r>
        <w:rPr>
          <w:highlight w:val="white"/>
        </w:rPr>
        <w:t>Xu JQ. Mortality patterns between five states with highest death rates and five states with lowest death rates: United States, 2017. NCHS Data Brief, no 350. Hyattsville, MD; National Center for Health Statistics. 2019.</w:t>
      </w:r>
    </w:p>
    <w:p w14:paraId="0000005F" w14:textId="77777777" w:rsidR="00052FE8" w:rsidRDefault="00052FE8">
      <w:pPr>
        <w:ind w:left="1440"/>
        <w:rPr>
          <w:b/>
        </w:rPr>
      </w:pPr>
    </w:p>
    <w:p w14:paraId="00000060" w14:textId="77777777" w:rsidR="00052FE8" w:rsidRDefault="00000000">
      <w:pPr>
        <w:numPr>
          <w:ilvl w:val="0"/>
          <w:numId w:val="13"/>
        </w:numPr>
        <w:rPr>
          <w:b/>
        </w:rPr>
      </w:pPr>
      <w:r>
        <w:rPr>
          <w:b/>
        </w:rPr>
        <w:t xml:space="preserve">Census &amp; </w:t>
      </w:r>
      <w:proofErr w:type="gramStart"/>
      <w:r>
        <w:rPr>
          <w:b/>
        </w:rPr>
        <w:t>Employment :</w:t>
      </w:r>
      <w:proofErr w:type="gramEnd"/>
    </w:p>
    <w:p w14:paraId="00000061" w14:textId="77777777" w:rsidR="00052FE8" w:rsidRDefault="00000000">
      <w:pPr>
        <w:numPr>
          <w:ilvl w:val="0"/>
          <w:numId w:val="6"/>
        </w:numPr>
        <w:rPr>
          <w:b/>
        </w:rPr>
      </w:pPr>
      <w:hyperlink r:id="rId9">
        <w:r>
          <w:rPr>
            <w:b/>
            <w:color w:val="1155CC"/>
            <w:u w:val="single"/>
          </w:rPr>
          <w:t>https://data.census.gov/table?q=Alabama&amp;t=Class+of+Worker:Employment:Employment+and+Labor+Force+Status:Industry:Occupation&amp;tid=ACSCP5Y2021.CP03</w:t>
        </w:r>
      </w:hyperlink>
    </w:p>
    <w:p w14:paraId="00000062" w14:textId="77777777" w:rsidR="00052FE8" w:rsidRDefault="00000000">
      <w:pPr>
        <w:numPr>
          <w:ilvl w:val="0"/>
          <w:numId w:val="6"/>
        </w:numPr>
      </w:pPr>
      <w:hyperlink r:id="rId10">
        <w:r>
          <w:rPr>
            <w:color w:val="1155CC"/>
            <w:u w:val="single"/>
          </w:rPr>
          <w:t>https://www.census.gov/programs-surveys/acs</w:t>
        </w:r>
      </w:hyperlink>
    </w:p>
    <w:p w14:paraId="00000063" w14:textId="77777777" w:rsidR="00052FE8" w:rsidRDefault="00052FE8">
      <w:pPr>
        <w:rPr>
          <w:b/>
        </w:rPr>
      </w:pPr>
    </w:p>
    <w:p w14:paraId="00000064" w14:textId="77777777" w:rsidR="00052FE8" w:rsidRDefault="00000000">
      <w:pPr>
        <w:numPr>
          <w:ilvl w:val="0"/>
          <w:numId w:val="13"/>
        </w:numPr>
        <w:rPr>
          <w:b/>
        </w:rPr>
      </w:pPr>
      <w:r>
        <w:rPr>
          <w:b/>
        </w:rPr>
        <w:t>Vital records:</w:t>
      </w:r>
    </w:p>
    <w:p w14:paraId="00000065" w14:textId="77777777" w:rsidR="00052FE8" w:rsidRDefault="00000000">
      <w:pPr>
        <w:numPr>
          <w:ilvl w:val="0"/>
          <w:numId w:val="5"/>
        </w:numPr>
        <w:rPr>
          <w:b/>
        </w:rPr>
      </w:pPr>
      <w:hyperlink r:id="rId11">
        <w:r>
          <w:rPr>
            <w:b/>
            <w:color w:val="1155CC"/>
            <w:u w:val="single"/>
          </w:rPr>
          <w:t>https://www.alabamapublichealth.gov/healthstats/index.html</w:t>
        </w:r>
      </w:hyperlink>
    </w:p>
    <w:p w14:paraId="00000066" w14:textId="77777777" w:rsidR="00052FE8" w:rsidRDefault="00000000">
      <w:pPr>
        <w:numPr>
          <w:ilvl w:val="0"/>
          <w:numId w:val="5"/>
        </w:numPr>
      </w:pPr>
      <w:hyperlink r:id="rId12">
        <w:r>
          <w:rPr>
            <w:color w:val="1155CC"/>
            <w:u w:val="single"/>
          </w:rPr>
          <w:t>https://www.alabamapublichealth.gov/healthstats/assets/avs2020.pdf</w:t>
        </w:r>
      </w:hyperlink>
    </w:p>
    <w:p w14:paraId="00000067" w14:textId="77777777" w:rsidR="00052FE8" w:rsidRDefault="00052FE8">
      <w:pPr>
        <w:ind w:left="1440"/>
      </w:pPr>
    </w:p>
    <w:p w14:paraId="00000068" w14:textId="77777777" w:rsidR="00052FE8" w:rsidRDefault="00000000">
      <w:pPr>
        <w:numPr>
          <w:ilvl w:val="0"/>
          <w:numId w:val="13"/>
        </w:numPr>
        <w:rPr>
          <w:b/>
        </w:rPr>
      </w:pPr>
      <w:r>
        <w:rPr>
          <w:b/>
        </w:rPr>
        <w:t>Health Characteristics:</w:t>
      </w:r>
    </w:p>
    <w:p w14:paraId="00000069" w14:textId="77777777" w:rsidR="00052FE8" w:rsidRDefault="00000000">
      <w:pPr>
        <w:numPr>
          <w:ilvl w:val="0"/>
          <w:numId w:val="7"/>
        </w:numPr>
        <w:shd w:val="clear" w:color="auto" w:fill="FFFFFF"/>
      </w:pPr>
      <w:hyperlink r:id="rId13">
        <w:r>
          <w:rPr>
            <w:color w:val="0000FF"/>
            <w:u w:val="single"/>
          </w:rPr>
          <w:t>https://data-algeohub.opendata.arcgis.com/datasets/ALGeoHub::alabama-public-health-departments/explore</w:t>
        </w:r>
      </w:hyperlink>
      <w:r>
        <w:t xml:space="preserve">  </w:t>
      </w:r>
    </w:p>
    <w:p w14:paraId="0000006A" w14:textId="77777777" w:rsidR="00052FE8" w:rsidRDefault="00052FE8">
      <w:pPr>
        <w:shd w:val="clear" w:color="auto" w:fill="FFFFFF"/>
        <w:ind w:left="1440"/>
        <w:rPr>
          <w:b/>
        </w:rPr>
      </w:pPr>
    </w:p>
    <w:p w14:paraId="0000006B" w14:textId="77777777" w:rsidR="00052FE8" w:rsidRDefault="00000000">
      <w:pPr>
        <w:numPr>
          <w:ilvl w:val="0"/>
          <w:numId w:val="13"/>
        </w:numPr>
        <w:shd w:val="clear" w:color="auto" w:fill="FFFFFF"/>
        <w:rPr>
          <w:b/>
        </w:rPr>
      </w:pPr>
      <w:r>
        <w:rPr>
          <w:b/>
        </w:rPr>
        <w:t xml:space="preserve">Healthcare and </w:t>
      </w:r>
      <w:proofErr w:type="gramStart"/>
      <w:r>
        <w:rPr>
          <w:b/>
        </w:rPr>
        <w:t>Diversity :</w:t>
      </w:r>
      <w:proofErr w:type="gramEnd"/>
      <w:r>
        <w:rPr>
          <w:b/>
        </w:rPr>
        <w:t xml:space="preserve"> </w:t>
      </w:r>
    </w:p>
    <w:p w14:paraId="0000006C" w14:textId="77777777" w:rsidR="00052FE8" w:rsidRDefault="00000000">
      <w:pPr>
        <w:numPr>
          <w:ilvl w:val="0"/>
          <w:numId w:val="8"/>
        </w:numPr>
        <w:shd w:val="clear" w:color="auto" w:fill="FFFFFF"/>
      </w:pPr>
      <w:hyperlink r:id="rId14">
        <w:r>
          <w:rPr>
            <w:color w:val="0000FF"/>
            <w:u w:val="single"/>
          </w:rPr>
          <w:t xml:space="preserve">https://xenotime.datausa.io/api/data?Geography=04000US01&amp;drilldowns=Year,Health </w:t>
        </w:r>
        <w:proofErr w:type="spellStart"/>
        <w:r>
          <w:rPr>
            <w:color w:val="0000FF"/>
            <w:u w:val="single"/>
          </w:rPr>
          <w:t>Coverage,Gender&amp;measures</w:t>
        </w:r>
        <w:proofErr w:type="spellEnd"/>
        <w:r>
          <w:rPr>
            <w:color w:val="0000FF"/>
            <w:u w:val="single"/>
          </w:rPr>
          <w:t xml:space="preserve">= </w:t>
        </w:r>
      </w:hyperlink>
    </w:p>
    <w:p w14:paraId="0000006D" w14:textId="77777777" w:rsidR="00052FE8" w:rsidRDefault="00052FE8">
      <w:pPr>
        <w:shd w:val="clear" w:color="auto" w:fill="FFFFFF"/>
      </w:pPr>
    </w:p>
    <w:p w14:paraId="0000006E" w14:textId="77777777" w:rsidR="00052FE8" w:rsidRDefault="00000000">
      <w:pPr>
        <w:numPr>
          <w:ilvl w:val="0"/>
          <w:numId w:val="13"/>
        </w:numPr>
        <w:rPr>
          <w:b/>
        </w:rPr>
      </w:pPr>
      <w:r>
        <w:rPr>
          <w:b/>
        </w:rPr>
        <w:t xml:space="preserve">Leading Causes of </w:t>
      </w:r>
      <w:proofErr w:type="gramStart"/>
      <w:r>
        <w:rPr>
          <w:b/>
        </w:rPr>
        <w:t>Death :</w:t>
      </w:r>
      <w:proofErr w:type="gramEnd"/>
    </w:p>
    <w:p w14:paraId="0000006F" w14:textId="77777777" w:rsidR="00052FE8" w:rsidRDefault="00000000">
      <w:pPr>
        <w:numPr>
          <w:ilvl w:val="0"/>
          <w:numId w:val="1"/>
        </w:numPr>
      </w:pPr>
      <w:hyperlink r:id="rId15">
        <w:r>
          <w:rPr>
            <w:color w:val="1155CC"/>
            <w:u w:val="single"/>
          </w:rPr>
          <w:t>https://www.cdc.gov/nchs/pressroom/states/alabama/al.htm</w:t>
        </w:r>
      </w:hyperlink>
    </w:p>
    <w:p w14:paraId="00000070" w14:textId="77777777" w:rsidR="00052FE8" w:rsidRDefault="00000000">
      <w:pPr>
        <w:numPr>
          <w:ilvl w:val="0"/>
          <w:numId w:val="1"/>
        </w:numPr>
      </w:pPr>
      <w:r>
        <w:t xml:space="preserve">Centers for Disease Control and Prevention, National Center for Health Statistics. National Vital Statistics System, Mortality 1999-2020 on CDC WONDER Online Database, released in 2021. Data are from the Multiple Cause of Death Files, 1999-2020, as compiled from data provided by the 57 vital statistics jurisdictions through the Vital Statistics Cooperative Program. Accessed at </w:t>
      </w:r>
      <w:hyperlink r:id="rId16">
        <w:r>
          <w:rPr>
            <w:color w:val="1155CC"/>
            <w:u w:val="single"/>
          </w:rPr>
          <w:t>http://wonder.cdc.gov/mcd-icd10.html</w:t>
        </w:r>
      </w:hyperlink>
      <w:r>
        <w:t xml:space="preserve">  on Sep 13, </w:t>
      </w:r>
      <w:proofErr w:type="gramStart"/>
      <w:r>
        <w:t>2023</w:t>
      </w:r>
      <w:proofErr w:type="gramEnd"/>
      <w:r>
        <w:t xml:space="preserve"> 10:47:55 PM</w:t>
      </w:r>
    </w:p>
    <w:p w14:paraId="00000071" w14:textId="77777777" w:rsidR="00052FE8" w:rsidRDefault="00000000">
      <w:pPr>
        <w:numPr>
          <w:ilvl w:val="0"/>
          <w:numId w:val="13"/>
        </w:numPr>
        <w:rPr>
          <w:b/>
        </w:rPr>
      </w:pPr>
      <w:r>
        <w:rPr>
          <w:b/>
        </w:rPr>
        <w:lastRenderedPageBreak/>
        <w:t>Patient to Primary Care Physician Ratio:</w:t>
      </w:r>
    </w:p>
    <w:p w14:paraId="00000072" w14:textId="77777777" w:rsidR="00052FE8" w:rsidRDefault="00000000">
      <w:pPr>
        <w:numPr>
          <w:ilvl w:val="0"/>
          <w:numId w:val="4"/>
        </w:numPr>
      </w:pPr>
      <w:r>
        <w:t xml:space="preserve"> </w:t>
      </w:r>
      <w:hyperlink r:id="rId17">
        <w:r>
          <w:rPr>
            <w:color w:val="1155CC"/>
            <w:highlight w:val="white"/>
            <w:u w:val="single"/>
          </w:rPr>
          <w:t xml:space="preserve">Shi L. The impact of primary care: a focused review. </w:t>
        </w:r>
      </w:hyperlink>
      <w:hyperlink r:id="rId18">
        <w:proofErr w:type="spellStart"/>
        <w:r>
          <w:rPr>
            <w:i/>
            <w:color w:val="1155CC"/>
            <w:highlight w:val="white"/>
            <w:u w:val="single"/>
          </w:rPr>
          <w:t>Scientifica</w:t>
        </w:r>
        <w:proofErr w:type="spellEnd"/>
        <w:r>
          <w:rPr>
            <w:i/>
            <w:color w:val="1155CC"/>
            <w:highlight w:val="white"/>
            <w:u w:val="single"/>
          </w:rPr>
          <w:t xml:space="preserve"> (Cairo)</w:t>
        </w:r>
      </w:hyperlink>
      <w:hyperlink r:id="rId19">
        <w:r>
          <w:rPr>
            <w:color w:val="1155CC"/>
            <w:highlight w:val="white"/>
            <w:u w:val="single"/>
          </w:rPr>
          <w:t xml:space="preserve">. </w:t>
        </w:r>
        <w:proofErr w:type="gramStart"/>
        <w:r>
          <w:rPr>
            <w:color w:val="1155CC"/>
            <w:highlight w:val="white"/>
            <w:u w:val="single"/>
          </w:rPr>
          <w:t>2012;2012:432892</w:t>
        </w:r>
        <w:proofErr w:type="gramEnd"/>
        <w:r>
          <w:rPr>
            <w:color w:val="1155CC"/>
            <w:highlight w:val="white"/>
            <w:u w:val="single"/>
          </w:rPr>
          <w:t xml:space="preserve">. doi:10.6064/2012/432892 </w:t>
        </w:r>
      </w:hyperlink>
    </w:p>
    <w:p w14:paraId="00000073" w14:textId="77777777" w:rsidR="00052FE8" w:rsidRDefault="00000000">
      <w:pPr>
        <w:numPr>
          <w:ilvl w:val="0"/>
          <w:numId w:val="4"/>
        </w:numPr>
      </w:pPr>
      <w:r>
        <w:t xml:space="preserve"> </w:t>
      </w:r>
      <w:hyperlink r:id="rId20">
        <w:r>
          <w:rPr>
            <w:color w:val="1155CC"/>
            <w:highlight w:val="white"/>
            <w:u w:val="single"/>
          </w:rPr>
          <w:t xml:space="preserve">Starfield B, Shi L, </w:t>
        </w:r>
        <w:proofErr w:type="spellStart"/>
        <w:r>
          <w:rPr>
            <w:color w:val="1155CC"/>
            <w:highlight w:val="white"/>
            <w:u w:val="single"/>
          </w:rPr>
          <w:t>Macinko</w:t>
        </w:r>
        <w:proofErr w:type="spellEnd"/>
        <w:r>
          <w:rPr>
            <w:color w:val="1155CC"/>
            <w:highlight w:val="white"/>
            <w:u w:val="single"/>
          </w:rPr>
          <w:t xml:space="preserve"> J. Contribution of primary care to health systems and health. </w:t>
        </w:r>
      </w:hyperlink>
      <w:hyperlink r:id="rId21">
        <w:r>
          <w:rPr>
            <w:i/>
            <w:color w:val="1155CC"/>
            <w:highlight w:val="white"/>
            <w:u w:val="single"/>
          </w:rPr>
          <w:t>Milbank Q</w:t>
        </w:r>
      </w:hyperlink>
      <w:hyperlink r:id="rId22">
        <w:r>
          <w:rPr>
            <w:color w:val="1155CC"/>
            <w:highlight w:val="white"/>
            <w:u w:val="single"/>
          </w:rPr>
          <w:t>. 2005;83(3):457-502. doi:10.1111/j.1468-0009.</w:t>
        </w:r>
        <w:proofErr w:type="gramStart"/>
        <w:r>
          <w:rPr>
            <w:color w:val="1155CC"/>
            <w:highlight w:val="white"/>
            <w:u w:val="single"/>
          </w:rPr>
          <w:t>2005.00409.x</w:t>
        </w:r>
        <w:proofErr w:type="gramEnd"/>
      </w:hyperlink>
    </w:p>
    <w:p w14:paraId="00000074" w14:textId="77777777" w:rsidR="00052FE8" w:rsidRDefault="00000000">
      <w:pPr>
        <w:numPr>
          <w:ilvl w:val="0"/>
          <w:numId w:val="4"/>
        </w:numPr>
        <w:rPr>
          <w:highlight w:val="white"/>
        </w:rPr>
      </w:pPr>
      <w:hyperlink r:id="rId23">
        <w:r>
          <w:rPr>
            <w:color w:val="1155CC"/>
            <w:highlight w:val="white"/>
            <w:u w:val="single"/>
          </w:rPr>
          <w:t>https://www.kff.org/health-costs/issue-brief/what-we-know-about-provider-consolidation/</w:t>
        </w:r>
      </w:hyperlink>
      <w:r>
        <w:rPr>
          <w:highlight w:val="white"/>
        </w:rPr>
        <w:t xml:space="preserve"> </w:t>
      </w:r>
    </w:p>
    <w:p w14:paraId="00000075" w14:textId="77777777" w:rsidR="00052FE8" w:rsidRDefault="00000000">
      <w:pPr>
        <w:numPr>
          <w:ilvl w:val="0"/>
          <w:numId w:val="13"/>
        </w:numPr>
        <w:pBdr>
          <w:top w:val="none" w:sz="0" w:space="0" w:color="E5E7EB"/>
          <w:left w:val="none" w:sz="0" w:space="0" w:color="E5E7EB"/>
          <w:bottom w:val="none" w:sz="0" w:space="0" w:color="E5E7EB"/>
          <w:right w:val="none" w:sz="0" w:space="0" w:color="E5E7EB"/>
          <w:between w:val="none" w:sz="0" w:space="0" w:color="E5E7EB"/>
        </w:pBdr>
        <w:shd w:val="clear" w:color="auto" w:fill="FFFFFF"/>
        <w:rPr>
          <w:b/>
          <w:color w:val="1C1917"/>
        </w:rPr>
      </w:pPr>
      <w:r>
        <w:rPr>
          <w:b/>
          <w:color w:val="1C1917"/>
        </w:rPr>
        <w:t>Economy:</w:t>
      </w:r>
    </w:p>
    <w:p w14:paraId="00000076" w14:textId="77777777" w:rsidR="00052FE8" w:rsidRDefault="00000000">
      <w:pPr>
        <w:numPr>
          <w:ilvl w:val="0"/>
          <w:numId w:val="9"/>
        </w:numPr>
        <w:pBdr>
          <w:top w:val="none" w:sz="0" w:space="0" w:color="E5E7EB"/>
          <w:left w:val="none" w:sz="0" w:space="0" w:color="E5E7EB"/>
          <w:bottom w:val="none" w:sz="0" w:space="0" w:color="E5E7EB"/>
          <w:right w:val="none" w:sz="0" w:space="0" w:color="E5E7EB"/>
          <w:between w:val="none" w:sz="0" w:space="0" w:color="E5E7EB"/>
        </w:pBdr>
        <w:shd w:val="clear" w:color="auto" w:fill="FFFFFF"/>
      </w:pPr>
      <w:hyperlink r:id="rId24" w:anchor="median_earnings">
        <w:r>
          <w:rPr>
            <w:color w:val="1155CC"/>
            <w:u w:val="single"/>
          </w:rPr>
          <w:t>https://datausa.io/profile/geo/alabama#median_earnings</w:t>
        </w:r>
      </w:hyperlink>
      <w:r>
        <w:rPr>
          <w:color w:val="1C1917"/>
        </w:rPr>
        <w:t xml:space="preserve"> </w:t>
      </w:r>
    </w:p>
    <w:p w14:paraId="00000077" w14:textId="77777777" w:rsidR="00052FE8" w:rsidRDefault="00000000">
      <w:pPr>
        <w:ind w:left="720"/>
        <w:rPr>
          <w:b/>
        </w:rPr>
      </w:pPr>
      <w:r>
        <w:rPr>
          <w:b/>
        </w:rPr>
        <w:t xml:space="preserve">            </w:t>
      </w:r>
    </w:p>
    <w:p w14:paraId="00000078" w14:textId="77777777" w:rsidR="00052FE8" w:rsidRDefault="00000000">
      <w:pPr>
        <w:numPr>
          <w:ilvl w:val="0"/>
          <w:numId w:val="13"/>
        </w:numPr>
        <w:rPr>
          <w:b/>
        </w:rPr>
      </w:pPr>
      <w:r>
        <w:rPr>
          <w:b/>
        </w:rPr>
        <w:t>Political data:</w:t>
      </w:r>
    </w:p>
    <w:p w14:paraId="00000079" w14:textId="77777777" w:rsidR="00052FE8" w:rsidRDefault="00052FE8">
      <w:pPr>
        <w:rPr>
          <w:b/>
        </w:rPr>
      </w:pPr>
    </w:p>
    <w:p w14:paraId="0000007A" w14:textId="77777777" w:rsidR="00052FE8" w:rsidRDefault="00000000">
      <w:pPr>
        <w:numPr>
          <w:ilvl w:val="0"/>
          <w:numId w:val="12"/>
        </w:numPr>
      </w:pPr>
      <w:hyperlink r:id="rId25">
        <w:r>
          <w:rPr>
            <w:color w:val="1155CC"/>
            <w:u w:val="single"/>
          </w:rPr>
          <w:t>https://www.whitehouse.gov/briefing-room/statements-releases/2023/02/28/fact-sheet-the-congressional-republican-agenda-repealing-the-affordable-care-act-and-slashing-medicaid/</w:t>
        </w:r>
      </w:hyperlink>
      <w:r>
        <w:t xml:space="preserve"> </w:t>
      </w:r>
    </w:p>
    <w:p w14:paraId="0000007B" w14:textId="77777777" w:rsidR="00052FE8" w:rsidRDefault="00000000">
      <w:pPr>
        <w:numPr>
          <w:ilvl w:val="0"/>
          <w:numId w:val="12"/>
        </w:numPr>
      </w:pPr>
      <w:hyperlink r:id="rId26">
        <w:r>
          <w:rPr>
            <w:color w:val="1155CC"/>
            <w:u w:val="single"/>
          </w:rPr>
          <w:t>https://www.fec.gov/introduction-campaign-finance/election-and-voting-information/federal-elections-2020/</w:t>
        </w:r>
      </w:hyperlink>
      <w:r>
        <w:t xml:space="preserve"> </w:t>
      </w:r>
    </w:p>
    <w:p w14:paraId="0000007C" w14:textId="77777777" w:rsidR="00052FE8" w:rsidRDefault="00052FE8">
      <w:pPr>
        <w:ind w:left="720"/>
      </w:pPr>
    </w:p>
    <w:p w14:paraId="0000007D" w14:textId="77777777" w:rsidR="00052FE8" w:rsidRDefault="00000000">
      <w:pPr>
        <w:numPr>
          <w:ilvl w:val="0"/>
          <w:numId w:val="13"/>
        </w:numPr>
        <w:rPr>
          <w:b/>
        </w:rPr>
      </w:pPr>
      <w:r>
        <w:rPr>
          <w:b/>
        </w:rPr>
        <w:t>Education:</w:t>
      </w:r>
    </w:p>
    <w:p w14:paraId="0000007E" w14:textId="77777777" w:rsidR="00052FE8" w:rsidRDefault="00000000">
      <w:pPr>
        <w:numPr>
          <w:ilvl w:val="0"/>
          <w:numId w:val="2"/>
        </w:numPr>
        <w:rPr>
          <w:highlight w:val="white"/>
        </w:rPr>
      </w:pPr>
      <w:hyperlink r:id="rId27">
        <w:r>
          <w:rPr>
            <w:color w:val="1155CC"/>
            <w:highlight w:val="white"/>
            <w:u w:val="single"/>
          </w:rPr>
          <w:t>https://www.alabamaachieves.org/reports-data/educator-data/</w:t>
        </w:r>
      </w:hyperlink>
    </w:p>
    <w:p w14:paraId="0000007F" w14:textId="77777777" w:rsidR="00052FE8" w:rsidRDefault="00000000">
      <w:pPr>
        <w:ind w:left="720"/>
      </w:pPr>
      <w:r>
        <w:t xml:space="preserve">     </w:t>
      </w:r>
    </w:p>
    <w:p w14:paraId="00000080" w14:textId="77777777" w:rsidR="00052FE8" w:rsidRDefault="00052FE8">
      <w:pPr>
        <w:rPr>
          <w:b/>
          <w:u w:val="single"/>
        </w:rPr>
      </w:pPr>
    </w:p>
    <w:p w14:paraId="00000081" w14:textId="77777777" w:rsidR="00052FE8" w:rsidRDefault="00000000">
      <w:pPr>
        <w:rPr>
          <w:b/>
        </w:rPr>
      </w:pPr>
      <w:r>
        <w:rPr>
          <w:b/>
        </w:rPr>
        <w:t xml:space="preserve">Appendix </w:t>
      </w:r>
      <w:proofErr w:type="gramStart"/>
      <w:r>
        <w:rPr>
          <w:b/>
        </w:rPr>
        <w:t>B :</w:t>
      </w:r>
      <w:proofErr w:type="gramEnd"/>
    </w:p>
    <w:p w14:paraId="00000082" w14:textId="77777777" w:rsidR="00052FE8" w:rsidRDefault="00052FE8">
      <w:pPr>
        <w:rPr>
          <w:b/>
        </w:rPr>
      </w:pPr>
    </w:p>
    <w:p w14:paraId="00000083" w14:textId="77777777" w:rsidR="00052FE8" w:rsidRDefault="00000000">
      <w:pPr>
        <w:rPr>
          <w:b/>
          <w:u w:val="single"/>
        </w:rPr>
      </w:pPr>
      <w:r>
        <w:rPr>
          <w:b/>
          <w:u w:val="single"/>
        </w:rPr>
        <w:t xml:space="preserve">LLM </w:t>
      </w:r>
      <w:proofErr w:type="gramStart"/>
      <w:r>
        <w:rPr>
          <w:b/>
          <w:u w:val="single"/>
        </w:rPr>
        <w:t>reference:-</w:t>
      </w:r>
      <w:proofErr w:type="gramEnd"/>
    </w:p>
    <w:p w14:paraId="00000084" w14:textId="77777777" w:rsidR="00052FE8" w:rsidRDefault="00052FE8">
      <w:pPr>
        <w:pBdr>
          <w:top w:val="none" w:sz="0" w:space="0" w:color="E5E7EB"/>
          <w:left w:val="none" w:sz="0" w:space="0" w:color="E5E7EB"/>
          <w:bottom w:val="none" w:sz="0" w:space="0" w:color="E5E7EB"/>
          <w:right w:val="none" w:sz="0" w:space="0" w:color="E5E7EB"/>
          <w:between w:val="none" w:sz="0" w:space="0" w:color="E5E7EB"/>
        </w:pBdr>
        <w:shd w:val="clear" w:color="auto" w:fill="FFFFFF"/>
        <w:rPr>
          <w:b/>
        </w:rPr>
      </w:pPr>
    </w:p>
    <w:p w14:paraId="00000085" w14:textId="77777777" w:rsidR="00052FE8"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rPr>
          <w:b/>
        </w:rPr>
      </w:pPr>
      <w:proofErr w:type="spellStart"/>
      <w:r>
        <w:rPr>
          <w:b/>
        </w:rPr>
        <w:t>Chatgpt</w:t>
      </w:r>
      <w:proofErr w:type="spellEnd"/>
      <w:r>
        <w:rPr>
          <w:b/>
        </w:rPr>
        <w:t>:</w:t>
      </w:r>
    </w:p>
    <w:p w14:paraId="00000086" w14:textId="77777777" w:rsidR="00052FE8" w:rsidRDefault="00052FE8">
      <w:pPr>
        <w:pBdr>
          <w:top w:val="none" w:sz="0" w:space="0" w:color="E5E7EB"/>
          <w:left w:val="none" w:sz="0" w:space="0" w:color="E5E7EB"/>
          <w:bottom w:val="none" w:sz="0" w:space="0" w:color="E5E7EB"/>
          <w:right w:val="none" w:sz="0" w:space="0" w:color="E5E7EB"/>
          <w:between w:val="none" w:sz="0" w:space="0" w:color="E5E7EB"/>
        </w:pBdr>
        <w:shd w:val="clear" w:color="auto" w:fill="FFFFFF"/>
        <w:rPr>
          <w:b/>
        </w:rPr>
      </w:pPr>
    </w:p>
    <w:p w14:paraId="00000087" w14:textId="77777777" w:rsidR="00052FE8"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pPr>
      <w:proofErr w:type="gramStart"/>
      <w:r>
        <w:t>Prompt:-</w:t>
      </w:r>
      <w:proofErr w:type="gramEnd"/>
      <w:r>
        <w:t xml:space="preserve"> How does political data influence a hospital setup in Alabama?</w:t>
      </w:r>
    </w:p>
    <w:p w14:paraId="00000088" w14:textId="77777777" w:rsidR="00052FE8"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pPr>
      <w:proofErr w:type="gramStart"/>
      <w:r>
        <w:t>Output:-</w:t>
      </w:r>
      <w:proofErr w:type="gramEnd"/>
      <w:r>
        <w:t xml:space="preserve">  Political data can influence a hospital setup in Alabama in several ways:</w:t>
      </w:r>
    </w:p>
    <w:p w14:paraId="00000089" w14:textId="77777777" w:rsidR="00052FE8"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pPr>
      <w:r>
        <w:t>Funding Allocation: Political decisions at the state and federal levels determine the allocation of funds for healthcare. This includes funds for building new hospitals, upgrading existing facilities, and providing essential medical equipment.</w:t>
      </w:r>
    </w:p>
    <w:p w14:paraId="0000008A" w14:textId="77777777" w:rsidR="00052FE8" w:rsidRDefault="00052FE8">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pPr>
    </w:p>
    <w:p w14:paraId="0000008B" w14:textId="77777777" w:rsidR="00052FE8"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pPr>
      <w:r>
        <w:t>Regulatory Environment: State and federal governments set regulations and policies that govern the operation of healthcare facilities. This includes licensing requirements, accreditation standards, and rules for billing and reimbursement. These regulations can impact the feasibility and operation of hospitals.</w:t>
      </w:r>
    </w:p>
    <w:p w14:paraId="0000008C" w14:textId="77777777" w:rsidR="00052FE8" w:rsidRDefault="00052FE8">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pPr>
    </w:p>
    <w:p w14:paraId="0000008D" w14:textId="77777777" w:rsidR="00052FE8"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pPr>
      <w:r>
        <w:t>Medicaid Expansion: Political decisions regarding Medicaid expansion can have a significant impact on hospitals, especially in a state like Alabama. Expanding Medicaid can increase the number of insured patients, reducing the burden of uncompensated care on hospitals.</w:t>
      </w:r>
    </w:p>
    <w:p w14:paraId="0000008E" w14:textId="77777777" w:rsidR="00052FE8" w:rsidRDefault="00052FE8">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pPr>
    </w:p>
    <w:p w14:paraId="0000008F" w14:textId="77777777" w:rsidR="00052FE8"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pPr>
      <w:r>
        <w:t>Healthcare Access: Political decisions about the distribution of healthcare resources can influence where hospitals are located. In some cases, political considerations may lead to the establishment of hospitals in underserved areas or areas with significant political influence.</w:t>
      </w:r>
    </w:p>
    <w:p w14:paraId="00000090" w14:textId="77777777" w:rsidR="00052FE8" w:rsidRDefault="00052FE8">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pPr>
    </w:p>
    <w:p w14:paraId="00000091" w14:textId="77777777" w:rsidR="00052FE8"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pPr>
      <w:r>
        <w:t>Healthcare Policy and Legislation: Political decisions shape the landscape of healthcare policy and legislation. For instance, policies related to telemedicine, electronic health records, and other technological advancements can affect how hospitals operate.</w:t>
      </w:r>
    </w:p>
    <w:p w14:paraId="00000092" w14:textId="77777777" w:rsidR="00052FE8"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pPr>
      <w:r>
        <w:t>Public Health Initiatives: Government-led public health campaigns and initiatives can influence the types of services and specialties a hospital might need to focus on. For example, if there's a significant push for diabetes prevention, a hospital might need to invest more in endocrinology services.</w:t>
      </w:r>
    </w:p>
    <w:p w14:paraId="00000093" w14:textId="77777777" w:rsidR="00052FE8" w:rsidRDefault="00052FE8">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pPr>
    </w:p>
    <w:p w14:paraId="00000094" w14:textId="77777777" w:rsidR="00052FE8"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pPr>
      <w:r>
        <w:t>Research and Innovation: Government funding for medical research can indirectly affect hospitals by fostering an environment of innovation and advancements in medical treatments and technologies. This can influence the type of services a hospital might need to provide.</w:t>
      </w:r>
    </w:p>
    <w:p w14:paraId="00000095" w14:textId="77777777" w:rsidR="00052FE8" w:rsidRDefault="00052FE8">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pPr>
    </w:p>
    <w:p w14:paraId="00000096" w14:textId="77777777" w:rsidR="00052FE8"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pPr>
      <w:r>
        <w:t>Workforce Development: Political decisions regarding education and training can impact the availability of healthcare professionals in the state. This includes doctors, nurses, technicians, and other essential healthcare workers.</w:t>
      </w:r>
    </w:p>
    <w:p w14:paraId="00000097" w14:textId="77777777" w:rsidR="00052FE8" w:rsidRDefault="00052FE8">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pPr>
    </w:p>
    <w:p w14:paraId="00000098" w14:textId="77777777" w:rsidR="00052FE8"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pPr>
      <w:r>
        <w:t>Response to Public Health Crises: How a government responds to public health crises, such as a pandemic, can significantly impact hospitals. This includes decisions about resource allocation, emergency funding, and regulatory changes to accommodate the crisis.</w:t>
      </w:r>
    </w:p>
    <w:p w14:paraId="00000099" w14:textId="77777777" w:rsidR="00052FE8" w:rsidRDefault="00052FE8">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pPr>
    </w:p>
    <w:p w14:paraId="0000009A" w14:textId="77777777" w:rsidR="00052FE8"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pPr>
      <w:r>
        <w:t>Litigation and Liability Laws: Political decisions about tort reform and liability laws can influence the legal environment in which hospitals operate. This can impact the cost of malpractice insurance and the procedures hospitals must follow to mitigate legal risks.</w:t>
      </w:r>
    </w:p>
    <w:p w14:paraId="0000009B" w14:textId="77777777" w:rsidR="00052FE8"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line="420" w:lineRule="auto"/>
      </w:pPr>
      <w:r>
        <w:t>Overall, political data can have a profound impact on the healthcare system in Alabama, affecting everything from the availability of services to the financial stability of hospitals. It's crucial for healthcare administrators and policymakers to closely monitor and adapt to these political dynamics to ensure the best possible care for their communities.</w:t>
      </w:r>
    </w:p>
    <w:p w14:paraId="0000009C" w14:textId="77777777" w:rsidR="00052FE8" w:rsidRDefault="00052FE8">
      <w:pPr>
        <w:pBdr>
          <w:top w:val="none" w:sz="0" w:space="0" w:color="E5E7EB"/>
          <w:left w:val="none" w:sz="0" w:space="0" w:color="E5E7EB"/>
          <w:bottom w:val="none" w:sz="0" w:space="0" w:color="E5E7EB"/>
          <w:right w:val="none" w:sz="0" w:space="0" w:color="E5E7EB"/>
          <w:between w:val="none" w:sz="0" w:space="0" w:color="E5E7EB"/>
        </w:pBdr>
        <w:shd w:val="clear" w:color="auto" w:fill="FFFFFF"/>
        <w:rPr>
          <w:b/>
        </w:rPr>
      </w:pPr>
    </w:p>
    <w:p w14:paraId="0000009D" w14:textId="77777777" w:rsidR="00052FE8"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rPr>
          <w:b/>
        </w:rPr>
      </w:pPr>
      <w:proofErr w:type="spellStart"/>
      <w:proofErr w:type="gramStart"/>
      <w:r>
        <w:rPr>
          <w:b/>
        </w:rPr>
        <w:t>Chatgpt</w:t>
      </w:r>
      <w:proofErr w:type="spellEnd"/>
      <w:r>
        <w:rPr>
          <w:b/>
        </w:rPr>
        <w:t>:-</w:t>
      </w:r>
      <w:proofErr w:type="gramEnd"/>
    </w:p>
    <w:p w14:paraId="0000009E" w14:textId="77777777" w:rsidR="00052FE8" w:rsidRDefault="00052FE8">
      <w:pPr>
        <w:pBdr>
          <w:top w:val="none" w:sz="0" w:space="0" w:color="E5E7EB"/>
          <w:left w:val="none" w:sz="0" w:space="0" w:color="E5E7EB"/>
          <w:bottom w:val="none" w:sz="0" w:space="0" w:color="E5E7EB"/>
          <w:right w:val="none" w:sz="0" w:space="0" w:color="E5E7EB"/>
          <w:between w:val="none" w:sz="0" w:space="0" w:color="E5E7EB"/>
        </w:pBdr>
        <w:shd w:val="clear" w:color="auto" w:fill="FFFFFF"/>
        <w:rPr>
          <w:b/>
        </w:rPr>
      </w:pPr>
    </w:p>
    <w:p w14:paraId="0000009F" w14:textId="77777777" w:rsidR="00052FE8"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pPr>
      <w:proofErr w:type="gramStart"/>
      <w:r>
        <w:t>Prompt:-</w:t>
      </w:r>
      <w:proofErr w:type="gramEnd"/>
      <w:r>
        <w:t xml:space="preserve"> how economy plays a major role in opening a hospital in </w:t>
      </w:r>
      <w:proofErr w:type="spellStart"/>
      <w:r>
        <w:t>alabama</w:t>
      </w:r>
      <w:proofErr w:type="spellEnd"/>
    </w:p>
    <w:p w14:paraId="000000A0" w14:textId="77777777" w:rsidR="00052FE8"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pPr>
      <w:proofErr w:type="gramStart"/>
      <w:r>
        <w:t>Output:-</w:t>
      </w:r>
      <w:proofErr w:type="gramEnd"/>
      <w:r>
        <w:t xml:space="preserve">  The economy plays a significant role in opening a hospital in Alabama for several reasons:</w:t>
      </w:r>
    </w:p>
    <w:p w14:paraId="000000A1" w14:textId="77777777" w:rsidR="00052FE8" w:rsidRDefault="00052FE8">
      <w:pPr>
        <w:pBdr>
          <w:top w:val="none" w:sz="0" w:space="0" w:color="E5E7EB"/>
          <w:left w:val="none" w:sz="0" w:space="0" w:color="E5E7EB"/>
          <w:bottom w:val="none" w:sz="0" w:space="0" w:color="E5E7EB"/>
          <w:right w:val="none" w:sz="0" w:space="0" w:color="E5E7EB"/>
          <w:between w:val="none" w:sz="0" w:space="0" w:color="E5E7EB"/>
        </w:pBdr>
        <w:shd w:val="clear" w:color="auto" w:fill="FFFFFF"/>
      </w:pPr>
    </w:p>
    <w:p w14:paraId="000000A2" w14:textId="77777777" w:rsidR="00052FE8"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pPr>
      <w:r>
        <w:t>1. **Market Viability**: The economic stability and growth prospects of an area directly impact the viability of a hospital. A thriving economy suggests a larger, stable patient base with the means to access and pay for healthcare services.</w:t>
      </w:r>
    </w:p>
    <w:p w14:paraId="000000A3" w14:textId="77777777" w:rsidR="00052FE8" w:rsidRDefault="00052FE8">
      <w:pPr>
        <w:pBdr>
          <w:top w:val="none" w:sz="0" w:space="0" w:color="E5E7EB"/>
          <w:left w:val="none" w:sz="0" w:space="0" w:color="E5E7EB"/>
          <w:bottom w:val="none" w:sz="0" w:space="0" w:color="E5E7EB"/>
          <w:right w:val="none" w:sz="0" w:space="0" w:color="E5E7EB"/>
          <w:between w:val="none" w:sz="0" w:space="0" w:color="E5E7EB"/>
        </w:pBdr>
        <w:shd w:val="clear" w:color="auto" w:fill="FFFFFF"/>
      </w:pPr>
    </w:p>
    <w:p w14:paraId="000000A4" w14:textId="77777777" w:rsidR="00052FE8"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pPr>
      <w:r>
        <w:t>2. **Patient Demographics**: Economic factors like income levels, employment rates, and poverty levels influence the healthcare needs of a community. Areas with higher income levels may have a greater demand for healthcare services and a larger proportion of insured patients.</w:t>
      </w:r>
    </w:p>
    <w:p w14:paraId="000000A5" w14:textId="77777777" w:rsidR="00052FE8" w:rsidRDefault="00052FE8">
      <w:pPr>
        <w:pBdr>
          <w:top w:val="none" w:sz="0" w:space="0" w:color="E5E7EB"/>
          <w:left w:val="none" w:sz="0" w:space="0" w:color="E5E7EB"/>
          <w:bottom w:val="none" w:sz="0" w:space="0" w:color="E5E7EB"/>
          <w:right w:val="none" w:sz="0" w:space="0" w:color="E5E7EB"/>
          <w:between w:val="none" w:sz="0" w:space="0" w:color="E5E7EB"/>
        </w:pBdr>
        <w:shd w:val="clear" w:color="auto" w:fill="FFFFFF"/>
      </w:pPr>
    </w:p>
    <w:p w14:paraId="000000A6" w14:textId="77777777" w:rsidR="00052FE8"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pPr>
      <w:r>
        <w:t>3. **Healthcare Demand and Spending**: A robust economy often correlates with higher healthcare spending and demand for services. This can translate into a larger and more financially stable patient base, which is crucial for a hospital's financial viability.</w:t>
      </w:r>
    </w:p>
    <w:p w14:paraId="000000A7" w14:textId="77777777" w:rsidR="00052FE8" w:rsidRDefault="00052FE8">
      <w:pPr>
        <w:pBdr>
          <w:top w:val="none" w:sz="0" w:space="0" w:color="E5E7EB"/>
          <w:left w:val="none" w:sz="0" w:space="0" w:color="E5E7EB"/>
          <w:bottom w:val="none" w:sz="0" w:space="0" w:color="E5E7EB"/>
          <w:right w:val="none" w:sz="0" w:space="0" w:color="E5E7EB"/>
          <w:between w:val="none" w:sz="0" w:space="0" w:color="E5E7EB"/>
        </w:pBdr>
        <w:shd w:val="clear" w:color="auto" w:fill="FFFFFF"/>
      </w:pPr>
    </w:p>
    <w:p w14:paraId="000000A8" w14:textId="77777777" w:rsidR="00052FE8"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pPr>
      <w:r>
        <w:t>4. **Insurance Coverage**: In a strong economy, more individuals are likely to have health insurance coverage through their employers or private plans. This leads to a higher percentage of insured patients, reducing the burden of uncompensated care on the hospital.</w:t>
      </w:r>
    </w:p>
    <w:p w14:paraId="000000A9" w14:textId="77777777" w:rsidR="00052FE8" w:rsidRDefault="00052FE8">
      <w:pPr>
        <w:pBdr>
          <w:top w:val="none" w:sz="0" w:space="0" w:color="E5E7EB"/>
          <w:left w:val="none" w:sz="0" w:space="0" w:color="E5E7EB"/>
          <w:bottom w:val="none" w:sz="0" w:space="0" w:color="E5E7EB"/>
          <w:right w:val="none" w:sz="0" w:space="0" w:color="E5E7EB"/>
          <w:between w:val="none" w:sz="0" w:space="0" w:color="E5E7EB"/>
        </w:pBdr>
        <w:shd w:val="clear" w:color="auto" w:fill="FFFFFF"/>
      </w:pPr>
    </w:p>
    <w:p w14:paraId="000000AA" w14:textId="77777777" w:rsidR="00052FE8"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pPr>
      <w:r>
        <w:t xml:space="preserve">5. **Investment and Funding Opportunities**: A healthy economic environment may attract investors, both private and public, who are more inclined to support the establishment of healthcare facilities. This could provide crucial capital for the initial </w:t>
      </w:r>
      <w:proofErr w:type="gramStart"/>
      <w:r>
        <w:t>setup</w:t>
      </w:r>
      <w:proofErr w:type="gramEnd"/>
      <w:r>
        <w:t xml:space="preserve"> and ongoing operations of the hospital.</w:t>
      </w:r>
    </w:p>
    <w:p w14:paraId="000000AB" w14:textId="77777777" w:rsidR="00052FE8" w:rsidRDefault="00052FE8">
      <w:pPr>
        <w:pBdr>
          <w:top w:val="none" w:sz="0" w:space="0" w:color="E5E7EB"/>
          <w:left w:val="none" w:sz="0" w:space="0" w:color="E5E7EB"/>
          <w:bottom w:val="none" w:sz="0" w:space="0" w:color="E5E7EB"/>
          <w:right w:val="none" w:sz="0" w:space="0" w:color="E5E7EB"/>
          <w:between w:val="none" w:sz="0" w:space="0" w:color="E5E7EB"/>
        </w:pBdr>
        <w:shd w:val="clear" w:color="auto" w:fill="FFFFFF"/>
      </w:pPr>
    </w:p>
    <w:p w14:paraId="000000AC" w14:textId="77777777" w:rsidR="00052FE8"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pPr>
      <w:r>
        <w:t>6. **Labor Market and Workforce Availability**: A robust economy can lead to a more competitive job market, which may make it easier to recruit and retain skilled healthcare professionals, including doctors, nurses, and administrative staff.</w:t>
      </w:r>
    </w:p>
    <w:p w14:paraId="000000AD" w14:textId="77777777" w:rsidR="00052FE8" w:rsidRDefault="00052FE8">
      <w:pPr>
        <w:pBdr>
          <w:top w:val="none" w:sz="0" w:space="0" w:color="E5E7EB"/>
          <w:left w:val="none" w:sz="0" w:space="0" w:color="E5E7EB"/>
          <w:bottom w:val="none" w:sz="0" w:space="0" w:color="E5E7EB"/>
          <w:right w:val="none" w:sz="0" w:space="0" w:color="E5E7EB"/>
          <w:between w:val="none" w:sz="0" w:space="0" w:color="E5E7EB"/>
        </w:pBdr>
        <w:shd w:val="clear" w:color="auto" w:fill="FFFFFF"/>
      </w:pPr>
    </w:p>
    <w:p w14:paraId="000000AE" w14:textId="77777777" w:rsidR="00052FE8"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pPr>
      <w:r>
        <w:t>7. **Access to Specialized Services and Technologies**: A strong economy can support the acquisition of advanced medical equipment and technologies, which are essential for offering specialized services. This, in turn, can attract patients seeking specialized care.</w:t>
      </w:r>
    </w:p>
    <w:p w14:paraId="000000AF" w14:textId="77777777" w:rsidR="00052FE8" w:rsidRDefault="00052FE8">
      <w:pPr>
        <w:pBdr>
          <w:top w:val="none" w:sz="0" w:space="0" w:color="E5E7EB"/>
          <w:left w:val="none" w:sz="0" w:space="0" w:color="E5E7EB"/>
          <w:bottom w:val="none" w:sz="0" w:space="0" w:color="E5E7EB"/>
          <w:right w:val="none" w:sz="0" w:space="0" w:color="E5E7EB"/>
          <w:between w:val="none" w:sz="0" w:space="0" w:color="E5E7EB"/>
        </w:pBdr>
        <w:shd w:val="clear" w:color="auto" w:fill="FFFFFF"/>
      </w:pPr>
    </w:p>
    <w:p w14:paraId="000000B0" w14:textId="77777777" w:rsidR="00052FE8"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pPr>
      <w:r>
        <w:t>8. **Infrastructure and Facility Development**: A growing economy may lead to increased investment in infrastructure, including the development of new commercial and residential areas. This provides an opportunity to strategically locate a hospital where it can serve a larger population.</w:t>
      </w:r>
    </w:p>
    <w:p w14:paraId="000000B1" w14:textId="77777777" w:rsidR="00052FE8" w:rsidRDefault="00052FE8">
      <w:pPr>
        <w:pBdr>
          <w:top w:val="none" w:sz="0" w:space="0" w:color="E5E7EB"/>
          <w:left w:val="none" w:sz="0" w:space="0" w:color="E5E7EB"/>
          <w:bottom w:val="none" w:sz="0" w:space="0" w:color="E5E7EB"/>
          <w:right w:val="none" w:sz="0" w:space="0" w:color="E5E7EB"/>
          <w:between w:val="none" w:sz="0" w:space="0" w:color="E5E7EB"/>
        </w:pBdr>
        <w:shd w:val="clear" w:color="auto" w:fill="FFFFFF"/>
      </w:pPr>
    </w:p>
    <w:p w14:paraId="000000B2" w14:textId="77777777" w:rsidR="00052FE8"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pPr>
      <w:r>
        <w:t>9. **Regulatory and Policy Considerations**: Economic conditions can influence government policies and regulations related to healthcare. For instance, in economically robust environments, there may be more flexibility and support for healthcare initiatives and projects.</w:t>
      </w:r>
    </w:p>
    <w:p w14:paraId="000000B3" w14:textId="77777777" w:rsidR="00052FE8" w:rsidRDefault="00052FE8">
      <w:pPr>
        <w:pBdr>
          <w:top w:val="none" w:sz="0" w:space="0" w:color="E5E7EB"/>
          <w:left w:val="none" w:sz="0" w:space="0" w:color="E5E7EB"/>
          <w:bottom w:val="none" w:sz="0" w:space="0" w:color="E5E7EB"/>
          <w:right w:val="none" w:sz="0" w:space="0" w:color="E5E7EB"/>
          <w:between w:val="none" w:sz="0" w:space="0" w:color="E5E7EB"/>
        </w:pBdr>
        <w:shd w:val="clear" w:color="auto" w:fill="FFFFFF"/>
      </w:pPr>
    </w:p>
    <w:p w14:paraId="000000B4" w14:textId="77777777" w:rsidR="00052FE8"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pPr>
      <w:r>
        <w:t>10. **Community Support and Engagement**: In economically thriving areas, there may be more community support for the establishment of healthcare facilities. This can include advocacy groups, philanthropic organizations, and local government backing.</w:t>
      </w:r>
    </w:p>
    <w:p w14:paraId="000000B5" w14:textId="77777777" w:rsidR="00052FE8" w:rsidRDefault="00052FE8">
      <w:pPr>
        <w:pBdr>
          <w:top w:val="none" w:sz="0" w:space="0" w:color="E5E7EB"/>
          <w:left w:val="none" w:sz="0" w:space="0" w:color="E5E7EB"/>
          <w:bottom w:val="none" w:sz="0" w:space="0" w:color="E5E7EB"/>
          <w:right w:val="none" w:sz="0" w:space="0" w:color="E5E7EB"/>
          <w:between w:val="none" w:sz="0" w:space="0" w:color="E5E7EB"/>
        </w:pBdr>
        <w:shd w:val="clear" w:color="auto" w:fill="FFFFFF"/>
      </w:pPr>
    </w:p>
    <w:p w14:paraId="000000B6" w14:textId="77777777" w:rsidR="00052FE8"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pPr>
      <w:r>
        <w:lastRenderedPageBreak/>
        <w:t>11. **Sustainability and Long-Term Viability**: A strong local economy provides a solid foundation for the hospital's financial sustainability. It ensures a consistent patient base and revenue stream, which is essential for the long-term success of the hospital.</w:t>
      </w:r>
    </w:p>
    <w:p w14:paraId="000000B7" w14:textId="77777777" w:rsidR="00052FE8" w:rsidRDefault="00052FE8">
      <w:pPr>
        <w:pBdr>
          <w:top w:val="none" w:sz="0" w:space="0" w:color="E5E7EB"/>
          <w:left w:val="none" w:sz="0" w:space="0" w:color="E5E7EB"/>
          <w:bottom w:val="none" w:sz="0" w:space="0" w:color="E5E7EB"/>
          <w:right w:val="none" w:sz="0" w:space="0" w:color="E5E7EB"/>
          <w:between w:val="none" w:sz="0" w:space="0" w:color="E5E7EB"/>
        </w:pBdr>
        <w:shd w:val="clear" w:color="auto" w:fill="FFFFFF"/>
      </w:pPr>
    </w:p>
    <w:p w14:paraId="000000B8" w14:textId="77777777" w:rsidR="00052FE8"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pPr>
      <w:r>
        <w:t>In conclusion, a favorable economic environment is a critical factor when considering the opening of a hospital in Alabama. It not only provides a financially stable patient base but also supports the infrastructure, workforce, and resources needed to establish and operate a successful healthcare facility.</w:t>
      </w:r>
    </w:p>
    <w:p w14:paraId="000000B9" w14:textId="77777777" w:rsidR="00052FE8" w:rsidRDefault="00052FE8">
      <w:pPr>
        <w:pBdr>
          <w:top w:val="none" w:sz="0" w:space="0" w:color="E5E7EB"/>
          <w:left w:val="none" w:sz="0" w:space="0" w:color="E5E7EB"/>
          <w:bottom w:val="none" w:sz="0" w:space="0" w:color="E5E7EB"/>
          <w:right w:val="none" w:sz="0" w:space="0" w:color="E5E7EB"/>
          <w:between w:val="none" w:sz="0" w:space="0" w:color="E5E7EB"/>
        </w:pBdr>
        <w:shd w:val="clear" w:color="auto" w:fill="FFFFFF"/>
      </w:pPr>
    </w:p>
    <w:p w14:paraId="000000BA" w14:textId="77777777" w:rsidR="00052FE8" w:rsidRDefault="00052FE8">
      <w:pPr>
        <w:pBdr>
          <w:top w:val="none" w:sz="0" w:space="0" w:color="E5E7EB"/>
          <w:left w:val="none" w:sz="0" w:space="0" w:color="E5E7EB"/>
          <w:bottom w:val="none" w:sz="0" w:space="0" w:color="E5E7EB"/>
          <w:right w:val="none" w:sz="0" w:space="0" w:color="E5E7EB"/>
          <w:between w:val="none" w:sz="0" w:space="0" w:color="E5E7EB"/>
        </w:pBdr>
        <w:shd w:val="clear" w:color="auto" w:fill="FFFFFF"/>
        <w:rPr>
          <w:b/>
        </w:rPr>
      </w:pPr>
    </w:p>
    <w:p w14:paraId="000000BB" w14:textId="77777777" w:rsidR="00052FE8"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rPr>
          <w:b/>
        </w:rPr>
      </w:pPr>
      <w:proofErr w:type="spellStart"/>
      <w:proofErr w:type="gramStart"/>
      <w:r>
        <w:rPr>
          <w:b/>
        </w:rPr>
        <w:t>Chatgpt</w:t>
      </w:r>
      <w:proofErr w:type="spellEnd"/>
      <w:r>
        <w:rPr>
          <w:b/>
        </w:rPr>
        <w:t>:-</w:t>
      </w:r>
      <w:proofErr w:type="gramEnd"/>
    </w:p>
    <w:p w14:paraId="000000BC" w14:textId="77777777" w:rsidR="00052FE8"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pPr>
      <w:proofErr w:type="gramStart"/>
      <w:r>
        <w:t>Prompt:-</w:t>
      </w:r>
      <w:proofErr w:type="gramEnd"/>
      <w:r>
        <w:t xml:space="preserve"> What is the leading cause of deaths in Alabama state?</w:t>
      </w:r>
    </w:p>
    <w:p w14:paraId="000000BD" w14:textId="77777777" w:rsidR="00052FE8"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pPr>
      <w:proofErr w:type="gramStart"/>
      <w:r>
        <w:t>Output:-</w:t>
      </w:r>
      <w:proofErr w:type="gramEnd"/>
      <w:r>
        <w:t xml:space="preserve"> As of my last knowledge update in September 2021, the leading causes of death in Alabama, like in many other states in the United States, have typically included heart disease, cancer, chronic lower respiratory diseases, and certain other chronic conditions. However, it's important to note that specific data on leading causes of death may vary over time and may be subject to change due to various factors such as advancements in healthcare, changes in lifestyle, and public health efforts.</w:t>
      </w:r>
    </w:p>
    <w:p w14:paraId="000000BE" w14:textId="77777777" w:rsidR="00052FE8" w:rsidRDefault="00052FE8">
      <w:pPr>
        <w:pBdr>
          <w:top w:val="none" w:sz="0" w:space="0" w:color="E5E7EB"/>
          <w:left w:val="none" w:sz="0" w:space="0" w:color="E5E7EB"/>
          <w:bottom w:val="none" w:sz="0" w:space="0" w:color="E5E7EB"/>
          <w:right w:val="none" w:sz="0" w:space="0" w:color="E5E7EB"/>
          <w:between w:val="none" w:sz="0" w:space="0" w:color="E5E7EB"/>
        </w:pBdr>
        <w:shd w:val="clear" w:color="auto" w:fill="FFFFFF"/>
      </w:pPr>
    </w:p>
    <w:p w14:paraId="000000BF" w14:textId="77777777" w:rsidR="00052FE8"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pPr>
      <w:r>
        <w:t>For the most accurate and up-to-date information on leading causes of death in Alabama, I recommend consulting official sources like the Alabama Department of Public Health or other reputable health organizations. They regularly publish reports and statistics on mortality and leading causes of death in the state.</w:t>
      </w:r>
    </w:p>
    <w:p w14:paraId="3D9C0E49" w14:textId="77777777" w:rsidR="00D35C37" w:rsidRDefault="00D35C37">
      <w:pPr>
        <w:pBdr>
          <w:top w:val="none" w:sz="0" w:space="0" w:color="E5E7EB"/>
          <w:left w:val="none" w:sz="0" w:space="0" w:color="E5E7EB"/>
          <w:bottom w:val="none" w:sz="0" w:space="0" w:color="E5E7EB"/>
          <w:right w:val="none" w:sz="0" w:space="0" w:color="E5E7EB"/>
          <w:between w:val="none" w:sz="0" w:space="0" w:color="E5E7EB"/>
        </w:pBdr>
        <w:shd w:val="clear" w:color="auto" w:fill="FFFFFF"/>
      </w:pPr>
    </w:p>
    <w:p w14:paraId="0030D6C6" w14:textId="4CEA83A7" w:rsidR="00D35C37" w:rsidRPr="00D35C37" w:rsidRDefault="00D35C37">
      <w:pPr>
        <w:pBdr>
          <w:top w:val="none" w:sz="0" w:space="0" w:color="E5E7EB"/>
          <w:left w:val="none" w:sz="0" w:space="0" w:color="E5E7EB"/>
          <w:bottom w:val="none" w:sz="0" w:space="0" w:color="E5E7EB"/>
          <w:right w:val="none" w:sz="0" w:space="0" w:color="E5E7EB"/>
          <w:between w:val="none" w:sz="0" w:space="0" w:color="E5E7EB"/>
        </w:pBdr>
        <w:shd w:val="clear" w:color="auto" w:fill="FFFFFF"/>
      </w:pPr>
      <w:r w:rsidRPr="00D35C37">
        <w:t xml:space="preserve">Google Drive Link for the datasets and the </w:t>
      </w:r>
      <w:proofErr w:type="gramStart"/>
      <w:r w:rsidRPr="00D35C37">
        <w:t>presentation:-</w:t>
      </w:r>
      <w:proofErr w:type="gramEnd"/>
      <w:r w:rsidRPr="00D35C37">
        <w:t xml:space="preserve"> </w:t>
      </w:r>
    </w:p>
    <w:p w14:paraId="000000C0" w14:textId="77FA4833" w:rsidR="00052FE8" w:rsidRDefault="00D35C37">
      <w:pPr>
        <w:pBdr>
          <w:top w:val="none" w:sz="0" w:space="0" w:color="E5E7EB"/>
          <w:left w:val="none" w:sz="0" w:space="0" w:color="E5E7EB"/>
          <w:bottom w:val="none" w:sz="0" w:space="0" w:color="E5E7EB"/>
          <w:right w:val="none" w:sz="0" w:space="0" w:color="E5E7EB"/>
          <w:between w:val="none" w:sz="0" w:space="0" w:color="E5E7EB"/>
        </w:pBdr>
        <w:shd w:val="clear" w:color="auto" w:fill="FFFFFF"/>
      </w:pPr>
      <w:hyperlink r:id="rId28" w:history="1">
        <w:r w:rsidRPr="00D35C37">
          <w:rPr>
            <w:rStyle w:val="Hyperlink"/>
          </w:rPr>
          <w:t>https://drive.google.com/drive/folders/1e1nG8jbt05bM-tIzR48GEpPqRHvC0o</w:t>
        </w:r>
        <w:r w:rsidRPr="00D35C37">
          <w:rPr>
            <w:rStyle w:val="Hyperlink"/>
          </w:rPr>
          <w:t>W</w:t>
        </w:r>
        <w:r w:rsidRPr="00D35C37">
          <w:rPr>
            <w:rStyle w:val="Hyperlink"/>
          </w:rPr>
          <w:t>t?usp=drive_link</w:t>
        </w:r>
      </w:hyperlink>
    </w:p>
    <w:p w14:paraId="000000C1" w14:textId="77777777" w:rsidR="00052FE8" w:rsidRDefault="00052FE8">
      <w:pPr>
        <w:pBdr>
          <w:top w:val="none" w:sz="0" w:space="0" w:color="E5E7EB"/>
          <w:left w:val="none" w:sz="0" w:space="0" w:color="E5E7EB"/>
          <w:bottom w:val="none" w:sz="0" w:space="0" w:color="E5E7EB"/>
          <w:right w:val="none" w:sz="0" w:space="0" w:color="E5E7EB"/>
          <w:between w:val="none" w:sz="0" w:space="0" w:color="E5E7EB"/>
        </w:pBdr>
        <w:shd w:val="clear" w:color="auto" w:fill="FFFFFF"/>
        <w:rPr>
          <w:color w:val="1C1917"/>
        </w:rPr>
      </w:pPr>
    </w:p>
    <w:sectPr w:rsidR="00052FE8">
      <w:footerReference w:type="default" r:id="rId29"/>
      <w:footerReference w:type="firs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0C4F6" w14:textId="77777777" w:rsidR="004B191B" w:rsidRDefault="004B191B">
      <w:pPr>
        <w:spacing w:line="240" w:lineRule="auto"/>
      </w:pPr>
      <w:r>
        <w:separator/>
      </w:r>
    </w:p>
  </w:endnote>
  <w:endnote w:type="continuationSeparator" w:id="0">
    <w:p w14:paraId="5A455D33" w14:textId="77777777" w:rsidR="004B191B" w:rsidRDefault="004B19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2" w14:textId="74EB9FF9" w:rsidR="00052FE8" w:rsidRDefault="00000000">
    <w:pPr>
      <w:jc w:val="right"/>
    </w:pPr>
    <w:r>
      <w:fldChar w:fldCharType="begin"/>
    </w:r>
    <w:r>
      <w:instrText>PAGE</w:instrText>
    </w:r>
    <w:r>
      <w:fldChar w:fldCharType="separate"/>
    </w:r>
    <w:r w:rsidR="00D35C37">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3" w14:textId="77777777" w:rsidR="00052FE8" w:rsidRDefault="00052F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1FB06" w14:textId="77777777" w:rsidR="004B191B" w:rsidRDefault="004B191B">
      <w:pPr>
        <w:spacing w:line="240" w:lineRule="auto"/>
      </w:pPr>
      <w:r>
        <w:separator/>
      </w:r>
    </w:p>
  </w:footnote>
  <w:footnote w:type="continuationSeparator" w:id="0">
    <w:p w14:paraId="1CAF6AB3" w14:textId="77777777" w:rsidR="004B191B" w:rsidRDefault="004B19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C4BBB"/>
    <w:multiLevelType w:val="multilevel"/>
    <w:tmpl w:val="2A7C33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BC4B61"/>
    <w:multiLevelType w:val="multilevel"/>
    <w:tmpl w:val="330482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5254C5"/>
    <w:multiLevelType w:val="multilevel"/>
    <w:tmpl w:val="A1EA0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2251FC8"/>
    <w:multiLevelType w:val="multilevel"/>
    <w:tmpl w:val="C8FAC9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3C91043"/>
    <w:multiLevelType w:val="multilevel"/>
    <w:tmpl w:val="1EBEA8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8C37D56"/>
    <w:multiLevelType w:val="multilevel"/>
    <w:tmpl w:val="39CEDB80"/>
    <w:lvl w:ilvl="0">
      <w:start w:val="1"/>
      <w:numFmt w:val="bullet"/>
      <w:lvlText w:val="●"/>
      <w:lvlJc w:val="left"/>
      <w:pPr>
        <w:ind w:left="720" w:hanging="360"/>
      </w:pPr>
      <w:rPr>
        <w:rFonts w:ascii="Roboto" w:eastAsia="Roboto" w:hAnsi="Roboto" w:cs="Roboto"/>
        <w:color w:val="1C19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CB2A39"/>
    <w:multiLevelType w:val="multilevel"/>
    <w:tmpl w:val="EA2C5A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9AF5AD0"/>
    <w:multiLevelType w:val="multilevel"/>
    <w:tmpl w:val="31F275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9D8033F"/>
    <w:multiLevelType w:val="multilevel"/>
    <w:tmpl w:val="5120A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812916"/>
    <w:multiLevelType w:val="multilevel"/>
    <w:tmpl w:val="B5F85F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1E1533D"/>
    <w:multiLevelType w:val="multilevel"/>
    <w:tmpl w:val="010699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C2344AE"/>
    <w:multiLevelType w:val="multilevel"/>
    <w:tmpl w:val="30EE7E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3E14237"/>
    <w:multiLevelType w:val="multilevel"/>
    <w:tmpl w:val="DD22F8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17294965">
    <w:abstractNumId w:val="7"/>
  </w:num>
  <w:num w:numId="2" w16cid:durableId="255674502">
    <w:abstractNumId w:val="10"/>
  </w:num>
  <w:num w:numId="3" w16cid:durableId="796682137">
    <w:abstractNumId w:val="4"/>
  </w:num>
  <w:num w:numId="4" w16cid:durableId="1405949769">
    <w:abstractNumId w:val="12"/>
  </w:num>
  <w:num w:numId="5" w16cid:durableId="602298141">
    <w:abstractNumId w:val="3"/>
  </w:num>
  <w:num w:numId="6" w16cid:durableId="1713069333">
    <w:abstractNumId w:val="6"/>
  </w:num>
  <w:num w:numId="7" w16cid:durableId="284387412">
    <w:abstractNumId w:val="11"/>
  </w:num>
  <w:num w:numId="8" w16cid:durableId="2064714823">
    <w:abstractNumId w:val="0"/>
  </w:num>
  <w:num w:numId="9" w16cid:durableId="636028974">
    <w:abstractNumId w:val="2"/>
  </w:num>
  <w:num w:numId="10" w16cid:durableId="109055445">
    <w:abstractNumId w:val="8"/>
  </w:num>
  <w:num w:numId="11" w16cid:durableId="1793791166">
    <w:abstractNumId w:val="5"/>
  </w:num>
  <w:num w:numId="12" w16cid:durableId="1056589019">
    <w:abstractNumId w:val="9"/>
  </w:num>
  <w:num w:numId="13" w16cid:durableId="1295601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FE8"/>
    <w:rsid w:val="00052FE8"/>
    <w:rsid w:val="004B191B"/>
    <w:rsid w:val="00D3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D719C"/>
  <w15:docId w15:val="{BB5C908D-4D9A-4781-9575-4A0D6B54F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35C37"/>
    <w:rPr>
      <w:color w:val="0000FF" w:themeColor="hyperlink"/>
      <w:u w:val="single"/>
    </w:rPr>
  </w:style>
  <w:style w:type="character" w:styleId="UnresolvedMention">
    <w:name w:val="Unresolved Mention"/>
    <w:basedOn w:val="DefaultParagraphFont"/>
    <w:uiPriority w:val="99"/>
    <w:semiHidden/>
    <w:unhideWhenUsed/>
    <w:rsid w:val="00D35C37"/>
    <w:rPr>
      <w:color w:val="605E5C"/>
      <w:shd w:val="clear" w:color="auto" w:fill="E1DFDD"/>
    </w:rPr>
  </w:style>
  <w:style w:type="character" w:styleId="FollowedHyperlink">
    <w:name w:val="FollowedHyperlink"/>
    <w:basedOn w:val="DefaultParagraphFont"/>
    <w:uiPriority w:val="99"/>
    <w:semiHidden/>
    <w:unhideWhenUsed/>
    <w:rsid w:val="00D35C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dc.gov/nchs/products/databriefs/db350.htm" TargetMode="External"/><Relationship Id="rId13" Type="http://schemas.openxmlformats.org/officeDocument/2006/relationships/hyperlink" Target="https://data-algeohub.opendata.arcgis.com/datasets/ALGeoHub::alabama-public-health-departments/explore" TargetMode="External"/><Relationship Id="rId18" Type="http://schemas.openxmlformats.org/officeDocument/2006/relationships/hyperlink" Target="https://pubmed.ncbi.nlm.nih.gov/24278694/" TargetMode="External"/><Relationship Id="rId26" Type="http://schemas.openxmlformats.org/officeDocument/2006/relationships/hyperlink" Target="https://www.fec.gov/introduction-campaign-finance/election-and-voting-information/federal-elections-2020/" TargetMode="External"/><Relationship Id="rId3" Type="http://schemas.openxmlformats.org/officeDocument/2006/relationships/settings" Target="settings.xml"/><Relationship Id="rId21" Type="http://schemas.openxmlformats.org/officeDocument/2006/relationships/hyperlink" Target="https://pubmed.ncbi.nlm.nih.gov/16202000/" TargetMode="External"/><Relationship Id="rId7" Type="http://schemas.openxmlformats.org/officeDocument/2006/relationships/hyperlink" Target="https://wonder.cdc.gov/controller/datarequest/D77;jsessionid=A463BBE2A53D689C9A4B830BEDEA" TargetMode="External"/><Relationship Id="rId12" Type="http://schemas.openxmlformats.org/officeDocument/2006/relationships/hyperlink" Target="https://www.alabamapublichealth.gov/healthstats/assets/avs2020.pdf" TargetMode="External"/><Relationship Id="rId17" Type="http://schemas.openxmlformats.org/officeDocument/2006/relationships/hyperlink" Target="https://pubmed.ncbi.nlm.nih.gov/24278694/" TargetMode="External"/><Relationship Id="rId25" Type="http://schemas.openxmlformats.org/officeDocument/2006/relationships/hyperlink" Target="https://www.whitehouse.gov/briefing-room/statements-releases/2023/02/28/fact-sheet-the-congressional-republican-agenda-repealing-the-affordable-care-act-and-slashing-medicaid/" TargetMode="External"/><Relationship Id="rId2" Type="http://schemas.openxmlformats.org/officeDocument/2006/relationships/styles" Target="styles.xml"/><Relationship Id="rId16" Type="http://schemas.openxmlformats.org/officeDocument/2006/relationships/hyperlink" Target="http://wonder.cdc.gov/mcd-icd10.html" TargetMode="External"/><Relationship Id="rId20" Type="http://schemas.openxmlformats.org/officeDocument/2006/relationships/hyperlink" Target="https://pubmed.ncbi.nlm.nih.gov/16202000/"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abamapublichealth.gov/healthstats/index.html" TargetMode="External"/><Relationship Id="rId24" Type="http://schemas.openxmlformats.org/officeDocument/2006/relationships/hyperlink" Target="https://datausa.io/profile/geo/alabama"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dc.gov/nchs/pressroom/states/alabama/al.htm" TargetMode="External"/><Relationship Id="rId23" Type="http://schemas.openxmlformats.org/officeDocument/2006/relationships/hyperlink" Target="https://www.kff.org/health-costs/issue-brief/what-we-know-about-provider-consolidation/" TargetMode="External"/><Relationship Id="rId28" Type="http://schemas.openxmlformats.org/officeDocument/2006/relationships/hyperlink" Target="https://drive.google.com/drive/folders/1e1nG8jbt05bM-tIzR48GEpPqRHvC0oWt?usp=drive_link" TargetMode="External"/><Relationship Id="rId10" Type="http://schemas.openxmlformats.org/officeDocument/2006/relationships/hyperlink" Target="https://www.census.gov/programs-surveys/acs" TargetMode="External"/><Relationship Id="rId19" Type="http://schemas.openxmlformats.org/officeDocument/2006/relationships/hyperlink" Target="https://pubmed.ncbi.nlm.nih.gov/24278694/"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census.gov/table?q=Alabama&amp;t=Class+of+Worker:Employment:Employment+and+Labor+Force+Status:Industry:Occupation&amp;tid=ACSCP5Y2021.CP03" TargetMode="External"/><Relationship Id="rId14" Type="http://schemas.openxmlformats.org/officeDocument/2006/relationships/hyperlink" Target="https://xenotime.datausa.io/api/data?Geography=04000US01&amp;drilldowns=Year,Health%20Coverage,Gender&amp;measures=%20%20%20%20%20%20" TargetMode="External"/><Relationship Id="rId22" Type="http://schemas.openxmlformats.org/officeDocument/2006/relationships/hyperlink" Target="https://pubmed.ncbi.nlm.nih.gov/16202000/" TargetMode="External"/><Relationship Id="rId27" Type="http://schemas.openxmlformats.org/officeDocument/2006/relationships/hyperlink" Target="https://www.alabamaachieves.org/reports-data/educator-data/"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3789</Words>
  <Characters>21601</Characters>
  <Application>Microsoft Office Word</Application>
  <DocSecurity>0</DocSecurity>
  <Lines>180</Lines>
  <Paragraphs>50</Paragraphs>
  <ScaleCrop>false</ScaleCrop>
  <Company/>
  <LinksUpToDate>false</LinksUpToDate>
  <CharactersWithSpaces>25340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Raviteja Abbagalla</cp:lastModifiedBy>
  <cp:revision>2</cp:revision>
  <dcterms:created xsi:type="dcterms:W3CDTF">2023-09-15T04:37:00Z</dcterms:created>
  <dcterms:modified xsi:type="dcterms:W3CDTF">2023-09-15T04:38:00Z</dcterms:modified>
</cp:coreProperties>
</file>