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YASHKUMAR DAMODHAR DOMLE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M.Tech, Bioscience &amp; Bioengineering — Indian Institute of Technology, Jodhpur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+91-9370871729  |  yashdomle@gmail.com  |  </w:t>
      </w:r>
      <w:hyperlink w:history="1" r:id="rId9mhkl-lap_ih4p-1ifai0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github.com/rabbitego</w:t>
        </w:r>
      </w:hyperlink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Applying for: Bioinformatics Internship — Computational Enzyme Discovery &amp; Optimization, Fermelanta Inc.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Bioinformatics and structural biology candidate with hands-on experience in computational enzyme design, molecular docking (AutoDock, PyMOL), protein structure prediction (AlphaFold), and Python-based bioinformatics workflows — seeking to apply active-site profiling and enzyme discovery skills to synthetic-biology pathway engineering in E. coli.</w:t>
      </w:r>
    </w:p>
    <w:p>
      <w:pPr>
        <w:pBdr>
          <w:bottom w:val="single" w:color="1F3864" w:sz="6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M.Tech, Bioscience &amp; Bioengineering — Indian Institute of Technology, Jodhpur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2025–27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CGPA: 7.38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B.Tech, Biotechnology (Gold Medalist) — RTM Nagpur University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2020–24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CGPA: 8.73</w:t>
      </w:r>
    </w:p>
    <w:p>
      <w:pPr>
        <w:pBdr>
          <w:bottom w:val="single" w:color="1F3864" w:sz="6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Programming:</w:t>
      </w:r>
      <w:r>
        <w:rPr>
          <w:rFonts w:ascii="Calibri" w:cs="Calibri" w:eastAsia="Calibri" w:hAnsi="Calibri"/>
          <w:sz w:val="18"/>
          <w:szCs w:val="18"/>
        </w:rPr>
        <w:t xml:space="preserve"> Python, SQL, C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Machine Learning:</w:t>
      </w:r>
      <w:r>
        <w:rPr>
          <w:rFonts w:ascii="Calibri" w:cs="Calibri" w:eastAsia="Calibri" w:hAnsi="Calibri"/>
          <w:sz w:val="18"/>
          <w:szCs w:val="18"/>
        </w:rPr>
        <w:t xml:space="preserve"> KNN, Linear &amp; Logistic Regression, Decision Tree, Random Forest, SVM, Naive Bayes, PCA, Cross-Validation, Grid Search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Deep Learning:</w:t>
      </w:r>
      <w:r>
        <w:rPr>
          <w:rFonts w:ascii="Calibri" w:cs="Calibri" w:eastAsia="Calibri" w:hAnsi="Calibri"/>
          <w:sz w:val="18"/>
          <w:szCs w:val="18"/>
        </w:rPr>
        <w:t xml:space="preserve"> PyTorch, TensorFlow, CNNs, Neural Networks, Transformers, Diffusion Models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Structural Biology / Molecular Modeling:</w:t>
      </w:r>
      <w:r>
        <w:rPr>
          <w:rFonts w:ascii="Calibri" w:cs="Calibri" w:eastAsia="Calibri" w:hAnsi="Calibri"/>
          <w:sz w:val="18"/>
          <w:szCs w:val="18"/>
        </w:rPr>
        <w:t xml:space="preserve"> AlphaFold, PyMOL, AutoDock, Open Babel, MGLTools, Molecular Docking, Enzyme Design, Binding-Energy Analysis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Core Sciences:</w:t>
      </w:r>
      <w:r>
        <w:rPr>
          <w:rFonts w:ascii="Calibri" w:cs="Calibri" w:eastAsia="Calibri" w:hAnsi="Calibri"/>
          <w:sz w:val="18"/>
          <w:szCs w:val="18"/>
        </w:rPr>
        <w:t xml:space="preserve"> Biochemistry, Biological Science, Biotechnology, Computational Biology, Bioinformatics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GenAI / Bioinformatics Tools:</w:t>
      </w:r>
      <w:r>
        <w:rPr>
          <w:rFonts w:ascii="Calibri" w:cs="Calibri" w:eastAsia="Calibri" w:hAnsi="Calibri"/>
          <w:sz w:val="18"/>
          <w:szCs w:val="18"/>
        </w:rPr>
        <w:t xml:space="preserve"> LangChain, LlamaIndex, RAG, BioPython, GATK, BWA, SAMtools, Bioinformatics, Computational Genomics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</w:t>
      </w:r>
      <w:r>
        <w:rPr>
          <w:rFonts w:ascii="Calibri" w:cs="Calibri" w:eastAsia="Calibri" w:hAnsi="Calibri"/>
          <w:sz w:val="18"/>
          <w:szCs w:val="18"/>
        </w:rPr>
        <w:t xml:space="preserve"> Git, GitHub, Linux, Google Colab, VS Code</w:t>
      </w:r>
    </w:p>
    <w:p>
      <w:pPr>
        <w:pBdr>
          <w:bottom w:val="single" w:color="1F3864" w:sz="6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PROJECTS</w:t>
      </w:r>
    </w:p>
    <w:p>
      <w:pPr>
        <w:tabs>
          <w:tab w:val="right" w:pos="9360"/>
        </w:tabs>
        <w:spacing w:after="4" w:before="3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Protein Structure Modelling: Disease vs. Mutant Comparison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Current Project — In progress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Modelled wild-type and disease-associated mutant protein structures using AlphaFold and performed structural alignment to quantify conformational deviations.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Computed RMSD and per-residue structural deviation metrics to characterize the impact of disease-causing mutations on protein folding and stability.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Visualized and analyzed structural differences using PyMOL, highlighting mutation sites and their effect on local secondary structure and binding pockets.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Novel Antimicrobial Discovery for Bovine Mastitis — B.Tech Capstone  </w:t>
      </w:r>
      <w:hyperlink w:history="1" r:id="rIdzglodf9rkchysojpz-hb5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(doi.org/10.5281/zenodo.22702777)</w:t>
        </w:r>
      </w:hyperlink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2023–24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Performed structure-based virtual screening of 7 phage-derived lysins against the S. aureus pentaglycine cross-bridge target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AutoDock 4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PyMOL</w:t>
      </w:r>
      <w:r>
        <w:rPr>
          <w:rFonts w:ascii="Calibri" w:cs="Calibri" w:eastAsia="Calibri" w:hAnsi="Calibri"/>
          <w:sz w:val="18"/>
          <w:szCs w:val="18"/>
        </w:rPr>
        <w:t xml:space="preserve">, ranking candidates by binding energy and identifying lysostaphin as the lead hit (−4.07 kcal/mol).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Prepared and curated protein/ligand structures from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PDB, UniProt, and PubChem</w:t>
      </w:r>
      <w:r>
        <w:rPr>
          <w:rFonts w:ascii="Calibri" w:cs="Calibri" w:eastAsia="Calibri" w:hAnsi="Calibri"/>
          <w:sz w:val="18"/>
          <w:szCs w:val="18"/>
        </w:rPr>
        <w:t xml:space="preserve">; standardized formats via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Open Babel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MGLTools</w:t>
      </w:r>
      <w:r>
        <w:rPr>
          <w:rFonts w:ascii="Calibri" w:cs="Calibri" w:eastAsia="Calibri" w:hAnsi="Calibri"/>
          <w:sz w:val="18"/>
          <w:szCs w:val="18"/>
        </w:rPr>
        <w:t xml:space="preserve"> for the docking pipeline.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Validated in-silico predictions experimentally (CMT test, liquid-culture growth-inhibition assay, 96-well biofilm disruption/formation assays), confirming complete inhibition of S. aureus growth by the top-ranked candidate.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Co-authored the full B.Tech thesis; workflow directly parallels enzyme active-site profiling, docking, and rational engineering tasks.</w:t>
      </w:r>
    </w:p>
    <w:p>
      <w:pPr>
        <w:tabs>
          <w:tab w:val="right" w:pos="9360"/>
        </w:tabs>
        <w:spacing w:after="4" w:before="3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Protein Conformation Generation using Diffusion Models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Current M.Tech Research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Architected a transformer-based diffusion model in PyTorch to generate diverse, physically plausible protein conformational ensembles — addressing a core limitation of single-structure predictors like AlphaFold.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Trained the denoising network on the Protein Ensemble Database (PED) to directly learn conformational variability from experimental structural data.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Engineered a 3D-coordinate-to-tensor preprocessing pipeline that improved data-loading throughput for large-scale ensemble training.</w:t>
      </w:r>
    </w:p>
    <w:p>
      <w:pPr>
        <w:tabs>
          <w:tab w:val="right" w:pos="9360"/>
        </w:tabs>
        <w:spacing w:after="4" w:before="3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BioLens - Structural Biology Desktop Application  </w:t>
      </w:r>
      <w:hyperlink w:history="1" r:id="rId7wpnvowlchgtra3qg0p71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(github.com/rabbitego/Biolens)</w:t>
        </w:r>
      </w:hyperlink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Engineered a cross-platform desktop app (Electron, React, TypeScript) for interactive 3D molecular visualization, integrating the Mol* viewer.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Built a FastAPI backend enabling direct PDB/AlphaFold structure retrieval and drag-and-drop file loading; shipped 3+ iterative releases (up to v0.2.0) with a keyboard-driven command palette.</w:t>
      </w:r>
    </w:p>
    <w:p>
      <w:pPr>
        <w:tabs>
          <w:tab w:val="right" w:pos="9360"/>
        </w:tabs>
        <w:spacing w:after="4" w:before="3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AI-Powered Biomedical Literature RAG Assistant  </w:t>
      </w:r>
      <w:hyperlink w:history="1" r:id="rId_xtxycdidkx_m5nf4wt2x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(github.com/rabbitego/biomedical-literature-rag)</w:t>
        </w:r>
      </w:hyperlink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Architecting a RAG pipeline (LangChain, LlamaIndex, FAISS) over genomics/computational-biology literature with OCR support and a hallucination-detection layer to validate generated answers.</w:t>
      </w:r>
    </w:p>
    <w:p>
      <w:pPr>
        <w:tabs>
          <w:tab w:val="right" w:pos="9360"/>
        </w:tabs>
        <w:spacing w:after="4" w:before="3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Protein Disorder Prediction via ESM Fine-Tuning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Fine-tuning ESM-1B on curated DisProt/MobiDB annotations to predict intrinsically disordered regions; benchmarking against IUPred3 using ROC-AUC, PR-AUC, and MCC.</w:t>
      </w:r>
    </w:p>
    <w:p>
      <w:pPr>
        <w:tabs>
          <w:tab w:val="right" w:pos="9360"/>
        </w:tabs>
        <w:spacing w:after="4" w:before="3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Computational Genomics Pipeline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Built an end-to-end variant-calling pipeline (FastQC, Fastp, BWA, SAMtools, GATK) on Linux, automating QC, trimming, and reference alignment.</w:t>
      </w:r>
    </w:p>
    <w:p>
      <w:pPr>
        <w:pStyle w:val="ListParagraph"/>
        <w:numPr>
          <w:ilvl w:val="0"/>
          <w:numId w:val="1"/>
        </w:numPr>
        <w:spacing w:after="5"/>
      </w:pPr>
      <w:r>
        <w:rPr>
          <w:rFonts w:ascii="Calibri" w:cs="Calibri" w:eastAsia="Calibri" w:hAnsi="Calibri"/>
          <w:sz w:val="18"/>
          <w:szCs w:val="18"/>
        </w:rPr>
        <w:t xml:space="preserve">Scripted the full workflow in Python and Bash for reproducibility, generating analysis-ready VCF files with minimal manual intervention.</w:t>
      </w:r>
    </w:p>
    <w:p>
      <w:pPr>
        <w:pBdr>
          <w:bottom w:val="single" w:color="1F3864" w:sz="6" w:space="1"/>
        </w:pBdr>
        <w:spacing w:before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ACHIEVEMENTS &amp; COURSEWORK</w:t>
      </w:r>
    </w:p>
    <w:p>
      <w:pPr>
        <w:spacing w:after="20" w:before="40"/>
      </w:pPr>
      <w:r>
        <w:rPr>
          <w:rFonts w:ascii="Calibri" w:cs="Calibri" w:eastAsia="Calibri" w:hAnsi="Calibri"/>
          <w:sz w:val="18"/>
          <w:szCs w:val="18"/>
        </w:rPr>
        <w:t xml:space="preserve">Gold Medalist – B.Tech Biotechnology, RTM Nagpur University   |   Qualified GATE BT 2023 and GAT B 2024 (Biotechnology)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Relevant Coursework: </w:t>
      </w:r>
      <w:r>
        <w:rPr>
          <w:rFonts w:ascii="Calibri" w:cs="Calibri" w:eastAsia="Calibri" w:hAnsi="Calibri"/>
          <w:sz w:val="17"/>
          <w:szCs w:val="17"/>
        </w:rPr>
        <w:t xml:space="preserve">Machine Learning · Deep Learning · Computational Genomics · Structural Biology &amp; Molecular Docking · Statistics · Python · Bioinformatics</w:t>
      </w:r>
    </w:p>
    <w:sectPr>
      <w:pgSz w:w="12240" w:h="15840" w:orient="portrait"/>
      <w:pgMar w:top="320" w:right="500" w:bottom="3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mhkl-lap_ih4p-1ifai0" Type="http://schemas.openxmlformats.org/officeDocument/2006/relationships/hyperlink" Target="https://github.com/rabbitego" TargetMode="External"/><Relationship Id="rIdzglodf9rkchysojpz-hb5" Type="http://schemas.openxmlformats.org/officeDocument/2006/relationships/hyperlink" Target="https://doi.org/10.5281/zenodo.22702777" TargetMode="External"/><Relationship Id="rId7wpnvowlchgtra3qg0p71" Type="http://schemas.openxmlformats.org/officeDocument/2006/relationships/hyperlink" Target="https://github.com/rabbitego/Biolens" TargetMode="External"/><Relationship Id="rId_xtxycdidkx_m5nf4wt2x" Type="http://schemas.openxmlformats.org/officeDocument/2006/relationships/hyperlink" Target="https://github.com/rabbitego/biomedical-literature-ra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2026-09-11T06:41:52.983Z</dcterms:created>
  <dcterms:modified xsi:type="dcterms:W3CDTF">2026-09-11T06:41:52.984Z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