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Summary of paying students for doing good in school</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If incentives for good grades can play a role in motivating learning then wherever possible,these cash for for grades program should be put into effect.A major reason to pay student  for doing well is that these cash incentive programs  have helped low income students say in school and get better grades.According to a study released by the social policy research group MDRC paying cash incentives combined with counselling offered “real hope” to low income and non traditional students.</w:t>
      </w:r>
      <w:r w:rsidDel="00000000" w:rsidR="00000000" w:rsidRPr="00000000">
        <w:rPr>
          <w:rFonts w:ascii="Georgia" w:cs="Georgia" w:eastAsia="Georgia" w:hAnsi="Georgia"/>
          <w:b w:val="1"/>
          <w:color w:val="161614"/>
          <w:sz w:val="20"/>
          <w:szCs w:val="20"/>
          <w:rtl w:val="0"/>
        </w:rPr>
        <w:t xml:space="preserve">Teaching students to responsibly use their money will help them become more successful in life later on</w:t>
      </w:r>
      <w:r w:rsidDel="00000000" w:rsidR="00000000" w:rsidRPr="00000000">
        <w:rPr>
          <w:rtl w:val="0"/>
        </w:rPr>
      </w:r>
    </w:p>
    <w:p w:rsidR="00000000" w:rsidDel="00000000" w:rsidP="00000000" w:rsidRDefault="00000000" w:rsidRPr="00000000" w14:paraId="00000004">
      <w:pPr>
        <w:rPr>
          <w:rFonts w:ascii="Georgia" w:cs="Georgia" w:eastAsia="Georgia" w:hAnsi="Georgia"/>
          <w:b w:val="1"/>
          <w:color w:val="161614"/>
          <w:sz w:val="30"/>
          <w:szCs w:val="30"/>
          <w:u w:val="single"/>
          <w:shd w:fill="f9de0b"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