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BA9E" w14:textId="77777777" w:rsidR="00CE33BC" w:rsidRDefault="00CE33BC">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أعمال ليالي القدر العامة</w:t>
      </w:r>
    </w:p>
    <w:p w14:paraId="65A41065"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الليلة التاسعة عشرة وهي أوّل ليلة من ليالي القدر، وليلة القدر هي ليلة لا يضاهيها في الفضل سواها من الّليالي والعمل فيها خير من عمل ألف شهر وفيها تقدّر شؤون السنة وفيها تنزّل الملائكة والرّوح الأعظم بإذن الله فتمضي الى إمام العصر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وتتشرّف بالحضور لديه فتعرض عليه ما قدّر لكلّ أحد من المقدّرات.</w:t>
      </w:r>
    </w:p>
    <w:p w14:paraId="6215DA17"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وأعمال ليالي القدر نوعان: فقسم منها عام يؤدّى في كلّ ليلة من الّليالي الثّلاثة وقسم خاص يؤتى فيما خصّ به من هذه الّليالي.</w:t>
      </w:r>
    </w:p>
    <w:p w14:paraId="7B5C97AB"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والقسم الأوّل عدّة أعمال:</w:t>
      </w:r>
    </w:p>
    <w:p w14:paraId="2A3369DE"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الغسل، قال العلّامة المجلسي </w:t>
      </w:r>
      <w:r>
        <w:rPr>
          <w:rStyle w:val="fm1"/>
          <w:rFonts w:ascii="Arial" w:hAnsi="Arial" w:cs="Arial"/>
          <w:color w:val="008000"/>
          <w:sz w:val="32"/>
          <w:szCs w:val="32"/>
        </w:rPr>
        <w:t>K</w:t>
      </w:r>
      <w:r>
        <w:rPr>
          <w:rFonts w:ascii="Arial" w:hAnsi="Arial" w:cs="Arial"/>
          <w:color w:val="800000"/>
          <w:sz w:val="29"/>
          <w:szCs w:val="29"/>
        </w:rPr>
        <w:t> </w:t>
      </w:r>
      <w:r>
        <w:rPr>
          <w:rFonts w:ascii="Arial" w:hAnsi="Arial" w:cs="Arial"/>
          <w:color w:val="800000"/>
          <w:sz w:val="29"/>
          <w:szCs w:val="29"/>
          <w:rtl/>
        </w:rPr>
        <w:t>: الأفضل أن يغتسل عند غروب الشّمس ليكون على غسل لصلاة العشاء.</w:t>
      </w:r>
    </w:p>
    <w:p w14:paraId="11712EF6"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الصلاة ركعتان يقرأ في كلّ ركعة بعد الحمد التّوحيد سبع مرّات ويقول بعد الفراغ سبعين مرّة: </w:t>
      </w:r>
      <w:r>
        <w:rPr>
          <w:rStyle w:val="shreah"/>
          <w:rFonts w:ascii="Arial" w:hAnsi="Arial" w:cs="Arial"/>
          <w:b/>
          <w:bCs/>
          <w:color w:val="000000"/>
          <w:sz w:val="32"/>
          <w:szCs w:val="32"/>
          <w:rtl/>
        </w:rPr>
        <w:t>أستَغفِرُ الله وَأتوبُ إلَيهِ</w:t>
      </w:r>
      <w:r>
        <w:rPr>
          <w:rFonts w:ascii="Arial" w:hAnsi="Arial" w:cs="Arial"/>
          <w:color w:val="800000"/>
          <w:sz w:val="29"/>
          <w:szCs w:val="29"/>
        </w:rPr>
        <w:t>.</w:t>
      </w:r>
    </w:p>
    <w:p w14:paraId="3E234785"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وفي (النّبوي): «من فعل ذلك لا يقوم من مقامه حتّى يغفر الله له ولأبويه» الخبر.</w:t>
      </w:r>
    </w:p>
    <w:p w14:paraId="6A7B7CF9"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تأخذ المصحف فتنشره وتضعه بين يديك وتقول: </w:t>
      </w:r>
      <w:r>
        <w:rPr>
          <w:rStyle w:val="shreah"/>
          <w:rFonts w:ascii="Arial" w:hAnsi="Arial" w:cs="Arial"/>
          <w:b/>
          <w:bCs/>
          <w:color w:val="000000"/>
          <w:sz w:val="32"/>
          <w:szCs w:val="32"/>
          <w:rtl/>
        </w:rPr>
        <w:t>اللَّهُمَّ إنّي أسألُكَ بِكِتابِكَ المُنزَلِ وَما فيهِ وَفيهِ اسمُكَ الأكبَرُ وَأسماؤُكَ الحُسنى وَما يُخافُ وَيُرجى أن تَجعَلَني مِن عُتَقائِكَ مِنَ النّارِ.</w:t>
      </w:r>
      <w:r>
        <w:rPr>
          <w:rFonts w:ascii="Arial" w:hAnsi="Arial" w:cs="Arial"/>
          <w:color w:val="800000"/>
          <w:sz w:val="29"/>
          <w:szCs w:val="29"/>
          <w:rtl/>
        </w:rPr>
        <w:t> وتدعو بما بدا لك من حاجة.</w:t>
      </w:r>
    </w:p>
    <w:p w14:paraId="1E765D7C"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خذ المصحف فدعه على رأسك وقل:</w:t>
      </w:r>
      <w:r>
        <w:rPr>
          <w:rStyle w:val="shreah"/>
          <w:rFonts w:ascii="Arial" w:hAnsi="Arial" w:cs="Arial"/>
          <w:b/>
          <w:bCs/>
          <w:color w:val="000000"/>
          <w:sz w:val="32"/>
          <w:szCs w:val="32"/>
          <w:rtl/>
        </w:rPr>
        <w:t>اللَّهُمَّ بِحَقِّ هذا القُرآنِ وَبِحَقِّ مَن أرسَلتَهُ بِهِ، وَبِحَقِّ كُلِّ مُؤمِنٍ مَدَحتَهُ فيهِ، وَبِحَقِّكَ عَلَيهِم فَلا أحَدَ أعرَفُ بِحَقِّكَ مِنكَ</w:t>
      </w:r>
      <w:r>
        <w:rPr>
          <w:rFonts w:ascii="Arial" w:hAnsi="Arial" w:cs="Arial"/>
          <w:color w:val="800000"/>
          <w:sz w:val="29"/>
          <w:szCs w:val="29"/>
          <w:rtl/>
        </w:rPr>
        <w:t> .ثمّ قل عشر مرّات:</w:t>
      </w:r>
      <w:r>
        <w:rPr>
          <w:rStyle w:val="shreah"/>
          <w:rFonts w:ascii="Arial" w:hAnsi="Arial" w:cs="Arial"/>
          <w:b/>
          <w:bCs/>
          <w:color w:val="000000"/>
          <w:sz w:val="32"/>
          <w:szCs w:val="32"/>
          <w:rtl/>
        </w:rPr>
        <w:t>بِكَ يا اللهُ</w:t>
      </w:r>
      <w:r>
        <w:rPr>
          <w:rFonts w:ascii="Arial" w:hAnsi="Arial" w:cs="Arial"/>
          <w:color w:val="800000"/>
          <w:sz w:val="29"/>
          <w:szCs w:val="29"/>
          <w:rtl/>
        </w:rPr>
        <w:t> ، وعشر مرّات: </w:t>
      </w:r>
      <w:r>
        <w:rPr>
          <w:rStyle w:val="shreah"/>
          <w:rFonts w:ascii="Arial" w:hAnsi="Arial" w:cs="Arial"/>
          <w:b/>
          <w:bCs/>
          <w:color w:val="000000"/>
          <w:sz w:val="32"/>
          <w:szCs w:val="32"/>
          <w:rtl/>
        </w:rPr>
        <w:t>بِمُحَمَّدٍ</w:t>
      </w:r>
      <w:r>
        <w:rPr>
          <w:rFonts w:ascii="Arial" w:hAnsi="Arial" w:cs="Arial"/>
          <w:color w:val="800000"/>
          <w:sz w:val="29"/>
          <w:szCs w:val="29"/>
          <w:rtl/>
        </w:rPr>
        <w:t> </w:t>
      </w:r>
      <w:r>
        <w:rPr>
          <w:rStyle w:val="fm"/>
          <w:rFonts w:ascii="Arial" w:hAnsi="Arial" w:cs="Arial"/>
          <w:color w:val="008000"/>
          <w:rtl/>
        </w:rPr>
        <w:t>(صلى الله عليه وآله وسلم)</w:t>
      </w:r>
      <w:r>
        <w:rPr>
          <w:rFonts w:ascii="Arial" w:hAnsi="Arial" w:cs="Arial"/>
          <w:color w:val="800000"/>
          <w:sz w:val="29"/>
          <w:szCs w:val="29"/>
          <w:rtl/>
        </w:rPr>
        <w:t> ، وعشر مرّات: </w:t>
      </w:r>
      <w:r>
        <w:rPr>
          <w:rStyle w:val="shreah"/>
          <w:rFonts w:ascii="Arial" w:hAnsi="Arial" w:cs="Arial"/>
          <w:b/>
          <w:bCs/>
          <w:color w:val="000000"/>
          <w:sz w:val="32"/>
          <w:szCs w:val="32"/>
          <w:rtl/>
        </w:rPr>
        <w:t>بِعَليٍّ</w:t>
      </w:r>
      <w:r>
        <w:rPr>
          <w:rFonts w:ascii="Arial" w:hAnsi="Arial" w:cs="Arial"/>
          <w:color w:val="800000"/>
          <w:sz w:val="29"/>
          <w:szCs w:val="29"/>
          <w:rtl/>
        </w:rPr>
        <w:t> </w:t>
      </w:r>
      <w:r>
        <w:rPr>
          <w:rStyle w:val="fm"/>
          <w:rFonts w:ascii="Arial" w:hAnsi="Arial" w:cs="Arial"/>
          <w:color w:val="008000"/>
          <w:rtl/>
        </w:rPr>
        <w:t>(عليه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بِفاطِمَةَ</w:t>
      </w:r>
      <w:r>
        <w:rPr>
          <w:rFonts w:ascii="Arial" w:hAnsi="Arial" w:cs="Arial"/>
          <w:color w:val="800000"/>
          <w:sz w:val="29"/>
          <w:szCs w:val="29"/>
          <w:rtl/>
        </w:rPr>
        <w:t> </w:t>
      </w:r>
      <w:r>
        <w:rPr>
          <w:rStyle w:val="fm"/>
          <w:rFonts w:ascii="Arial" w:hAnsi="Arial" w:cs="Arial"/>
          <w:color w:val="008000"/>
          <w:rtl/>
        </w:rPr>
        <w:t>(عليها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بِالحَسَنِ</w:t>
      </w:r>
      <w:r>
        <w:rPr>
          <w:rFonts w:ascii="Arial" w:hAnsi="Arial" w:cs="Arial"/>
          <w:color w:val="800000"/>
          <w:sz w:val="29"/>
          <w:szCs w:val="29"/>
          <w:rtl/>
        </w:rPr>
        <w:t> </w:t>
      </w:r>
      <w:r>
        <w:rPr>
          <w:rStyle w:val="fm"/>
          <w:rFonts w:ascii="Arial" w:hAnsi="Arial" w:cs="Arial"/>
          <w:color w:val="008000"/>
          <w:rtl/>
        </w:rPr>
        <w:t>(عليه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بِالحُسَينِ</w:t>
      </w:r>
      <w:r>
        <w:rPr>
          <w:rFonts w:ascii="Arial" w:hAnsi="Arial" w:cs="Arial"/>
          <w:color w:val="800000"/>
          <w:sz w:val="29"/>
          <w:szCs w:val="29"/>
          <w:rtl/>
        </w:rPr>
        <w:t> </w:t>
      </w:r>
      <w:r>
        <w:rPr>
          <w:rStyle w:val="fm"/>
          <w:rFonts w:ascii="Arial" w:hAnsi="Arial" w:cs="Arial"/>
          <w:color w:val="008000"/>
          <w:rtl/>
        </w:rPr>
        <w:t>(عليه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بِعَليٍّ بنِ الحُسَينِ</w:t>
      </w:r>
      <w:r>
        <w:rPr>
          <w:rFonts w:ascii="Arial" w:hAnsi="Arial" w:cs="Arial"/>
          <w:color w:val="800000"/>
          <w:sz w:val="29"/>
          <w:szCs w:val="29"/>
          <w:rtl/>
        </w:rPr>
        <w:t> </w:t>
      </w:r>
      <w:r>
        <w:rPr>
          <w:rStyle w:val="fm"/>
          <w:rFonts w:ascii="Arial" w:hAnsi="Arial" w:cs="Arial"/>
          <w:color w:val="008000"/>
          <w:rtl/>
        </w:rPr>
        <w:t>(عليه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بِمُحَمَّدِ بنِ عَليٍّ</w:t>
      </w:r>
      <w:r>
        <w:rPr>
          <w:rFonts w:ascii="Arial" w:hAnsi="Arial" w:cs="Arial"/>
          <w:color w:val="800000"/>
          <w:sz w:val="29"/>
          <w:szCs w:val="29"/>
          <w:rtl/>
        </w:rPr>
        <w:t> </w:t>
      </w:r>
      <w:r>
        <w:rPr>
          <w:rStyle w:val="fm"/>
          <w:rFonts w:ascii="Arial" w:hAnsi="Arial" w:cs="Arial"/>
          <w:color w:val="008000"/>
          <w:rtl/>
        </w:rPr>
        <w:t>(عليه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بِجَعفَرِ بنِ مُحَمَّدٍ</w:t>
      </w:r>
      <w:r>
        <w:rPr>
          <w:rFonts w:ascii="Arial" w:hAnsi="Arial" w:cs="Arial"/>
          <w:color w:val="800000"/>
          <w:sz w:val="29"/>
          <w:szCs w:val="29"/>
          <w:rtl/>
        </w:rPr>
        <w:t> </w:t>
      </w:r>
      <w:r>
        <w:rPr>
          <w:rStyle w:val="fm"/>
          <w:rFonts w:ascii="Arial" w:hAnsi="Arial" w:cs="Arial"/>
          <w:color w:val="008000"/>
          <w:rtl/>
        </w:rPr>
        <w:t>(عليه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بِموسَى بنِ جَعفرٍ</w:t>
      </w:r>
      <w:r>
        <w:rPr>
          <w:rFonts w:ascii="Arial" w:hAnsi="Arial" w:cs="Arial"/>
          <w:color w:val="800000"/>
          <w:sz w:val="29"/>
          <w:szCs w:val="29"/>
          <w:rtl/>
        </w:rPr>
        <w:t> </w:t>
      </w:r>
      <w:r>
        <w:rPr>
          <w:rStyle w:val="fm"/>
          <w:rFonts w:ascii="Arial" w:hAnsi="Arial" w:cs="Arial"/>
          <w:color w:val="008000"/>
          <w:rtl/>
        </w:rPr>
        <w:t>(عليه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بِعَليٍّ بنِ موسى</w:t>
      </w:r>
      <w:r>
        <w:rPr>
          <w:rFonts w:ascii="Arial" w:hAnsi="Arial" w:cs="Arial"/>
          <w:color w:val="800000"/>
          <w:sz w:val="29"/>
          <w:szCs w:val="29"/>
          <w:rtl/>
        </w:rPr>
        <w:t> </w:t>
      </w:r>
      <w:r>
        <w:rPr>
          <w:rStyle w:val="fm"/>
          <w:rFonts w:ascii="Arial" w:hAnsi="Arial" w:cs="Arial"/>
          <w:color w:val="008000"/>
          <w:rtl/>
        </w:rPr>
        <w:t>(عليه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بِمُحَمَّدِ بنِ عَليٍّ</w:t>
      </w:r>
      <w:r>
        <w:rPr>
          <w:rFonts w:ascii="Arial" w:hAnsi="Arial" w:cs="Arial"/>
          <w:color w:val="800000"/>
          <w:sz w:val="29"/>
          <w:szCs w:val="29"/>
          <w:rtl/>
        </w:rPr>
        <w:t> </w:t>
      </w:r>
      <w:r>
        <w:rPr>
          <w:rStyle w:val="fm"/>
          <w:rFonts w:ascii="Arial" w:hAnsi="Arial" w:cs="Arial"/>
          <w:color w:val="008000"/>
          <w:rtl/>
        </w:rPr>
        <w:t>(عليه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بِعَليِّ بنِ مُحَمَّدٍ</w:t>
      </w:r>
      <w:r>
        <w:rPr>
          <w:rFonts w:ascii="Arial" w:hAnsi="Arial" w:cs="Arial"/>
          <w:color w:val="800000"/>
          <w:sz w:val="29"/>
          <w:szCs w:val="29"/>
          <w:rtl/>
        </w:rPr>
        <w:t> </w:t>
      </w:r>
      <w:r>
        <w:rPr>
          <w:rStyle w:val="fm"/>
          <w:rFonts w:ascii="Arial" w:hAnsi="Arial" w:cs="Arial"/>
          <w:color w:val="008000"/>
          <w:rtl/>
        </w:rPr>
        <w:t>(عليه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بالحَسَنِ بنِ عَليٍّ</w:t>
      </w:r>
      <w:r>
        <w:rPr>
          <w:rFonts w:ascii="Arial" w:hAnsi="Arial" w:cs="Arial"/>
          <w:color w:val="800000"/>
          <w:sz w:val="29"/>
          <w:szCs w:val="29"/>
          <w:rtl/>
        </w:rPr>
        <w:t> </w:t>
      </w:r>
      <w:r>
        <w:rPr>
          <w:rStyle w:val="fm"/>
          <w:rFonts w:ascii="Arial" w:hAnsi="Arial" w:cs="Arial"/>
          <w:color w:val="008000"/>
          <w:rtl/>
        </w:rPr>
        <w:t>(عليه السلام)</w:t>
      </w:r>
      <w:r>
        <w:rPr>
          <w:rFonts w:ascii="Arial" w:hAnsi="Arial" w:cs="Arial"/>
          <w:color w:val="800000"/>
          <w:sz w:val="29"/>
          <w:szCs w:val="29"/>
          <w:rtl/>
        </w:rPr>
        <w:t> ، وعشر مرّات: </w:t>
      </w:r>
      <w:r>
        <w:rPr>
          <w:rStyle w:val="shreah"/>
          <w:rFonts w:ascii="Arial" w:hAnsi="Arial" w:cs="Arial"/>
          <w:b/>
          <w:bCs/>
          <w:color w:val="000000"/>
          <w:sz w:val="32"/>
          <w:szCs w:val="32"/>
          <w:rtl/>
        </w:rPr>
        <w:t>بِالحُجَّةِ </w:t>
      </w:r>
      <w:r>
        <w:rPr>
          <w:rStyle w:val="fm"/>
          <w:rFonts w:ascii="Arial" w:hAnsi="Arial" w:cs="Arial"/>
          <w:color w:val="008000"/>
          <w:rtl/>
        </w:rPr>
        <w:t>(عجّل الله تعالى فرجه)</w:t>
      </w:r>
      <w:r>
        <w:rPr>
          <w:rFonts w:ascii="Arial" w:hAnsi="Arial" w:cs="Arial"/>
          <w:color w:val="800000"/>
          <w:sz w:val="29"/>
          <w:szCs w:val="29"/>
          <w:rtl/>
        </w:rPr>
        <w:t> ، وتسأل حاجتك.</w:t>
      </w:r>
    </w:p>
    <w:p w14:paraId="3DED2FA5"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الخامس: زيارة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الحديث: «إنّه إذا كان ليلة القدر نادى مناد من السّماء السّابعة من بطنان العرش أنّ الله قد غفر لمن زار قبر الحسين </w:t>
      </w:r>
      <w:r>
        <w:rPr>
          <w:rStyle w:val="fm1"/>
          <w:rFonts w:ascii="Arial" w:hAnsi="Arial" w:cs="Arial"/>
          <w:color w:val="008000"/>
          <w:sz w:val="32"/>
          <w:szCs w:val="32"/>
        </w:rPr>
        <w:t>A</w:t>
      </w:r>
      <w:r>
        <w:rPr>
          <w:rFonts w:ascii="Arial" w:hAnsi="Arial" w:cs="Arial"/>
          <w:color w:val="800000"/>
          <w:sz w:val="29"/>
          <w:szCs w:val="29"/>
        </w:rPr>
        <w:t> ».</w:t>
      </w:r>
    </w:p>
    <w:p w14:paraId="4F499F5D"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السادس: إحياء هذه الليالي الثّلاثة ففي الحديث: «من أحيا ليلة القدر غفرت له ذنوبه ولو كانت ذنوبه عدد نجوم السّماء ومثاقيل الجبال ومكاييل البحار».</w:t>
      </w:r>
    </w:p>
    <w:p w14:paraId="56738521"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السّابع: الصلاة مائة ركعة فإنّها ذات فضل كثير والأفضل أن يقرأ في كلّ ركعة بعد الحمد التوحيد عشر مرّات.</w:t>
      </w:r>
    </w:p>
    <w:p w14:paraId="28C734BB"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الثامِن: تقول: </w:t>
      </w:r>
      <w:r>
        <w:rPr>
          <w:rStyle w:val="shreah"/>
          <w:rFonts w:ascii="Arial" w:hAnsi="Arial" w:cs="Arial"/>
          <w:b/>
          <w:bCs/>
          <w:color w:val="000000"/>
          <w:sz w:val="32"/>
          <w:szCs w:val="32"/>
          <w:rtl/>
        </w:rPr>
        <w:t>اللَّهُمَّ إنّي أمسَيتُ لَكَ عَبداً داخِراً لا أملِكُ لِنَفسي نَفعاً وَلا ضَرّاً وَلا أصرِفُ عَنها سوءاً، أشهَدُ بِذلِكَ عَلى نَفسي، وَأعتَرِفُ لَكَ بِضَعفِ قوَّتي، وَقِلَّةَ حيلَتي، فَصَلِّ عَلى مُحَمَّدٍ وَآلِ مُحَمَّدٍ وَأنجِز لي ما وَعَدتَني وَجَميعَ المُؤمِنينَ وَالمُؤمِناتِ مِنَ المَغفِرَةِ في هذِهِ اللَّيلَة، وَأتمِم عَلَيَّ ما آتَيتَني فَإنّي عَبدُكَ المِسكينُ المُستَكينُ الضَّعيفُ الفَقيرُ المَهينُ. اللَّهُمَّ لا تَجعَلني ناسياً لِذِكرِكَ فيما أولَيتَني، وَلا لإحسانِكَ فيما أعطَيتَني وَلا آيساً مِن إجابَتِكَ وَإن أبطَأتَ عَنّي في سَرَّاءَ أو ضَرَّاءَ أو شِدَّةٍ أو رَخاءٍ أو عافيَةٍ أو بَلاءٍ أو بُؤسٍ أو نَعَماءَ إنَّكَ سَميعُ الدُّعاءِ.</w:t>
      </w:r>
    </w:p>
    <w:p w14:paraId="7D3EB96E"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وقد روى الكفعمي هذا الدّعاء عن الإمام زين العابدين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كان يدعو به في هذه الليالي قائماً وقاعداً وراكعاً وساجداً.</w:t>
      </w:r>
    </w:p>
    <w:p w14:paraId="6A5CA672"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العلّامة المجلسي </w:t>
      </w:r>
      <w:r>
        <w:rPr>
          <w:rStyle w:val="fm1"/>
          <w:rFonts w:ascii="Arial" w:hAnsi="Arial" w:cs="Arial"/>
          <w:color w:val="008000"/>
          <w:sz w:val="32"/>
          <w:szCs w:val="32"/>
        </w:rPr>
        <w:t>K</w:t>
      </w:r>
      <w:r>
        <w:rPr>
          <w:rFonts w:ascii="Arial" w:hAnsi="Arial" w:cs="Arial"/>
          <w:color w:val="800000"/>
          <w:sz w:val="29"/>
          <w:szCs w:val="29"/>
        </w:rPr>
        <w:t> </w:t>
      </w:r>
      <w:r>
        <w:rPr>
          <w:rFonts w:ascii="Arial" w:hAnsi="Arial" w:cs="Arial"/>
          <w:color w:val="800000"/>
          <w:sz w:val="29"/>
          <w:szCs w:val="29"/>
          <w:rtl/>
        </w:rPr>
        <w:t>: إنّ أفضل الأعمال في هذه الليالي هو الاستغفار والدّعاء لمطالب الدّنيا والآخرة للنفس وللوالدين والاقارب وللإخوان المؤمنين الأحياء منهم والأموات والذِّكر والصلاة على محمّدٍ وآل محمّدٍ ما تيسّر. وقد ورد في بعض الأحاديث استحباب قراءة دعاء الجوشن الكبير في هذه الليالي الثلاث.</w:t>
      </w:r>
    </w:p>
    <w:p w14:paraId="7F6A5C6B"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قد أوردنا الدّعاء فيما مضى وقد روي أنّ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قيل له ماذا أسأل الله تعالى إذا أدركت ليلة القدر؟ قال: «العافية».</w:t>
      </w:r>
    </w:p>
    <w:p w14:paraId="2E68827D" w14:textId="77777777" w:rsidR="00CE33BC" w:rsidRDefault="00CE33B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أمّا القسم الثاني أي ملخّص كلّ ليلة من ليالي القدر فهو كما يلي:</w:t>
      </w:r>
    </w:p>
    <w:p w14:paraId="780B1ADE" w14:textId="77777777" w:rsidR="00CE33BC" w:rsidRDefault="00CE33BC"/>
    <w:sectPr w:rsidR="00CE33B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BC"/>
    <w:rsid w:val="00CA7A7A"/>
    <w:rsid w:val="00CE33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6153B24"/>
  <w15:chartTrackingRefBased/>
  <w15:docId w15:val="{3459A6C4-D269-ED44-8B31-05BC8A24A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3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3BC"/>
    <w:rPr>
      <w:rFonts w:eastAsiaTheme="majorEastAsia" w:cstheme="majorBidi"/>
      <w:color w:val="272727" w:themeColor="text1" w:themeTint="D8"/>
    </w:rPr>
  </w:style>
  <w:style w:type="paragraph" w:styleId="Title">
    <w:name w:val="Title"/>
    <w:basedOn w:val="Normal"/>
    <w:next w:val="Normal"/>
    <w:link w:val="TitleChar"/>
    <w:uiPriority w:val="10"/>
    <w:qFormat/>
    <w:rsid w:val="00CE3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3BC"/>
    <w:pPr>
      <w:spacing w:before="160"/>
      <w:jc w:val="center"/>
    </w:pPr>
    <w:rPr>
      <w:i/>
      <w:iCs/>
      <w:color w:val="404040" w:themeColor="text1" w:themeTint="BF"/>
    </w:rPr>
  </w:style>
  <w:style w:type="character" w:customStyle="1" w:styleId="QuoteChar">
    <w:name w:val="Quote Char"/>
    <w:basedOn w:val="DefaultParagraphFont"/>
    <w:link w:val="Quote"/>
    <w:uiPriority w:val="29"/>
    <w:rsid w:val="00CE33BC"/>
    <w:rPr>
      <w:i/>
      <w:iCs/>
      <w:color w:val="404040" w:themeColor="text1" w:themeTint="BF"/>
    </w:rPr>
  </w:style>
  <w:style w:type="paragraph" w:styleId="ListParagraph">
    <w:name w:val="List Paragraph"/>
    <w:basedOn w:val="Normal"/>
    <w:uiPriority w:val="34"/>
    <w:qFormat/>
    <w:rsid w:val="00CE33BC"/>
    <w:pPr>
      <w:ind w:left="720"/>
      <w:contextualSpacing/>
    </w:pPr>
  </w:style>
  <w:style w:type="character" w:styleId="IntenseEmphasis">
    <w:name w:val="Intense Emphasis"/>
    <w:basedOn w:val="DefaultParagraphFont"/>
    <w:uiPriority w:val="21"/>
    <w:qFormat/>
    <w:rsid w:val="00CE33BC"/>
    <w:rPr>
      <w:i/>
      <w:iCs/>
      <w:color w:val="0F4761" w:themeColor="accent1" w:themeShade="BF"/>
    </w:rPr>
  </w:style>
  <w:style w:type="paragraph" w:styleId="IntenseQuote">
    <w:name w:val="Intense Quote"/>
    <w:basedOn w:val="Normal"/>
    <w:next w:val="Normal"/>
    <w:link w:val="IntenseQuoteChar"/>
    <w:uiPriority w:val="30"/>
    <w:qFormat/>
    <w:rsid w:val="00CE3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3BC"/>
    <w:rPr>
      <w:i/>
      <w:iCs/>
      <w:color w:val="0F4761" w:themeColor="accent1" w:themeShade="BF"/>
    </w:rPr>
  </w:style>
  <w:style w:type="character" w:styleId="IntenseReference">
    <w:name w:val="Intense Reference"/>
    <w:basedOn w:val="DefaultParagraphFont"/>
    <w:uiPriority w:val="32"/>
    <w:qFormat/>
    <w:rsid w:val="00CE33BC"/>
    <w:rPr>
      <w:b/>
      <w:bCs/>
      <w:smallCaps/>
      <w:color w:val="0F4761" w:themeColor="accent1" w:themeShade="BF"/>
      <w:spacing w:val="5"/>
    </w:rPr>
  </w:style>
  <w:style w:type="paragraph" w:styleId="NormalWeb">
    <w:name w:val="Normal (Web)"/>
    <w:basedOn w:val="Normal"/>
    <w:uiPriority w:val="99"/>
    <w:semiHidden/>
    <w:unhideWhenUsed/>
    <w:rsid w:val="00CE33BC"/>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CE33BC"/>
  </w:style>
  <w:style w:type="character" w:customStyle="1" w:styleId="shreah">
    <w:name w:val="shreah"/>
    <w:basedOn w:val="DefaultParagraphFont"/>
    <w:rsid w:val="00CE33BC"/>
  </w:style>
  <w:style w:type="character" w:customStyle="1" w:styleId="fm">
    <w:name w:val="fm"/>
    <w:basedOn w:val="DefaultParagraphFont"/>
    <w:rsid w:val="00CE3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531</Words>
  <Characters>3027</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2026-03-27T09:10:00Z</dcterms:created>
  <dcterms:modified xsi:type="dcterms:W3CDTF">2026-03-27T09:10:00Z</dcterms:modified>
</cp:coreProperties>
</file>