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8B7C" w14:textId="77777777" w:rsidR="00895FC1" w:rsidRDefault="00895FC1">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تعقيب صلاة العصر</w:t>
      </w:r>
    </w:p>
    <w:p w14:paraId="0566CFEB" w14:textId="77777777"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ـ نقلاً عن مصباح المتهجد ـ‍:</w:t>
      </w:r>
    </w:p>
    <w:p w14:paraId="544322DE" w14:textId="77777777"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أستَغفِرُ اللهَ الَّذي لا إلهَ إلاّ هُوَ الحَيُّ القَيّومُ الرَّحمنُ الرَّحيمُ ذو الجَلالِ وَالإكرامِ، وَأسألُهُ أن يَتوبَ عَلَيَّ تَوبَةَ عَبدٍ ذَليلٍ خاضِعٍ فَقيرٍ بائِسٍ مِسكينٍ مُستَكينٍ مُستَجيرٍ، لا يملك لِنَفسِهِ نَفعاً وَلا ضَرّاً وَلا مَوتاً وَلا حياةً وَلا نُشوراً.</w:t>
      </w:r>
    </w:p>
    <w:p w14:paraId="2E9D76D7" w14:textId="77777777"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Lotus Qazi Bold" w:hAnsi="Lotus Qazi Bold" w:cs="Arial"/>
          <w:b/>
          <w:bCs/>
          <w:color w:val="000000"/>
          <w:sz w:val="32"/>
          <w:szCs w:val="32"/>
          <w:rtl/>
        </w:rPr>
        <w:t>اللهُمَّ إنّي أعوذُ بِكَ مِن نَفسٍ لا تَشبَعُ، وَمِن قَلبٍ لا يَخشَعُ، وَمِن عِلمٍ لا يَنفَعُ، وَمِن صَلاةٍ لا تُرفَعُ، وَمِن دُعاءٍ لا يُسمَعُ. </w:t>
      </w:r>
    </w:p>
    <w:p w14:paraId="69E4E7ED" w14:textId="77777777"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اليُسرَ بَعدَ العُسرِ وَالفَرَجَ بَعدَ الكَربِ وَالرَّخاءَ بَعدَ الشِّدَّةِ. </w:t>
      </w:r>
    </w:p>
    <w:p w14:paraId="0DA2566D" w14:textId="77777777"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ما بِنا مِن نِعمَةٍ فَمِنكَ لا إلهَ إلاّ أنتَ. أستَغفِرُكَ وَأتوبُ إلَيكَ.</w:t>
      </w:r>
    </w:p>
    <w:p w14:paraId="27DA5995" w14:textId="1F2E9EB9"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وعن الصادق </w:t>
      </w:r>
      <w:r>
        <w:rPr>
          <w:rFonts w:ascii="Arial" w:hAnsi="Arial" w:cs="Arial"/>
          <w:color w:val="800000"/>
          <w:sz w:val="29"/>
          <w:szCs w:val="29"/>
        </w:rPr>
        <w:t> </w:t>
      </w:r>
      <w:r>
        <w:rPr>
          <w:rFonts w:ascii="Arial" w:hAnsi="Arial" w:cs="Arial"/>
          <w:color w:val="800000"/>
          <w:sz w:val="29"/>
          <w:szCs w:val="29"/>
          <w:rtl/>
        </w:rPr>
        <w:t>قال: «من استغفر الله تعالى بعد صلاة العصر سبعين مرّة غفر الله له سبعمائة ذنب». وروي عن الإمام محمد التقي قال: «من قرأ </w:t>
      </w:r>
      <w:r>
        <w:rPr>
          <w:rStyle w:val="shreah"/>
          <w:rFonts w:ascii="Lotus Qazi Bold" w:hAnsi="Lotus Qazi Bold" w:cs="Arial"/>
          <w:b/>
          <w:bCs/>
          <w:color w:val="000000"/>
          <w:sz w:val="32"/>
          <w:szCs w:val="32"/>
          <w:rtl/>
        </w:rPr>
        <w:t>(إنّا أنزَلناهُ في لَيلَةِ القَدرِ)</w:t>
      </w:r>
      <w:r>
        <w:rPr>
          <w:rFonts w:ascii="Arial" w:hAnsi="Arial" w:cs="Arial"/>
          <w:color w:val="800000"/>
          <w:sz w:val="29"/>
          <w:szCs w:val="29"/>
          <w:rtl/>
        </w:rPr>
        <w:t> بعد العصر عشر مرّات، مرّت له على مثل أعمال الخلائق في ذلك اليوم».</w:t>
      </w:r>
    </w:p>
    <w:p w14:paraId="7EAB75A1" w14:textId="77777777" w:rsidR="00895FC1" w:rsidRDefault="00895FC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ويستحب دعاء العشرات في كلّ صباحٍ ومساء، وأفضل أوقاته بعد العصر يوم الجمعة وسياتي الدعاء فيما بعد.</w:t>
      </w:r>
    </w:p>
    <w:p w14:paraId="3BBD515A" w14:textId="77777777" w:rsidR="00895FC1" w:rsidRDefault="00895FC1"/>
    <w:sectPr w:rsidR="00895FC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C1"/>
    <w:rsid w:val="00267FC8"/>
    <w:rsid w:val="005B325C"/>
    <w:rsid w:val="007467D8"/>
    <w:rsid w:val="00895F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6D3E8C"/>
  <w15:chartTrackingRefBased/>
  <w15:docId w15:val="{2F7AEC2F-A5AB-2A44-B54F-35AAF5EA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95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95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895F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95F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95F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95F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95F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95F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95F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95FC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95FC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95FC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95FC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95FC1"/>
    <w:rPr>
      <w:rFonts w:eastAsiaTheme="majorEastAsia" w:cstheme="majorBidi"/>
      <w:color w:val="0F4761" w:themeColor="accent1" w:themeShade="BF"/>
    </w:rPr>
  </w:style>
  <w:style w:type="character" w:customStyle="1" w:styleId="6Char">
    <w:name w:val="عنوان 6 Char"/>
    <w:basedOn w:val="a0"/>
    <w:link w:val="6"/>
    <w:uiPriority w:val="9"/>
    <w:semiHidden/>
    <w:rsid w:val="00895FC1"/>
    <w:rPr>
      <w:rFonts w:eastAsiaTheme="majorEastAsia" w:cstheme="majorBidi"/>
      <w:i/>
      <w:iCs/>
      <w:color w:val="595959" w:themeColor="text1" w:themeTint="A6"/>
    </w:rPr>
  </w:style>
  <w:style w:type="character" w:customStyle="1" w:styleId="7Char">
    <w:name w:val="عنوان 7 Char"/>
    <w:basedOn w:val="a0"/>
    <w:link w:val="7"/>
    <w:uiPriority w:val="9"/>
    <w:semiHidden/>
    <w:rsid w:val="00895FC1"/>
    <w:rPr>
      <w:rFonts w:eastAsiaTheme="majorEastAsia" w:cstheme="majorBidi"/>
      <w:color w:val="595959" w:themeColor="text1" w:themeTint="A6"/>
    </w:rPr>
  </w:style>
  <w:style w:type="character" w:customStyle="1" w:styleId="8Char">
    <w:name w:val="عنوان 8 Char"/>
    <w:basedOn w:val="a0"/>
    <w:link w:val="8"/>
    <w:uiPriority w:val="9"/>
    <w:semiHidden/>
    <w:rsid w:val="00895FC1"/>
    <w:rPr>
      <w:rFonts w:eastAsiaTheme="majorEastAsia" w:cstheme="majorBidi"/>
      <w:i/>
      <w:iCs/>
      <w:color w:val="272727" w:themeColor="text1" w:themeTint="D8"/>
    </w:rPr>
  </w:style>
  <w:style w:type="character" w:customStyle="1" w:styleId="9Char">
    <w:name w:val="عنوان 9 Char"/>
    <w:basedOn w:val="a0"/>
    <w:link w:val="9"/>
    <w:uiPriority w:val="9"/>
    <w:semiHidden/>
    <w:rsid w:val="00895FC1"/>
    <w:rPr>
      <w:rFonts w:eastAsiaTheme="majorEastAsia" w:cstheme="majorBidi"/>
      <w:color w:val="272727" w:themeColor="text1" w:themeTint="D8"/>
    </w:rPr>
  </w:style>
  <w:style w:type="paragraph" w:styleId="a3">
    <w:name w:val="Title"/>
    <w:basedOn w:val="a"/>
    <w:next w:val="a"/>
    <w:link w:val="Char"/>
    <w:uiPriority w:val="10"/>
    <w:qFormat/>
    <w:rsid w:val="0089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95F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5FC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95F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95FC1"/>
    <w:pPr>
      <w:spacing w:before="160"/>
      <w:jc w:val="center"/>
    </w:pPr>
    <w:rPr>
      <w:i/>
      <w:iCs/>
      <w:color w:val="404040" w:themeColor="text1" w:themeTint="BF"/>
    </w:rPr>
  </w:style>
  <w:style w:type="character" w:customStyle="1" w:styleId="Char1">
    <w:name w:val="اقتباس Char"/>
    <w:basedOn w:val="a0"/>
    <w:link w:val="a5"/>
    <w:uiPriority w:val="29"/>
    <w:rsid w:val="00895FC1"/>
    <w:rPr>
      <w:i/>
      <w:iCs/>
      <w:color w:val="404040" w:themeColor="text1" w:themeTint="BF"/>
    </w:rPr>
  </w:style>
  <w:style w:type="paragraph" w:styleId="a6">
    <w:name w:val="List Paragraph"/>
    <w:basedOn w:val="a"/>
    <w:uiPriority w:val="34"/>
    <w:qFormat/>
    <w:rsid w:val="00895FC1"/>
    <w:pPr>
      <w:ind w:left="720"/>
      <w:contextualSpacing/>
    </w:pPr>
  </w:style>
  <w:style w:type="character" w:styleId="a7">
    <w:name w:val="Intense Emphasis"/>
    <w:basedOn w:val="a0"/>
    <w:uiPriority w:val="21"/>
    <w:qFormat/>
    <w:rsid w:val="00895FC1"/>
    <w:rPr>
      <w:i/>
      <w:iCs/>
      <w:color w:val="0F4761" w:themeColor="accent1" w:themeShade="BF"/>
    </w:rPr>
  </w:style>
  <w:style w:type="paragraph" w:styleId="a8">
    <w:name w:val="Intense Quote"/>
    <w:basedOn w:val="a"/>
    <w:next w:val="a"/>
    <w:link w:val="Char2"/>
    <w:uiPriority w:val="30"/>
    <w:qFormat/>
    <w:rsid w:val="0089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95FC1"/>
    <w:rPr>
      <w:i/>
      <w:iCs/>
      <w:color w:val="0F4761" w:themeColor="accent1" w:themeShade="BF"/>
    </w:rPr>
  </w:style>
  <w:style w:type="character" w:styleId="a9">
    <w:name w:val="Intense Reference"/>
    <w:basedOn w:val="a0"/>
    <w:uiPriority w:val="32"/>
    <w:qFormat/>
    <w:rsid w:val="00895FC1"/>
    <w:rPr>
      <w:b/>
      <w:bCs/>
      <w:smallCaps/>
      <w:color w:val="0F4761" w:themeColor="accent1" w:themeShade="BF"/>
      <w:spacing w:val="5"/>
    </w:rPr>
  </w:style>
  <w:style w:type="paragraph" w:styleId="aa">
    <w:name w:val="Normal (Web)"/>
    <w:basedOn w:val="a"/>
    <w:uiPriority w:val="99"/>
    <w:semiHidden/>
    <w:unhideWhenUsed/>
    <w:rsid w:val="00895FC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895FC1"/>
  </w:style>
  <w:style w:type="character" w:customStyle="1" w:styleId="fm1">
    <w:name w:val="fm1"/>
    <w:basedOn w:val="a0"/>
    <w:rsid w:val="00895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3</cp:revision>
  <dcterms:created xsi:type="dcterms:W3CDTF">2026-03-27T05:54:00Z</dcterms:created>
  <dcterms:modified xsi:type="dcterms:W3CDTF">2026-03-27T05:55:00Z</dcterms:modified>
</cp:coreProperties>
</file>