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6040" w14:textId="77777777" w:rsidR="00AB75C6" w:rsidRDefault="00AB75C6">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د</w:t>
      </w:r>
      <w:r>
        <w:rPr>
          <w:rFonts w:eastAsia="Times New Roman"/>
          <w:color w:val="888888"/>
          <w:sz w:val="2"/>
          <w:szCs w:val="2"/>
          <w:rtl/>
        </w:rPr>
        <w:t>عاء للثؤلول و للاورام</w:t>
      </w:r>
    </w:p>
    <w:p w14:paraId="55E95848" w14:textId="77777777" w:rsidR="00AB75C6" w:rsidRDefault="00AB75C6">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73ECA49C" w14:textId="77777777" w:rsidR="00AB75C6" w:rsidRDefault="00AB75C6">
      <w:pPr>
        <w:pStyle w:val="aa"/>
        <w:jc w:val="center"/>
        <w:rPr>
          <w:color w:val="333333"/>
          <w:sz w:val="33"/>
          <w:szCs w:val="33"/>
          <w:shd w:val="clear" w:color="auto" w:fill="F6F6F6"/>
        </w:rPr>
      </w:pPr>
      <w:r>
        <w:rPr>
          <w:rStyle w:val="ab"/>
          <w:color w:val="FF6600"/>
          <w:sz w:val="33"/>
          <w:szCs w:val="33"/>
          <w:shd w:val="clear" w:color="auto" w:fill="F6F6F6"/>
          <w:rtl/>
        </w:rPr>
        <w:t>دعاء للثؤلول و للاورام</w:t>
      </w:r>
    </w:p>
    <w:p w14:paraId="5873E86F" w14:textId="77777777" w:rsidR="00AB75C6" w:rsidRDefault="00AB75C6">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CE84727" wp14:editId="65FE77D6">
                <wp:extent cx="5274310" cy="1270"/>
                <wp:effectExtent l="0" t="31750" r="0" b="36830"/>
                <wp:docPr id="1441695617"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2F2732"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1A8DC96" w14:textId="77777777" w:rsidR="00AB75C6" w:rsidRDefault="00AB75C6">
      <w:pPr>
        <w:pStyle w:val="aa"/>
        <w:jc w:val="both"/>
      </w:pPr>
      <w:r>
        <w:rPr>
          <w:color w:val="FF0000"/>
          <w:sz w:val="33"/>
          <w:szCs w:val="33"/>
          <w:shd w:val="clear" w:color="auto" w:fill="F6F6F6"/>
          <w:rtl/>
        </w:rPr>
        <w:t>للثؤلول</w:t>
      </w:r>
    </w:p>
    <w:p w14:paraId="762366C4" w14:textId="77777777" w:rsidR="00AB75C6" w:rsidRDefault="00AB75C6">
      <w:pPr>
        <w:pStyle w:val="aa"/>
        <w:jc w:val="both"/>
        <w:rPr>
          <w:color w:val="333333"/>
          <w:sz w:val="33"/>
          <w:szCs w:val="33"/>
          <w:shd w:val="clear" w:color="auto" w:fill="F6F6F6"/>
        </w:rPr>
      </w:pPr>
      <w:r>
        <w:rPr>
          <w:color w:val="333333"/>
          <w:sz w:val="33"/>
          <w:szCs w:val="33"/>
          <w:shd w:val="clear" w:color="auto" w:fill="F6F6F6"/>
          <w:rtl/>
        </w:rPr>
        <w:t>وهو خراج ناتي يظهر في اليد غالبا خذ لكل ثؤلول سبع شعيرات وأقرأ على كل شعيرة من أول سورة الواقعة إلى قوله : هَباءً مُنْبَثا. وَيَسْأَلونَكَ عِنِ الجِبّالِ فَقُلْ يَنْسِفُها رَبّي نَسْفا فَيَذَرُها قاعا صَفْصَفا لاتَرى فيها عِوجا وَلا أمْتا. سبعا ثم خذ شعيرة شعيرة وامسح بها على الثؤلول ثم صيرها في خرقة واربط على الخرقة حجراً وألقها في البئر.</w:t>
      </w:r>
    </w:p>
    <w:p w14:paraId="472A6C35" w14:textId="77777777" w:rsidR="00AB75C6" w:rsidRDefault="00AB75C6">
      <w:pPr>
        <w:pStyle w:val="aa"/>
        <w:jc w:val="both"/>
        <w:rPr>
          <w:color w:val="333333"/>
          <w:sz w:val="33"/>
          <w:szCs w:val="33"/>
          <w:shd w:val="clear" w:color="auto" w:fill="F6F6F6"/>
        </w:rPr>
      </w:pPr>
      <w:r>
        <w:rPr>
          <w:color w:val="333333"/>
          <w:sz w:val="33"/>
          <w:szCs w:val="33"/>
          <w:shd w:val="clear" w:color="auto" w:fill="F6F6F6"/>
          <w:rtl/>
        </w:rPr>
        <w:t>قيل : وينبغي أن تعمل ذلك في محاق الشهر. ونقل أيضاً أنه ياخذ المصاب بالثؤلول قطعة من الملح فيمسح بها الثؤلول ويتلو عليه ثلاثا : لَوْ أنْزَلْنا هذا القُرآنَ عَلى جَبَلٍ إلى آخر سورة الحشر، فيلقيها في تنور ويمر عنه مسرعا فيزول إن شاء اللّه. وفي (الخزائن) ان طلي الثؤلول بالنورة يزيله.</w:t>
      </w:r>
    </w:p>
    <w:p w14:paraId="41860299" w14:textId="77777777" w:rsidR="00AB75C6" w:rsidRDefault="00AB75C6">
      <w:pPr>
        <w:pStyle w:val="aa"/>
        <w:jc w:val="both"/>
        <w:rPr>
          <w:color w:val="333333"/>
          <w:sz w:val="33"/>
          <w:szCs w:val="33"/>
          <w:shd w:val="clear" w:color="auto" w:fill="F6F6F6"/>
        </w:rPr>
      </w:pPr>
      <w:r>
        <w:rPr>
          <w:color w:val="FF0000"/>
          <w:sz w:val="33"/>
          <w:szCs w:val="33"/>
          <w:shd w:val="clear" w:color="auto" w:fill="F6F6F6"/>
          <w:rtl/>
        </w:rPr>
        <w:t>للاورام</w:t>
      </w:r>
    </w:p>
    <w:p w14:paraId="4D1E7D26" w14:textId="77777777" w:rsidR="00AB75C6" w:rsidRDefault="00AB75C6">
      <w:pPr>
        <w:pStyle w:val="aa"/>
        <w:jc w:val="both"/>
        <w:rPr>
          <w:color w:val="333333"/>
          <w:sz w:val="33"/>
          <w:szCs w:val="33"/>
          <w:shd w:val="clear" w:color="auto" w:fill="F6F6F6"/>
        </w:rPr>
      </w:pPr>
      <w:r>
        <w:rPr>
          <w:color w:val="333333"/>
          <w:sz w:val="33"/>
          <w:szCs w:val="33"/>
          <w:shd w:val="clear" w:color="auto" w:fill="F6F6F6"/>
          <w:rtl/>
        </w:rPr>
        <w:t>روي أنك تقرأ عليها وانت طاهر قد أعددت وضؤك لصلاة الفريضة ؛ قبل الصلاة وبعدها : لَوْ أنْزَلْنا هذا القُرآنَ عَلى جَبَلٍ… إلى آخر السورة، وتدبرها وأنت تتلوها فتسكن إن شاء اللّه.</w:t>
      </w:r>
    </w:p>
    <w:p w14:paraId="063B52E8" w14:textId="6DD785F5" w:rsidR="00AB75C6" w:rsidRPr="00AB75C6" w:rsidRDefault="00AB75C6" w:rsidP="00AB75C6">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E483052" wp14:editId="6272A2FD">
                <wp:extent cx="5274310" cy="1270"/>
                <wp:effectExtent l="0" t="31750" r="0" b="36830"/>
                <wp:docPr id="761568607"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94B305"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99A17DB" w14:textId="77777777" w:rsidR="00AB75C6" w:rsidRDefault="00AB75C6"/>
    <w:sectPr w:rsidR="00AB75C6"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5C6"/>
    <w:rsid w:val="00AB75C6"/>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7270F"/>
  <w15:chartTrackingRefBased/>
  <w15:docId w15:val="{46D2C709-BA26-E149-B093-62CE5DCED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B7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B7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B75C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B75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B75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B75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B75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B75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B75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B75C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AB75C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AB75C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AB75C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AB75C6"/>
    <w:rPr>
      <w:rFonts w:eastAsiaTheme="majorEastAsia" w:cstheme="majorBidi"/>
      <w:color w:val="0F4761" w:themeColor="accent1" w:themeShade="BF"/>
    </w:rPr>
  </w:style>
  <w:style w:type="character" w:customStyle="1" w:styleId="6Char">
    <w:name w:val="عنوان 6 Char"/>
    <w:basedOn w:val="a0"/>
    <w:link w:val="6"/>
    <w:uiPriority w:val="9"/>
    <w:semiHidden/>
    <w:rsid w:val="00AB75C6"/>
    <w:rPr>
      <w:rFonts w:eastAsiaTheme="majorEastAsia" w:cstheme="majorBidi"/>
      <w:i/>
      <w:iCs/>
      <w:color w:val="595959" w:themeColor="text1" w:themeTint="A6"/>
    </w:rPr>
  </w:style>
  <w:style w:type="character" w:customStyle="1" w:styleId="7Char">
    <w:name w:val="عنوان 7 Char"/>
    <w:basedOn w:val="a0"/>
    <w:link w:val="7"/>
    <w:uiPriority w:val="9"/>
    <w:semiHidden/>
    <w:rsid w:val="00AB75C6"/>
    <w:rPr>
      <w:rFonts w:eastAsiaTheme="majorEastAsia" w:cstheme="majorBidi"/>
      <w:color w:val="595959" w:themeColor="text1" w:themeTint="A6"/>
    </w:rPr>
  </w:style>
  <w:style w:type="character" w:customStyle="1" w:styleId="8Char">
    <w:name w:val="عنوان 8 Char"/>
    <w:basedOn w:val="a0"/>
    <w:link w:val="8"/>
    <w:uiPriority w:val="9"/>
    <w:semiHidden/>
    <w:rsid w:val="00AB75C6"/>
    <w:rPr>
      <w:rFonts w:eastAsiaTheme="majorEastAsia" w:cstheme="majorBidi"/>
      <w:i/>
      <w:iCs/>
      <w:color w:val="272727" w:themeColor="text1" w:themeTint="D8"/>
    </w:rPr>
  </w:style>
  <w:style w:type="character" w:customStyle="1" w:styleId="9Char">
    <w:name w:val="عنوان 9 Char"/>
    <w:basedOn w:val="a0"/>
    <w:link w:val="9"/>
    <w:uiPriority w:val="9"/>
    <w:semiHidden/>
    <w:rsid w:val="00AB75C6"/>
    <w:rPr>
      <w:rFonts w:eastAsiaTheme="majorEastAsia" w:cstheme="majorBidi"/>
      <w:color w:val="272727" w:themeColor="text1" w:themeTint="D8"/>
    </w:rPr>
  </w:style>
  <w:style w:type="paragraph" w:styleId="a3">
    <w:name w:val="Title"/>
    <w:basedOn w:val="a"/>
    <w:next w:val="a"/>
    <w:link w:val="Char"/>
    <w:uiPriority w:val="10"/>
    <w:qFormat/>
    <w:rsid w:val="00AB7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B75C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B75C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B75C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B75C6"/>
    <w:pPr>
      <w:spacing w:before="160"/>
      <w:jc w:val="center"/>
    </w:pPr>
    <w:rPr>
      <w:i/>
      <w:iCs/>
      <w:color w:val="404040" w:themeColor="text1" w:themeTint="BF"/>
    </w:rPr>
  </w:style>
  <w:style w:type="character" w:customStyle="1" w:styleId="Char1">
    <w:name w:val="اقتباس Char"/>
    <w:basedOn w:val="a0"/>
    <w:link w:val="a5"/>
    <w:uiPriority w:val="29"/>
    <w:rsid w:val="00AB75C6"/>
    <w:rPr>
      <w:i/>
      <w:iCs/>
      <w:color w:val="404040" w:themeColor="text1" w:themeTint="BF"/>
    </w:rPr>
  </w:style>
  <w:style w:type="paragraph" w:styleId="a6">
    <w:name w:val="List Paragraph"/>
    <w:basedOn w:val="a"/>
    <w:uiPriority w:val="34"/>
    <w:qFormat/>
    <w:rsid w:val="00AB75C6"/>
    <w:pPr>
      <w:ind w:left="720"/>
      <w:contextualSpacing/>
    </w:pPr>
  </w:style>
  <w:style w:type="character" w:styleId="a7">
    <w:name w:val="Intense Emphasis"/>
    <w:basedOn w:val="a0"/>
    <w:uiPriority w:val="21"/>
    <w:qFormat/>
    <w:rsid w:val="00AB75C6"/>
    <w:rPr>
      <w:i/>
      <w:iCs/>
      <w:color w:val="0F4761" w:themeColor="accent1" w:themeShade="BF"/>
    </w:rPr>
  </w:style>
  <w:style w:type="paragraph" w:styleId="a8">
    <w:name w:val="Intense Quote"/>
    <w:basedOn w:val="a"/>
    <w:next w:val="a"/>
    <w:link w:val="Char2"/>
    <w:uiPriority w:val="30"/>
    <w:qFormat/>
    <w:rsid w:val="00AB7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B75C6"/>
    <w:rPr>
      <w:i/>
      <w:iCs/>
      <w:color w:val="0F4761" w:themeColor="accent1" w:themeShade="BF"/>
    </w:rPr>
  </w:style>
  <w:style w:type="character" w:styleId="a9">
    <w:name w:val="Intense Reference"/>
    <w:basedOn w:val="a0"/>
    <w:uiPriority w:val="32"/>
    <w:qFormat/>
    <w:rsid w:val="00AB75C6"/>
    <w:rPr>
      <w:b/>
      <w:bCs/>
      <w:smallCaps/>
      <w:color w:val="0F4761" w:themeColor="accent1" w:themeShade="BF"/>
      <w:spacing w:val="5"/>
    </w:rPr>
  </w:style>
  <w:style w:type="paragraph" w:customStyle="1" w:styleId="appyetsubtitle">
    <w:name w:val="appyet_subtitle"/>
    <w:basedOn w:val="a"/>
    <w:rsid w:val="00AB75C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AB75C6"/>
  </w:style>
  <w:style w:type="character" w:customStyle="1" w:styleId="divider">
    <w:name w:val="divider"/>
    <w:basedOn w:val="a0"/>
    <w:rsid w:val="00AB75C6"/>
  </w:style>
  <w:style w:type="character" w:customStyle="1" w:styleId="author">
    <w:name w:val="author"/>
    <w:basedOn w:val="a0"/>
    <w:rsid w:val="00AB75C6"/>
  </w:style>
  <w:style w:type="character" w:customStyle="1" w:styleId="appyetarticle">
    <w:name w:val="appyet_article"/>
    <w:basedOn w:val="a0"/>
    <w:rsid w:val="00AB75C6"/>
  </w:style>
  <w:style w:type="paragraph" w:styleId="aa">
    <w:name w:val="Normal (Web)"/>
    <w:basedOn w:val="a"/>
    <w:uiPriority w:val="99"/>
    <w:semiHidden/>
    <w:unhideWhenUsed/>
    <w:rsid w:val="00AB75C6"/>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AB75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754</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2026-04-03T14:13:00Z</dcterms:created>
  <dcterms:modified xsi:type="dcterms:W3CDTF">2026-04-03T14:13:00Z</dcterms:modified>
</cp:coreProperties>
</file>