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6A66" w14:textId="77777777" w:rsidR="00E909D1" w:rsidRDefault="00E909D1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ع</w:t>
      </w:r>
      <w:r>
        <w:rPr>
          <w:rFonts w:eastAsia="Times New Roman"/>
          <w:color w:val="888888"/>
          <w:sz w:val="2"/>
          <w:szCs w:val="2"/>
          <w:rtl/>
        </w:rPr>
        <w:t>وذة لدفع وساوس الشيطان</w:t>
      </w:r>
    </w:p>
    <w:p w14:paraId="1EB69191" w14:textId="77777777" w:rsidR="00E909D1" w:rsidRDefault="00E909D1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٧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5CFB183A" w14:textId="77777777" w:rsidR="00E909D1" w:rsidRDefault="00E909D1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عوذة لدفع وساوس الشيطان</w:t>
      </w:r>
    </w:p>
    <w:p w14:paraId="27DD5DE3" w14:textId="77777777" w:rsidR="00E909D1" w:rsidRDefault="00E909D1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23C882EC" wp14:editId="5E5368CE">
                <wp:extent cx="5274310" cy="1270"/>
                <wp:effectExtent l="0" t="31750" r="0" b="36830"/>
                <wp:docPr id="2142449483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1F0D8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726787C2" w14:textId="77777777" w:rsidR="00E909D1" w:rsidRDefault="00E909D1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روي أنّه يتعوّذ بالله وليقل : اَّمَنْتُ بِالله وَرَسولِهِ مُخْلِصا لَهُ الدِّينِ. وروى الشيخ الشهيد عن النبي (صلّى الله عليه وآله وسلم) : أن الشيطان اثنان، شيطان الجن ويبعد ب‍‍: لاحَوْلَ وَلا قوَّةَ إِلاّ بِالله العَلي العَظيمِ، وَشيطان الانس ويبعد بالصلاة على النبي واَّله.</w:t>
      </w:r>
    </w:p>
    <w:p w14:paraId="08D00375" w14:textId="77777777" w:rsidR="00E909D1" w:rsidRDefault="00E909D1">
      <w:pPr>
        <w:pStyle w:val="aa"/>
        <w:jc w:val="both"/>
        <w:rPr>
          <w:color w:val="333333"/>
          <w:sz w:val="33"/>
          <w:szCs w:val="33"/>
          <w:shd w:val="clear" w:color="auto" w:fill="F6F6F6"/>
        </w:rPr>
      </w:pPr>
      <w:r>
        <w:rPr>
          <w:color w:val="333333"/>
          <w:sz w:val="33"/>
          <w:szCs w:val="33"/>
          <w:shd w:val="clear" w:color="auto" w:fill="F6F6F6"/>
          <w:rtl/>
        </w:rPr>
        <w:t>أقول : قد مضى في باب الصلوات، الصلاة لحديث النفس وبعض العوذات لدفع وساوس الشيطان.</w:t>
      </w:r>
    </w:p>
    <w:p w14:paraId="2F215B39" w14:textId="77777777" w:rsidR="00E909D1" w:rsidRDefault="00E909D1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40E89535" wp14:editId="35B0DB16">
                <wp:extent cx="5274310" cy="1270"/>
                <wp:effectExtent l="0" t="31750" r="0" b="36830"/>
                <wp:docPr id="152995837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E3A39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DB56AA2" w14:textId="5D211082" w:rsidR="00E909D1" w:rsidRDefault="00E909D1">
      <w:pPr>
        <w:pStyle w:val="aa"/>
      </w:pPr>
    </w:p>
    <w:p w14:paraId="573D5E09" w14:textId="77777777" w:rsidR="00E909D1" w:rsidRDefault="00E909D1"/>
    <w:sectPr w:rsidR="00E909D1" w:rsidSect="00FB4F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D1"/>
    <w:rsid w:val="00C93A82"/>
    <w:rsid w:val="00E909D1"/>
    <w:rsid w:val="00FB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7AB6FE4"/>
  <w15:chartTrackingRefBased/>
  <w15:docId w15:val="{1600E67C-13C7-4947-8952-9E71CE0F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9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9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9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9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909D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909D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909D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909D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909D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909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9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9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9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909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09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09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909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09D1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E909D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E909D1"/>
  </w:style>
  <w:style w:type="character" w:customStyle="1" w:styleId="divider">
    <w:name w:val="divider"/>
    <w:basedOn w:val="a0"/>
    <w:rsid w:val="00E909D1"/>
  </w:style>
  <w:style w:type="character" w:customStyle="1" w:styleId="author">
    <w:name w:val="author"/>
    <w:basedOn w:val="a0"/>
    <w:rsid w:val="00E909D1"/>
  </w:style>
  <w:style w:type="character" w:customStyle="1" w:styleId="appyetarticle">
    <w:name w:val="appyet_article"/>
    <w:basedOn w:val="a0"/>
    <w:rsid w:val="00E909D1"/>
  </w:style>
  <w:style w:type="paragraph" w:styleId="aa">
    <w:name w:val="Normal (Web)"/>
    <w:basedOn w:val="a"/>
    <w:uiPriority w:val="99"/>
    <w:semiHidden/>
    <w:unhideWhenUsed/>
    <w:rsid w:val="00E909D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E90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2026-04-03T14:29:00Z</dcterms:created>
  <dcterms:modified xsi:type="dcterms:W3CDTF">2026-04-03T14:29:00Z</dcterms:modified>
</cp:coreProperties>
</file>