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8359E" w14:textId="77777777" w:rsidR="00C55435" w:rsidRDefault="00C55435">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ع</w:t>
      </w:r>
      <w:r>
        <w:rPr>
          <w:rFonts w:eastAsia="Times New Roman"/>
          <w:color w:val="888888"/>
          <w:sz w:val="2"/>
          <w:szCs w:val="2"/>
          <w:rtl/>
        </w:rPr>
        <w:t>وذة لوجع العين</w:t>
      </w:r>
    </w:p>
    <w:p w14:paraId="67EDE2D6" w14:textId="77777777" w:rsidR="00C55435" w:rsidRDefault="00C55435">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2C240FEC" w14:textId="77777777" w:rsidR="00C55435" w:rsidRDefault="00C55435">
      <w:pPr>
        <w:pStyle w:val="aa"/>
        <w:jc w:val="center"/>
        <w:rPr>
          <w:color w:val="333333"/>
          <w:sz w:val="33"/>
          <w:szCs w:val="33"/>
          <w:shd w:val="clear" w:color="auto" w:fill="F6F6F6"/>
        </w:rPr>
      </w:pPr>
      <w:r>
        <w:rPr>
          <w:rStyle w:val="ab"/>
          <w:color w:val="FF6600"/>
          <w:sz w:val="33"/>
          <w:szCs w:val="33"/>
          <w:shd w:val="clear" w:color="auto" w:fill="F6F6F6"/>
          <w:rtl/>
        </w:rPr>
        <w:t>عوذة لوجع العين</w:t>
      </w:r>
    </w:p>
    <w:p w14:paraId="7E83A4F3" w14:textId="77777777" w:rsidR="00C55435" w:rsidRDefault="00C5543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CF0D72B" wp14:editId="1E7B63FD">
                <wp:extent cx="5274310" cy="1270"/>
                <wp:effectExtent l="0" t="31750" r="0" b="36830"/>
                <wp:docPr id="462935243"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A6ECF9"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B5C04C7" w14:textId="77777777" w:rsidR="00C55435" w:rsidRDefault="00C55435">
      <w:pPr>
        <w:pStyle w:val="aa"/>
        <w:jc w:val="both"/>
      </w:pPr>
      <w:r>
        <w:rPr>
          <w:color w:val="333333"/>
          <w:sz w:val="33"/>
          <w:szCs w:val="33"/>
          <w:shd w:val="clear" w:color="auto" w:fill="F6F6F6"/>
          <w:rtl/>
        </w:rPr>
        <w:t>في روايات عديدة أنه قل في دبر الفجر ودبر المغرب : اللّهُمَّ إِنِّي أَسْأَلُكَ بِحَقِّ مُحَمَّدٍ وَآلِ مُحَمَّدٍ عَلَيكَ أنْ تُصَلّي عَلى مُحَمَّدٍ وَآلِ مُحَمَّدٍ وَأنْ تَجْعَلَ النورَ في بَصَري وَالبَصيرَةَ في ديني وَاليَقينَ في قَلْبي والاخْلاصَ في عَمَلي وَالسَّلامَةَ في نَفْسي وَالسَّعِةَ في رِزْقي وَالشُّكْرَ لَكَ أبَداً ما أبْقَيْتَني.</w:t>
      </w:r>
    </w:p>
    <w:p w14:paraId="342FFB91" w14:textId="77777777" w:rsidR="00C55435" w:rsidRDefault="00C55435">
      <w:pPr>
        <w:pStyle w:val="aa"/>
        <w:jc w:val="both"/>
        <w:rPr>
          <w:color w:val="333333"/>
          <w:sz w:val="33"/>
          <w:szCs w:val="33"/>
          <w:shd w:val="clear" w:color="auto" w:fill="F6F6F6"/>
        </w:rPr>
      </w:pPr>
      <w:r>
        <w:rPr>
          <w:color w:val="333333"/>
          <w:sz w:val="33"/>
          <w:szCs w:val="33"/>
          <w:shd w:val="clear" w:color="auto" w:fill="F6F6F6"/>
          <w:rtl/>
        </w:rPr>
        <w:t>وروى البزنطي عن يونس بن ظبيان، قال : دخلنا على الصادق (عليه السلام) وهو أرمد شديد الرّمد، فاغتممنا لذلك، ثم أصبحنا من الغد فدخلنا عليه فإذا لا رمد بعينيه، فقلنا: جعلنا فداك، هل عالجت عينك بشي ؟ فقال : نعم بما هو من العلاج. فقلنا : ماهو ؟ فقال : عوذة فكتبناها وهي: أعوذُ بِعِزَّةِ الله وَأعوذُ بِقُوَّةِ الله وَأعوذُ بِقُدْرَةِ الله وَأعوذُ بِنُورِ الله وَأعوذُ بِعَظَمَةِ الله وَأعوذُ بِجَلالِ الله وَأعوذُ بِجَمالِ الله وَأعوذُ بِبَهاءِ الله وَأعوذُ بِجَمْعِ اللّهِ. قلنا : وما جمع الله ؟ قال: بِكُلِّ الله وَأعوذُ بِعَفْوِ الله وَأعوذُ بِرَسولِ الله وَأعوذُ بِالائِمَةِ.. وسمّى واحداً واحداً، ثم قال: عَلى مانَشاءُ مِنْ شَرِّ ماأجِدُ. اللّهُمَّ رَبَّ المُطيعينَ.</w:t>
      </w:r>
    </w:p>
    <w:p w14:paraId="2FD2C923" w14:textId="77777777" w:rsidR="00C55435" w:rsidRDefault="00C55435">
      <w:pPr>
        <w:pStyle w:val="aa"/>
        <w:jc w:val="both"/>
        <w:rPr>
          <w:color w:val="333333"/>
          <w:sz w:val="33"/>
          <w:szCs w:val="33"/>
          <w:shd w:val="clear" w:color="auto" w:fill="F6F6F6"/>
        </w:rPr>
      </w:pPr>
      <w:r>
        <w:rPr>
          <w:color w:val="FF0000"/>
          <w:sz w:val="33"/>
          <w:szCs w:val="33"/>
          <w:shd w:val="clear" w:color="auto" w:fill="F6F6F6"/>
          <w:rtl/>
        </w:rPr>
        <w:t>أيضاً لوجع العين</w:t>
      </w:r>
    </w:p>
    <w:p w14:paraId="447B06ED" w14:textId="77777777" w:rsidR="00C55435" w:rsidRDefault="00C55435">
      <w:pPr>
        <w:pStyle w:val="aa"/>
        <w:jc w:val="both"/>
        <w:rPr>
          <w:color w:val="333333"/>
          <w:sz w:val="33"/>
          <w:szCs w:val="33"/>
          <w:shd w:val="clear" w:color="auto" w:fill="F6F6F6"/>
        </w:rPr>
      </w:pPr>
      <w:r>
        <w:rPr>
          <w:color w:val="333333"/>
          <w:sz w:val="33"/>
          <w:szCs w:val="33"/>
          <w:shd w:val="clear" w:color="auto" w:fill="F6F6F6"/>
          <w:rtl/>
        </w:rPr>
        <w:t>روي ليقرأ اَّية الكرسي وليضمر في نفسه أنها تبري وإذا وضع قبل قراءة الآية يده على عينيه وقال: أعيذُ نورَ بَصَري بِنورِ الله الَّذي لايُطْفَاء، نفعه ذلك.</w:t>
      </w:r>
    </w:p>
    <w:p w14:paraId="3EC58951" w14:textId="77777777" w:rsidR="00C55435" w:rsidRDefault="00C55435">
      <w:pPr>
        <w:pStyle w:val="aa"/>
        <w:jc w:val="both"/>
        <w:rPr>
          <w:color w:val="333333"/>
          <w:sz w:val="33"/>
          <w:szCs w:val="33"/>
          <w:shd w:val="clear" w:color="auto" w:fill="F6F6F6"/>
        </w:rPr>
      </w:pPr>
      <w:r>
        <w:rPr>
          <w:color w:val="FF0000"/>
          <w:sz w:val="33"/>
          <w:szCs w:val="33"/>
          <w:shd w:val="clear" w:color="auto" w:fill="F6F6F6"/>
          <w:rtl/>
        </w:rPr>
        <w:t>ولضعف الباصره والشبكور (العشاوة)</w:t>
      </w:r>
    </w:p>
    <w:p w14:paraId="3B31AC63" w14:textId="77777777" w:rsidR="00C55435" w:rsidRDefault="00C55435">
      <w:pPr>
        <w:pStyle w:val="aa"/>
        <w:jc w:val="both"/>
        <w:rPr>
          <w:color w:val="333333"/>
          <w:sz w:val="33"/>
          <w:szCs w:val="33"/>
          <w:shd w:val="clear" w:color="auto" w:fill="F6F6F6"/>
        </w:rPr>
      </w:pPr>
      <w:r>
        <w:rPr>
          <w:color w:val="333333"/>
          <w:sz w:val="33"/>
          <w:szCs w:val="33"/>
          <w:shd w:val="clear" w:color="auto" w:fill="F6F6F6"/>
          <w:rtl/>
        </w:rPr>
        <w:t>روي أن يكتب اَّيه النور مرات في جام، ثم اغسله وصيره في قارورة واكتحل به. وروي أنه من قرأ في المصحف نظراً متّع ببصره.</w:t>
      </w:r>
    </w:p>
    <w:p w14:paraId="7BAF2223" w14:textId="77777777" w:rsidR="00C55435" w:rsidRDefault="00C55435">
      <w:pPr>
        <w:pStyle w:val="aa"/>
        <w:jc w:val="both"/>
        <w:rPr>
          <w:color w:val="333333"/>
          <w:sz w:val="33"/>
          <w:szCs w:val="33"/>
          <w:shd w:val="clear" w:color="auto" w:fill="F6F6F6"/>
        </w:rPr>
      </w:pPr>
      <w:r>
        <w:rPr>
          <w:color w:val="333333"/>
          <w:sz w:val="33"/>
          <w:szCs w:val="33"/>
          <w:shd w:val="clear" w:color="auto" w:fill="F6F6F6"/>
          <w:rtl/>
        </w:rPr>
        <w:t>وروي أيضاً أنّه من كان يقول في كل يوم: فَجَعَلْناهُ سَميعاً بَصيراً ؛ تسلم عينيه من الافات. قال الكفعمي قد جرّب أنّ التوسل بالإمام موسى (عليه السلام) ينفع لوجع العين ولاوجاع سائر الاعضاء.</w:t>
      </w:r>
    </w:p>
    <w:p w14:paraId="08BD8032" w14:textId="77777777" w:rsidR="00C55435" w:rsidRDefault="00C55435">
      <w:pPr>
        <w:pStyle w:val="aa"/>
        <w:jc w:val="both"/>
        <w:rPr>
          <w:color w:val="333333"/>
          <w:sz w:val="33"/>
          <w:szCs w:val="33"/>
          <w:shd w:val="clear" w:color="auto" w:fill="F6F6F6"/>
        </w:rPr>
      </w:pPr>
      <w:r>
        <w:rPr>
          <w:color w:val="333333"/>
          <w:sz w:val="33"/>
          <w:szCs w:val="33"/>
          <w:shd w:val="clear" w:color="auto" w:fill="F6F6F6"/>
          <w:rtl/>
        </w:rPr>
        <w:t>وللرعاف يصب على رأس المرعوف وجبهته ماءً بارداً.</w:t>
      </w:r>
    </w:p>
    <w:p w14:paraId="68EBABCB" w14:textId="77777777" w:rsidR="00C55435" w:rsidRDefault="00C5543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7EB7B2CE" wp14:editId="68537721">
                <wp:extent cx="5274310" cy="1270"/>
                <wp:effectExtent l="0" t="31750" r="0" b="36830"/>
                <wp:docPr id="75635551"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DE5235"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42A7C57" w14:textId="5A860947" w:rsidR="00C55435" w:rsidRDefault="00C55435">
      <w:pPr>
        <w:pStyle w:val="aa"/>
      </w:pPr>
    </w:p>
    <w:p w14:paraId="4E2EA828" w14:textId="77777777" w:rsidR="00C55435" w:rsidRDefault="00C55435"/>
    <w:sectPr w:rsidR="00C55435" w:rsidSect="00FB4F1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435"/>
    <w:rsid w:val="00C55435"/>
    <w:rsid w:val="00C93A82"/>
    <w:rsid w:val="00FB4F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DD11B18"/>
  <w15:chartTrackingRefBased/>
  <w15:docId w15:val="{635258DB-AEF7-A642-91B4-408E067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55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55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554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554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554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554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554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554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554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5543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5543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5543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5543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55435"/>
    <w:rPr>
      <w:rFonts w:eastAsiaTheme="majorEastAsia" w:cstheme="majorBidi"/>
      <w:color w:val="0F4761" w:themeColor="accent1" w:themeShade="BF"/>
    </w:rPr>
  </w:style>
  <w:style w:type="character" w:customStyle="1" w:styleId="6Char">
    <w:name w:val="عنوان 6 Char"/>
    <w:basedOn w:val="a0"/>
    <w:link w:val="6"/>
    <w:uiPriority w:val="9"/>
    <w:semiHidden/>
    <w:rsid w:val="00C55435"/>
    <w:rPr>
      <w:rFonts w:eastAsiaTheme="majorEastAsia" w:cstheme="majorBidi"/>
      <w:i/>
      <w:iCs/>
      <w:color w:val="595959" w:themeColor="text1" w:themeTint="A6"/>
    </w:rPr>
  </w:style>
  <w:style w:type="character" w:customStyle="1" w:styleId="7Char">
    <w:name w:val="عنوان 7 Char"/>
    <w:basedOn w:val="a0"/>
    <w:link w:val="7"/>
    <w:uiPriority w:val="9"/>
    <w:semiHidden/>
    <w:rsid w:val="00C55435"/>
    <w:rPr>
      <w:rFonts w:eastAsiaTheme="majorEastAsia" w:cstheme="majorBidi"/>
      <w:color w:val="595959" w:themeColor="text1" w:themeTint="A6"/>
    </w:rPr>
  </w:style>
  <w:style w:type="character" w:customStyle="1" w:styleId="8Char">
    <w:name w:val="عنوان 8 Char"/>
    <w:basedOn w:val="a0"/>
    <w:link w:val="8"/>
    <w:uiPriority w:val="9"/>
    <w:semiHidden/>
    <w:rsid w:val="00C55435"/>
    <w:rPr>
      <w:rFonts w:eastAsiaTheme="majorEastAsia" w:cstheme="majorBidi"/>
      <w:i/>
      <w:iCs/>
      <w:color w:val="272727" w:themeColor="text1" w:themeTint="D8"/>
    </w:rPr>
  </w:style>
  <w:style w:type="character" w:customStyle="1" w:styleId="9Char">
    <w:name w:val="عنوان 9 Char"/>
    <w:basedOn w:val="a0"/>
    <w:link w:val="9"/>
    <w:uiPriority w:val="9"/>
    <w:semiHidden/>
    <w:rsid w:val="00C55435"/>
    <w:rPr>
      <w:rFonts w:eastAsiaTheme="majorEastAsia" w:cstheme="majorBidi"/>
      <w:color w:val="272727" w:themeColor="text1" w:themeTint="D8"/>
    </w:rPr>
  </w:style>
  <w:style w:type="paragraph" w:styleId="a3">
    <w:name w:val="Title"/>
    <w:basedOn w:val="a"/>
    <w:next w:val="a"/>
    <w:link w:val="Char"/>
    <w:uiPriority w:val="10"/>
    <w:qFormat/>
    <w:rsid w:val="00C55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554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5543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5543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55435"/>
    <w:pPr>
      <w:spacing w:before="160"/>
      <w:jc w:val="center"/>
    </w:pPr>
    <w:rPr>
      <w:i/>
      <w:iCs/>
      <w:color w:val="404040" w:themeColor="text1" w:themeTint="BF"/>
    </w:rPr>
  </w:style>
  <w:style w:type="character" w:customStyle="1" w:styleId="Char1">
    <w:name w:val="اقتباس Char"/>
    <w:basedOn w:val="a0"/>
    <w:link w:val="a5"/>
    <w:uiPriority w:val="29"/>
    <w:rsid w:val="00C55435"/>
    <w:rPr>
      <w:i/>
      <w:iCs/>
      <w:color w:val="404040" w:themeColor="text1" w:themeTint="BF"/>
    </w:rPr>
  </w:style>
  <w:style w:type="paragraph" w:styleId="a6">
    <w:name w:val="List Paragraph"/>
    <w:basedOn w:val="a"/>
    <w:uiPriority w:val="34"/>
    <w:qFormat/>
    <w:rsid w:val="00C55435"/>
    <w:pPr>
      <w:ind w:left="720"/>
      <w:contextualSpacing/>
    </w:pPr>
  </w:style>
  <w:style w:type="character" w:styleId="a7">
    <w:name w:val="Intense Emphasis"/>
    <w:basedOn w:val="a0"/>
    <w:uiPriority w:val="21"/>
    <w:qFormat/>
    <w:rsid w:val="00C55435"/>
    <w:rPr>
      <w:i/>
      <w:iCs/>
      <w:color w:val="0F4761" w:themeColor="accent1" w:themeShade="BF"/>
    </w:rPr>
  </w:style>
  <w:style w:type="paragraph" w:styleId="a8">
    <w:name w:val="Intense Quote"/>
    <w:basedOn w:val="a"/>
    <w:next w:val="a"/>
    <w:link w:val="Char2"/>
    <w:uiPriority w:val="30"/>
    <w:qFormat/>
    <w:rsid w:val="00C55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55435"/>
    <w:rPr>
      <w:i/>
      <w:iCs/>
      <w:color w:val="0F4761" w:themeColor="accent1" w:themeShade="BF"/>
    </w:rPr>
  </w:style>
  <w:style w:type="character" w:styleId="a9">
    <w:name w:val="Intense Reference"/>
    <w:basedOn w:val="a0"/>
    <w:uiPriority w:val="32"/>
    <w:qFormat/>
    <w:rsid w:val="00C55435"/>
    <w:rPr>
      <w:b/>
      <w:bCs/>
      <w:smallCaps/>
      <w:color w:val="0F4761" w:themeColor="accent1" w:themeShade="BF"/>
      <w:spacing w:val="5"/>
    </w:rPr>
  </w:style>
  <w:style w:type="paragraph" w:customStyle="1" w:styleId="appyetsubtitle">
    <w:name w:val="appyet_subtitle"/>
    <w:basedOn w:val="a"/>
    <w:rsid w:val="00C5543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C55435"/>
  </w:style>
  <w:style w:type="character" w:customStyle="1" w:styleId="divider">
    <w:name w:val="divider"/>
    <w:basedOn w:val="a0"/>
    <w:rsid w:val="00C55435"/>
  </w:style>
  <w:style w:type="character" w:customStyle="1" w:styleId="author">
    <w:name w:val="author"/>
    <w:basedOn w:val="a0"/>
    <w:rsid w:val="00C55435"/>
  </w:style>
  <w:style w:type="character" w:customStyle="1" w:styleId="appyetarticle">
    <w:name w:val="appyet_article"/>
    <w:basedOn w:val="a0"/>
    <w:rsid w:val="00C55435"/>
  </w:style>
  <w:style w:type="paragraph" w:styleId="aa">
    <w:name w:val="Normal (Web)"/>
    <w:basedOn w:val="a"/>
    <w:uiPriority w:val="99"/>
    <w:semiHidden/>
    <w:unhideWhenUsed/>
    <w:rsid w:val="00C55435"/>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C554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2026-04-03T14:24:00Z</dcterms:created>
  <dcterms:modified xsi:type="dcterms:W3CDTF">2026-04-03T14:24:00Z</dcterms:modified>
</cp:coreProperties>
</file>