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elcomax-policies-faqs"/>
    <w:p>
      <w:pPr>
        <w:pStyle w:val="Heading1"/>
      </w:pPr>
      <w:r>
        <w:t xml:space="preserve">TelcoMax Policies &amp; FAQs</w:t>
      </w:r>
    </w:p>
    <w:bookmarkStart w:id="20" w:name="billing-policy"/>
    <w:p>
      <w:pPr>
        <w:pStyle w:val="Heading2"/>
      </w:pPr>
      <w:r>
        <w:t xml:space="preserve">Billing Policy</w:t>
      </w:r>
    </w:p>
    <w:p>
      <w:pPr>
        <w:numPr>
          <w:ilvl w:val="0"/>
          <w:numId w:val="1001"/>
        </w:numPr>
        <w:pStyle w:val="Compact"/>
      </w:pPr>
      <w:r>
        <w:t xml:space="preserve">Bills are generated on the 1st of each month.</w:t>
      </w:r>
    </w:p>
    <w:p>
      <w:pPr>
        <w:numPr>
          <w:ilvl w:val="0"/>
          <w:numId w:val="1001"/>
        </w:numPr>
        <w:pStyle w:val="Compact"/>
      </w:pPr>
      <w:r>
        <w:t xml:space="preserve">Payment is due by the 15th. A $5 late fee applies after the due date.</w:t>
      </w:r>
    </w:p>
    <w:p>
      <w:pPr>
        <w:numPr>
          <w:ilvl w:val="0"/>
          <w:numId w:val="1001"/>
        </w:numPr>
        <w:pStyle w:val="Compact"/>
      </w:pPr>
      <w:r>
        <w:t xml:space="preserve">Accepted payment methods: credit/debit card, bank transfer, auto-pay, in-store cash.</w:t>
      </w:r>
    </w:p>
    <w:p>
      <w:pPr>
        <w:numPr>
          <w:ilvl w:val="0"/>
          <w:numId w:val="1001"/>
        </w:numPr>
        <w:pStyle w:val="Compact"/>
      </w:pPr>
      <w:r>
        <w:t xml:space="preserve">Auto-pay discount: $5/month off your bill when you enroll.</w:t>
      </w:r>
    </w:p>
    <w:p>
      <w:pPr>
        <w:numPr>
          <w:ilvl w:val="0"/>
          <w:numId w:val="1001"/>
        </w:numPr>
        <w:pStyle w:val="Compact"/>
      </w:pPr>
      <w:r>
        <w:t xml:space="preserve">Disputes must be filed within 60 days of the billing date.</w:t>
      </w:r>
    </w:p>
    <w:bookmarkEnd w:id="20"/>
    <w:bookmarkStart w:id="21" w:name="cancellation-refund-policy"/>
    <w:p>
      <w:pPr>
        <w:pStyle w:val="Heading2"/>
      </w:pPr>
      <w:r>
        <w:t xml:space="preserve">Cancellation &amp; Refund Policy</w:t>
      </w:r>
    </w:p>
    <w:p>
      <w:pPr>
        <w:numPr>
          <w:ilvl w:val="0"/>
          <w:numId w:val="1002"/>
        </w:numPr>
        <w:pStyle w:val="Compact"/>
      </w:pPr>
      <w:r>
        <w:t xml:space="preserve">Postpaid plans: 30-day notice required. Early termination fee is $150 if within contract.</w:t>
      </w:r>
    </w:p>
    <w:p>
      <w:pPr>
        <w:numPr>
          <w:ilvl w:val="0"/>
          <w:numId w:val="1002"/>
        </w:numPr>
        <w:pStyle w:val="Compact"/>
      </w:pPr>
      <w:r>
        <w:t xml:space="preserve">Prepaid plans: No contract; unused balance is non-refundable.</w:t>
      </w:r>
    </w:p>
    <w:p>
      <w:pPr>
        <w:numPr>
          <w:ilvl w:val="0"/>
          <w:numId w:val="1002"/>
        </w:numPr>
        <w:pStyle w:val="Compact"/>
      </w:pPr>
      <w:r>
        <w:t xml:space="preserve">Device installment plans must be paid in full upon cancellation.</w:t>
      </w:r>
    </w:p>
    <w:p>
      <w:pPr>
        <w:numPr>
          <w:ilvl w:val="0"/>
          <w:numId w:val="1002"/>
        </w:numPr>
        <w:pStyle w:val="Compact"/>
      </w:pPr>
      <w:r>
        <w:t xml:space="preserve">Pro-rated refunds are available for mid-cycle cancellations of postpaid plans.</w:t>
      </w:r>
    </w:p>
    <w:bookmarkEnd w:id="21"/>
    <w:bookmarkStart w:id="22" w:name="data-throttling-policy"/>
    <w:p>
      <w:pPr>
        <w:pStyle w:val="Heading2"/>
      </w:pPr>
      <w:r>
        <w:t xml:space="preserve">Data Throttling Policy</w:t>
      </w:r>
    </w:p>
    <w:p>
      <w:pPr>
        <w:numPr>
          <w:ilvl w:val="0"/>
          <w:numId w:val="1003"/>
        </w:numPr>
        <w:pStyle w:val="Compact"/>
      </w:pPr>
      <w:r>
        <w:t xml:space="preserve">Once you exceed your plan’s data limit, speeds are reduced to 2G (128 kbps).</w:t>
      </w:r>
    </w:p>
    <w:p>
      <w:pPr>
        <w:numPr>
          <w:ilvl w:val="0"/>
          <w:numId w:val="1003"/>
        </w:numPr>
        <w:pStyle w:val="Compact"/>
      </w:pPr>
      <w:r>
        <w:t xml:space="preserve">You can purchase additional data packs: 1 GB = $10, 5 GB = $35, 10 GB = $60.</w:t>
      </w:r>
    </w:p>
    <w:p>
      <w:pPr>
        <w:numPr>
          <w:ilvl w:val="0"/>
          <w:numId w:val="1003"/>
        </w:numPr>
        <w:pStyle w:val="Compact"/>
      </w:pPr>
      <w:r>
        <w:t xml:space="preserve">Unlimited plan users may experience deprioritization after 50 GB in congested areas.</w:t>
      </w:r>
    </w:p>
    <w:bookmarkEnd w:id="22"/>
    <w:bookmarkStart w:id="23" w:name="account-security"/>
    <w:p>
      <w:pPr>
        <w:pStyle w:val="Heading2"/>
      </w:pPr>
      <w:r>
        <w:t xml:space="preserve">Account Security</w:t>
      </w:r>
    </w:p>
    <w:p>
      <w:pPr>
        <w:numPr>
          <w:ilvl w:val="0"/>
          <w:numId w:val="1004"/>
        </w:numPr>
        <w:pStyle w:val="Compact"/>
      </w:pPr>
      <w:r>
        <w:t xml:space="preserve">Two-factor authentication is available via the My TelcoMax app.</w:t>
      </w:r>
    </w:p>
    <w:p>
      <w:pPr>
        <w:numPr>
          <w:ilvl w:val="0"/>
          <w:numId w:val="1004"/>
        </w:numPr>
        <w:pStyle w:val="Compact"/>
      </w:pPr>
      <w:r>
        <w:t xml:space="preserve">Account PIN is required for all support interactions (4-digit PIN).</w:t>
      </w:r>
    </w:p>
    <w:p>
      <w:pPr>
        <w:numPr>
          <w:ilvl w:val="0"/>
          <w:numId w:val="1004"/>
        </w:numPr>
        <w:pStyle w:val="Compact"/>
      </w:pPr>
      <w:r>
        <w:t xml:space="preserve">SIM swap requests require in-store identity verification with photo ID.</w:t>
      </w:r>
    </w:p>
    <w:p>
      <w:pPr>
        <w:numPr>
          <w:ilvl w:val="0"/>
          <w:numId w:val="1004"/>
        </w:numPr>
        <w:pStyle w:val="Compact"/>
      </w:pPr>
      <w:r>
        <w:t xml:space="preserve">Unauthorized access attempts trigger automatic account lock after 3 failed attempts.</w:t>
      </w:r>
    </w:p>
    <w:bookmarkEnd w:id="23"/>
    <w:bookmarkStart w:id="24" w:name="plan-changes"/>
    <w:p>
      <w:pPr>
        <w:pStyle w:val="Heading2"/>
      </w:pPr>
      <w:r>
        <w:t xml:space="preserve">Plan Changes</w:t>
      </w:r>
    </w:p>
    <w:p>
      <w:pPr>
        <w:numPr>
          <w:ilvl w:val="0"/>
          <w:numId w:val="1005"/>
        </w:numPr>
        <w:pStyle w:val="Compact"/>
      </w:pPr>
      <w:r>
        <w:t xml:space="preserve">Plan upgrades take effect immediately.</w:t>
      </w:r>
    </w:p>
    <w:p>
      <w:pPr>
        <w:numPr>
          <w:ilvl w:val="0"/>
          <w:numId w:val="1005"/>
        </w:numPr>
        <w:pStyle w:val="Compact"/>
      </w:pPr>
      <w:r>
        <w:t xml:space="preserve">Plan downgrades take effect at the start of the next billing cycle.</w:t>
      </w:r>
    </w:p>
    <w:p>
      <w:pPr>
        <w:numPr>
          <w:ilvl w:val="0"/>
          <w:numId w:val="1005"/>
        </w:numPr>
        <w:pStyle w:val="Compact"/>
      </w:pPr>
      <w:r>
        <w:t xml:space="preserve">One free plan change per billing cycle; additional changes incur a $10 fee.</w:t>
      </w:r>
    </w:p>
    <w:p>
      <w:pPr>
        <w:numPr>
          <w:ilvl w:val="0"/>
          <w:numId w:val="1005"/>
        </w:numPr>
        <w:pStyle w:val="Compact"/>
      </w:pPr>
      <w:r>
        <w:t xml:space="preserve">Family plan members must have account holder authorization for changes.</w:t>
      </w:r>
    </w:p>
    <w:bookmarkEnd w:id="24"/>
    <w:bookmarkStart w:id="25" w:name="coverage-guarantee"/>
    <w:p>
      <w:pPr>
        <w:pStyle w:val="Heading2"/>
      </w:pPr>
      <w:r>
        <w:t xml:space="preserve">Coverage Guarantee</w:t>
      </w:r>
    </w:p>
    <w:p>
      <w:pPr>
        <w:numPr>
          <w:ilvl w:val="0"/>
          <w:numId w:val="1006"/>
        </w:numPr>
        <w:pStyle w:val="Compact"/>
      </w:pPr>
      <w:r>
        <w:t xml:space="preserve">TelcoMax covers 98% of the US population with 4G LTE.</w:t>
      </w:r>
    </w:p>
    <w:p>
      <w:pPr>
        <w:numPr>
          <w:ilvl w:val="0"/>
          <w:numId w:val="1006"/>
        </w:numPr>
        <w:pStyle w:val="Compact"/>
      </w:pPr>
      <w:r>
        <w:t xml:space="preserve">5G coverage is available in 200+ cities.</w:t>
      </w:r>
    </w:p>
    <w:p>
      <w:pPr>
        <w:numPr>
          <w:ilvl w:val="0"/>
          <w:numId w:val="1006"/>
        </w:numPr>
        <w:pStyle w:val="Compact"/>
      </w:pPr>
      <w:r>
        <w:t xml:space="preserve">If you experience persistent coverage issues at your home address, you may qualify for a free network extender device.</w:t>
      </w:r>
    </w:p>
    <w:p>
      <w:pPr>
        <w:numPr>
          <w:ilvl w:val="0"/>
          <w:numId w:val="1006"/>
        </w:numPr>
        <w:pStyle w:val="Compact"/>
      </w:pPr>
      <w:r>
        <w:t xml:space="preserve">14-day coverage satisfaction guarantee for new customers.</w:t>
      </w:r>
    </w:p>
    <w:bookmarkEnd w:id="25"/>
    <w:bookmarkStart w:id="26" w:name="device-trade-in-program"/>
    <w:p>
      <w:pPr>
        <w:pStyle w:val="Heading2"/>
      </w:pPr>
      <w:r>
        <w:t xml:space="preserve">Device Trade-In Program</w:t>
      </w:r>
    </w:p>
    <w:p>
      <w:pPr>
        <w:numPr>
          <w:ilvl w:val="0"/>
          <w:numId w:val="1007"/>
        </w:numPr>
        <w:pStyle w:val="Compact"/>
      </w:pPr>
      <w:r>
        <w:t xml:space="preserve">Trade in eligible devices for bill credits up to $800.</w:t>
      </w:r>
    </w:p>
    <w:p>
      <w:pPr>
        <w:numPr>
          <w:ilvl w:val="0"/>
          <w:numId w:val="1007"/>
        </w:numPr>
        <w:pStyle w:val="Compact"/>
      </w:pPr>
      <w:r>
        <w:t xml:space="preserve">Device must be in working condition with no cracks or water damage.</w:t>
      </w:r>
    </w:p>
    <w:p>
      <w:pPr>
        <w:numPr>
          <w:ilvl w:val="0"/>
          <w:numId w:val="1007"/>
        </w:numPr>
        <w:pStyle w:val="Compact"/>
      </w:pPr>
      <w:r>
        <w:t xml:space="preserve">Trade-in values are determined at the time of submission and locked for 14 days.</w:t>
      </w:r>
    </w:p>
    <w:p>
      <w:pPr>
        <w:numPr>
          <w:ilvl w:val="0"/>
          <w:numId w:val="1007"/>
        </w:numPr>
        <w:pStyle w:val="Compact"/>
      </w:pPr>
      <w:r>
        <w:t xml:space="preserve">Credits are applied over 24 monthly installments.</w:t>
      </w:r>
    </w:p>
    <w:bookmarkEnd w:id="26"/>
    <w:bookmarkStart w:id="32" w:name="frequently-asked-questions"/>
    <w:p>
      <w:pPr>
        <w:pStyle w:val="Heading2"/>
      </w:pPr>
      <w:r>
        <w:t xml:space="preserve">Frequently Asked Questions</w:t>
      </w:r>
    </w:p>
    <w:bookmarkStart w:id="27" w:name="how-do-i-check-my-balance"/>
    <w:p>
      <w:pPr>
        <w:pStyle w:val="Heading3"/>
      </w:pPr>
      <w:r>
        <w:t xml:space="preserve">How do I check my balance?</w:t>
      </w:r>
    </w:p>
    <w:p>
      <w:pPr>
        <w:pStyle w:val="FirstParagraph"/>
      </w:pPr>
      <w:r>
        <w:t xml:space="preserve">Dial *611 or open the My TelcoMax app.</w:t>
      </w:r>
    </w:p>
    <w:bookmarkEnd w:id="27"/>
    <w:bookmarkStart w:id="28" w:name="how-do-i-activate-a-new-sim"/>
    <w:p>
      <w:pPr>
        <w:pStyle w:val="Heading3"/>
      </w:pPr>
      <w:r>
        <w:t xml:space="preserve">How do I activate a new SIM?</w:t>
      </w:r>
    </w:p>
    <w:p>
      <w:pPr>
        <w:pStyle w:val="FirstParagraph"/>
      </w:pPr>
      <w:r>
        <w:t xml:space="preserve">Visit telcomax.com/activate or call 1-800-TELCOMAX.</w:t>
      </w:r>
    </w:p>
    <w:bookmarkEnd w:id="28"/>
    <w:bookmarkStart w:id="29" w:name="X471ffc60897aabad11ea737e9dce8b38db526a4"/>
    <w:p>
      <w:pPr>
        <w:pStyle w:val="Heading3"/>
      </w:pPr>
      <w:r>
        <w:t xml:space="preserve">Can I keep my phone number if I switch to TelcoMax?</w:t>
      </w:r>
    </w:p>
    <w:p>
      <w:pPr>
        <w:pStyle w:val="FirstParagraph"/>
      </w:pPr>
      <w:r>
        <w:t xml:space="preserve">Yes! We support number porting from all major carriers. The process takes 1-3 business days.</w:t>
      </w:r>
    </w:p>
    <w:bookmarkEnd w:id="29"/>
    <w:bookmarkStart w:id="30" w:name="what-is-wi-fi-calling"/>
    <w:p>
      <w:pPr>
        <w:pStyle w:val="Heading3"/>
      </w:pPr>
      <w:r>
        <w:t xml:space="preserve">What is Wi-Fi Calling?</w:t>
      </w:r>
    </w:p>
    <w:p>
      <w:pPr>
        <w:pStyle w:val="FirstParagraph"/>
      </w:pPr>
      <w:r>
        <w:t xml:space="preserve">Wi-Fi Calling lets you make calls over a Wi-Fi network when cellular signal is weak. Available on all plans at no extra charge.</w:t>
      </w:r>
    </w:p>
    <w:bookmarkEnd w:id="30"/>
    <w:bookmarkStart w:id="31" w:name="how-do-i-set-up-auto-pay"/>
    <w:p>
      <w:pPr>
        <w:pStyle w:val="Heading3"/>
      </w:pPr>
      <w:r>
        <w:t xml:space="preserve">How do I set up auto-pay?</w:t>
      </w:r>
    </w:p>
    <w:p>
      <w:pPr>
        <w:pStyle w:val="FirstParagraph"/>
      </w:pPr>
      <w:r>
        <w:t xml:space="preserve">Log in to My TelcoMax &gt; Billing &gt; Payment Methods &gt; Enable Auto-Pay.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2026-05-28T18:52:47Z</dcterms:created>
  <dcterms:modified xsi:type="dcterms:W3CDTF">2026-05-28T18:52:47Z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