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RABIA HABIB</w:t>
      </w:r>
    </w:p>
    <w:p w:rsidR="00000000" w:rsidDel="00000000" w:rsidP="00000000" w:rsidRDefault="00000000" w:rsidRPr="00000000" w14:paraId="00000002">
      <w:pPr>
        <w:spacing w:after="40" w:lineRule="auto"/>
        <w:jc w:val="center"/>
        <w:rPr/>
      </w:pPr>
      <w:r w:rsidDel="00000000" w:rsidR="00000000" w:rsidRPr="00000000">
        <w:rPr>
          <w:b w:val="1"/>
          <w:bCs w:val="1"/>
          <w:color w:val="21486c"/>
          <w:sz w:val="20"/>
          <w:szCs w:val="20"/>
          <w:rtl w:val="0"/>
        </w:rPr>
        <w:t xml:space="preserve">AI ENGINEER  •  MACHINE LEARNING  •  RAG  •  AUTOMATION</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tl w:val="0"/>
        </w:rPr>
        <w:t xml:space="preserve">Karachi, Pakistan  •  +92-347-245-2209  •  rabiahabib101@gmail.com  •  linkedin.com/in/rabia-habib-ai-engineer</w:t>
      </w:r>
    </w:p>
    <w:p w:rsidR="00000000" w:rsidDel="00000000" w:rsidP="00000000" w:rsidRDefault="00000000" w:rsidRPr="00000000" w14:paraId="00000004">
      <w:pPr>
        <w:pStyle w:val="Heading1"/>
        <w:keepNext w:val="1"/>
        <w:rPr/>
      </w:pPr>
      <w:r w:rsidDel="00000000" w:rsidR="00000000" w:rsidRPr="00000000">
        <w:rPr>
          <w:rtl w:val="0"/>
        </w:rPr>
        <w:t xml:space="preserve">PROFESSIONAL SUMMARY</w:t>
      </w:r>
    </w:p>
    <w:p w:rsidR="00000000" w:rsidDel="00000000" w:rsidP="00000000" w:rsidRDefault="00000000" w:rsidRPr="00000000" w14:paraId="00000005">
      <w:pPr>
        <w:rPr/>
      </w:pPr>
      <w:r w:rsidDel="00000000" w:rsidR="00000000" w:rsidRPr="00000000">
        <w:rPr>
          <w:rtl w:val="0"/>
        </w:rPr>
        <w:t xml:space="preserve">AI Engineer with 6+ years of freelance software-development experience delivering machine-learning, generative-AI, automation, and business applications. Hands-on experience with Python, PyTorch, TensorFlow, RAG pipelines, local and hosted LLMs, embeddings, vector search, conversational AI, OpenAI API integration, and .NET services. Builds complete solutions spanning data preparation, model and prompt development, retrieval, evaluation, API integration, deployment, and operational support. Currently pursuing an MS in Artificial Intelligence and experienced in translating business requirements into practical, privacy-conscious AI applications.</w:t>
      </w:r>
    </w:p>
    <w:p w:rsidR="00000000" w:rsidDel="00000000" w:rsidP="00000000" w:rsidRDefault="00000000" w:rsidRPr="00000000" w14:paraId="00000006">
      <w:pPr>
        <w:pStyle w:val="Heading1"/>
        <w:keepNext w:val="1"/>
        <w:rPr/>
      </w:pPr>
      <w:r w:rsidDel="00000000" w:rsidR="00000000" w:rsidRPr="00000000">
        <w:rPr>
          <w:rtl w:val="0"/>
        </w:rPr>
        <w:t xml:space="preserve">TECHNICAL SKILLS</w:t>
      </w:r>
    </w:p>
    <w:tbl>
      <w:tblPr>
        <w:tblStyle w:val="Table1"/>
        <w:tblW w:w="9936.0" w:type="dxa"/>
        <w:jc w:val="left"/>
        <w:tblInd w:w="-115.0" w:type="dxa"/>
        <w:tblLayout w:type="fixed"/>
        <w:tblLook w:val="0400"/>
      </w:tblPr>
      <w:tblGrid>
        <w:gridCol w:w="1944"/>
        <w:gridCol w:w="7992"/>
        <w:tblGridChange w:id="0">
          <w:tblGrid>
            <w:gridCol w:w="1944"/>
            <w:gridCol w:w="7992"/>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f6f8" w:val="clear"/>
            <w:tcMar>
              <w:top w:w="80.0" w:type="dxa"/>
              <w:bottom w:w="80.0" w:type="dxa"/>
            </w:tcMar>
          </w:tcPr>
          <w:p w:rsidR="00000000" w:rsidDel="00000000" w:rsidP="00000000" w:rsidRDefault="00000000" w:rsidRPr="00000000" w14:paraId="00000007">
            <w:pPr>
              <w:rPr/>
            </w:pPr>
            <w:r w:rsidDel="00000000" w:rsidR="00000000" w:rsidRPr="00000000">
              <w:rPr>
                <w:b w:val="1"/>
                <w:bCs w:val="1"/>
                <w:rtl w:val="0"/>
              </w:rPr>
              <w:t xml:space="preserve">AI and 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8" w:val="clear"/>
            <w:tcMar>
              <w:top w:w="80.0" w:type="dxa"/>
              <w:bottom w:w="80.0" w:type="dxa"/>
            </w:tcMar>
          </w:tcPr>
          <w:p w:rsidR="00000000" w:rsidDel="00000000" w:rsidP="00000000" w:rsidRDefault="00000000" w:rsidRPr="00000000" w14:paraId="00000008">
            <w:pPr>
              <w:rPr/>
            </w:pPr>
            <w:r w:rsidDel="00000000" w:rsidR="00000000" w:rsidRPr="00000000">
              <w:rPr>
                <w:rtl w:val="0"/>
              </w:rPr>
              <w:t xml:space="preserve">Python • PyTorch • TensorFlow • Data preprocessing • Model training • Validation and evaluation • Inference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bottom w:w="80.0" w:type="dxa"/>
            </w:tcMar>
          </w:tcPr>
          <w:p w:rsidR="00000000" w:rsidDel="00000000" w:rsidP="00000000" w:rsidRDefault="00000000" w:rsidRPr="00000000" w14:paraId="00000009">
            <w:pPr>
              <w:rPr/>
            </w:pPr>
            <w:r w:rsidDel="00000000" w:rsidR="00000000" w:rsidRPr="00000000">
              <w:rPr>
                <w:b w:val="1"/>
                <w:bCs w:val="1"/>
                <w:rtl w:val="0"/>
              </w:rPr>
              <w:t xml:space="preserve">Generative 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bottom w:w="80.0" w:type="dxa"/>
            </w:tcMar>
          </w:tcPr>
          <w:p w:rsidR="00000000" w:rsidDel="00000000" w:rsidP="00000000" w:rsidRDefault="00000000" w:rsidRPr="00000000" w14:paraId="0000000A">
            <w:pPr>
              <w:rPr/>
            </w:pPr>
            <w:r w:rsidDel="00000000" w:rsidR="00000000" w:rsidRPr="00000000">
              <w:rPr>
                <w:rtl w:val="0"/>
              </w:rPr>
              <w:t xml:space="preserve">RAG pipelines • Local LLMs • Ollama • LangChain • Vector search • Local embeddings • Prompt engineering • OpenAI API integration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8" w:val="clear"/>
            <w:tcMar>
              <w:top w:w="80.0" w:type="dxa"/>
              <w:bottom w:w="80.0" w:type="dxa"/>
            </w:tcMar>
          </w:tcPr>
          <w:p w:rsidR="00000000" w:rsidDel="00000000" w:rsidP="00000000" w:rsidRDefault="00000000" w:rsidRPr="00000000" w14:paraId="0000000B">
            <w:pPr>
              <w:rPr/>
            </w:pPr>
            <w:r w:rsidDel="00000000" w:rsidR="00000000" w:rsidRPr="00000000">
              <w:rPr>
                <w:b w:val="1"/>
                <w:bCs w:val="1"/>
                <w:rtl w:val="0"/>
              </w:rPr>
              <w:t xml:space="preserve">Development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8" w:val="clear"/>
            <w:tcMar>
              <w:top w:w="80.0" w:type="dxa"/>
              <w:bottom w:w="80.0" w:type="dxa"/>
            </w:tcMar>
          </w:tcPr>
          <w:p w:rsidR="00000000" w:rsidDel="00000000" w:rsidP="00000000" w:rsidRDefault="00000000" w:rsidRPr="00000000" w14:paraId="0000000C">
            <w:pPr>
              <w:rPr/>
            </w:pPr>
            <w:r w:rsidDel="00000000" w:rsidR="00000000" w:rsidRPr="00000000">
              <w:rPr>
                <w:rtl w:val="0"/>
              </w:rPr>
              <w:t xml:space="preserve">.NET • C# • Django • React • REST APIs • Docker • Application integration</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bottom w:w="80.0" w:type="dxa"/>
            </w:tcMar>
          </w:tcPr>
          <w:p w:rsidR="00000000" w:rsidDel="00000000" w:rsidP="00000000" w:rsidRDefault="00000000" w:rsidRPr="00000000" w14:paraId="0000000D">
            <w:pPr>
              <w:rPr/>
            </w:pPr>
            <w:r w:rsidDel="00000000" w:rsidR="00000000" w:rsidRPr="00000000">
              <w:rPr>
                <w:b w:val="1"/>
                <w:bCs w:val="1"/>
                <w:rtl w:val="0"/>
              </w:rPr>
              <w:t xml:space="preserve">Automation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bottom w:w="80.0" w:type="dxa"/>
            </w:tcMar>
          </w:tcPr>
          <w:p w:rsidR="00000000" w:rsidDel="00000000" w:rsidP="00000000" w:rsidRDefault="00000000" w:rsidRPr="00000000" w14:paraId="0000000E">
            <w:pPr>
              <w:rPr/>
            </w:pPr>
            <w:r w:rsidDel="00000000" w:rsidR="00000000" w:rsidRPr="00000000">
              <w:rPr>
                <w:rtl w:val="0"/>
              </w:rPr>
              <w:t xml:space="preserve">Zoho customization and workflow automation • n8n • Zapier • Make • Social media automation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8" w:val="clear"/>
            <w:tcMar>
              <w:top w:w="80.0" w:type="dxa"/>
              <w:bottom w:w="80.0" w:type="dxa"/>
            </w:tcMar>
          </w:tcPr>
          <w:p w:rsidR="00000000" w:rsidDel="00000000" w:rsidP="00000000" w:rsidRDefault="00000000" w:rsidRPr="00000000" w14:paraId="0000000F">
            <w:pPr>
              <w:rPr/>
            </w:pPr>
            <w:r w:rsidDel="00000000" w:rsidR="00000000" w:rsidRPr="00000000">
              <w:rPr>
                <w:b w:val="1"/>
                <w:bCs w:val="1"/>
                <w:rtl w:val="0"/>
              </w:rPr>
              <w:t xml:space="preserve">Business Systems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8" w:val="clear"/>
            <w:tcMar>
              <w:top w:w="80.0" w:type="dxa"/>
              <w:bottom w:w="80.0" w:type="dxa"/>
            </w:tcMar>
          </w:tcPr>
          <w:p w:rsidR="00000000" w:rsidDel="00000000" w:rsidP="00000000" w:rsidRDefault="00000000" w:rsidRPr="00000000" w14:paraId="00000010">
            <w:pPr>
              <w:rPr/>
            </w:pPr>
            <w:r w:rsidDel="00000000" w:rsidR="00000000" w:rsidRPr="00000000">
              <w:rPr>
                <w:rtl w:val="0"/>
              </w:rPr>
              <w:t xml:space="preserve">POS applications • Product quotation systems • Task reminder applications • Business workflows • Client workflow solutions</w:t>
            </w:r>
          </w:p>
        </w:tc>
      </w:tr>
    </w:tbl>
    <w:p w:rsidR="00000000" w:rsidDel="00000000" w:rsidP="00000000" w:rsidRDefault="00000000" w:rsidRPr="00000000" w14:paraId="00000011">
      <w:pPr>
        <w:pStyle w:val="Heading1"/>
        <w:keepNext w:val="1"/>
        <w:rPr/>
      </w:pPr>
      <w:r w:rsidDel="00000000" w:rsidR="00000000" w:rsidRPr="00000000">
        <w:rPr>
          <w:rtl w:val="0"/>
        </w:rPr>
        <w:t xml:space="preserve">PROFESSIONAL EXPERIENCE</w:t>
      </w:r>
    </w:p>
    <w:tbl>
      <w:tblPr>
        <w:tblStyle w:val="Table2"/>
        <w:tblW w:w="9936.0" w:type="dxa"/>
        <w:jc w:val="left"/>
        <w:tblInd w:w="-115.0" w:type="dxa"/>
        <w:tblLayout w:type="fixed"/>
        <w:tblLook w:val="0400"/>
      </w:tblPr>
      <w:tblGrid>
        <w:gridCol w:w="7992"/>
        <w:gridCol w:w="1944"/>
        <w:tblGridChange w:id="0">
          <w:tblGrid>
            <w:gridCol w:w="7992"/>
            <w:gridCol w:w="19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2">
            <w:pPr>
              <w:rPr/>
            </w:pPr>
            <w:r w:rsidDel="00000000" w:rsidR="00000000" w:rsidRPr="00000000">
              <w:rPr>
                <w:b w:val="1"/>
                <w:bCs w:val="1"/>
                <w:rtl w:val="0"/>
              </w:rPr>
              <w:t xml:space="preserve">AI Engineer and Software Developer  |  Independent / Multiple Clients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3">
            <w:pPr>
              <w:jc w:val="right"/>
              <w:rPr/>
            </w:pPr>
            <w:r w:rsidDel="00000000" w:rsidR="00000000" w:rsidRPr="00000000">
              <w:rPr>
                <w:b w:val="1"/>
                <w:bCs w:val="1"/>
                <w:rtl w:val="0"/>
              </w:rPr>
              <w:t xml:space="preserve">2019 – Present</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Deliver end-to-end AI, automation, and application-development projects for clients, covering discovery, solution design, data preparation, development, integration, testing, deployment, and post-launch support.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IMPA Product Quote Generation Application: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Developed a quotation solution for IMPA products using a local LLM, vector search, and local embeddings to retrieve relevant catalogue items and assist with accurate quotation generation while keeping business data in the local environment.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Natural Language Task Reminder Application: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Developed a task and reminder application with OpenAI API integration that interprets natural-language requests, extracts reminder details, and supports task creation, scheduling, status tracking, and timely notifications.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Chatbot Development: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Built conversational AI solutions including a local Ollama chatbot with retrieval and local embeddings for private business content, plus a voice-matched chatbot integrated into a fitness trainer's application; tested retrieval relevance and response quality to refine prompts and answers.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Machine Learning Development: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Applied PyTorch and TensorFlow across data preprocessing, model training, validation, evaluation, and inference workflows for AI application development.</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b w:val="1"/>
          <w:bCs w:val="1"/>
          <w:i w:val="1"/>
          <w:iCs w:val="1"/>
          <w:rtl w:val="0"/>
        </w:rPr>
        <w:t xml:space="preserve">AI Engineer and Software Developer continued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Zoho Customization and Workflow Automation: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Customized Zoho modules and implemented workflow automations to streamline operational processes, reduce repetitive work, and improve data flow between business activities.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Point of Sale Applications: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Contributed to POS functionality and business workflows, including sales processing, product and inventory handling, payment-related operations, reporting, and integration with supporting services.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Multi Platform Content Automation: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Built a Python solution that generates and publishes tailored posts across X, Instagram, Facebook, and LinkedIn, reducing manual content scheduling effort.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1"/>
          <w:bCs w:val="1"/>
          <w:i w:val="0"/>
          <w:iCs w:val="0"/>
          <w:smallCaps w:val="0"/>
          <w:strike w:val="0"/>
          <w:color w:val="202020"/>
          <w:sz w:val="18"/>
          <w:szCs w:val="18"/>
          <w:u w:val="none"/>
          <w:shd w:fill="auto" w:val="clear"/>
          <w:vertAlign w:val="baseline"/>
          <w:rtl w:val="0"/>
        </w:rPr>
        <w:t xml:space="preserve">AI Integration and Reliability: </w:t>
      </w: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Integrated AI capabilities with Python and .NET application services and implemented structured outputs, response validation, logging, exception handling, and API retry handling to support dependable business workflows.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02020"/>
          <w:sz w:val="18"/>
          <w:szCs w:val="18"/>
          <w:u w:val="none"/>
          <w:shd w:fill="auto" w:val="clear"/>
          <w:vertAlign w:val="baseline"/>
          <w:rtl w:val="0"/>
        </w:rPr>
        <w:t xml:space="preserve">Manage multiple freelance engagements independently, communicating directly with clients from requirements and estimation through delivery, deployment, and handover.</w:t>
      </w:r>
    </w:p>
    <w:p w:rsidR="00000000" w:rsidDel="00000000" w:rsidP="00000000" w:rsidRDefault="00000000" w:rsidRPr="00000000" w14:paraId="00000020">
      <w:pPr>
        <w:pStyle w:val="Heading1"/>
        <w:keepNext w:val="1"/>
        <w:rPr/>
      </w:pPr>
      <w:r w:rsidDel="00000000" w:rsidR="00000000" w:rsidRPr="00000000">
        <w:rPr>
          <w:rtl w:val="0"/>
        </w:rPr>
        <w:t xml:space="preserve">EDUCATION</w:t>
      </w:r>
    </w:p>
    <w:tbl>
      <w:tblPr>
        <w:tblStyle w:val="Table3"/>
        <w:tblW w:w="9936.0" w:type="dxa"/>
        <w:jc w:val="left"/>
        <w:tblInd w:w="-115.0" w:type="dxa"/>
        <w:tblLayout w:type="fixed"/>
        <w:tblLook w:val="0400"/>
      </w:tblPr>
      <w:tblGrid>
        <w:gridCol w:w="7992"/>
        <w:gridCol w:w="1944"/>
        <w:tblGridChange w:id="0">
          <w:tblGrid>
            <w:gridCol w:w="7992"/>
            <w:gridCol w:w="19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1">
            <w:pPr>
              <w:rPr/>
            </w:pPr>
            <w:r w:rsidDel="00000000" w:rsidR="00000000" w:rsidRPr="00000000">
              <w:rPr>
                <w:b w:val="1"/>
                <w:bCs w:val="1"/>
                <w:rtl w:val="0"/>
              </w:rPr>
              <w:t xml:space="preserve">MS Artificial Intelligence  |  NED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2">
            <w:pPr>
              <w:jc w:val="right"/>
              <w:rPr/>
            </w:pPr>
            <w:r w:rsidDel="00000000" w:rsidR="00000000" w:rsidRPr="00000000">
              <w:rPr>
                <w:b w:val="1"/>
                <w:bCs w:val="1"/>
                <w:rtl w:val="0"/>
              </w:rPr>
              <w:t xml:space="preserve">Jan 2025 – Present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3">
            <w:pPr>
              <w:rPr/>
            </w:pPr>
            <w:r w:rsidDel="00000000" w:rsidR="00000000" w:rsidRPr="00000000">
              <w:rPr>
                <w:b w:val="1"/>
                <w:bCs w:val="1"/>
                <w:rtl w:val="0"/>
              </w:rPr>
              <w:t xml:space="preserve">BS Computer Science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4">
            <w:pPr>
              <w:jc w:val="right"/>
              <w:rPr/>
            </w:pPr>
            <w:r w:rsidDel="00000000" w:rsidR="00000000" w:rsidRPr="00000000">
              <w:rPr>
                <w:b w:val="1"/>
                <w:bCs w:val="1"/>
                <w:rtl w:val="0"/>
              </w:rPr>
              <w:t xml:space="preserve">2010 – 2014</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792" w:top="79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0202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Rabia Habib  •  AI Engineer and Software Developer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020"/>
        <w:sz w:val="19"/>
        <w:szCs w:val="19"/>
        <w:lang w:val="en"/>
      </w:rPr>
    </w:rPrDefault>
    <w:pPrDefault>
      <w:pPr>
        <w:spacing w:after="6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000000"/>
      <w:sz w:val="23"/>
      <w:szCs w:val="23"/>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40" w:line="240" w:lineRule="auto"/>
    </w:pPr>
    <w:rPr>
      <w:rFonts w:ascii="Play" w:cs="Play" w:eastAsia="Play" w:hAnsi="Play"/>
      <w:b w:val="1"/>
      <w:bCs w:val="1"/>
      <w:color w:val="000000"/>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