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Deliverables for milestone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Partial functionality:</w:t>
      </w:r>
    </w:p>
    <w:p w:rsidR="00000000" w:rsidDel="00000000" w:rsidP="00000000" w:rsidRDefault="00000000" w:rsidRPr="00000000">
      <w:pPr>
        <w:contextualSpacing w:val="0"/>
      </w:pPr>
      <w:r w:rsidDel="00000000" w:rsidR="00000000" w:rsidRPr="00000000">
        <w:rPr>
          <w:rtl w:val="0"/>
        </w:rPr>
        <w:t xml:space="preserve">The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Has the timer for observation working.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have started working on the observation buttons.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page loads, the timer is set to ‘00:00:00’.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start is pressed, the timer in the page starts.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stop button is pressed, the timer stops.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screen has settings screen that allows the user to set the frequency of buttons refreshing and also the total time of observation.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Functionality yet to be implemented: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application needs to refresh the buttons according to the frequency set by the user.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Still need to decide the data structure for the activity so that the collected data can be stored in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Flow of the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Since this is a single page application, the flow of application is pretty straight forward.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loading the page, the application is not usable until the required settings like frequency and the total observation times are set.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dismissing the settings screen (after setting the required parameters), the user is able to start the timer needed to collect data.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is is then able to select different buttons. These selections are refreshed as per the selected frequency.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observation is complete, the user is prompted stating that the activity is complete and if they would like to navigate to the summary page.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users can also stop the application halfway through the observation. On doing that, the user is again prompted to choose if they choose to end the application. On clicking yes, the user is able to exit the application. The data collected so far is discarded. If the user, chooses no, then they will be taken back to the observation screen. The timer will have been paused meanwhile. The user needs to resume application by pressing the ‘Start’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page doesn’t have images. Therefore, none are included right now.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Rabin Ranabhat</w:t>
    </w:r>
  </w:p>
  <w:p w:rsidR="00000000" w:rsidDel="00000000" w:rsidP="00000000" w:rsidRDefault="00000000" w:rsidRPr="00000000">
    <w:pPr>
      <w:contextualSpacing w:val="0"/>
    </w:pPr>
    <w:r w:rsidDel="00000000" w:rsidR="00000000" w:rsidRPr="00000000">
      <w:rPr>
        <w:rtl w:val="0"/>
      </w:rPr>
      <w:t xml:space="preserve">Project 2 - milestone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