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13E7" w14:textId="7A9DC8EA" w:rsidR="00F16755" w:rsidRDefault="00F16755" w:rsidP="00CD6C2C">
      <w:pPr>
        <w:ind w:firstLineChars="0" w:firstLine="0"/>
        <w:rPr>
          <w:rFonts w:ascii="Times New Roman" w:hAnsi="Times New Roman" w:cs="Times New Roman"/>
        </w:rPr>
      </w:pPr>
      <w:r w:rsidRPr="00F16755">
        <w:rPr>
          <w:rFonts w:ascii="Times New Roman" w:hAnsi="Times New Roman" w:cs="Times New Roman" w:hint="eastAsia"/>
        </w:rPr>
        <w:t>封皮</w:t>
      </w:r>
      <w:r>
        <w:rPr>
          <w:rFonts w:ascii="Times New Roman" w:hAnsi="Times New Roman" w:cs="Times New Roman" w:hint="eastAsia"/>
        </w:rPr>
        <w:t>：</w:t>
      </w:r>
    </w:p>
    <w:p w14:paraId="295A13CF" w14:textId="77777777" w:rsidR="00381FBF" w:rsidRDefault="00381FBF" w:rsidP="00CD6C2C">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72"/>
          <w:szCs w:val="72"/>
        </w:rPr>
      </w:pPr>
      <w:r>
        <w:rPr>
          <w:rFonts w:ascii="NewCaledonia-SemiBoldItalic" w:eastAsiaTheme="minorEastAsia" w:hAnsi="NewCaledonia-SemiBoldItalic" w:cs="NewCaledonia-SemiBoldItalic"/>
          <w:b/>
          <w:bCs/>
          <w:i/>
          <w:iCs/>
          <w:kern w:val="0"/>
          <w:sz w:val="72"/>
          <w:szCs w:val="72"/>
        </w:rPr>
        <w:t>Class struggles</w:t>
      </w:r>
    </w:p>
    <w:p w14:paraId="7FB6C3A3" w14:textId="77777777" w:rsidR="00381FBF" w:rsidRDefault="00381FBF" w:rsidP="00CD6C2C">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72"/>
          <w:szCs w:val="72"/>
        </w:rPr>
      </w:pPr>
      <w:r>
        <w:rPr>
          <w:rFonts w:ascii="NewCaledonia-SemiBoldItalic" w:eastAsiaTheme="minorEastAsia" w:hAnsi="NewCaledonia-SemiBoldItalic" w:cs="NewCaledonia-SemiBoldItalic"/>
          <w:b/>
          <w:bCs/>
          <w:i/>
          <w:iCs/>
          <w:kern w:val="0"/>
          <w:sz w:val="72"/>
          <w:szCs w:val="72"/>
        </w:rPr>
        <w:t>in the USSR</w:t>
      </w:r>
    </w:p>
    <w:p w14:paraId="217C4372" w14:textId="77777777" w:rsidR="00381FBF" w:rsidRDefault="00381FBF" w:rsidP="00CD6C2C">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48"/>
          <w:szCs w:val="48"/>
        </w:rPr>
      </w:pPr>
      <w:r>
        <w:rPr>
          <w:rFonts w:ascii="NewCaledonia-SemiBoldItalic" w:eastAsiaTheme="minorEastAsia" w:hAnsi="NewCaledonia-SemiBoldItalic" w:cs="NewCaledonia-SemiBoldItalic"/>
          <w:b/>
          <w:bCs/>
          <w:i/>
          <w:iCs/>
          <w:kern w:val="0"/>
          <w:sz w:val="48"/>
          <w:szCs w:val="48"/>
        </w:rPr>
        <w:t>by Charles Bettelheim</w:t>
      </w:r>
    </w:p>
    <w:p w14:paraId="37343060" w14:textId="77777777" w:rsidR="00381FBF" w:rsidRDefault="00381FBF" w:rsidP="00CD6C2C">
      <w:pPr>
        <w:widowControl w:val="0"/>
        <w:autoSpaceDE w:val="0"/>
        <w:autoSpaceDN w:val="0"/>
        <w:adjustRightInd w:val="0"/>
        <w:ind w:firstLineChars="0" w:firstLine="0"/>
        <w:rPr>
          <w:rFonts w:ascii="NewCaledonia-SemiBoldItalic" w:eastAsiaTheme="minorEastAsia" w:hAnsi="NewCaledonia-SemiBoldItalic" w:cs="NewCaledonia-SemiBoldItalic"/>
          <w:b/>
          <w:bCs/>
          <w:i/>
          <w:iCs/>
          <w:kern w:val="0"/>
          <w:sz w:val="40"/>
          <w:szCs w:val="40"/>
        </w:rPr>
      </w:pPr>
      <w:r>
        <w:rPr>
          <w:rFonts w:ascii="NewCaledonia-SemiBoldItalic" w:eastAsiaTheme="minorEastAsia" w:hAnsi="NewCaledonia-SemiBoldItalic" w:cs="NewCaledonia-SemiBoldItalic"/>
          <w:b/>
          <w:bCs/>
          <w:i/>
          <w:iCs/>
          <w:kern w:val="0"/>
          <w:sz w:val="40"/>
          <w:szCs w:val="40"/>
        </w:rPr>
        <w:t>Translated by Brian Pearce</w:t>
      </w:r>
    </w:p>
    <w:p w14:paraId="6830A30C" w14:textId="77777777" w:rsidR="00381FBF" w:rsidRDefault="00381FBF" w:rsidP="00CD6C2C">
      <w:pPr>
        <w:ind w:firstLineChars="0" w:firstLine="0"/>
        <w:rPr>
          <w:rFonts w:ascii="Arial" w:eastAsiaTheme="minorEastAsia" w:hAnsi="Arial" w:cs="Arial"/>
          <w:color w:val="000000"/>
          <w:kern w:val="0"/>
          <w:sz w:val="20"/>
          <w:szCs w:val="20"/>
        </w:rPr>
      </w:pPr>
      <w:r>
        <w:rPr>
          <w:rFonts w:ascii="NewCaledonia-SemiBoldItalic" w:eastAsiaTheme="minorEastAsia" w:hAnsi="NewCaledonia-SemiBoldItalic" w:cs="NewCaledonia-SemiBoldItalic"/>
          <w:b/>
          <w:bCs/>
          <w:i/>
          <w:iCs/>
          <w:kern w:val="0"/>
          <w:sz w:val="40"/>
          <w:szCs w:val="40"/>
        </w:rPr>
        <w:t>Second period: 1923–1930</w:t>
      </w:r>
    </w:p>
    <w:p w14:paraId="1231BBFC" w14:textId="77777777" w:rsidR="00381FBF" w:rsidRPr="00381FBF" w:rsidRDefault="00381FBF" w:rsidP="00CD6C2C">
      <w:pPr>
        <w:ind w:firstLineChars="0" w:firstLine="0"/>
        <w:rPr>
          <w:rFonts w:ascii="Times New Roman" w:hAnsi="Times New Roman" w:cs="Times New Roman"/>
        </w:rPr>
      </w:pPr>
    </w:p>
    <w:p w14:paraId="67BA8D83" w14:textId="7B547AA5" w:rsidR="000E790B" w:rsidRPr="00EE48E5" w:rsidRDefault="00F16755" w:rsidP="00CD6C2C">
      <w:pPr>
        <w:ind w:firstLineChars="0" w:firstLine="0"/>
        <w:rPr>
          <w:rFonts w:hint="eastAsia"/>
          <w:sz w:val="44"/>
          <w:szCs w:val="44"/>
        </w:rPr>
      </w:pPr>
      <w:r w:rsidRPr="00EE48E5">
        <w:rPr>
          <w:rFonts w:hint="eastAsia"/>
          <w:sz w:val="44"/>
          <w:szCs w:val="44"/>
        </w:rPr>
        <w:t>苏联国内阶级斗争</w:t>
      </w:r>
      <w:r w:rsidR="00E228D7" w:rsidRPr="00EE48E5">
        <w:rPr>
          <w:rFonts w:hint="eastAsia"/>
          <w:sz w:val="44"/>
          <w:szCs w:val="44"/>
        </w:rPr>
        <w:t xml:space="preserve"> </w:t>
      </w:r>
      <w:r w:rsidRPr="00EE48E5">
        <w:rPr>
          <w:rFonts w:hint="eastAsia"/>
          <w:sz w:val="44"/>
          <w:szCs w:val="44"/>
        </w:rPr>
        <w:t>第二</w:t>
      </w:r>
      <w:r w:rsidR="00E228D7" w:rsidRPr="00EE48E5">
        <w:rPr>
          <w:rFonts w:hint="eastAsia"/>
          <w:sz w:val="44"/>
          <w:szCs w:val="44"/>
        </w:rPr>
        <w:t>时期：</w:t>
      </w:r>
      <w:r w:rsidRPr="00EE48E5">
        <w:rPr>
          <w:rFonts w:hint="eastAsia"/>
          <w:sz w:val="44"/>
          <w:szCs w:val="44"/>
        </w:rPr>
        <w:t>1</w:t>
      </w:r>
      <w:r w:rsidRPr="00EE48E5">
        <w:rPr>
          <w:sz w:val="44"/>
          <w:szCs w:val="44"/>
        </w:rPr>
        <w:t>920</w:t>
      </w:r>
      <w:r w:rsidRPr="00EE48E5">
        <w:rPr>
          <w:rFonts w:hint="eastAsia"/>
          <w:sz w:val="44"/>
          <w:szCs w:val="44"/>
        </w:rPr>
        <w:t>-</w:t>
      </w:r>
      <w:r w:rsidRPr="00EE48E5">
        <w:rPr>
          <w:sz w:val="44"/>
          <w:szCs w:val="44"/>
        </w:rPr>
        <w:t>1930</w:t>
      </w:r>
    </w:p>
    <w:p w14:paraId="31E4AA84" w14:textId="031A1A5A" w:rsidR="007012F6" w:rsidRDefault="00F16755" w:rsidP="00CD6C2C">
      <w:pPr>
        <w:ind w:firstLineChars="0" w:firstLine="0"/>
        <w:rPr>
          <w:rFonts w:ascii="Arial" w:eastAsiaTheme="minorEastAsia" w:hAnsi="Arial" w:cs="Arial"/>
          <w:b/>
          <w:bCs/>
          <w:color w:val="073C72"/>
          <w:kern w:val="0"/>
          <w:sz w:val="22"/>
        </w:rPr>
      </w:pPr>
      <w:r>
        <w:rPr>
          <w:rFonts w:ascii="Arial" w:eastAsiaTheme="minorEastAsia" w:hAnsi="Arial" w:cs="Arial" w:hint="eastAsia"/>
          <w:b/>
          <w:bCs/>
          <w:color w:val="073C72"/>
          <w:kern w:val="0"/>
          <w:sz w:val="22"/>
        </w:rPr>
        <w:t>夏尔</w:t>
      </w:r>
      <w:r w:rsidRPr="00F16755">
        <w:rPr>
          <w:rFonts w:ascii="Arial" w:eastAsiaTheme="minorEastAsia" w:hAnsi="Arial" w:cs="Arial" w:hint="eastAsia"/>
          <w:b/>
          <w:bCs/>
          <w:color w:val="073C72"/>
          <w:kern w:val="0"/>
          <w:sz w:val="22"/>
        </w:rPr>
        <w:t>·</w:t>
      </w:r>
      <w:r>
        <w:rPr>
          <w:rFonts w:ascii="Arial" w:eastAsiaTheme="minorEastAsia" w:hAnsi="Arial" w:cs="Arial" w:hint="eastAsia"/>
          <w:b/>
          <w:bCs/>
          <w:color w:val="073C72"/>
          <w:kern w:val="0"/>
          <w:sz w:val="22"/>
        </w:rPr>
        <w:t>贝特兰著（</w:t>
      </w:r>
      <w:r w:rsidR="007012F6">
        <w:rPr>
          <w:rFonts w:ascii="Arial" w:eastAsiaTheme="minorEastAsia" w:hAnsi="Arial" w:cs="Arial"/>
          <w:b/>
          <w:bCs/>
          <w:color w:val="073C72"/>
          <w:kern w:val="0"/>
          <w:sz w:val="22"/>
        </w:rPr>
        <w:t>Charles Bettelheim</w:t>
      </w:r>
      <w:r>
        <w:rPr>
          <w:rFonts w:ascii="Arial" w:eastAsiaTheme="minorEastAsia" w:hAnsi="Arial" w:cs="Arial" w:hint="eastAsia"/>
          <w:b/>
          <w:bCs/>
          <w:color w:val="073C72"/>
          <w:kern w:val="0"/>
          <w:sz w:val="22"/>
        </w:rPr>
        <w:t>）</w:t>
      </w:r>
    </w:p>
    <w:p w14:paraId="5FE769E2" w14:textId="78743A66" w:rsidR="000E790B" w:rsidRDefault="00F16755" w:rsidP="00CD6C2C">
      <w:pPr>
        <w:ind w:firstLineChars="0" w:firstLine="0"/>
        <w:rPr>
          <w:rFonts w:ascii="Arial" w:eastAsiaTheme="minorEastAsia" w:hAnsi="Arial" w:cs="Arial"/>
          <w:color w:val="073C72"/>
          <w:kern w:val="0"/>
          <w:sz w:val="22"/>
        </w:rPr>
      </w:pPr>
      <w:r w:rsidRPr="00F16755">
        <w:rPr>
          <w:rFonts w:ascii="Arial" w:eastAsiaTheme="minorEastAsia" w:hAnsi="Arial" w:cs="Arial" w:hint="eastAsia"/>
          <w:color w:val="073C72"/>
          <w:kern w:val="0"/>
          <w:sz w:val="22"/>
        </w:rPr>
        <w:t>布赖恩·皮尔斯</w:t>
      </w:r>
      <w:r>
        <w:rPr>
          <w:rFonts w:ascii="Arial" w:eastAsiaTheme="minorEastAsia" w:hAnsi="Arial" w:cs="Arial" w:hint="eastAsia"/>
          <w:color w:val="073C72"/>
          <w:kern w:val="0"/>
          <w:sz w:val="22"/>
        </w:rPr>
        <w:t>（</w:t>
      </w:r>
      <w:r w:rsidRPr="00F16755">
        <w:rPr>
          <w:rFonts w:ascii="Arial" w:eastAsiaTheme="minorEastAsia" w:hAnsi="Arial" w:cs="Arial"/>
          <w:color w:val="073C72"/>
          <w:kern w:val="0"/>
          <w:sz w:val="22"/>
        </w:rPr>
        <w:t>Brian Pearce</w:t>
      </w:r>
      <w:r>
        <w:rPr>
          <w:rFonts w:ascii="Arial" w:eastAsiaTheme="minorEastAsia" w:hAnsi="Arial" w:cs="Arial" w:hint="eastAsia"/>
          <w:color w:val="073C72"/>
          <w:kern w:val="0"/>
          <w:sz w:val="22"/>
        </w:rPr>
        <w:t>）翻译</w:t>
      </w:r>
    </w:p>
    <w:p w14:paraId="045B877E" w14:textId="3E286E9D" w:rsidR="000E790B" w:rsidRPr="001824BB" w:rsidRDefault="00331F6F" w:rsidP="00CD6C2C">
      <w:pPr>
        <w:ind w:firstLine="480"/>
        <w:rPr>
          <w:rFonts w:ascii="宋体" w:hAnsi="宋体" w:cs="Times New Roman"/>
        </w:rPr>
      </w:pPr>
      <w:r w:rsidRPr="00331F6F">
        <w:rPr>
          <w:rFonts w:ascii="宋体" w:hAnsi="宋体" w:cs="Times New Roman" w:hint="eastAsia"/>
        </w:rPr>
        <w:t>夏尔·贝特兰</w:t>
      </w:r>
      <w:r w:rsidR="000E790B" w:rsidRPr="001824BB">
        <w:rPr>
          <w:rFonts w:ascii="宋体" w:hAnsi="宋体" w:cs="Times New Roman" w:hint="eastAsia"/>
        </w:rPr>
        <w:t>对苏联历史进行了全面的新解读，其第二卷充分说明，布尔什维克党在</w:t>
      </w:r>
      <w:proofErr w:type="gramStart"/>
      <w:r w:rsidR="00F16755" w:rsidRPr="001824BB">
        <w:rPr>
          <w:rFonts w:ascii="宋体" w:hAnsi="宋体" w:cs="Times New Roman"/>
        </w:rPr>
        <w:t>19</w:t>
      </w:r>
      <w:r w:rsidR="000E790B" w:rsidRPr="001824BB">
        <w:rPr>
          <w:rFonts w:ascii="宋体" w:hAnsi="宋体" w:cs="Times New Roman"/>
        </w:rPr>
        <w:t>20</w:t>
      </w:r>
      <w:proofErr w:type="gramEnd"/>
      <w:r w:rsidR="000E790B" w:rsidRPr="001824BB">
        <w:rPr>
          <w:rFonts w:ascii="宋体" w:hAnsi="宋体" w:cs="Times New Roman"/>
        </w:rPr>
        <w:t>年代对解体</w:t>
      </w:r>
      <w:r w:rsidR="00F16755" w:rsidRPr="001824BB">
        <w:rPr>
          <w:rFonts w:ascii="宋体" w:hAnsi="宋体" w:cs="Times New Roman" w:hint="eastAsia"/>
        </w:rPr>
        <w:t>中</w:t>
      </w:r>
      <w:r w:rsidR="000E790B" w:rsidRPr="001824BB">
        <w:rPr>
          <w:rFonts w:ascii="宋体" w:hAnsi="宋体" w:cs="Times New Roman"/>
        </w:rPr>
        <w:t>的工农联盟的政策决定了苏联社会的未来。</w:t>
      </w:r>
    </w:p>
    <w:p w14:paraId="13720C64" w14:textId="67E01856" w:rsidR="00381FBF" w:rsidRDefault="00550A33" w:rsidP="00CD6C2C">
      <w:pPr>
        <w:ind w:firstLine="480"/>
        <w:rPr>
          <w:rFonts w:ascii="Times New Roman" w:hAnsi="Times New Roman" w:cs="Times New Roman"/>
        </w:rPr>
      </w:pPr>
      <w:r w:rsidRPr="00550A33">
        <w:rPr>
          <w:rFonts w:ascii="Times New Roman" w:hAnsi="Times New Roman" w:cs="Times New Roman" w:hint="eastAsia"/>
        </w:rPr>
        <w:t>到</w:t>
      </w:r>
      <w:r w:rsidRPr="00550A33">
        <w:rPr>
          <w:rFonts w:ascii="Times New Roman" w:hAnsi="Times New Roman" w:cs="Times New Roman"/>
        </w:rPr>
        <w:t>1921</w:t>
      </w:r>
      <w:r w:rsidRPr="00550A33">
        <w:rPr>
          <w:rFonts w:ascii="Times New Roman" w:hAnsi="Times New Roman" w:cs="Times New Roman"/>
        </w:rPr>
        <w:t>年，在</w:t>
      </w:r>
      <w:r w:rsidRPr="00550A33">
        <w:rPr>
          <w:rFonts w:ascii="Times New Roman" w:hAnsi="Times New Roman" w:cs="Times New Roman"/>
        </w:rPr>
        <w:t>1917</w:t>
      </w:r>
      <w:r w:rsidRPr="00550A33">
        <w:rPr>
          <w:rFonts w:ascii="Times New Roman" w:hAnsi="Times New Roman" w:cs="Times New Roman"/>
        </w:rPr>
        <w:t>年的革命中</w:t>
      </w:r>
      <w:r w:rsidR="00084474">
        <w:rPr>
          <w:rFonts w:ascii="Times New Roman" w:hAnsi="Times New Roman" w:cs="Times New Roman" w:hint="eastAsia"/>
        </w:rPr>
        <w:t>经历了</w:t>
      </w:r>
      <w:r w:rsidRPr="00550A33">
        <w:rPr>
          <w:rFonts w:ascii="Times New Roman" w:hAnsi="Times New Roman" w:cs="Times New Roman"/>
        </w:rPr>
        <w:t>摆脱战争、饥荒和地主压迫的农民，已经被多年的内战搞得筋疲力尽，</w:t>
      </w:r>
      <w:r w:rsidR="00084474" w:rsidRPr="00084474">
        <w:rPr>
          <w:rFonts w:ascii="Times New Roman" w:hAnsi="Times New Roman" w:cs="Times New Roman" w:hint="eastAsia"/>
        </w:rPr>
        <w:t>心怀不满。</w:t>
      </w:r>
      <w:r w:rsidR="00963AE0" w:rsidRPr="00963AE0">
        <w:rPr>
          <w:rFonts w:ascii="Times New Roman" w:hAnsi="Times New Roman" w:cs="Times New Roman" w:hint="eastAsia"/>
        </w:rPr>
        <w:t>当时的重大问题是如何重建经济，这首先意味着必须重新建立城市和农村之间的联盟。新经济政策是布尔什维克对这场危机的回应。保罗</w:t>
      </w:r>
      <w:r w:rsidR="00963AE0">
        <w:rPr>
          <w:rFonts w:ascii="Times New Roman" w:hAnsi="Times New Roman" w:cs="Times New Roman" w:hint="eastAsia"/>
        </w:rPr>
        <w:t>·</w:t>
      </w:r>
      <w:r w:rsidR="00963AE0" w:rsidRPr="00963AE0">
        <w:rPr>
          <w:rFonts w:ascii="Times New Roman" w:hAnsi="Times New Roman" w:cs="Times New Roman"/>
        </w:rPr>
        <w:t>斯威齐</w:t>
      </w:r>
      <w:r w:rsidR="00C21F00">
        <w:rPr>
          <w:rFonts w:ascii="Times New Roman" w:hAnsi="Times New Roman" w:cs="Times New Roman" w:hint="eastAsia"/>
        </w:rPr>
        <w:t>（</w:t>
      </w:r>
      <w:r w:rsidR="00C21F00" w:rsidRPr="00C21F00">
        <w:rPr>
          <w:rFonts w:ascii="Times New Roman" w:hAnsi="Times New Roman" w:cs="Times New Roman"/>
        </w:rPr>
        <w:t>Paul Sweezy</w:t>
      </w:r>
      <w:r w:rsidR="00C21F00">
        <w:rPr>
          <w:rFonts w:ascii="Times New Roman" w:hAnsi="Times New Roman" w:cs="Times New Roman" w:hint="eastAsia"/>
        </w:rPr>
        <w:t>）</w:t>
      </w:r>
      <w:r w:rsidR="009219CC" w:rsidRPr="009219CC">
        <w:rPr>
          <w:rFonts w:ascii="Times New Roman" w:hAnsi="Times New Roman" w:cs="Times New Roman" w:hint="eastAsia"/>
        </w:rPr>
        <w:t>在对这本书的评论（</w:t>
      </w:r>
      <w:r w:rsidR="004F754D" w:rsidRPr="004F754D">
        <w:rPr>
          <w:rFonts w:ascii="Times New Roman" w:hAnsi="Times New Roman" w:cs="Times New Roman"/>
          <w:i/>
          <w:iCs/>
        </w:rPr>
        <w:t>Monthly Review</w:t>
      </w:r>
      <w:r w:rsidR="009219CC" w:rsidRPr="009219CC">
        <w:rPr>
          <w:rFonts w:ascii="Times New Roman" w:hAnsi="Times New Roman" w:cs="Times New Roman" w:hint="eastAsia"/>
        </w:rPr>
        <w:t>，</w:t>
      </w:r>
      <w:r w:rsidR="009219CC" w:rsidRPr="009219CC">
        <w:rPr>
          <w:rFonts w:ascii="Times New Roman" w:hAnsi="Times New Roman" w:cs="Times New Roman"/>
        </w:rPr>
        <w:t>1977</w:t>
      </w:r>
      <w:r w:rsidR="009219CC" w:rsidRPr="009219CC">
        <w:rPr>
          <w:rFonts w:ascii="Times New Roman" w:hAnsi="Times New Roman" w:cs="Times New Roman"/>
        </w:rPr>
        <w:t>年</w:t>
      </w:r>
      <w:r w:rsidR="009219CC" w:rsidRPr="009219CC">
        <w:rPr>
          <w:rFonts w:ascii="Times New Roman" w:hAnsi="Times New Roman" w:cs="Times New Roman"/>
        </w:rPr>
        <w:t>10</w:t>
      </w:r>
      <w:r w:rsidR="009219CC" w:rsidRPr="009219CC">
        <w:rPr>
          <w:rFonts w:ascii="Times New Roman" w:hAnsi="Times New Roman" w:cs="Times New Roman"/>
        </w:rPr>
        <w:t>月）中指出，</w:t>
      </w:r>
      <w:r w:rsidR="009219CC" w:rsidRPr="009219CC">
        <w:rPr>
          <w:rFonts w:ascii="Times New Roman" w:hAnsi="Times New Roman" w:cs="Times New Roman" w:hint="eastAsia"/>
        </w:rPr>
        <w:t>一条是把问题看作是短期的，通过奖励和让步来安抚农民，通过农业生产的增长使经济至少恢复到革命前的水平。在这种观点中，问题主要是经济问题，</w:t>
      </w:r>
      <w:r w:rsidR="009219CC">
        <w:rPr>
          <w:rFonts w:ascii="Times New Roman" w:hAnsi="Times New Roman" w:cs="Times New Roman" w:hint="eastAsia"/>
        </w:rPr>
        <w:t>对</w:t>
      </w:r>
      <w:r w:rsidR="009219CC" w:rsidRPr="009219CC">
        <w:rPr>
          <w:rFonts w:ascii="Times New Roman" w:hAnsi="Times New Roman" w:cs="Times New Roman" w:hint="eastAsia"/>
        </w:rPr>
        <w:t>农民的革命</w:t>
      </w:r>
      <w:r w:rsidR="009219CC">
        <w:rPr>
          <w:rFonts w:ascii="Times New Roman" w:hAnsi="Times New Roman" w:cs="Times New Roman" w:hint="eastAsia"/>
        </w:rPr>
        <w:t>改造</w:t>
      </w:r>
      <w:r w:rsidR="009219CC" w:rsidRPr="009219CC">
        <w:rPr>
          <w:rFonts w:ascii="Times New Roman" w:hAnsi="Times New Roman" w:cs="Times New Roman" w:hint="eastAsia"/>
        </w:rPr>
        <w:t>被视为一个遥远的目标。</w:t>
      </w:r>
    </w:p>
    <w:p w14:paraId="0DA52CDE" w14:textId="4D4DD670" w:rsidR="00990358" w:rsidRDefault="001824BB" w:rsidP="00CD6C2C">
      <w:pPr>
        <w:ind w:firstLine="480"/>
        <w:rPr>
          <w:rFonts w:ascii="Times New Roman" w:hAnsi="Times New Roman" w:cs="Times New Roman"/>
        </w:rPr>
      </w:pPr>
      <w:r w:rsidRPr="001824BB">
        <w:rPr>
          <w:rFonts w:ascii="Times New Roman" w:hAnsi="Times New Roman" w:cs="Times New Roman" w:hint="eastAsia"/>
        </w:rPr>
        <w:t>斯威</w:t>
      </w:r>
      <w:r w:rsidR="00381FBF">
        <w:rPr>
          <w:rFonts w:ascii="Times New Roman" w:hAnsi="Times New Roman" w:cs="Times New Roman" w:hint="eastAsia"/>
        </w:rPr>
        <w:t>齐</w:t>
      </w:r>
      <w:r w:rsidRPr="001824BB">
        <w:rPr>
          <w:rFonts w:ascii="Times New Roman" w:hAnsi="Times New Roman" w:cs="Times New Roman" w:hint="eastAsia"/>
        </w:rPr>
        <w:t>指出，第二</w:t>
      </w:r>
      <w:r>
        <w:rPr>
          <w:rFonts w:ascii="Times New Roman" w:hAnsi="Times New Roman" w:cs="Times New Roman" w:hint="eastAsia"/>
        </w:rPr>
        <w:t>条路线</w:t>
      </w:r>
      <w:r w:rsidRPr="001824BB">
        <w:rPr>
          <w:rFonts w:ascii="Times New Roman" w:hAnsi="Times New Roman" w:cs="Times New Roman" w:hint="eastAsia"/>
        </w:rPr>
        <w:t>是，将布尔什维克面临的两个基本问题视为</w:t>
      </w:r>
      <w:r>
        <w:rPr>
          <w:rFonts w:ascii="Times New Roman" w:hAnsi="Times New Roman" w:cs="Times New Roman" w:hint="eastAsia"/>
        </w:rPr>
        <w:t>存在</w:t>
      </w:r>
      <w:r w:rsidRPr="001824BB">
        <w:rPr>
          <w:rFonts w:ascii="Times New Roman" w:hAnsi="Times New Roman" w:cs="Times New Roman" w:hint="eastAsia"/>
        </w:rPr>
        <w:t>不可分割的联系，因此需要制定政策，既向农民提供物质援助和奖励，以说服他们相信合作化道路符合自己的最佳利益，同时把他们的观念从孤立的小生产者改造成有社会意识的社会成员。列宁对新经济政策的看法是第二种路线，但党并没有按照列宁的意愿发展新经济政策。</w:t>
      </w:r>
      <w:r w:rsidR="00743906" w:rsidRPr="00743906">
        <w:rPr>
          <w:rFonts w:ascii="Times New Roman" w:hAnsi="Times New Roman" w:cs="Times New Roman" w:hint="eastAsia"/>
        </w:rPr>
        <w:t>本卷的核心是讨论列宁去世后党如何以及在哪些方面出了问题。</w:t>
      </w:r>
      <w:r w:rsidR="00743906">
        <w:rPr>
          <w:rFonts w:ascii="Times New Roman" w:hAnsi="Times New Roman" w:cs="Times New Roman" w:hint="eastAsia"/>
        </w:rPr>
        <w:t>这</w:t>
      </w:r>
      <w:r w:rsidR="00743906" w:rsidRPr="00743906">
        <w:rPr>
          <w:rFonts w:ascii="Times New Roman" w:hAnsi="Times New Roman" w:cs="Times New Roman" w:hint="eastAsia"/>
        </w:rPr>
        <w:t>也是苏联所有后续政治和社会发展的核心。</w:t>
      </w:r>
    </w:p>
    <w:p w14:paraId="25FEFAC5" w14:textId="783967BE" w:rsidR="007012F6" w:rsidRPr="00550A33" w:rsidRDefault="00990358" w:rsidP="00CD6C2C">
      <w:pPr>
        <w:ind w:firstLine="482"/>
        <w:rPr>
          <w:rFonts w:ascii="Times New Roman" w:hAnsi="Times New Roman" w:cs="Times New Roman"/>
        </w:rPr>
      </w:pPr>
      <w:r w:rsidRPr="00990358">
        <w:rPr>
          <w:rFonts w:ascii="宋体" w:hAnsi="宋体" w:cs="Arial" w:hint="eastAsia"/>
          <w:b/>
          <w:bCs/>
          <w:color w:val="073C72"/>
          <w:kern w:val="0"/>
          <w:szCs w:val="24"/>
        </w:rPr>
        <w:t>夏尔·贝特兰</w:t>
      </w:r>
      <w:r w:rsidR="00331F6F" w:rsidRPr="00331F6F">
        <w:rPr>
          <w:rFonts w:ascii="Times New Roman" w:hAnsi="Times New Roman" w:cs="Times New Roman"/>
        </w:rPr>
        <w:t>1913</w:t>
      </w:r>
      <w:r w:rsidR="00331F6F" w:rsidRPr="00331F6F">
        <w:rPr>
          <w:rFonts w:ascii="Times New Roman" w:hAnsi="Times New Roman" w:cs="Times New Roman"/>
        </w:rPr>
        <w:t>年</w:t>
      </w:r>
      <w:r w:rsidR="00331F6F" w:rsidRPr="00331F6F">
        <w:rPr>
          <w:rFonts w:ascii="Times New Roman" w:hAnsi="Times New Roman" w:cs="Times New Roman"/>
        </w:rPr>
        <w:t>11</w:t>
      </w:r>
      <w:r w:rsidR="00331F6F" w:rsidRPr="00331F6F">
        <w:rPr>
          <w:rFonts w:ascii="Times New Roman" w:hAnsi="Times New Roman" w:cs="Times New Roman"/>
        </w:rPr>
        <w:t>月生于巴黎。</w:t>
      </w:r>
      <w:r w:rsidR="00331F6F" w:rsidRPr="00331F6F">
        <w:rPr>
          <w:rFonts w:ascii="Times New Roman" w:hAnsi="Times New Roman" w:cs="Times New Roman" w:hint="eastAsia"/>
        </w:rPr>
        <w:t>自</w:t>
      </w:r>
      <w:r w:rsidR="00331F6F" w:rsidRPr="00331F6F">
        <w:rPr>
          <w:rFonts w:ascii="Times New Roman" w:hAnsi="Times New Roman" w:cs="Times New Roman"/>
        </w:rPr>
        <w:t>1948</w:t>
      </w:r>
      <w:r w:rsidR="00331F6F" w:rsidRPr="00331F6F">
        <w:rPr>
          <w:rFonts w:ascii="Times New Roman" w:hAnsi="Times New Roman" w:cs="Times New Roman"/>
        </w:rPr>
        <w:t>年以来，他一直担任</w:t>
      </w:r>
      <w:r w:rsidR="00210649" w:rsidRPr="00210649">
        <w:rPr>
          <w:rFonts w:ascii="Times New Roman" w:hAnsi="Times New Roman" w:cs="Times New Roman" w:hint="eastAsia"/>
        </w:rPr>
        <w:t>法国高等研究实践学院</w:t>
      </w:r>
      <w:r w:rsidR="00587ADE">
        <w:rPr>
          <w:rFonts w:ascii="Times New Roman" w:hAnsi="Times New Roman" w:cs="Times New Roman" w:hint="eastAsia"/>
        </w:rPr>
        <w:t>（</w:t>
      </w:r>
      <w:r w:rsidR="00587ADE">
        <w:rPr>
          <w:rFonts w:ascii="Times New Roman" w:hAnsi="Times New Roman" w:cs="Times New Roman" w:hint="eastAsia"/>
        </w:rPr>
        <w:t>EPHE</w:t>
      </w:r>
      <w:r w:rsidR="00587ADE">
        <w:rPr>
          <w:rFonts w:ascii="Times New Roman" w:hAnsi="Times New Roman" w:cs="Times New Roman" w:hint="eastAsia"/>
        </w:rPr>
        <w:t>）</w:t>
      </w:r>
      <w:r w:rsidR="00331F6F" w:rsidRPr="00331F6F">
        <w:rPr>
          <w:rFonts w:ascii="Times New Roman" w:hAnsi="Times New Roman" w:cs="Times New Roman"/>
        </w:rPr>
        <w:t>的研究主任，</w:t>
      </w:r>
      <w:r w:rsidR="00210649" w:rsidRPr="00210649">
        <w:rPr>
          <w:rFonts w:ascii="Times New Roman" w:hAnsi="Times New Roman" w:cs="Times New Roman" w:hint="eastAsia"/>
        </w:rPr>
        <w:t>并自</w:t>
      </w:r>
      <w:r w:rsidR="00210649" w:rsidRPr="00210649">
        <w:rPr>
          <w:rFonts w:ascii="Times New Roman" w:hAnsi="Times New Roman" w:cs="Times New Roman"/>
        </w:rPr>
        <w:t>1958</w:t>
      </w:r>
      <w:r w:rsidR="00210649" w:rsidRPr="00210649">
        <w:rPr>
          <w:rFonts w:ascii="Times New Roman" w:hAnsi="Times New Roman" w:cs="Times New Roman"/>
        </w:rPr>
        <w:t>年以来担任</w:t>
      </w:r>
      <w:r w:rsidR="00210649" w:rsidRPr="00210649">
        <w:rPr>
          <w:rFonts w:ascii="Times New Roman" w:hAnsi="Times New Roman" w:cs="Times New Roman" w:hint="eastAsia"/>
        </w:rPr>
        <w:t>经济和社会发展研究所</w:t>
      </w:r>
      <w:r w:rsidR="00F433E4">
        <w:rPr>
          <w:rFonts w:ascii="Times New Roman" w:hAnsi="Times New Roman" w:cs="Times New Roman" w:hint="eastAsia"/>
        </w:rPr>
        <w:t>（</w:t>
      </w:r>
      <w:r w:rsidR="00F433E4">
        <w:rPr>
          <w:rFonts w:ascii="Times New Roman" w:hAnsi="Times New Roman" w:cs="Times New Roman" w:hint="eastAsia"/>
        </w:rPr>
        <w:t>l</w:t>
      </w:r>
      <w:r w:rsidR="00F433E4">
        <w:rPr>
          <w:rFonts w:ascii="Times New Roman" w:hAnsi="Times New Roman" w:cs="Times New Roman"/>
        </w:rPr>
        <w:t xml:space="preserve">es </w:t>
      </w:r>
      <w:r w:rsidR="00F433E4" w:rsidRPr="00F433E4">
        <w:rPr>
          <w:rFonts w:ascii="Times New Roman" w:hAnsi="Times New Roman" w:cs="Times New Roman"/>
        </w:rPr>
        <w:t>Centre d'Etudes de Planification Socialiste</w:t>
      </w:r>
      <w:r w:rsidR="00F433E4">
        <w:rPr>
          <w:rFonts w:ascii="Times New Roman" w:hAnsi="Times New Roman" w:cs="Times New Roman" w:hint="eastAsia"/>
        </w:rPr>
        <w:t>）</w:t>
      </w:r>
      <w:r w:rsidR="00210649" w:rsidRPr="00210649">
        <w:rPr>
          <w:rFonts w:ascii="Times New Roman" w:hAnsi="Times New Roman" w:cs="Times New Roman" w:hint="eastAsia"/>
        </w:rPr>
        <w:t>的教授。</w:t>
      </w:r>
      <w:r w:rsidR="00587ADE" w:rsidRPr="00587ADE">
        <w:rPr>
          <w:rFonts w:ascii="Times New Roman" w:hAnsi="Times New Roman" w:cs="Times New Roman" w:hint="eastAsia"/>
        </w:rPr>
        <w:t>他也是社会主义计划研究中心和《计划问题》</w:t>
      </w:r>
      <w:r w:rsidR="00F433E4">
        <w:rPr>
          <w:rFonts w:ascii="Times New Roman" w:hAnsi="Times New Roman" w:cs="Times New Roman" w:hint="eastAsia"/>
        </w:rPr>
        <w:t>（</w:t>
      </w:r>
      <w:r w:rsidR="00F433E4" w:rsidRPr="00F433E4">
        <w:rPr>
          <w:rFonts w:ascii="Times New Roman" w:hAnsi="Times New Roman" w:cs="Times New Roman"/>
          <w:i/>
          <w:iCs/>
        </w:rPr>
        <w:t>Problèmes de Planification</w:t>
      </w:r>
      <w:r w:rsidR="00F433E4">
        <w:rPr>
          <w:rFonts w:ascii="Times New Roman" w:hAnsi="Times New Roman" w:cs="Times New Roman" w:hint="eastAsia"/>
        </w:rPr>
        <w:t>）</w:t>
      </w:r>
      <w:r w:rsidR="00587ADE" w:rsidRPr="00587ADE">
        <w:rPr>
          <w:rFonts w:ascii="Times New Roman" w:hAnsi="Times New Roman" w:cs="Times New Roman" w:hint="eastAsia"/>
        </w:rPr>
        <w:t>杂志的主任。</w:t>
      </w:r>
      <w:r w:rsidR="00282123" w:rsidRPr="00282123">
        <w:rPr>
          <w:rFonts w:ascii="Times New Roman" w:hAnsi="Times New Roman" w:cs="Times New Roman" w:hint="eastAsia"/>
        </w:rPr>
        <w:t>他于</w:t>
      </w:r>
      <w:r w:rsidR="00282123" w:rsidRPr="00282123">
        <w:rPr>
          <w:rFonts w:ascii="Times New Roman" w:hAnsi="Times New Roman" w:cs="Times New Roman"/>
        </w:rPr>
        <w:lastRenderedPageBreak/>
        <w:t>1936</w:t>
      </w:r>
      <w:r w:rsidR="00282123" w:rsidRPr="00282123">
        <w:rPr>
          <w:rFonts w:ascii="Times New Roman" w:hAnsi="Times New Roman" w:cs="Times New Roman"/>
        </w:rPr>
        <w:t>年在苏联工作，此后曾多次访问苏联。</w:t>
      </w:r>
      <w:r w:rsidR="00282123" w:rsidRPr="00282123">
        <w:rPr>
          <w:rFonts w:ascii="Times New Roman" w:hAnsi="Times New Roman" w:cs="Times New Roman" w:hint="eastAsia"/>
        </w:rPr>
        <w:t>他曾到捷克斯洛伐克、波兰、罗马尼亚、匈牙利、南斯拉夫、阿尔巴尼亚、德国、以色列、墨西哥、越南、美国、加拿大和整个西欧进行学习和参加会议。</w:t>
      </w:r>
      <w:r w:rsidR="00C2432D" w:rsidRPr="00C2432D">
        <w:rPr>
          <w:rFonts w:ascii="Times New Roman" w:hAnsi="Times New Roman" w:cs="Times New Roman" w:hint="eastAsia"/>
        </w:rPr>
        <w:t>他还曾多次访问中华人民共和国。他曾在印度、柬埔寨、阿尔及利亚、几内亚、马里、埃及和古巴担任技术顾问或经济顾问。他是许多文章和书籍的作者，包括《印度独立》</w:t>
      </w:r>
      <w:r w:rsidR="00AD3540">
        <w:rPr>
          <w:rFonts w:ascii="Times New Roman" w:hAnsi="Times New Roman" w:cs="Times New Roman" w:hint="eastAsia"/>
        </w:rPr>
        <w:t>（</w:t>
      </w:r>
      <w:r w:rsidR="00AD3540" w:rsidRPr="00AD3540">
        <w:rPr>
          <w:rFonts w:ascii="Times New Roman" w:hAnsi="Times New Roman" w:cs="Times New Roman"/>
          <w:i/>
          <w:iCs/>
        </w:rPr>
        <w:t>India Independent</w:t>
      </w:r>
      <w:r w:rsidR="00AD3540">
        <w:rPr>
          <w:rFonts w:ascii="Times New Roman" w:hAnsi="Times New Roman" w:cs="Times New Roman" w:hint="eastAsia"/>
        </w:rPr>
        <w:t>）</w:t>
      </w:r>
      <w:r w:rsidR="00C2432D" w:rsidRPr="00C2432D">
        <w:rPr>
          <w:rFonts w:ascii="Times New Roman" w:hAnsi="Times New Roman" w:cs="Times New Roman" w:hint="eastAsia"/>
        </w:rPr>
        <w:t>、《中国的文化革命</w:t>
      </w:r>
      <w:r w:rsidR="00C2432D">
        <w:rPr>
          <w:rFonts w:ascii="Times New Roman" w:hAnsi="Times New Roman" w:cs="Times New Roman" w:hint="eastAsia"/>
        </w:rPr>
        <w:t>与</w:t>
      </w:r>
      <w:r w:rsidR="00C2432D" w:rsidRPr="00C2432D">
        <w:rPr>
          <w:rFonts w:ascii="Times New Roman" w:hAnsi="Times New Roman" w:cs="Times New Roman" w:hint="eastAsia"/>
        </w:rPr>
        <w:t>工业组织》</w:t>
      </w:r>
      <w:r w:rsidR="00AD3540">
        <w:rPr>
          <w:rFonts w:ascii="Times New Roman" w:hAnsi="Times New Roman" w:cs="Times New Roman" w:hint="eastAsia"/>
        </w:rPr>
        <w:t>（</w:t>
      </w:r>
      <w:r w:rsidR="00AD3540" w:rsidRPr="00AD3540">
        <w:rPr>
          <w:rFonts w:ascii="Times New Roman" w:hAnsi="Times New Roman" w:cs="Times New Roman"/>
          <w:i/>
          <w:iCs/>
        </w:rPr>
        <w:t>Cultural Revolution and Industrial Organization in China</w:t>
      </w:r>
      <w:r w:rsidR="00AD3540">
        <w:rPr>
          <w:rFonts w:ascii="Times New Roman" w:hAnsi="Times New Roman" w:cs="Times New Roman" w:hint="eastAsia"/>
        </w:rPr>
        <w:t>）</w:t>
      </w:r>
      <w:r w:rsidR="007F5245">
        <w:rPr>
          <w:rFonts w:ascii="Times New Roman" w:hAnsi="Times New Roman" w:cs="Times New Roman" w:hint="eastAsia"/>
        </w:rPr>
        <w:t>、</w:t>
      </w:r>
      <w:r w:rsidR="007F5245" w:rsidRPr="007F5245">
        <w:rPr>
          <w:rFonts w:ascii="Times New Roman" w:hAnsi="Times New Roman" w:cs="Times New Roman" w:hint="eastAsia"/>
        </w:rPr>
        <w:t>《经济计算和所有权形式》</w:t>
      </w:r>
      <w:r w:rsidR="003E5AA9">
        <w:rPr>
          <w:rFonts w:ascii="Times New Roman" w:hAnsi="Times New Roman" w:cs="Times New Roman" w:hint="eastAsia"/>
        </w:rPr>
        <w:t>（</w:t>
      </w:r>
      <w:r w:rsidR="003E5AA9" w:rsidRPr="003E5AA9">
        <w:rPr>
          <w:rFonts w:ascii="Times New Roman" w:hAnsi="Times New Roman" w:cs="Times New Roman"/>
          <w:i/>
          <w:iCs/>
        </w:rPr>
        <w:t>Calcul économique et formes de proprieté</w:t>
      </w:r>
      <w:r w:rsidR="003E5AA9">
        <w:rPr>
          <w:rFonts w:ascii="Times New Roman" w:hAnsi="Times New Roman" w:cs="Times New Roman" w:hint="eastAsia"/>
        </w:rPr>
        <w:t>）</w:t>
      </w:r>
      <w:r w:rsidR="00DF40A9">
        <w:rPr>
          <w:rFonts w:ascii="Times New Roman" w:hAnsi="Times New Roman" w:cs="Times New Roman" w:hint="eastAsia"/>
        </w:rPr>
        <w:t>、</w:t>
      </w:r>
      <w:r w:rsidR="00DF40A9" w:rsidRPr="00DF40A9">
        <w:rPr>
          <w:rFonts w:ascii="Times New Roman" w:hAnsi="Times New Roman" w:cs="Times New Roman" w:hint="eastAsia"/>
        </w:rPr>
        <w:t>《论向社会主义过渡》</w:t>
      </w:r>
      <w:r w:rsidR="000C21DE">
        <w:rPr>
          <w:rFonts w:ascii="Times New Roman" w:hAnsi="Times New Roman" w:cs="Times New Roman" w:hint="eastAsia"/>
        </w:rPr>
        <w:t>（</w:t>
      </w:r>
      <w:r w:rsidR="000C21DE" w:rsidRPr="000C21DE">
        <w:rPr>
          <w:rFonts w:ascii="Times New Roman" w:hAnsi="Times New Roman" w:cs="Times New Roman"/>
          <w:i/>
          <w:iCs/>
        </w:rPr>
        <w:t>On transition to socialism</w:t>
      </w:r>
      <w:r w:rsidR="000C21DE">
        <w:rPr>
          <w:rFonts w:ascii="Times New Roman" w:hAnsi="Times New Roman" w:cs="Times New Roman" w:hint="eastAsia"/>
        </w:rPr>
        <w:t>，</w:t>
      </w:r>
      <w:r w:rsidR="00DF40A9" w:rsidRPr="00DF40A9">
        <w:rPr>
          <w:rFonts w:ascii="Times New Roman" w:hAnsi="Times New Roman" w:cs="Times New Roman" w:hint="eastAsia"/>
        </w:rPr>
        <w:t>与保罗</w:t>
      </w:r>
      <w:r w:rsidR="00DF40A9">
        <w:rPr>
          <w:rFonts w:ascii="Times New Roman" w:hAnsi="Times New Roman" w:cs="Times New Roman" w:hint="eastAsia"/>
        </w:rPr>
        <w:t>·</w:t>
      </w:r>
      <w:r w:rsidR="00DF40A9" w:rsidRPr="00DF40A9">
        <w:rPr>
          <w:rFonts w:ascii="Times New Roman" w:hAnsi="Times New Roman" w:cs="Times New Roman"/>
        </w:rPr>
        <w:t>斯威齐合著）</w:t>
      </w:r>
      <w:r w:rsidR="001609AA" w:rsidRPr="001609AA">
        <w:rPr>
          <w:rFonts w:ascii="Times New Roman" w:hAnsi="Times New Roman" w:cs="Times New Roman" w:hint="eastAsia"/>
        </w:rPr>
        <w:t>均由每月评论出版社</w:t>
      </w:r>
      <w:r w:rsidR="001609AA">
        <w:rPr>
          <w:rFonts w:ascii="Times New Roman" w:hAnsi="Times New Roman" w:cs="Times New Roman" w:hint="eastAsia"/>
        </w:rPr>
        <w:t>（</w:t>
      </w:r>
      <w:r w:rsidR="001609AA" w:rsidRPr="001609AA">
        <w:rPr>
          <w:rFonts w:ascii="Times New Roman" w:hAnsi="Times New Roman" w:cs="Times New Roman"/>
        </w:rPr>
        <w:t>Monthly Review Press</w:t>
      </w:r>
      <w:r w:rsidR="001609AA">
        <w:rPr>
          <w:rFonts w:ascii="Times New Roman" w:hAnsi="Times New Roman" w:cs="Times New Roman" w:hint="eastAsia"/>
        </w:rPr>
        <w:t>）</w:t>
      </w:r>
      <w:r w:rsidR="001609AA" w:rsidRPr="001609AA">
        <w:rPr>
          <w:rFonts w:ascii="Times New Roman" w:hAnsi="Times New Roman" w:cs="Times New Roman" w:hint="eastAsia"/>
        </w:rPr>
        <w:t>出版。</w:t>
      </w:r>
    </w:p>
    <w:p w14:paraId="42B75BDB" w14:textId="77777777" w:rsidR="00550A33" w:rsidRPr="007012F6" w:rsidRDefault="00550A33" w:rsidP="00CD6C2C">
      <w:pPr>
        <w:ind w:firstLine="400"/>
        <w:rPr>
          <w:rFonts w:ascii="Arial" w:eastAsiaTheme="minorEastAsia" w:hAnsi="Arial" w:cs="Arial"/>
          <w:color w:val="000000"/>
          <w:kern w:val="0"/>
          <w:sz w:val="20"/>
          <w:szCs w:val="20"/>
        </w:rPr>
      </w:pPr>
    </w:p>
    <w:p w14:paraId="4F9CAF63" w14:textId="77777777" w:rsidR="007012F6" w:rsidRPr="007012F6" w:rsidRDefault="007012F6" w:rsidP="00CD6C2C">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Printed in U.S.A.</w:t>
      </w:r>
    </w:p>
    <w:p w14:paraId="49014341" w14:textId="77777777" w:rsidR="007012F6" w:rsidRPr="007012F6" w:rsidRDefault="007012F6" w:rsidP="00CD6C2C">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Jacket design by Martin Stephen Moskof</w:t>
      </w:r>
    </w:p>
    <w:p w14:paraId="12BC6F4B" w14:textId="62083DCE" w:rsidR="007012F6" w:rsidRPr="007012F6" w:rsidRDefault="007012F6" w:rsidP="00CD6C2C">
      <w:pPr>
        <w:widowControl w:val="0"/>
        <w:autoSpaceDE w:val="0"/>
        <w:autoSpaceDN w:val="0"/>
        <w:adjustRightInd w:val="0"/>
        <w:ind w:firstLineChars="0" w:firstLine="0"/>
        <w:rPr>
          <w:rFonts w:ascii="Arial" w:eastAsiaTheme="minorEastAsia" w:hAnsi="Arial" w:cs="Arial"/>
          <w:color w:val="000000"/>
          <w:kern w:val="0"/>
          <w:sz w:val="20"/>
          <w:szCs w:val="20"/>
        </w:rPr>
      </w:pPr>
      <w:r w:rsidRPr="007012F6">
        <w:rPr>
          <w:rFonts w:ascii="Arial" w:eastAsiaTheme="minorEastAsia" w:hAnsi="Arial" w:cs="Arial"/>
          <w:color w:val="000000"/>
          <w:kern w:val="0"/>
          <w:sz w:val="20"/>
          <w:szCs w:val="20"/>
        </w:rPr>
        <w:t>SBN: 0-85345-437-X</w:t>
      </w:r>
    </w:p>
    <w:p w14:paraId="097C91F7" w14:textId="77777777" w:rsidR="007012F6" w:rsidRDefault="007012F6" w:rsidP="00CD6C2C">
      <w:pPr>
        <w:widowControl w:val="0"/>
        <w:autoSpaceDE w:val="0"/>
        <w:autoSpaceDN w:val="0"/>
        <w:adjustRightInd w:val="0"/>
        <w:ind w:firstLineChars="0" w:firstLine="0"/>
        <w:rPr>
          <w:rFonts w:ascii="Arial" w:eastAsiaTheme="minorEastAsia" w:hAnsi="Arial" w:cs="Arial"/>
          <w:color w:val="073C72"/>
          <w:kern w:val="0"/>
          <w:sz w:val="20"/>
          <w:szCs w:val="20"/>
        </w:rPr>
      </w:pPr>
      <w:bookmarkStart w:id="0" w:name="_Hlk77611362"/>
      <w:r>
        <w:rPr>
          <w:rFonts w:ascii="Arial" w:eastAsiaTheme="minorEastAsia" w:hAnsi="Arial" w:cs="Arial"/>
          <w:color w:val="073C72"/>
          <w:kern w:val="0"/>
          <w:sz w:val="20"/>
          <w:szCs w:val="20"/>
        </w:rPr>
        <w:t>Monthly Review Press</w:t>
      </w:r>
    </w:p>
    <w:bookmarkEnd w:id="0"/>
    <w:p w14:paraId="0AF85AD8" w14:textId="77777777" w:rsidR="007012F6" w:rsidRDefault="007012F6" w:rsidP="00CD6C2C">
      <w:pPr>
        <w:widowControl w:val="0"/>
        <w:autoSpaceDE w:val="0"/>
        <w:autoSpaceDN w:val="0"/>
        <w:adjustRightInd w:val="0"/>
        <w:ind w:firstLineChars="0" w:firstLine="0"/>
        <w:rPr>
          <w:rFonts w:ascii="Arial" w:eastAsiaTheme="minorEastAsia" w:hAnsi="Arial" w:cs="Arial"/>
          <w:color w:val="000000"/>
          <w:kern w:val="0"/>
          <w:sz w:val="20"/>
          <w:szCs w:val="20"/>
        </w:rPr>
      </w:pPr>
      <w:r>
        <w:rPr>
          <w:rFonts w:ascii="Arial" w:eastAsiaTheme="minorEastAsia" w:hAnsi="Arial" w:cs="Arial"/>
          <w:color w:val="000000"/>
          <w:kern w:val="0"/>
          <w:sz w:val="20"/>
          <w:szCs w:val="20"/>
        </w:rPr>
        <w:t>62 West 14th Street, New York, N.Y. 10011</w:t>
      </w:r>
    </w:p>
    <w:p w14:paraId="37C88CB0" w14:textId="7E35418C" w:rsidR="007012F6" w:rsidRDefault="007012F6" w:rsidP="00CD6C2C">
      <w:pPr>
        <w:ind w:firstLineChars="0" w:firstLine="0"/>
        <w:rPr>
          <w:rFonts w:ascii="Arial" w:eastAsiaTheme="minorEastAsia" w:hAnsi="Arial" w:cs="Arial"/>
          <w:color w:val="000000"/>
          <w:kern w:val="0"/>
          <w:sz w:val="20"/>
          <w:szCs w:val="20"/>
        </w:rPr>
      </w:pPr>
      <w:r>
        <w:rPr>
          <w:rFonts w:ascii="Arial" w:eastAsiaTheme="minorEastAsia" w:hAnsi="Arial" w:cs="Arial"/>
          <w:color w:val="000000"/>
          <w:kern w:val="0"/>
          <w:sz w:val="20"/>
          <w:szCs w:val="20"/>
        </w:rPr>
        <w:t>21 Theobalds Road, London WC1X 8S</w:t>
      </w:r>
    </w:p>
    <w:p w14:paraId="5C208A0C" w14:textId="77777777" w:rsidR="00653961" w:rsidRDefault="00653961" w:rsidP="00CD6C2C">
      <w:pPr>
        <w:ind w:firstLineChars="0" w:firstLine="0"/>
        <w:rPr>
          <w:rFonts w:ascii="Arial" w:eastAsiaTheme="minorEastAsia" w:hAnsi="Arial" w:cs="Arial"/>
          <w:color w:val="000000"/>
          <w:kern w:val="0"/>
          <w:sz w:val="20"/>
          <w:szCs w:val="20"/>
        </w:rPr>
      </w:pPr>
    </w:p>
    <w:p w14:paraId="592B90C7" w14:textId="6CB4B3DC" w:rsidR="00E51975" w:rsidRDefault="00E228D7" w:rsidP="00CD6C2C">
      <w:pPr>
        <w:widowControl w:val="0"/>
        <w:autoSpaceDE w:val="0"/>
        <w:autoSpaceDN w:val="0"/>
        <w:adjustRightInd w:val="0"/>
        <w:ind w:firstLineChars="0" w:firstLine="0"/>
        <w:rPr>
          <w:rFonts w:ascii="Times New Roman" w:hAnsi="Times New Roman" w:cs="Times New Roman"/>
        </w:rPr>
      </w:pPr>
      <w:r w:rsidRPr="00E228D7">
        <w:rPr>
          <w:rFonts w:ascii="Times New Roman" w:hAnsi="Times New Roman" w:cs="Times New Roman" w:hint="eastAsia"/>
          <w:b/>
          <w:bCs/>
        </w:rPr>
        <w:t>注意</w:t>
      </w:r>
      <w:r>
        <w:rPr>
          <w:rFonts w:ascii="Times New Roman" w:hAnsi="Times New Roman" w:cs="Times New Roman" w:hint="eastAsia"/>
        </w:rPr>
        <w:t>：</w:t>
      </w:r>
      <w:r w:rsidRPr="00E228D7">
        <w:rPr>
          <w:rFonts w:ascii="Times New Roman" w:hAnsi="Times New Roman" w:cs="Times New Roman"/>
        </w:rPr>
        <w:t>这本书的英文翻译使作者有机会检查他的一些参考文献，并因此修改了部分文本。</w:t>
      </w:r>
    </w:p>
    <w:p w14:paraId="6B64EDBD" w14:textId="77777777" w:rsidR="00870D9A" w:rsidRDefault="00870D9A" w:rsidP="00CD6C2C">
      <w:pPr>
        <w:widowControl w:val="0"/>
        <w:autoSpaceDE w:val="0"/>
        <w:autoSpaceDN w:val="0"/>
        <w:adjustRightInd w:val="0"/>
        <w:ind w:firstLineChars="0" w:firstLine="0"/>
        <w:rPr>
          <w:rFonts w:ascii="Times New Roman" w:hAnsi="Times New Roman" w:cs="Times New Roman"/>
        </w:rPr>
      </w:pPr>
    </w:p>
    <w:p w14:paraId="32831596" w14:textId="72A6310D" w:rsidR="00E66E26" w:rsidRPr="00870D9A" w:rsidRDefault="00653961" w:rsidP="00CD6C2C">
      <w:pPr>
        <w:widowControl w:val="0"/>
        <w:autoSpaceDE w:val="0"/>
        <w:autoSpaceDN w:val="0"/>
        <w:adjustRightInd w:val="0"/>
        <w:ind w:firstLineChars="0" w:firstLine="0"/>
        <w:rPr>
          <w:rFonts w:ascii="宋体" w:hAnsi="宋体" w:cs="NewCaledonia-SemiBoldItalic"/>
          <w:b/>
          <w:bCs/>
          <w:kern w:val="0"/>
          <w:sz w:val="36"/>
          <w:szCs w:val="36"/>
        </w:rPr>
      </w:pPr>
      <w:r w:rsidRPr="00870D9A">
        <w:rPr>
          <w:rFonts w:ascii="宋体" w:hAnsi="宋体" w:cs="NewCaledonia-SemiBoldItalic" w:hint="eastAsia"/>
          <w:b/>
          <w:bCs/>
          <w:kern w:val="0"/>
          <w:sz w:val="36"/>
          <w:szCs w:val="36"/>
        </w:rPr>
        <w:t>目录</w:t>
      </w:r>
    </w:p>
    <w:p w14:paraId="69DFFB8C" w14:textId="4E672F92" w:rsidR="00E66E26" w:rsidRPr="00870D9A" w:rsidRDefault="00503371" w:rsidP="00CD6C2C">
      <w:pPr>
        <w:widowControl w:val="0"/>
        <w:autoSpaceDE w:val="0"/>
        <w:autoSpaceDN w:val="0"/>
        <w:adjustRightInd w:val="0"/>
        <w:ind w:firstLineChars="0" w:firstLine="0"/>
        <w:rPr>
          <w:rFonts w:ascii="宋体" w:hAnsi="宋体" w:cs="NewCaledonia"/>
          <w:kern w:val="0"/>
          <w:sz w:val="25"/>
          <w:szCs w:val="25"/>
        </w:rPr>
      </w:pPr>
      <w:hyperlink w:anchor="前言" w:history="1">
        <w:r w:rsidR="005245B4" w:rsidRPr="00744EA0">
          <w:rPr>
            <w:rStyle w:val="a9"/>
            <w:rFonts w:ascii="宋体" w:hAnsi="宋体" w:cs="NewCaledonia" w:hint="eastAsia"/>
            <w:kern w:val="0"/>
            <w:sz w:val="25"/>
            <w:szCs w:val="25"/>
          </w:rPr>
          <w:t>前言</w:t>
        </w:r>
      </w:hyperlink>
    </w:p>
    <w:p w14:paraId="0F098F8A" w14:textId="0879E01C" w:rsidR="00747203" w:rsidRPr="00C43DD8" w:rsidRDefault="00C43DD8" w:rsidP="00CD6C2C">
      <w:pPr>
        <w:widowControl w:val="0"/>
        <w:autoSpaceDE w:val="0"/>
        <w:autoSpaceDN w:val="0"/>
        <w:adjustRightInd w:val="0"/>
        <w:ind w:firstLineChars="0" w:firstLine="0"/>
        <w:rPr>
          <w:rStyle w:val="a9"/>
          <w:rFonts w:ascii="宋体" w:hAnsi="宋体" w:cs="NewCaledonia"/>
          <w:kern w:val="0"/>
          <w:sz w:val="25"/>
          <w:szCs w:val="25"/>
        </w:rPr>
      </w:pPr>
      <w:r>
        <w:rPr>
          <w:rFonts w:ascii="宋体" w:hAnsi="宋体" w:cs="NewCaledonia"/>
          <w:kern w:val="0"/>
          <w:sz w:val="25"/>
          <w:szCs w:val="25"/>
        </w:rPr>
        <w:fldChar w:fldCharType="begin"/>
      </w:r>
      <w:r>
        <w:rPr>
          <w:rFonts w:ascii="宋体" w:hAnsi="宋体" w:cs="NewCaledonia"/>
          <w:kern w:val="0"/>
          <w:sz w:val="25"/>
          <w:szCs w:val="25"/>
        </w:rPr>
        <w:instrText xml:space="preserve"> HYPERLINK  \l "</w:instrText>
      </w:r>
      <w:r>
        <w:rPr>
          <w:rFonts w:ascii="宋体" w:hAnsi="宋体" w:cs="NewCaledonia" w:hint="eastAsia"/>
          <w:kern w:val="0"/>
          <w:sz w:val="25"/>
          <w:szCs w:val="25"/>
        </w:rPr>
        <w:instrText>对</w:instrText>
      </w:r>
      <w:r>
        <w:rPr>
          <w:rFonts w:ascii="宋体" w:hAnsi="宋体" w:cs="NewCaledonia"/>
          <w:kern w:val="0"/>
          <w:sz w:val="25"/>
          <w:szCs w:val="25"/>
        </w:rPr>
        <w:instrText xml:space="preserve">\“第二时期\”的简介" </w:instrText>
      </w:r>
      <w:r>
        <w:rPr>
          <w:rFonts w:ascii="宋体" w:hAnsi="宋体" w:cs="NewCaledonia"/>
          <w:kern w:val="0"/>
          <w:sz w:val="25"/>
          <w:szCs w:val="25"/>
        </w:rPr>
        <w:fldChar w:fldCharType="separate"/>
      </w:r>
      <w:r w:rsidR="005245B4" w:rsidRPr="00C43DD8">
        <w:rPr>
          <w:rStyle w:val="a9"/>
          <w:rFonts w:ascii="宋体" w:hAnsi="宋体" w:cs="NewCaledonia" w:hint="eastAsia"/>
          <w:kern w:val="0"/>
          <w:sz w:val="25"/>
          <w:szCs w:val="25"/>
        </w:rPr>
        <w:t>对“第二</w:t>
      </w:r>
      <w:r w:rsidR="00303CC4" w:rsidRPr="00C43DD8">
        <w:rPr>
          <w:rStyle w:val="a9"/>
          <w:rFonts w:ascii="宋体" w:hAnsi="宋体" w:cs="NewCaledonia" w:hint="eastAsia"/>
          <w:kern w:val="0"/>
          <w:sz w:val="25"/>
          <w:szCs w:val="25"/>
        </w:rPr>
        <w:t>时期</w:t>
      </w:r>
      <w:r w:rsidR="005245B4" w:rsidRPr="00C43DD8">
        <w:rPr>
          <w:rStyle w:val="a9"/>
          <w:rFonts w:ascii="宋体" w:hAnsi="宋体" w:cs="NewCaledonia" w:hint="eastAsia"/>
          <w:kern w:val="0"/>
          <w:sz w:val="25"/>
          <w:szCs w:val="25"/>
        </w:rPr>
        <w:t>”的简介</w:t>
      </w:r>
    </w:p>
    <w:p w14:paraId="1F269FB9" w14:textId="3BF6D58D" w:rsidR="00E66E26" w:rsidRPr="00870D9A" w:rsidRDefault="00C43DD8" w:rsidP="00CD6C2C">
      <w:pPr>
        <w:widowControl w:val="0"/>
        <w:autoSpaceDE w:val="0"/>
        <w:autoSpaceDN w:val="0"/>
        <w:adjustRightInd w:val="0"/>
        <w:ind w:firstLineChars="0" w:firstLine="0"/>
        <w:rPr>
          <w:rFonts w:ascii="宋体" w:hAnsi="宋体" w:cs="NewCaledonia"/>
          <w:kern w:val="0"/>
          <w:sz w:val="25"/>
          <w:szCs w:val="25"/>
        </w:rPr>
      </w:pPr>
      <w:r>
        <w:rPr>
          <w:rFonts w:ascii="宋体" w:hAnsi="宋体" w:cs="NewCaledonia"/>
          <w:kern w:val="0"/>
          <w:sz w:val="25"/>
          <w:szCs w:val="25"/>
        </w:rPr>
        <w:fldChar w:fldCharType="end"/>
      </w:r>
      <w:hyperlink w:anchor="商品和货币关系的发展以及新经济政策时期的计划" w:history="1">
        <w:r w:rsidR="00564C4A" w:rsidRPr="00C5461F">
          <w:rPr>
            <w:rStyle w:val="a9"/>
            <w:rFonts w:ascii="宋体" w:hAnsi="宋体" w:cs="NewCaledonia-SemiBoldItalic" w:hint="eastAsia"/>
            <w:b/>
            <w:bCs/>
            <w:kern w:val="0"/>
            <w:sz w:val="25"/>
            <w:szCs w:val="25"/>
          </w:rPr>
          <w:t>第一部分 商品和货币关系的发展以及新经济政策时期的</w:t>
        </w:r>
        <w:r w:rsidR="00024E2B" w:rsidRPr="00C5461F">
          <w:rPr>
            <w:rStyle w:val="a9"/>
            <w:rFonts w:ascii="宋体" w:hAnsi="宋体" w:cs="NewCaledonia-SemiBoldItalic" w:hint="eastAsia"/>
            <w:b/>
            <w:bCs/>
            <w:kern w:val="0"/>
            <w:sz w:val="25"/>
            <w:szCs w:val="25"/>
          </w:rPr>
          <w:t>计划</w:t>
        </w:r>
      </w:hyperlink>
    </w:p>
    <w:p w14:paraId="33CBF997" w14:textId="7F58674B" w:rsidR="00663D3F" w:rsidRPr="00870D9A" w:rsidRDefault="00503371" w:rsidP="00CD6C2C">
      <w:pPr>
        <w:widowControl w:val="0"/>
        <w:autoSpaceDE w:val="0"/>
        <w:autoSpaceDN w:val="0"/>
        <w:adjustRightInd w:val="0"/>
        <w:ind w:firstLineChars="0" w:firstLine="0"/>
        <w:rPr>
          <w:rFonts w:ascii="宋体" w:hAnsi="宋体" w:cs="NewCaledonia"/>
          <w:kern w:val="0"/>
          <w:sz w:val="25"/>
          <w:szCs w:val="25"/>
        </w:rPr>
      </w:pPr>
      <w:hyperlink w:anchor="重建货币和财政体系" w:history="1">
        <w:r w:rsidR="00663D3F" w:rsidRPr="00C43DD8">
          <w:rPr>
            <w:rStyle w:val="a9"/>
            <w:rFonts w:ascii="宋体" w:hAnsi="宋体" w:cs="NewCaledonia"/>
            <w:kern w:val="0"/>
            <w:sz w:val="25"/>
            <w:szCs w:val="25"/>
          </w:rPr>
          <w:t>1. 重建货币和</w:t>
        </w:r>
        <w:r w:rsidR="00A84B9C" w:rsidRPr="00C43DD8">
          <w:rPr>
            <w:rStyle w:val="a9"/>
            <w:rFonts w:ascii="宋体" w:hAnsi="宋体" w:cs="NewCaledonia" w:hint="eastAsia"/>
            <w:kern w:val="0"/>
            <w:sz w:val="25"/>
            <w:szCs w:val="25"/>
          </w:rPr>
          <w:t>财政</w:t>
        </w:r>
        <w:r w:rsidR="00663D3F" w:rsidRPr="00C43DD8">
          <w:rPr>
            <w:rStyle w:val="a9"/>
            <w:rFonts w:ascii="宋体" w:hAnsi="宋体" w:cs="NewCaledonia"/>
            <w:kern w:val="0"/>
            <w:sz w:val="25"/>
            <w:szCs w:val="25"/>
          </w:rPr>
          <w:t>体系</w:t>
        </w:r>
      </w:hyperlink>
    </w:p>
    <w:p w14:paraId="64F7667C" w14:textId="18481A97" w:rsidR="00663D3F" w:rsidRPr="00870D9A" w:rsidRDefault="00503371" w:rsidP="00CD6C2C">
      <w:pPr>
        <w:widowControl w:val="0"/>
        <w:autoSpaceDE w:val="0"/>
        <w:autoSpaceDN w:val="0"/>
        <w:adjustRightInd w:val="0"/>
        <w:ind w:firstLineChars="0" w:firstLine="0"/>
        <w:rPr>
          <w:rFonts w:ascii="宋体" w:hAnsi="宋体" w:cs="NewCaledonia"/>
          <w:kern w:val="0"/>
          <w:sz w:val="25"/>
          <w:szCs w:val="25"/>
        </w:rPr>
      </w:pPr>
      <w:hyperlink w:anchor="经济计划机制与程序的发展" w:history="1">
        <w:r w:rsidR="00663D3F" w:rsidRPr="00D3600E">
          <w:rPr>
            <w:rStyle w:val="a9"/>
            <w:rFonts w:ascii="宋体" w:hAnsi="宋体" w:cs="NewCaledonia"/>
            <w:kern w:val="0"/>
            <w:sz w:val="25"/>
            <w:szCs w:val="25"/>
          </w:rPr>
          <w:t>2. 经济计划机制</w:t>
        </w:r>
        <w:r w:rsidR="00C429A2" w:rsidRPr="00D3600E">
          <w:rPr>
            <w:rStyle w:val="a9"/>
            <w:rFonts w:ascii="宋体" w:hAnsi="宋体" w:cs="NewCaledonia" w:hint="eastAsia"/>
            <w:kern w:val="0"/>
            <w:sz w:val="25"/>
            <w:szCs w:val="25"/>
          </w:rPr>
          <w:t>与</w:t>
        </w:r>
        <w:r w:rsidR="00663D3F" w:rsidRPr="00D3600E">
          <w:rPr>
            <w:rStyle w:val="a9"/>
            <w:rFonts w:ascii="宋体" w:hAnsi="宋体" w:cs="NewCaledonia"/>
            <w:kern w:val="0"/>
            <w:sz w:val="25"/>
            <w:szCs w:val="25"/>
          </w:rPr>
          <w:t>程序的发展</w:t>
        </w:r>
      </w:hyperlink>
    </w:p>
    <w:p w14:paraId="1DBB2897" w14:textId="1FA8181F" w:rsidR="00E66E26" w:rsidRPr="00870D9A" w:rsidRDefault="00DE00E0"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第二部分 新经济政策时期的乡村</w:t>
      </w:r>
      <w:r w:rsidR="00186585">
        <w:rPr>
          <w:rFonts w:ascii="宋体" w:hAnsi="宋体" w:cs="NewCaledonia-SemiBoldItalic" w:hint="eastAsia"/>
          <w:b/>
          <w:bCs/>
          <w:kern w:val="0"/>
          <w:sz w:val="25"/>
          <w:szCs w:val="25"/>
        </w:rPr>
        <w:t>。</w:t>
      </w:r>
      <w:r w:rsidRPr="00870D9A">
        <w:rPr>
          <w:rFonts w:ascii="宋体" w:hAnsi="宋体" w:cs="NewCaledonia-SemiBoldItalic" w:hint="eastAsia"/>
          <w:b/>
          <w:bCs/>
          <w:kern w:val="0"/>
          <w:sz w:val="25"/>
          <w:szCs w:val="25"/>
        </w:rPr>
        <w:t>分化和阶级斗争</w:t>
      </w:r>
      <w:r w:rsidR="00186585">
        <w:rPr>
          <w:rFonts w:ascii="宋体" w:hAnsi="宋体" w:cs="NewCaledonia-SemiBoldItalic" w:hint="eastAsia"/>
          <w:b/>
          <w:bCs/>
          <w:kern w:val="0"/>
          <w:sz w:val="25"/>
          <w:szCs w:val="25"/>
        </w:rPr>
        <w:t>。</w:t>
      </w:r>
      <w:r w:rsidRPr="00870D9A">
        <w:rPr>
          <w:rFonts w:ascii="宋体" w:hAnsi="宋体" w:cs="NewCaledonia-SemiBoldItalic" w:hint="eastAsia"/>
          <w:b/>
          <w:bCs/>
          <w:kern w:val="0"/>
          <w:sz w:val="25"/>
          <w:szCs w:val="25"/>
        </w:rPr>
        <w:t>农业政策和农业社会关系的</w:t>
      </w:r>
      <w:r w:rsidR="00007CA4">
        <w:rPr>
          <w:rFonts w:ascii="宋体" w:hAnsi="宋体" w:cs="NewCaledonia-SemiBoldItalic" w:hint="eastAsia"/>
          <w:b/>
          <w:bCs/>
          <w:kern w:val="0"/>
          <w:sz w:val="25"/>
          <w:szCs w:val="25"/>
        </w:rPr>
        <w:t>转变</w:t>
      </w:r>
    </w:p>
    <w:p w14:paraId="167EE567" w14:textId="4DB0A30E" w:rsidR="00E66E26" w:rsidRPr="00870D9A" w:rsidRDefault="00503371" w:rsidP="00CD6C2C">
      <w:pPr>
        <w:widowControl w:val="0"/>
        <w:autoSpaceDE w:val="0"/>
        <w:autoSpaceDN w:val="0"/>
        <w:adjustRightInd w:val="0"/>
        <w:ind w:firstLineChars="0" w:firstLine="0"/>
        <w:rPr>
          <w:rFonts w:ascii="宋体" w:hAnsi="宋体" w:cs="NewCaledonia"/>
          <w:kern w:val="0"/>
          <w:sz w:val="25"/>
          <w:szCs w:val="25"/>
        </w:rPr>
      </w:pPr>
      <w:hyperlink w:anchor="新经济时期直接生产的社会条件" w:history="1">
        <w:r w:rsidR="008F0342" w:rsidRPr="00D3600E">
          <w:rPr>
            <w:rStyle w:val="a9"/>
            <w:rFonts w:ascii="宋体" w:hAnsi="宋体" w:cs="NewCaledonia"/>
            <w:kern w:val="0"/>
            <w:sz w:val="25"/>
            <w:szCs w:val="25"/>
          </w:rPr>
          <w:t>1. 新经济</w:t>
        </w:r>
        <w:r w:rsidR="00D3600E">
          <w:rPr>
            <w:rStyle w:val="a9"/>
            <w:rFonts w:ascii="宋体" w:hAnsi="宋体" w:cs="NewCaledonia" w:hint="eastAsia"/>
            <w:kern w:val="0"/>
            <w:sz w:val="25"/>
            <w:szCs w:val="25"/>
          </w:rPr>
          <w:t>政策</w:t>
        </w:r>
        <w:r w:rsidR="008F0342" w:rsidRPr="00D3600E">
          <w:rPr>
            <w:rStyle w:val="a9"/>
            <w:rFonts w:ascii="宋体" w:hAnsi="宋体" w:cs="NewCaledonia"/>
            <w:kern w:val="0"/>
            <w:sz w:val="25"/>
            <w:szCs w:val="25"/>
          </w:rPr>
          <w:t>时期的直接生产的社会条件</w:t>
        </w:r>
      </w:hyperlink>
    </w:p>
    <w:p w14:paraId="51B9C63E" w14:textId="01BBE8B1" w:rsidR="00E66E26" w:rsidRPr="00870D9A" w:rsidRDefault="00503371" w:rsidP="00CD6C2C">
      <w:pPr>
        <w:widowControl w:val="0"/>
        <w:autoSpaceDE w:val="0"/>
        <w:autoSpaceDN w:val="0"/>
        <w:adjustRightInd w:val="0"/>
        <w:ind w:firstLineChars="0" w:firstLine="0"/>
        <w:rPr>
          <w:rFonts w:ascii="宋体" w:hAnsi="宋体" w:cs="NewCaledonia"/>
          <w:kern w:val="0"/>
          <w:sz w:val="25"/>
          <w:szCs w:val="25"/>
        </w:rPr>
      </w:pPr>
      <w:hyperlink w:anchor="新经济政策期间制约农业生产关系再生产" w:history="1">
        <w:r w:rsidR="008F0342" w:rsidRPr="0039231F">
          <w:rPr>
            <w:rStyle w:val="a9"/>
            <w:rFonts w:ascii="宋体" w:hAnsi="宋体" w:cs="NewCaledonia"/>
            <w:kern w:val="0"/>
            <w:sz w:val="25"/>
            <w:szCs w:val="25"/>
          </w:rPr>
          <w:t>2. 新经济政策期间制约农业生产关系再生产</w:t>
        </w:r>
        <w:r w:rsidR="0039231F" w:rsidRPr="0039231F">
          <w:rPr>
            <w:rStyle w:val="a9"/>
            <w:rFonts w:ascii="宋体" w:hAnsi="宋体" w:cs="NewCaledonia"/>
            <w:kern w:val="0"/>
            <w:sz w:val="25"/>
            <w:szCs w:val="25"/>
          </w:rPr>
          <w:t>与</w:t>
        </w:r>
        <w:r w:rsidR="008F0342" w:rsidRPr="0039231F">
          <w:rPr>
            <w:rStyle w:val="a9"/>
            <w:rFonts w:ascii="宋体" w:hAnsi="宋体" w:cs="NewCaledonia"/>
            <w:kern w:val="0"/>
            <w:sz w:val="25"/>
            <w:szCs w:val="25"/>
          </w:rPr>
          <w:t>转变的经济社会条件</w:t>
        </w:r>
      </w:hyperlink>
    </w:p>
    <w:p w14:paraId="367924B0" w14:textId="0F54A8A0" w:rsidR="00E66E26" w:rsidRPr="00870D9A" w:rsidRDefault="00503371" w:rsidP="00CD6C2C">
      <w:pPr>
        <w:widowControl w:val="0"/>
        <w:autoSpaceDE w:val="0"/>
        <w:autoSpaceDN w:val="0"/>
        <w:adjustRightInd w:val="0"/>
        <w:ind w:firstLineChars="0" w:firstLine="0"/>
        <w:rPr>
          <w:rFonts w:ascii="宋体" w:hAnsi="宋体" w:cs="NewCaledonia"/>
          <w:kern w:val="0"/>
          <w:sz w:val="25"/>
          <w:szCs w:val="25"/>
        </w:rPr>
      </w:pPr>
      <w:hyperlink w:anchor="农村地区意识形态和政治关系的再生产与转变" w:history="1">
        <w:r w:rsidR="00E66E26" w:rsidRPr="0039231F">
          <w:rPr>
            <w:rStyle w:val="a9"/>
            <w:rFonts w:ascii="宋体" w:hAnsi="宋体" w:cs="NewCaledonia"/>
            <w:kern w:val="0"/>
            <w:sz w:val="25"/>
            <w:szCs w:val="25"/>
          </w:rPr>
          <w:t xml:space="preserve">3. </w:t>
        </w:r>
        <w:r w:rsidR="00FD5837" w:rsidRPr="0039231F">
          <w:rPr>
            <w:rStyle w:val="a9"/>
            <w:rFonts w:ascii="宋体" w:hAnsi="宋体" w:cs="NewCaledonia" w:hint="eastAsia"/>
            <w:kern w:val="0"/>
            <w:sz w:val="25"/>
            <w:szCs w:val="25"/>
          </w:rPr>
          <w:t>农村地区意识形态和政治关系的再生产</w:t>
        </w:r>
        <w:r w:rsidR="0039231F">
          <w:rPr>
            <w:rStyle w:val="a9"/>
            <w:rFonts w:ascii="宋体" w:hAnsi="宋体" w:cs="NewCaledonia" w:hint="eastAsia"/>
            <w:kern w:val="0"/>
            <w:sz w:val="25"/>
            <w:szCs w:val="25"/>
          </w:rPr>
          <w:t>与</w:t>
        </w:r>
        <w:r w:rsidR="00FD5837" w:rsidRPr="0039231F">
          <w:rPr>
            <w:rStyle w:val="a9"/>
            <w:rFonts w:ascii="宋体" w:hAnsi="宋体" w:cs="NewCaledonia" w:hint="eastAsia"/>
            <w:kern w:val="0"/>
            <w:sz w:val="25"/>
            <w:szCs w:val="25"/>
          </w:rPr>
          <w:t>转变</w:t>
        </w:r>
      </w:hyperlink>
    </w:p>
    <w:p w14:paraId="532A9FBB" w14:textId="08729358" w:rsidR="00E66E26" w:rsidRPr="00870D9A" w:rsidRDefault="008F0342"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第三部分 工业和城市部门内的矛盾和阶级斗争</w:t>
      </w:r>
    </w:p>
    <w:p w14:paraId="0BEE5BB0" w14:textId="77777777" w:rsidR="004D6F6C" w:rsidRPr="00870D9A" w:rsidRDefault="00E66E26" w:rsidP="00CD6C2C">
      <w:pPr>
        <w:widowControl w:val="0"/>
        <w:autoSpaceDE w:val="0"/>
        <w:autoSpaceDN w:val="0"/>
        <w:adjustRightInd w:val="0"/>
        <w:ind w:firstLineChars="0" w:firstLine="0"/>
        <w:rPr>
          <w:rFonts w:ascii="宋体" w:hAnsi="宋体" w:cs="MinionPro-Regular"/>
          <w:kern w:val="0"/>
          <w:sz w:val="25"/>
          <w:szCs w:val="25"/>
        </w:rPr>
      </w:pPr>
      <w:r w:rsidRPr="00870D9A">
        <w:rPr>
          <w:rFonts w:ascii="宋体" w:hAnsi="宋体" w:cs="MinionPro-Regular"/>
          <w:kern w:val="0"/>
          <w:sz w:val="25"/>
          <w:szCs w:val="25"/>
        </w:rPr>
        <w:t xml:space="preserve">1. </w:t>
      </w:r>
      <w:r w:rsidR="004D6F6C" w:rsidRPr="00870D9A">
        <w:rPr>
          <w:rFonts w:ascii="宋体" w:hAnsi="宋体" w:cs="MinionPro-Regular" w:hint="eastAsia"/>
          <w:kern w:val="0"/>
          <w:sz w:val="25"/>
          <w:szCs w:val="25"/>
        </w:rPr>
        <w:t>工业和城市部门内的矛盾的直接表现</w:t>
      </w:r>
    </w:p>
    <w:p w14:paraId="59667129" w14:textId="1146C2FE" w:rsidR="00E66E26" w:rsidRPr="00870D9A" w:rsidRDefault="00E66E26"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2. </w:t>
      </w:r>
      <w:r w:rsidR="004D6F6C" w:rsidRPr="00870D9A">
        <w:rPr>
          <w:rFonts w:ascii="宋体" w:hAnsi="宋体" w:cs="NewCaledonia" w:hint="eastAsia"/>
          <w:kern w:val="0"/>
          <w:sz w:val="25"/>
          <w:szCs w:val="25"/>
        </w:rPr>
        <w:t>工业和贸易中私人部门和国家部门之间的矛盾</w:t>
      </w:r>
    </w:p>
    <w:p w14:paraId="2AAF12F8" w14:textId="7DC580EF" w:rsidR="00E66E26" w:rsidRPr="00870D9A" w:rsidRDefault="00E66E26"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3. </w:t>
      </w:r>
      <w:r w:rsidR="001702FC" w:rsidRPr="00870D9A">
        <w:rPr>
          <w:rFonts w:ascii="宋体" w:hAnsi="宋体" w:cs="NewCaledonia" w:hint="eastAsia"/>
          <w:kern w:val="0"/>
          <w:sz w:val="25"/>
          <w:szCs w:val="25"/>
        </w:rPr>
        <w:t>国家部门的所有制形式和直接生产过程的结构</w:t>
      </w:r>
    </w:p>
    <w:p w14:paraId="6DCCE4E6" w14:textId="34EEC3FF" w:rsidR="00E66E26" w:rsidRPr="00870D9A" w:rsidRDefault="00E66E26"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4. </w:t>
      </w:r>
      <w:r w:rsidR="004D6F6C" w:rsidRPr="00870D9A">
        <w:rPr>
          <w:rFonts w:ascii="宋体" w:hAnsi="宋体" w:cs="NewCaledonia" w:hint="eastAsia"/>
          <w:kern w:val="0"/>
          <w:sz w:val="25"/>
          <w:szCs w:val="25"/>
        </w:rPr>
        <w:t>国有工业在整个生产条件再生产过程中的整合情况</w:t>
      </w:r>
    </w:p>
    <w:p w14:paraId="1948B110" w14:textId="76FB7E2C" w:rsidR="00E66E26" w:rsidRPr="00870D9A" w:rsidRDefault="00E66E26"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5. </w:t>
      </w:r>
      <w:r w:rsidR="001702FC" w:rsidRPr="00870D9A">
        <w:rPr>
          <w:rFonts w:ascii="宋体" w:hAnsi="宋体" w:cs="NewCaledonia" w:hint="eastAsia"/>
          <w:kern w:val="0"/>
          <w:sz w:val="25"/>
          <w:szCs w:val="25"/>
        </w:rPr>
        <w:t>价格、工资和利润的范畴及其阶级意义</w:t>
      </w:r>
    </w:p>
    <w:p w14:paraId="41BF0E68" w14:textId="7E79C1FC" w:rsidR="00E66E26" w:rsidRPr="00870D9A" w:rsidRDefault="00E66E26"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MinionPro-Regular"/>
          <w:kern w:val="0"/>
          <w:sz w:val="25"/>
          <w:szCs w:val="25"/>
        </w:rPr>
        <w:t xml:space="preserve">6. </w:t>
      </w:r>
      <w:r w:rsidR="001702FC" w:rsidRPr="00870D9A">
        <w:rPr>
          <w:rFonts w:ascii="宋体" w:hAnsi="宋体" w:cs="NewCaledonia" w:hint="eastAsia"/>
          <w:kern w:val="0"/>
          <w:sz w:val="25"/>
          <w:szCs w:val="25"/>
        </w:rPr>
        <w:t>工人阶级的组织形式</w:t>
      </w:r>
    </w:p>
    <w:p w14:paraId="4C8FC7D2" w14:textId="0211C669" w:rsidR="00E66E26" w:rsidRPr="00870D9A" w:rsidRDefault="008F0342" w:rsidP="00CD6C2C">
      <w:pPr>
        <w:widowControl w:val="0"/>
        <w:autoSpaceDE w:val="0"/>
        <w:autoSpaceDN w:val="0"/>
        <w:adjustRightInd w:val="0"/>
        <w:ind w:firstLineChars="0" w:firstLine="0"/>
        <w:rPr>
          <w:rFonts w:ascii="宋体" w:hAnsi="宋体" w:cs="NewCaledonia-SemiBoldItalic"/>
          <w:b/>
          <w:bCs/>
          <w:kern w:val="0"/>
          <w:sz w:val="25"/>
          <w:szCs w:val="25"/>
        </w:rPr>
      </w:pPr>
      <w:r w:rsidRPr="00870D9A">
        <w:rPr>
          <w:rFonts w:ascii="宋体" w:hAnsi="宋体" w:cs="NewCaledonia-SemiBoldItalic" w:hint="eastAsia"/>
          <w:b/>
          <w:bCs/>
          <w:kern w:val="0"/>
          <w:sz w:val="25"/>
          <w:szCs w:val="25"/>
        </w:rPr>
        <w:t>第四</w:t>
      </w:r>
      <w:r w:rsidRPr="00870D9A">
        <w:rPr>
          <w:rFonts w:ascii="宋体" w:hAnsi="宋体" w:cs="NewCaledonia-SemiBoldItalic"/>
          <w:b/>
          <w:bCs/>
          <w:kern w:val="0"/>
          <w:sz w:val="25"/>
          <w:szCs w:val="25"/>
        </w:rPr>
        <w:t>部分</w:t>
      </w:r>
      <w:r w:rsidR="004A4F28" w:rsidRPr="00870D9A">
        <w:rPr>
          <w:rFonts w:ascii="宋体" w:hAnsi="宋体" w:cs="NewCaledonia-SemiBoldItalic" w:hint="eastAsia"/>
          <w:b/>
          <w:bCs/>
          <w:kern w:val="0"/>
          <w:sz w:val="25"/>
          <w:szCs w:val="25"/>
        </w:rPr>
        <w:t xml:space="preserve"> 布尔什维克党内意识形态和政治关系的变化</w:t>
      </w:r>
    </w:p>
    <w:p w14:paraId="42F1975C" w14:textId="4E77AE71" w:rsidR="00E66E26" w:rsidRPr="00870D9A" w:rsidRDefault="00671798"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1. 争取工农联盟的斗争</w:t>
      </w:r>
    </w:p>
    <w:p w14:paraId="7BFB6F33" w14:textId="7CD33A7C" w:rsidR="00E66E26" w:rsidRPr="00870D9A" w:rsidRDefault="00671798"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2. 争取快速工业化和优先发展重工业的斗争</w:t>
      </w:r>
    </w:p>
    <w:p w14:paraId="4C0D164D" w14:textId="16676C4C" w:rsidR="00E66E26" w:rsidRPr="00870D9A" w:rsidRDefault="00E66E26"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
          <w:kern w:val="0"/>
          <w:sz w:val="25"/>
          <w:szCs w:val="25"/>
        </w:rPr>
        <w:t xml:space="preserve">3. </w:t>
      </w:r>
      <w:r w:rsidR="00671798" w:rsidRPr="00870D9A">
        <w:rPr>
          <w:rFonts w:ascii="宋体" w:hAnsi="宋体" w:cs="NewCaledonia" w:hint="eastAsia"/>
          <w:kern w:val="0"/>
          <w:sz w:val="25"/>
          <w:szCs w:val="25"/>
        </w:rPr>
        <w:t>布尔什维克意识形态</w:t>
      </w:r>
      <w:r w:rsidR="00812F2F" w:rsidRPr="00812F2F">
        <w:rPr>
          <w:rFonts w:ascii="宋体" w:hAnsi="宋体" w:cs="NewCaledonia" w:hint="eastAsia"/>
          <w:kern w:val="0"/>
          <w:sz w:val="25"/>
          <w:szCs w:val="25"/>
        </w:rPr>
        <w:t>的构成</w:t>
      </w:r>
      <w:r w:rsidR="00671798" w:rsidRPr="00870D9A">
        <w:rPr>
          <w:rFonts w:ascii="宋体" w:hAnsi="宋体" w:cs="NewCaledonia" w:hint="eastAsia"/>
          <w:kern w:val="0"/>
          <w:sz w:val="25"/>
          <w:szCs w:val="25"/>
        </w:rPr>
        <w:t>及其转变</w:t>
      </w:r>
    </w:p>
    <w:p w14:paraId="5C46AE56" w14:textId="75854A4D" w:rsidR="00E66E26" w:rsidRPr="00870D9A" w:rsidRDefault="008F0342" w:rsidP="00CD6C2C">
      <w:pPr>
        <w:widowControl w:val="0"/>
        <w:autoSpaceDE w:val="0"/>
        <w:autoSpaceDN w:val="0"/>
        <w:adjustRightInd w:val="0"/>
        <w:ind w:firstLineChars="0" w:firstLine="0"/>
        <w:rPr>
          <w:rFonts w:ascii="宋体" w:hAnsi="宋体" w:cs="NewCaledonia"/>
          <w:kern w:val="0"/>
          <w:sz w:val="25"/>
          <w:szCs w:val="25"/>
        </w:rPr>
      </w:pPr>
      <w:r w:rsidRPr="00870D9A">
        <w:rPr>
          <w:rFonts w:ascii="宋体" w:hAnsi="宋体" w:cs="NewCaledonia-SemiBoldItalic" w:hint="eastAsia"/>
          <w:b/>
          <w:bCs/>
          <w:kern w:val="0"/>
          <w:sz w:val="25"/>
          <w:szCs w:val="25"/>
        </w:rPr>
        <w:t>第五</w:t>
      </w:r>
      <w:r w:rsidRPr="00870D9A">
        <w:rPr>
          <w:rFonts w:ascii="宋体" w:hAnsi="宋体" w:cs="NewCaledonia-SemiBoldItalic"/>
          <w:b/>
          <w:bCs/>
          <w:kern w:val="0"/>
          <w:sz w:val="25"/>
          <w:szCs w:val="25"/>
        </w:rPr>
        <w:t>部分</w:t>
      </w:r>
      <w:r w:rsidR="001F3FA8" w:rsidRPr="00870D9A">
        <w:rPr>
          <w:rFonts w:ascii="宋体" w:hAnsi="宋体" w:cs="NewCaledonia-SemiBoldItalic" w:hint="eastAsia"/>
          <w:b/>
          <w:bCs/>
          <w:kern w:val="0"/>
          <w:sz w:val="25"/>
          <w:szCs w:val="25"/>
        </w:rPr>
        <w:t xml:space="preserve"> “伟大的变革”和新矛盾的出现</w:t>
      </w:r>
    </w:p>
    <w:p w14:paraId="1E9AF721" w14:textId="58684639" w:rsidR="00E66E26" w:rsidRDefault="00E161A5" w:rsidP="00CD6C2C">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参考</w:t>
      </w:r>
    </w:p>
    <w:p w14:paraId="203B1598" w14:textId="3EC7B0F8" w:rsidR="00E66E26" w:rsidRDefault="00E161A5" w:rsidP="00CD6C2C">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索引</w:t>
      </w:r>
    </w:p>
    <w:p w14:paraId="0DDD0219" w14:textId="1D87088C" w:rsidR="00870D9A" w:rsidRDefault="00870D9A" w:rsidP="00CD6C2C">
      <w:pPr>
        <w:widowControl w:val="0"/>
        <w:autoSpaceDE w:val="0"/>
        <w:autoSpaceDN w:val="0"/>
        <w:adjustRightInd w:val="0"/>
        <w:ind w:firstLineChars="0" w:firstLine="0"/>
        <w:rPr>
          <w:rFonts w:ascii="NewCaledonia" w:eastAsiaTheme="minorEastAsia" w:hAnsi="NewCaledonia" w:cs="NewCaledonia"/>
          <w:kern w:val="0"/>
          <w:sz w:val="25"/>
          <w:szCs w:val="25"/>
        </w:rPr>
      </w:pPr>
    </w:p>
    <w:p w14:paraId="605F9A88" w14:textId="4E869F4B" w:rsidR="00C96B7B" w:rsidRDefault="00C96B7B" w:rsidP="00CD6C2C">
      <w:pPr>
        <w:widowControl w:val="0"/>
        <w:autoSpaceDE w:val="0"/>
        <w:autoSpaceDN w:val="0"/>
        <w:adjustRightInd w:val="0"/>
        <w:ind w:firstLineChars="0" w:firstLine="0"/>
        <w:rPr>
          <w:rFonts w:ascii="NewCaledonia" w:eastAsiaTheme="minorEastAsia" w:hAnsi="NewCaledonia" w:cs="NewCaledonia"/>
          <w:kern w:val="0"/>
          <w:sz w:val="25"/>
          <w:szCs w:val="25"/>
        </w:rPr>
      </w:pPr>
      <w:r>
        <w:rPr>
          <w:rFonts w:ascii="NewCaledonia" w:eastAsiaTheme="minorEastAsia" w:hAnsi="NewCaledonia" w:cs="NewCaledonia" w:hint="eastAsia"/>
          <w:kern w:val="0"/>
          <w:sz w:val="25"/>
          <w:szCs w:val="25"/>
        </w:rPr>
        <w:t>字母缩写和俄语词汇</w:t>
      </w:r>
    </w:p>
    <w:p w14:paraId="207B9BB1" w14:textId="5F0E0A89" w:rsidR="00E66E26" w:rsidRPr="001E04C3" w:rsidRDefault="00E66E26" w:rsidP="00CD6C2C">
      <w:pPr>
        <w:widowControl w:val="0"/>
        <w:autoSpaceDE w:val="0"/>
        <w:autoSpaceDN w:val="0"/>
        <w:adjustRightInd w:val="0"/>
        <w:ind w:firstLineChars="0" w:firstLine="0"/>
        <w:rPr>
          <w:rFonts w:ascii="Times New Roman" w:hAnsi="Times New Roman" w:cs="Times New Roman"/>
        </w:rPr>
      </w:pPr>
      <w:r w:rsidRPr="001E04C3">
        <w:rPr>
          <w:rFonts w:ascii="Times New Roman" w:hAnsi="Times New Roman" w:cs="Times New Roman"/>
        </w:rPr>
        <w:t xml:space="preserve">Artel </w:t>
      </w:r>
      <w:r w:rsidR="00806185">
        <w:rPr>
          <w:rFonts w:ascii="Times New Roman" w:hAnsi="Times New Roman" w:cs="Times New Roman" w:hint="eastAsia"/>
        </w:rPr>
        <w:t>一种特定形式的生产者合作社</w:t>
      </w:r>
    </w:p>
    <w:p w14:paraId="41109F7B" w14:textId="6C444A63"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Batrak</w:t>
      </w:r>
      <w:r w:rsidR="006A3890">
        <w:rPr>
          <w:rFonts w:ascii="Times New Roman" w:hAnsi="Times New Roman" w:cs="Times New Roman"/>
        </w:rPr>
        <w:t xml:space="preserve"> </w:t>
      </w:r>
      <w:r w:rsidR="00E161A5">
        <w:rPr>
          <w:rFonts w:ascii="Times New Roman" w:hAnsi="Times New Roman" w:cs="Times New Roman" w:hint="eastAsia"/>
        </w:rPr>
        <w:t>农业工人</w:t>
      </w:r>
    </w:p>
    <w:p w14:paraId="35C304C8" w14:textId="347D021A"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Bednyak </w:t>
      </w:r>
      <w:r w:rsidR="00064FC0">
        <w:rPr>
          <w:rFonts w:ascii="Times New Roman" w:hAnsi="Times New Roman" w:cs="Times New Roman" w:hint="eastAsia"/>
        </w:rPr>
        <w:t>贫农</w:t>
      </w:r>
    </w:p>
    <w:p w14:paraId="159B30FE" w14:textId="2E52D251"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CC</w:t>
      </w:r>
      <w:r w:rsidR="006A3890">
        <w:rPr>
          <w:rFonts w:ascii="Times New Roman" w:hAnsi="Times New Roman" w:cs="Times New Roman"/>
        </w:rPr>
        <w:t xml:space="preserve"> </w:t>
      </w:r>
      <w:r w:rsidR="00064FC0">
        <w:rPr>
          <w:rFonts w:ascii="Times New Roman" w:hAnsi="Times New Roman" w:cs="Times New Roman" w:hint="eastAsia"/>
        </w:rPr>
        <w:t>党中央委员会</w:t>
      </w:r>
    </w:p>
    <w:p w14:paraId="7DB34CEC" w14:textId="1B293246"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CCC </w:t>
      </w:r>
      <w:r w:rsidR="00C76D02" w:rsidRPr="00C76D02">
        <w:rPr>
          <w:rFonts w:ascii="Times New Roman" w:hAnsi="Times New Roman" w:cs="Times New Roman" w:hint="eastAsia"/>
        </w:rPr>
        <w:t>党中央监察委员会</w:t>
      </w:r>
      <w:r w:rsidR="006F58AC">
        <w:rPr>
          <w:rFonts w:ascii="Times New Roman" w:hAnsi="Times New Roman" w:cs="Times New Roman" w:hint="eastAsia"/>
        </w:rPr>
        <w:t>（</w:t>
      </w:r>
      <w:r w:rsidR="006F58AC" w:rsidRPr="006F58AC">
        <w:rPr>
          <w:rFonts w:ascii="Times New Roman" w:hAnsi="Times New Roman" w:cs="Times New Roman"/>
        </w:rPr>
        <w:t>Central Control Commission of the Party</w:t>
      </w:r>
      <w:r w:rsidR="006F58AC">
        <w:rPr>
          <w:rFonts w:ascii="Times New Roman" w:hAnsi="Times New Roman" w:cs="Times New Roman" w:hint="eastAsia"/>
        </w:rPr>
        <w:t>）</w:t>
      </w:r>
    </w:p>
    <w:p w14:paraId="629AF2F7" w14:textId="28C53CBB"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CCTU </w:t>
      </w:r>
      <w:r w:rsidR="008936E2" w:rsidRPr="008936E2">
        <w:rPr>
          <w:rFonts w:ascii="Times New Roman" w:hAnsi="Times New Roman" w:cs="Times New Roman" w:hint="eastAsia"/>
        </w:rPr>
        <w:t>工会中央理事会</w:t>
      </w:r>
    </w:p>
    <w:p w14:paraId="468A4239" w14:textId="396EA60A"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Chervonets </w:t>
      </w:r>
      <w:r w:rsidR="00C76D02">
        <w:rPr>
          <w:rFonts w:ascii="Times New Roman" w:hAnsi="Times New Roman" w:cs="Times New Roman" w:hint="eastAsia"/>
        </w:rPr>
        <w:t>一种</w:t>
      </w:r>
      <w:r w:rsidR="00C76D02" w:rsidRPr="00C76D02">
        <w:rPr>
          <w:rFonts w:ascii="Times New Roman" w:hAnsi="Times New Roman" w:cs="Times New Roman" w:hint="eastAsia"/>
        </w:rPr>
        <w:t>相当于</w:t>
      </w:r>
      <w:r w:rsidR="00C76D02" w:rsidRPr="00C76D02">
        <w:rPr>
          <w:rFonts w:ascii="Times New Roman" w:hAnsi="Times New Roman" w:cs="Times New Roman"/>
        </w:rPr>
        <w:t>10</w:t>
      </w:r>
      <w:r w:rsidR="00C76D02" w:rsidRPr="00C76D02">
        <w:rPr>
          <w:rFonts w:ascii="Times New Roman" w:hAnsi="Times New Roman" w:cs="Times New Roman"/>
        </w:rPr>
        <w:t>个金卢布或</w:t>
      </w:r>
      <w:r w:rsidR="00C76D02" w:rsidRPr="00C76D02">
        <w:rPr>
          <w:rFonts w:ascii="Times New Roman" w:hAnsi="Times New Roman" w:cs="Times New Roman"/>
        </w:rPr>
        <w:t>7.7423</w:t>
      </w:r>
      <w:r w:rsidR="00C76D02" w:rsidRPr="00C76D02">
        <w:rPr>
          <w:rFonts w:ascii="Times New Roman" w:hAnsi="Times New Roman" w:cs="Times New Roman"/>
        </w:rPr>
        <w:t>克精炼</w:t>
      </w:r>
      <w:r w:rsidR="00CB3605">
        <w:rPr>
          <w:rFonts w:ascii="Times New Roman" w:hAnsi="Times New Roman" w:cs="Times New Roman" w:hint="eastAsia"/>
        </w:rPr>
        <w:t>黄</w:t>
      </w:r>
      <w:r w:rsidR="00C76D02" w:rsidRPr="00C76D02">
        <w:rPr>
          <w:rFonts w:ascii="Times New Roman" w:hAnsi="Times New Roman" w:cs="Times New Roman"/>
        </w:rPr>
        <w:t>金的硬币，从</w:t>
      </w:r>
      <w:r w:rsidR="00C76D02" w:rsidRPr="00C76D02">
        <w:rPr>
          <w:rFonts w:ascii="Times New Roman" w:hAnsi="Times New Roman" w:cs="Times New Roman"/>
        </w:rPr>
        <w:t>1923</w:t>
      </w:r>
      <w:r w:rsidR="00C76D02" w:rsidRPr="00C76D02">
        <w:rPr>
          <w:rFonts w:ascii="Times New Roman" w:hAnsi="Times New Roman" w:cs="Times New Roman"/>
        </w:rPr>
        <w:t>年开始发行</w:t>
      </w:r>
    </w:p>
    <w:p w14:paraId="411B4E5D" w14:textId="73B37FAA"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CLD</w:t>
      </w:r>
      <w:r w:rsidR="00FC0055">
        <w:rPr>
          <w:rFonts w:ascii="Times New Roman" w:hAnsi="Times New Roman" w:cs="Times New Roman"/>
        </w:rPr>
        <w:t xml:space="preserve"> </w:t>
      </w:r>
      <w:r w:rsidR="00C069EB" w:rsidRPr="00C069EB">
        <w:rPr>
          <w:rFonts w:ascii="Times New Roman" w:hAnsi="Times New Roman" w:cs="Times New Roman" w:hint="eastAsia"/>
        </w:rPr>
        <w:t>劳动国防委员会</w:t>
      </w:r>
    </w:p>
    <w:p w14:paraId="4F9A0E77" w14:textId="18C06A93"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lastRenderedPageBreak/>
        <w:t xml:space="preserve">CLI </w:t>
      </w:r>
      <w:r w:rsidR="00C069EB" w:rsidRPr="00C069EB">
        <w:rPr>
          <w:rFonts w:ascii="Times New Roman" w:hAnsi="Times New Roman" w:cs="Times New Roman" w:hint="eastAsia"/>
        </w:rPr>
        <w:t>中央劳动</w:t>
      </w:r>
      <w:r w:rsidR="00FC0055">
        <w:rPr>
          <w:rFonts w:ascii="Times New Roman" w:hAnsi="Times New Roman" w:cs="Times New Roman" w:hint="eastAsia"/>
        </w:rPr>
        <w:t>学院</w:t>
      </w:r>
      <w:r w:rsidR="0056675C">
        <w:rPr>
          <w:rFonts w:ascii="Times New Roman" w:hAnsi="Times New Roman" w:cs="Times New Roman" w:hint="eastAsia"/>
        </w:rPr>
        <w:t>（</w:t>
      </w:r>
      <w:r w:rsidR="0056675C" w:rsidRPr="0056675C">
        <w:rPr>
          <w:rFonts w:ascii="Times New Roman" w:hAnsi="Times New Roman" w:cs="Times New Roman"/>
        </w:rPr>
        <w:t>Central Labor Institute</w:t>
      </w:r>
      <w:r w:rsidR="0056675C">
        <w:rPr>
          <w:rFonts w:ascii="Times New Roman" w:hAnsi="Times New Roman" w:cs="Times New Roman" w:hint="eastAsia"/>
        </w:rPr>
        <w:t>）</w:t>
      </w:r>
    </w:p>
    <w:p w14:paraId="6429CC69" w14:textId="79FED8BF"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CPR(B) </w:t>
      </w:r>
      <w:r w:rsidR="00A520B5" w:rsidRPr="00A520B5">
        <w:rPr>
          <w:rFonts w:ascii="Times New Roman" w:hAnsi="Times New Roman" w:cs="Times New Roman" w:hint="eastAsia"/>
        </w:rPr>
        <w:t>俄罗斯共产党</w:t>
      </w:r>
      <w:r w:rsidR="00A520B5">
        <w:rPr>
          <w:rFonts w:ascii="Times New Roman" w:hAnsi="Times New Roman" w:cs="Times New Roman" w:hint="eastAsia"/>
        </w:rPr>
        <w:t>（</w:t>
      </w:r>
      <w:r w:rsidR="00A520B5" w:rsidRPr="00A520B5">
        <w:rPr>
          <w:rFonts w:ascii="Times New Roman" w:hAnsi="Times New Roman" w:cs="Times New Roman"/>
        </w:rPr>
        <w:t>布尔什维克</w:t>
      </w:r>
      <w:r w:rsidR="00A520B5">
        <w:rPr>
          <w:rFonts w:ascii="Times New Roman" w:hAnsi="Times New Roman" w:cs="Times New Roman" w:hint="eastAsia"/>
        </w:rPr>
        <w:t>）</w:t>
      </w:r>
    </w:p>
    <w:p w14:paraId="3293C88A" w14:textId="7B2C9FE4"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CPSU(B)</w:t>
      </w:r>
      <w:r w:rsidR="00794543">
        <w:rPr>
          <w:rFonts w:ascii="Times New Roman" w:hAnsi="Times New Roman" w:cs="Times New Roman"/>
        </w:rPr>
        <w:t xml:space="preserve"> </w:t>
      </w:r>
      <w:r w:rsidR="00A520B5" w:rsidRPr="00A520B5">
        <w:rPr>
          <w:rFonts w:ascii="Times New Roman" w:hAnsi="Times New Roman" w:cs="Times New Roman" w:hint="eastAsia"/>
        </w:rPr>
        <w:t>苏联共产党（布尔什维克）</w:t>
      </w:r>
    </w:p>
    <w:p w14:paraId="6A811B4A" w14:textId="08EA0A7F"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EC</w:t>
      </w:r>
      <w:r w:rsidR="003964D7" w:rsidRPr="003964D7">
        <w:rPr>
          <w:rFonts w:ascii="Times New Roman" w:hAnsi="Times New Roman" w:cs="Times New Roman" w:hint="eastAsia"/>
        </w:rPr>
        <w:t>（一个苏维埃的）执行委员会</w:t>
      </w:r>
    </w:p>
    <w:p w14:paraId="7600D8D2" w14:textId="4ACA1B9E"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Elektrobank </w:t>
      </w:r>
      <w:r w:rsidR="007522C9" w:rsidRPr="007522C9">
        <w:rPr>
          <w:rFonts w:ascii="Times New Roman" w:hAnsi="Times New Roman" w:cs="Times New Roman" w:hint="eastAsia"/>
        </w:rPr>
        <w:t>资助电气化的银行</w:t>
      </w:r>
    </w:p>
    <w:p w14:paraId="3C545603" w14:textId="5328AD6B"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Glavk</w:t>
      </w:r>
      <w:r w:rsidR="005A1F0D">
        <w:rPr>
          <w:rFonts w:ascii="Times New Roman" w:hAnsi="Times New Roman" w:cs="Times New Roman"/>
        </w:rPr>
        <w:t xml:space="preserve"> </w:t>
      </w:r>
      <w:r w:rsidR="002A4D2C" w:rsidRPr="002A4D2C">
        <w:rPr>
          <w:rFonts w:ascii="Times New Roman" w:hAnsi="Times New Roman" w:cs="Times New Roman" w:hint="eastAsia"/>
        </w:rPr>
        <w:t>行政长官（通常由</w:t>
      </w:r>
      <w:r w:rsidR="002A4D2C">
        <w:rPr>
          <w:rFonts w:ascii="Times New Roman" w:hAnsi="Times New Roman" w:cs="Times New Roman" w:hint="eastAsia"/>
        </w:rPr>
        <w:t>一个</w:t>
      </w:r>
      <w:r w:rsidR="002A4D2C" w:rsidRPr="002A4D2C">
        <w:rPr>
          <w:rFonts w:ascii="Times New Roman" w:hAnsi="Times New Roman" w:cs="Times New Roman" w:hint="eastAsia"/>
        </w:rPr>
        <w:t>人</w:t>
      </w:r>
      <w:proofErr w:type="gramStart"/>
      <w:r w:rsidR="002A4D2C" w:rsidRPr="002A4D2C">
        <w:rPr>
          <w:rFonts w:ascii="Times New Roman" w:hAnsi="Times New Roman" w:cs="Times New Roman" w:hint="eastAsia"/>
        </w:rPr>
        <w:t>民委员</w:t>
      </w:r>
      <w:proofErr w:type="gramEnd"/>
      <w:r w:rsidR="002A4D2C" w:rsidRPr="002A4D2C">
        <w:rPr>
          <w:rFonts w:ascii="Times New Roman" w:hAnsi="Times New Roman" w:cs="Times New Roman" w:hint="eastAsia"/>
        </w:rPr>
        <w:t>部</w:t>
      </w:r>
      <w:r w:rsidR="002A4D2C">
        <w:rPr>
          <w:rFonts w:ascii="Times New Roman" w:hAnsi="Times New Roman" w:cs="Times New Roman" w:hint="eastAsia"/>
        </w:rPr>
        <w:t>（</w:t>
      </w:r>
      <w:r w:rsidR="002A4D2C" w:rsidRPr="002A4D2C">
        <w:rPr>
          <w:rFonts w:ascii="Times New Roman" w:hAnsi="Times New Roman" w:cs="Times New Roman"/>
        </w:rPr>
        <w:t>People</w:t>
      </w:r>
      <w:proofErr w:type="gramStart"/>
      <w:r w:rsidR="002A4D2C" w:rsidRPr="002A4D2C">
        <w:rPr>
          <w:rFonts w:ascii="Times New Roman" w:hAnsi="Times New Roman" w:cs="Times New Roman"/>
        </w:rPr>
        <w:t>’</w:t>
      </w:r>
      <w:proofErr w:type="gramEnd"/>
      <w:r w:rsidR="002A4D2C" w:rsidRPr="002A4D2C">
        <w:rPr>
          <w:rFonts w:ascii="Times New Roman" w:hAnsi="Times New Roman" w:cs="Times New Roman"/>
        </w:rPr>
        <w:t>s Commissariat</w:t>
      </w:r>
      <w:r w:rsidR="002A4D2C">
        <w:rPr>
          <w:rFonts w:ascii="Times New Roman" w:hAnsi="Times New Roman" w:cs="Times New Roman" w:hint="eastAsia"/>
        </w:rPr>
        <w:t>）</w:t>
      </w:r>
      <w:r w:rsidR="002A4D2C" w:rsidRPr="002A4D2C">
        <w:rPr>
          <w:rFonts w:ascii="Times New Roman" w:hAnsi="Times New Roman" w:cs="Times New Roman" w:hint="eastAsia"/>
        </w:rPr>
        <w:t>或国民经济最高委员会</w:t>
      </w:r>
      <w:r w:rsidR="003964D7" w:rsidRPr="003964D7">
        <w:rPr>
          <w:rFonts w:ascii="Times New Roman" w:hAnsi="Times New Roman" w:cs="Times New Roman" w:hint="eastAsia"/>
        </w:rPr>
        <w:t>领导</w:t>
      </w:r>
      <w:r w:rsidR="002A4D2C">
        <w:rPr>
          <w:rFonts w:ascii="Times New Roman" w:hAnsi="Times New Roman" w:cs="Times New Roman" w:hint="eastAsia"/>
        </w:rPr>
        <w:t>）</w:t>
      </w:r>
    </w:p>
    <w:p w14:paraId="32B53B86" w14:textId="6DCEFC57"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Goselro </w:t>
      </w:r>
      <w:r w:rsidR="00794543" w:rsidRPr="00794543">
        <w:rPr>
          <w:rFonts w:ascii="Times New Roman" w:hAnsi="Times New Roman" w:cs="Times New Roman" w:hint="eastAsia"/>
        </w:rPr>
        <w:t>俄罗斯国家电气化委员会</w:t>
      </w:r>
    </w:p>
    <w:p w14:paraId="6DB94397" w14:textId="674C360E"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Gosbank </w:t>
      </w:r>
      <w:r w:rsidR="00F3709A">
        <w:rPr>
          <w:rFonts w:ascii="Times New Roman" w:hAnsi="Times New Roman" w:cs="Times New Roman" w:hint="eastAsia"/>
        </w:rPr>
        <w:t>国</w:t>
      </w:r>
      <w:r w:rsidR="002A4D2C">
        <w:rPr>
          <w:rFonts w:ascii="Times New Roman" w:hAnsi="Times New Roman" w:cs="Times New Roman" w:hint="eastAsia"/>
        </w:rPr>
        <w:t>家</w:t>
      </w:r>
      <w:r w:rsidR="00F3709A">
        <w:rPr>
          <w:rFonts w:ascii="Times New Roman" w:hAnsi="Times New Roman" w:cs="Times New Roman" w:hint="eastAsia"/>
        </w:rPr>
        <w:t>银行</w:t>
      </w:r>
    </w:p>
    <w:p w14:paraId="5301D350" w14:textId="77777777" w:rsidR="00795EA7"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Gosplan </w:t>
      </w:r>
      <w:r w:rsidR="00795EA7" w:rsidRPr="00795EA7">
        <w:rPr>
          <w:rFonts w:ascii="Times New Roman" w:hAnsi="Times New Roman" w:cs="Times New Roman" w:hint="eastAsia"/>
        </w:rPr>
        <w:t>国家计划委员会</w:t>
      </w:r>
    </w:p>
    <w:p w14:paraId="2A7A0D22" w14:textId="3614AF50"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GPU</w:t>
      </w:r>
      <w:r w:rsidR="00075D60">
        <w:rPr>
          <w:rFonts w:ascii="Times New Roman" w:hAnsi="Times New Roman" w:cs="Times New Roman"/>
        </w:rPr>
        <w:t xml:space="preserve"> </w:t>
      </w:r>
      <w:r w:rsidR="0079090C" w:rsidRPr="0079090C">
        <w:rPr>
          <w:rFonts w:ascii="Times New Roman" w:hAnsi="Times New Roman" w:cs="Times New Roman" w:hint="eastAsia"/>
        </w:rPr>
        <w:t>国家政治保卫局</w:t>
      </w:r>
      <w:r w:rsidR="0079090C">
        <w:rPr>
          <w:rFonts w:ascii="Times New Roman" w:hAnsi="Times New Roman" w:cs="Times New Roman" w:hint="eastAsia"/>
        </w:rPr>
        <w:t>（政治警察）</w:t>
      </w:r>
    </w:p>
    <w:p w14:paraId="05844DF7" w14:textId="42D1C5A3" w:rsid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Khozraschet </w:t>
      </w:r>
      <w:r w:rsidR="008A3480" w:rsidRPr="008A3480">
        <w:rPr>
          <w:rFonts w:ascii="Times New Roman" w:hAnsi="Times New Roman" w:cs="Times New Roman" w:hint="eastAsia"/>
        </w:rPr>
        <w:t>财务自主权</w:t>
      </w:r>
      <w:r w:rsidR="001B225C" w:rsidRPr="001B225C">
        <w:rPr>
          <w:rFonts w:ascii="Times New Roman" w:hAnsi="Times New Roman" w:cs="Times New Roman" w:hint="eastAsia"/>
        </w:rPr>
        <w:t>（字面意思是</w:t>
      </w:r>
      <w:r w:rsidR="001B225C">
        <w:rPr>
          <w:rFonts w:ascii="Times New Roman" w:hAnsi="Times New Roman" w:cs="Times New Roman" w:hint="eastAsia"/>
        </w:rPr>
        <w:t>“</w:t>
      </w:r>
      <w:r w:rsidR="00AB4663" w:rsidRPr="00AB4663">
        <w:rPr>
          <w:rFonts w:ascii="Times New Roman" w:hAnsi="Times New Roman" w:cs="Times New Roman" w:hint="eastAsia"/>
        </w:rPr>
        <w:t>企业会计</w:t>
      </w:r>
      <w:r w:rsidR="00595582">
        <w:rPr>
          <w:rFonts w:ascii="Times New Roman" w:hAnsi="Times New Roman" w:cs="Times New Roman" w:hint="eastAsia"/>
        </w:rPr>
        <w:t>（</w:t>
      </w:r>
      <w:r w:rsidR="00595582" w:rsidRPr="00595582">
        <w:rPr>
          <w:rFonts w:ascii="Times New Roman" w:hAnsi="Times New Roman" w:cs="Times New Roman"/>
        </w:rPr>
        <w:t>business accounting</w:t>
      </w:r>
      <w:r w:rsidR="00595582">
        <w:rPr>
          <w:rFonts w:ascii="Times New Roman" w:hAnsi="Times New Roman" w:cs="Times New Roman" w:hint="eastAsia"/>
        </w:rPr>
        <w:t>）</w:t>
      </w:r>
      <w:r w:rsidR="001B225C">
        <w:rPr>
          <w:rFonts w:ascii="Times New Roman" w:hAnsi="Times New Roman" w:cs="Times New Roman" w:hint="eastAsia"/>
        </w:rPr>
        <w:t>”）</w:t>
      </w:r>
    </w:p>
    <w:p w14:paraId="44E6AB6C" w14:textId="40DE8E9C"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Kolkhoz</w:t>
      </w:r>
      <w:r w:rsidR="00414C9C">
        <w:rPr>
          <w:rFonts w:ascii="Times New Roman" w:hAnsi="Times New Roman" w:cs="Times New Roman"/>
        </w:rPr>
        <w:t xml:space="preserve"> </w:t>
      </w:r>
      <w:r w:rsidR="000A7677" w:rsidRPr="000A7677">
        <w:rPr>
          <w:rFonts w:ascii="Times New Roman" w:hAnsi="Times New Roman" w:cs="Times New Roman" w:hint="eastAsia"/>
        </w:rPr>
        <w:t>集体农庄</w:t>
      </w:r>
      <w:r w:rsidR="0019578B">
        <w:rPr>
          <w:rFonts w:ascii="Times New Roman" w:hAnsi="Times New Roman" w:cs="Times New Roman" w:hint="eastAsia"/>
        </w:rPr>
        <w:t>（</w:t>
      </w:r>
      <w:r w:rsidR="0019578B" w:rsidRPr="0019578B">
        <w:rPr>
          <w:rFonts w:ascii="Times New Roman" w:hAnsi="Times New Roman" w:cs="Times New Roman" w:hint="eastAsia"/>
        </w:rPr>
        <w:t>通常组织为</w:t>
      </w:r>
      <w:r w:rsidR="0019578B" w:rsidRPr="0019578B">
        <w:rPr>
          <w:rFonts w:ascii="Times New Roman" w:hAnsi="Times New Roman" w:cs="Times New Roman"/>
        </w:rPr>
        <w:t>artel</w:t>
      </w:r>
      <w:r w:rsidR="0019578B">
        <w:rPr>
          <w:rFonts w:ascii="Times New Roman" w:hAnsi="Times New Roman" w:cs="Times New Roman" w:hint="eastAsia"/>
        </w:rPr>
        <w:t>）</w:t>
      </w:r>
    </w:p>
    <w:p w14:paraId="4E52F8EC" w14:textId="132BDBE0" w:rsidR="007F4055"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Kommuna </w:t>
      </w:r>
      <w:r w:rsidR="007F4055" w:rsidRPr="007F4055">
        <w:rPr>
          <w:rFonts w:ascii="Times New Roman" w:hAnsi="Times New Roman" w:cs="Times New Roman" w:hint="eastAsia"/>
        </w:rPr>
        <w:t>对生产资料的共同所有权比</w:t>
      </w:r>
      <w:r w:rsidR="007F4055">
        <w:rPr>
          <w:rFonts w:ascii="Times New Roman" w:hAnsi="Times New Roman" w:cs="Times New Roman" w:hint="eastAsia"/>
        </w:rPr>
        <w:t>artel</w:t>
      </w:r>
      <w:r w:rsidR="007F4055" w:rsidRPr="007F4055">
        <w:rPr>
          <w:rFonts w:ascii="Times New Roman" w:hAnsi="Times New Roman" w:cs="Times New Roman" w:hint="eastAsia"/>
        </w:rPr>
        <w:t>更深入，并根据成员的需要分享收益</w:t>
      </w:r>
    </w:p>
    <w:p w14:paraId="342C4DBC" w14:textId="112EDFF8"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Komsomol </w:t>
      </w:r>
      <w:r w:rsidR="009F62C4" w:rsidRPr="009F62C4">
        <w:rPr>
          <w:rFonts w:ascii="Times New Roman" w:hAnsi="Times New Roman" w:cs="Times New Roman" w:hint="eastAsia"/>
        </w:rPr>
        <w:t>共青团</w:t>
      </w:r>
    </w:p>
    <w:p w14:paraId="765C9599" w14:textId="03DD78B4" w:rsidR="005D70EC"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Kontraktatsiya </w:t>
      </w:r>
      <w:r w:rsidR="005D70EC" w:rsidRPr="005D70EC">
        <w:rPr>
          <w:rFonts w:ascii="Times New Roman" w:hAnsi="Times New Roman" w:cs="Times New Roman" w:hint="eastAsia"/>
        </w:rPr>
        <w:t>农民与国家</w:t>
      </w:r>
      <w:r w:rsidR="00646BC0">
        <w:rPr>
          <w:rFonts w:ascii="Times New Roman" w:hAnsi="Times New Roman" w:cs="Times New Roman" w:hint="eastAsia"/>
        </w:rPr>
        <w:t>收购</w:t>
      </w:r>
      <w:r w:rsidR="005D70EC" w:rsidRPr="005D70EC">
        <w:rPr>
          <w:rFonts w:ascii="Times New Roman" w:hAnsi="Times New Roman" w:cs="Times New Roman" w:hint="eastAsia"/>
        </w:rPr>
        <w:t>机构之间的合同</w:t>
      </w:r>
      <w:r w:rsidR="00635FF8">
        <w:rPr>
          <w:rFonts w:ascii="Times New Roman" w:hAnsi="Times New Roman" w:cs="Times New Roman" w:hint="eastAsia"/>
        </w:rPr>
        <w:t>制度</w:t>
      </w:r>
    </w:p>
    <w:p w14:paraId="59B9A045" w14:textId="0F8EDA62"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Kulak </w:t>
      </w:r>
      <w:r w:rsidR="005D70EC" w:rsidRPr="005D70EC">
        <w:rPr>
          <w:rFonts w:ascii="Times New Roman" w:hAnsi="Times New Roman" w:cs="Times New Roman" w:hint="eastAsia"/>
        </w:rPr>
        <w:t>富农</w:t>
      </w:r>
    </w:p>
    <w:p w14:paraId="4146692F" w14:textId="3D6D691E"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Mir</w:t>
      </w:r>
      <w:r w:rsidR="00DD5900">
        <w:rPr>
          <w:rFonts w:ascii="Times New Roman" w:hAnsi="Times New Roman" w:cs="Times New Roman"/>
        </w:rPr>
        <w:t xml:space="preserve"> </w:t>
      </w:r>
      <w:r w:rsidR="00DD5900" w:rsidRPr="00DD5900">
        <w:rPr>
          <w:rFonts w:ascii="Times New Roman" w:hAnsi="Times New Roman" w:cs="Times New Roman" w:hint="eastAsia"/>
        </w:rPr>
        <w:t>村社</w:t>
      </w:r>
    </w:p>
    <w:p w14:paraId="453DFC0D" w14:textId="78F9310F"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Narkomfin </w:t>
      </w:r>
      <w:r w:rsidR="00B638F0" w:rsidRPr="00B638F0">
        <w:rPr>
          <w:rFonts w:ascii="Times New Roman" w:hAnsi="Times New Roman" w:cs="Times New Roman" w:hint="eastAsia"/>
        </w:rPr>
        <w:t>财政人民委员部</w:t>
      </w:r>
    </w:p>
    <w:p w14:paraId="75FB5F9A" w14:textId="38E53DB4" w:rsidR="00E66E26" w:rsidRPr="00E66E26" w:rsidRDefault="00C9466E" w:rsidP="00CD6C2C">
      <w:pPr>
        <w:widowControl w:val="0"/>
        <w:autoSpaceDE w:val="0"/>
        <w:autoSpaceDN w:val="0"/>
        <w:adjustRightInd w:val="0"/>
        <w:ind w:firstLineChars="0" w:firstLine="0"/>
        <w:rPr>
          <w:rFonts w:ascii="Times New Roman" w:hAnsi="Times New Roman" w:cs="Times New Roman"/>
        </w:rPr>
      </w:pPr>
      <w:r>
        <w:rPr>
          <w:rFonts w:ascii="Times New Roman" w:hAnsi="Times New Roman" w:cs="Times New Roman" w:hint="eastAsia"/>
        </w:rPr>
        <w:t>Nar</w:t>
      </w:r>
      <w:r>
        <w:rPr>
          <w:rFonts w:ascii="Times New Roman" w:hAnsi="Times New Roman" w:cs="Times New Roman"/>
        </w:rPr>
        <w:t xml:space="preserve">komtrud </w:t>
      </w:r>
      <w:r w:rsidR="00944F9A" w:rsidRPr="00944F9A">
        <w:rPr>
          <w:rFonts w:ascii="Times New Roman" w:hAnsi="Times New Roman" w:cs="Times New Roman" w:hint="eastAsia"/>
        </w:rPr>
        <w:t>人民劳动委员会</w:t>
      </w:r>
      <w:r>
        <w:rPr>
          <w:rFonts w:ascii="Times New Roman" w:hAnsi="Times New Roman" w:cs="Times New Roman" w:hint="eastAsia"/>
        </w:rPr>
        <w:t>（原书这里有误——译注）</w:t>
      </w:r>
    </w:p>
    <w:p w14:paraId="478F91D4" w14:textId="51EB8881"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NEP</w:t>
      </w:r>
      <w:r w:rsidR="0066705A">
        <w:rPr>
          <w:rFonts w:ascii="Times New Roman" w:hAnsi="Times New Roman" w:cs="Times New Roman"/>
        </w:rPr>
        <w:t xml:space="preserve"> </w:t>
      </w:r>
      <w:r w:rsidR="0066705A">
        <w:rPr>
          <w:rFonts w:ascii="Times New Roman" w:hAnsi="Times New Roman" w:cs="Times New Roman" w:hint="eastAsia"/>
        </w:rPr>
        <w:t>新经济政策</w:t>
      </w:r>
    </w:p>
    <w:p w14:paraId="69DA47A8" w14:textId="4D4121C4"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NOT </w:t>
      </w:r>
      <w:r w:rsidR="00125986">
        <w:rPr>
          <w:rFonts w:ascii="Times New Roman" w:hAnsi="Times New Roman" w:cs="Times New Roman" w:hint="eastAsia"/>
        </w:rPr>
        <w:t>“</w:t>
      </w:r>
      <w:r w:rsidR="00125986" w:rsidRPr="00125986">
        <w:rPr>
          <w:rFonts w:ascii="Times New Roman" w:hAnsi="Times New Roman" w:cs="Times New Roman" w:hint="eastAsia"/>
        </w:rPr>
        <w:t>工作</w:t>
      </w:r>
      <w:r w:rsidR="00125986">
        <w:rPr>
          <w:rFonts w:ascii="Times New Roman" w:hAnsi="Times New Roman" w:cs="Times New Roman" w:hint="eastAsia"/>
        </w:rPr>
        <w:t>的</w:t>
      </w:r>
      <w:r w:rsidR="00125986" w:rsidRPr="00125986">
        <w:rPr>
          <w:rFonts w:ascii="Times New Roman" w:hAnsi="Times New Roman" w:cs="Times New Roman" w:hint="eastAsia"/>
        </w:rPr>
        <w:t>科学组织</w:t>
      </w:r>
      <w:r w:rsidR="00125986">
        <w:rPr>
          <w:rFonts w:ascii="Times New Roman" w:hAnsi="Times New Roman" w:cs="Times New Roman" w:hint="eastAsia"/>
        </w:rPr>
        <w:t>”</w:t>
      </w:r>
    </w:p>
    <w:p w14:paraId="5C38A0F2" w14:textId="0C421990"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OGPU </w:t>
      </w:r>
      <w:r w:rsidR="0079090C" w:rsidRPr="0079090C">
        <w:rPr>
          <w:rFonts w:ascii="Times New Roman" w:hAnsi="Times New Roman" w:cs="Times New Roman" w:hint="eastAsia"/>
        </w:rPr>
        <w:t>国家政治保卫总局</w:t>
      </w:r>
    </w:p>
    <w:p w14:paraId="5DC51CB2" w14:textId="58105442"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Orgraspred </w:t>
      </w:r>
      <w:proofErr w:type="gramStart"/>
      <w:r w:rsidR="007C54D5" w:rsidRPr="007C54D5">
        <w:rPr>
          <w:rFonts w:ascii="Times New Roman" w:hAnsi="Times New Roman" w:cs="Times New Roman" w:hint="eastAsia"/>
        </w:rPr>
        <w:t>党干部</w:t>
      </w:r>
      <w:proofErr w:type="gramEnd"/>
      <w:r w:rsidR="007C54D5" w:rsidRPr="007C54D5">
        <w:rPr>
          <w:rFonts w:ascii="Times New Roman" w:hAnsi="Times New Roman" w:cs="Times New Roman" w:hint="eastAsia"/>
        </w:rPr>
        <w:t>的组织和分配部</w:t>
      </w:r>
    </w:p>
    <w:p w14:paraId="01F3FF33" w14:textId="0106DD57"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Osvok</w:t>
      </w:r>
      <w:r w:rsidR="00AF1F38">
        <w:rPr>
          <w:rFonts w:ascii="Times New Roman" w:hAnsi="Times New Roman" w:cs="Times New Roman"/>
        </w:rPr>
        <w:t xml:space="preserve"> </w:t>
      </w:r>
      <w:r w:rsidR="00AF1F38" w:rsidRPr="00AF1F38">
        <w:rPr>
          <w:rFonts w:ascii="Times New Roman" w:hAnsi="Times New Roman" w:cs="Times New Roman" w:hint="eastAsia"/>
        </w:rPr>
        <w:t>国民经济最高委员会</w:t>
      </w:r>
      <w:r w:rsidR="00AF1F38">
        <w:rPr>
          <w:rFonts w:ascii="Times New Roman" w:hAnsi="Times New Roman" w:cs="Times New Roman" w:hint="eastAsia"/>
        </w:rPr>
        <w:t>下属</w:t>
      </w:r>
      <w:r w:rsidR="00CC6191" w:rsidRPr="00CC6191">
        <w:rPr>
          <w:rFonts w:ascii="Times New Roman" w:hAnsi="Times New Roman" w:cs="Times New Roman" w:hint="eastAsia"/>
        </w:rPr>
        <w:t>的</w:t>
      </w:r>
      <w:r w:rsidR="00AF1F38" w:rsidRPr="00AF1F38">
        <w:rPr>
          <w:rFonts w:ascii="Times New Roman" w:hAnsi="Times New Roman" w:cs="Times New Roman" w:hint="eastAsia"/>
        </w:rPr>
        <w:t>负责</w:t>
      </w:r>
      <w:r w:rsidR="00875784">
        <w:rPr>
          <w:rFonts w:ascii="Times New Roman" w:hAnsi="Times New Roman" w:cs="Times New Roman" w:hint="eastAsia"/>
        </w:rPr>
        <w:t>恢复</w:t>
      </w:r>
      <w:r w:rsidR="00AF1F38" w:rsidRPr="00AF1F38">
        <w:rPr>
          <w:rFonts w:ascii="Times New Roman" w:hAnsi="Times New Roman" w:cs="Times New Roman" w:hint="eastAsia"/>
        </w:rPr>
        <w:t>固定</w:t>
      </w:r>
      <w:r w:rsidR="00875784">
        <w:rPr>
          <w:rFonts w:ascii="Times New Roman" w:hAnsi="Times New Roman" w:cs="Times New Roman" w:hint="eastAsia"/>
        </w:rPr>
        <w:t>资产</w:t>
      </w:r>
      <w:r w:rsidR="00AF1F38">
        <w:rPr>
          <w:rFonts w:ascii="Times New Roman" w:hAnsi="Times New Roman" w:cs="Times New Roman" w:hint="eastAsia"/>
        </w:rPr>
        <w:t>的</w:t>
      </w:r>
      <w:r w:rsidR="00CC6191" w:rsidRPr="00CC6191">
        <w:rPr>
          <w:rFonts w:ascii="Times New Roman" w:hAnsi="Times New Roman" w:cs="Times New Roman" w:hint="eastAsia"/>
        </w:rPr>
        <w:t>特别</w:t>
      </w:r>
      <w:r w:rsidR="00EE5DD9">
        <w:rPr>
          <w:rFonts w:ascii="Times New Roman" w:hAnsi="Times New Roman" w:cs="Times New Roman" w:hint="eastAsia"/>
        </w:rPr>
        <w:t>委员会</w:t>
      </w:r>
      <w:r w:rsidR="00CC6191" w:rsidRPr="00CC6191">
        <w:rPr>
          <w:rFonts w:ascii="Times New Roman" w:hAnsi="Times New Roman" w:cs="Times New Roman" w:hint="eastAsia"/>
        </w:rPr>
        <w:t>（参与经济规划</w:t>
      </w:r>
      <w:r w:rsidR="00CC6191">
        <w:rPr>
          <w:rFonts w:ascii="Times New Roman" w:hAnsi="Times New Roman" w:cs="Times New Roman" w:hint="eastAsia"/>
        </w:rPr>
        <w:t>）</w:t>
      </w:r>
    </w:p>
    <w:p w14:paraId="0891FF21" w14:textId="1E9638A8"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PB </w:t>
      </w:r>
      <w:r w:rsidR="009F6693">
        <w:rPr>
          <w:rFonts w:ascii="Times New Roman" w:hAnsi="Times New Roman" w:cs="Times New Roman" w:hint="eastAsia"/>
        </w:rPr>
        <w:t>政治局</w:t>
      </w:r>
    </w:p>
    <w:p w14:paraId="653CAD4C" w14:textId="2F8D66CB"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Perekachka </w:t>
      </w:r>
      <w:r w:rsidR="00B265D2" w:rsidRPr="00B265D2">
        <w:rPr>
          <w:rFonts w:ascii="Times New Roman" w:hAnsi="Times New Roman" w:cs="Times New Roman" w:hint="eastAsia"/>
          <w:lang w:val="de-DE"/>
        </w:rPr>
        <w:t>字面意思是</w:t>
      </w:r>
      <w:r w:rsidR="00B265D2" w:rsidRPr="00B265D2">
        <w:rPr>
          <w:rFonts w:ascii="Times New Roman" w:hAnsi="Times New Roman" w:cs="Times New Roman" w:hint="eastAsia"/>
        </w:rPr>
        <w:t>“</w:t>
      </w:r>
      <w:r w:rsidR="00B265D2" w:rsidRPr="00B265D2">
        <w:rPr>
          <w:rFonts w:ascii="Times New Roman" w:hAnsi="Times New Roman" w:cs="Times New Roman" w:hint="eastAsia"/>
          <w:lang w:val="de-DE"/>
        </w:rPr>
        <w:t>抽水</w:t>
      </w:r>
      <w:r w:rsidR="00B265D2" w:rsidRPr="00B265D2">
        <w:rPr>
          <w:rFonts w:ascii="Times New Roman" w:hAnsi="Times New Roman" w:cs="Times New Roman" w:hint="eastAsia"/>
        </w:rPr>
        <w:t>”；用于将资源从农业转移到工业；相当于向农业征收</w:t>
      </w:r>
      <w:r w:rsidR="00B265D2">
        <w:rPr>
          <w:rFonts w:ascii="Times New Roman" w:hAnsi="Times New Roman" w:cs="Times New Roman" w:hint="eastAsia"/>
        </w:rPr>
        <w:t>“贡品”</w:t>
      </w:r>
      <w:r w:rsidR="00B265D2" w:rsidRPr="00B265D2">
        <w:rPr>
          <w:rFonts w:ascii="Times New Roman" w:hAnsi="Times New Roman" w:cs="Times New Roman" w:hint="eastAsia"/>
        </w:rPr>
        <w:t>的概念。</w:t>
      </w:r>
    </w:p>
    <w:p w14:paraId="63D1311F" w14:textId="13521282"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RSDLP </w:t>
      </w:r>
      <w:r w:rsidR="00E17FAC" w:rsidRPr="00E17FAC">
        <w:rPr>
          <w:rFonts w:ascii="Times New Roman" w:hAnsi="Times New Roman" w:cs="Times New Roman" w:hint="eastAsia"/>
        </w:rPr>
        <w:t>俄罗斯社会民主工党</w:t>
      </w:r>
    </w:p>
    <w:p w14:paraId="6B565D68" w14:textId="3637B5D0"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RSDLP(B) </w:t>
      </w:r>
      <w:r w:rsidR="00E17FAC" w:rsidRPr="00E17FAC">
        <w:rPr>
          <w:rFonts w:ascii="Times New Roman" w:hAnsi="Times New Roman" w:cs="Times New Roman" w:hint="eastAsia"/>
        </w:rPr>
        <w:t>俄罗斯社会民主工党</w:t>
      </w:r>
      <w:r w:rsidR="00E17FAC">
        <w:rPr>
          <w:rFonts w:ascii="Times New Roman" w:hAnsi="Times New Roman" w:cs="Times New Roman" w:hint="eastAsia"/>
        </w:rPr>
        <w:t>（布尔什维克）</w:t>
      </w:r>
    </w:p>
    <w:p w14:paraId="1DB50C1C" w14:textId="2283AF17"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Proletkult </w:t>
      </w:r>
      <w:r w:rsidR="00C43D46">
        <w:rPr>
          <w:rFonts w:ascii="Times New Roman" w:hAnsi="Times New Roman" w:cs="Times New Roman" w:hint="eastAsia"/>
        </w:rPr>
        <w:t>“</w:t>
      </w:r>
      <w:r w:rsidR="00C43D46" w:rsidRPr="00C43D46">
        <w:rPr>
          <w:rFonts w:ascii="Times New Roman" w:hAnsi="Times New Roman" w:cs="Times New Roman" w:hint="eastAsia"/>
        </w:rPr>
        <w:t>无产阶级文化</w:t>
      </w:r>
      <w:r w:rsidR="00C43D46">
        <w:rPr>
          <w:rFonts w:ascii="Times New Roman" w:hAnsi="Times New Roman" w:cs="Times New Roman" w:hint="eastAsia"/>
        </w:rPr>
        <w:t>”</w:t>
      </w:r>
      <w:r w:rsidR="00C43D46" w:rsidRPr="00C43D46">
        <w:rPr>
          <w:rFonts w:ascii="Times New Roman" w:hAnsi="Times New Roman" w:cs="Times New Roman" w:hint="eastAsia"/>
        </w:rPr>
        <w:t>；致力于推广这一概念的组织</w:t>
      </w:r>
      <w:r w:rsidR="00F13E93">
        <w:rPr>
          <w:rFonts w:ascii="Times New Roman" w:hAnsi="Times New Roman" w:cs="Times New Roman" w:hint="eastAsia"/>
        </w:rPr>
        <w:t>的</w:t>
      </w:r>
      <w:r w:rsidR="00C43D46" w:rsidRPr="00C43D46">
        <w:rPr>
          <w:rFonts w:ascii="Times New Roman" w:hAnsi="Times New Roman" w:cs="Times New Roman" w:hint="eastAsia"/>
        </w:rPr>
        <w:t>名称</w:t>
      </w:r>
    </w:p>
    <w:p w14:paraId="459E46E5" w14:textId="14376BCB"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Prombank</w:t>
      </w:r>
      <w:r w:rsidR="005A52BB">
        <w:rPr>
          <w:rFonts w:ascii="Times New Roman" w:hAnsi="Times New Roman" w:cs="Times New Roman"/>
        </w:rPr>
        <w:t xml:space="preserve"> </w:t>
      </w:r>
      <w:r w:rsidR="005A52BB" w:rsidRPr="005A52BB">
        <w:rPr>
          <w:rFonts w:ascii="Times New Roman" w:hAnsi="Times New Roman" w:cs="Times New Roman" w:hint="eastAsia"/>
        </w:rPr>
        <w:t>工业融资银行</w:t>
      </w:r>
    </w:p>
    <w:p w14:paraId="08710996" w14:textId="290E0D39" w:rsid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Promfinplan</w:t>
      </w:r>
      <w:r w:rsidR="007061B8">
        <w:rPr>
          <w:rFonts w:ascii="Times New Roman" w:hAnsi="Times New Roman" w:cs="Times New Roman"/>
        </w:rPr>
        <w:t xml:space="preserve"> </w:t>
      </w:r>
      <w:r w:rsidR="007061B8" w:rsidRPr="007061B8">
        <w:rPr>
          <w:rFonts w:ascii="Times New Roman" w:hAnsi="Times New Roman" w:cs="Times New Roman" w:hint="eastAsia"/>
        </w:rPr>
        <w:t>工业和金融计划</w:t>
      </w:r>
    </w:p>
    <w:p w14:paraId="501D50B2" w14:textId="2C62AA92"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Rabkrin </w:t>
      </w:r>
      <w:r w:rsidR="004908DD" w:rsidRPr="004908DD">
        <w:rPr>
          <w:rFonts w:ascii="Times New Roman" w:hAnsi="Times New Roman" w:cs="Times New Roman" w:hint="eastAsia"/>
        </w:rPr>
        <w:t>工农</w:t>
      </w:r>
      <w:proofErr w:type="gramStart"/>
      <w:r w:rsidR="004908DD" w:rsidRPr="004908DD">
        <w:rPr>
          <w:rFonts w:ascii="Times New Roman" w:hAnsi="Times New Roman" w:cs="Times New Roman" w:hint="eastAsia"/>
        </w:rPr>
        <w:t>检查院</w:t>
      </w:r>
      <w:proofErr w:type="gramEnd"/>
    </w:p>
    <w:p w14:paraId="0FADAA36" w14:textId="1D43A54A"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lastRenderedPageBreak/>
        <w:t xml:space="preserve">RKK </w:t>
      </w:r>
      <w:r w:rsidR="009B1ECA">
        <w:rPr>
          <w:rFonts w:ascii="Times New Roman" w:hAnsi="Times New Roman" w:cs="Times New Roman" w:hint="eastAsia"/>
        </w:rPr>
        <w:t>劳动纠纷解决委员会</w:t>
      </w:r>
    </w:p>
    <w:p w14:paraId="1467A287" w14:textId="1AECEF37"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RSFSR </w:t>
      </w:r>
      <w:r w:rsidR="000F5980" w:rsidRPr="000F5980">
        <w:rPr>
          <w:rFonts w:ascii="Times New Roman" w:hAnsi="Times New Roman" w:cs="Times New Roman" w:hint="eastAsia"/>
        </w:rPr>
        <w:t>俄罗斯苏维埃联邦社会主义共和国</w:t>
      </w:r>
    </w:p>
    <w:p w14:paraId="66D2BE67" w14:textId="2533C86E"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Serednyak </w:t>
      </w:r>
      <w:r w:rsidR="00FE641E" w:rsidRPr="00FE641E">
        <w:rPr>
          <w:rFonts w:ascii="Times New Roman" w:hAnsi="Times New Roman" w:cs="Times New Roman" w:hint="eastAsia"/>
        </w:rPr>
        <w:t>中农</w:t>
      </w:r>
    </w:p>
    <w:p w14:paraId="3DDF5973" w14:textId="24F9A25E"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Skhod</w:t>
      </w:r>
      <w:r w:rsidR="005109E6">
        <w:rPr>
          <w:rFonts w:ascii="Times New Roman" w:hAnsi="Times New Roman" w:cs="Times New Roman"/>
        </w:rPr>
        <w:t xml:space="preserve"> </w:t>
      </w:r>
      <w:r w:rsidR="005109E6" w:rsidRPr="005109E6">
        <w:rPr>
          <w:rFonts w:ascii="Times New Roman" w:hAnsi="Times New Roman" w:cs="Times New Roman" w:hint="eastAsia"/>
        </w:rPr>
        <w:t>村</w:t>
      </w:r>
      <w:r w:rsidR="004B39DB">
        <w:rPr>
          <w:rFonts w:ascii="Times New Roman" w:hAnsi="Times New Roman" w:cs="Times New Roman" w:hint="eastAsia"/>
        </w:rPr>
        <w:t>社</w:t>
      </w:r>
      <w:r w:rsidR="005109E6" w:rsidRPr="005109E6">
        <w:rPr>
          <w:rFonts w:ascii="Times New Roman" w:hAnsi="Times New Roman" w:cs="Times New Roman" w:hint="eastAsia"/>
        </w:rPr>
        <w:t>大会</w:t>
      </w:r>
    </w:p>
    <w:p w14:paraId="3C775710" w14:textId="3D8F09B3"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Sokha</w:t>
      </w:r>
      <w:r w:rsidR="008D71E9">
        <w:rPr>
          <w:rFonts w:ascii="Times New Roman" w:hAnsi="Times New Roman" w:cs="Times New Roman"/>
        </w:rPr>
        <w:t xml:space="preserve"> </w:t>
      </w:r>
      <w:r w:rsidR="00E70793" w:rsidRPr="00E70793">
        <w:rPr>
          <w:rFonts w:ascii="Times New Roman" w:hAnsi="Times New Roman" w:cs="Times New Roman" w:hint="eastAsia"/>
        </w:rPr>
        <w:t>木犁</w:t>
      </w:r>
    </w:p>
    <w:p w14:paraId="4953C2D3" w14:textId="3373F41E"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Sovkhoz </w:t>
      </w:r>
      <w:r w:rsidR="00E70793" w:rsidRPr="00E70793">
        <w:rPr>
          <w:rFonts w:ascii="Times New Roman" w:hAnsi="Times New Roman" w:cs="Times New Roman" w:hint="eastAsia"/>
        </w:rPr>
        <w:t>国营农场</w:t>
      </w:r>
    </w:p>
    <w:p w14:paraId="2D65F378" w14:textId="437E7AC7"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Sovnarkom </w:t>
      </w:r>
      <w:r w:rsidR="00C60AB9" w:rsidRPr="00C60AB9">
        <w:rPr>
          <w:rFonts w:ascii="Times New Roman" w:hAnsi="Times New Roman" w:cs="Times New Roman" w:hint="eastAsia"/>
        </w:rPr>
        <w:t>苏联人民委员会</w:t>
      </w:r>
      <w:r w:rsidR="00D31800">
        <w:rPr>
          <w:rFonts w:ascii="Times New Roman" w:hAnsi="Times New Roman" w:cs="Times New Roman" w:hint="eastAsia"/>
        </w:rPr>
        <w:t>议</w:t>
      </w:r>
      <w:r w:rsidR="00C34B9B">
        <w:rPr>
          <w:rFonts w:ascii="Times New Roman" w:hAnsi="Times New Roman" w:cs="Times New Roman" w:hint="eastAsia"/>
        </w:rPr>
        <w:t>（国内通译“</w:t>
      </w:r>
      <w:r w:rsidR="00C34B9B" w:rsidRPr="00C34B9B">
        <w:rPr>
          <w:rFonts w:ascii="Times New Roman" w:hAnsi="Times New Roman" w:cs="Times New Roman" w:hint="eastAsia"/>
        </w:rPr>
        <w:t>苏联人民委员会</w:t>
      </w:r>
      <w:r w:rsidR="00C34B9B">
        <w:rPr>
          <w:rFonts w:ascii="Times New Roman" w:hAnsi="Times New Roman" w:cs="Times New Roman" w:hint="eastAsia"/>
        </w:rPr>
        <w:t>”</w:t>
      </w:r>
      <w:r w:rsidR="00DF150C">
        <w:rPr>
          <w:rFonts w:ascii="Times New Roman" w:hAnsi="Times New Roman" w:cs="Times New Roman" w:hint="eastAsia"/>
        </w:rPr>
        <w:t>，</w:t>
      </w:r>
      <w:r w:rsidR="00DB3078">
        <w:rPr>
          <w:rFonts w:ascii="Times New Roman" w:hAnsi="Times New Roman" w:cs="Times New Roman" w:hint="eastAsia"/>
        </w:rPr>
        <w:t>不能很好的表达“</w:t>
      </w:r>
      <w:r w:rsidR="00DF150C">
        <w:rPr>
          <w:rFonts w:ascii="Times New Roman" w:hAnsi="Times New Roman" w:cs="Times New Roman" w:hint="eastAsia"/>
        </w:rPr>
        <w:t>人民委员的会议</w:t>
      </w:r>
      <w:r w:rsidR="00DB3078">
        <w:rPr>
          <w:rFonts w:ascii="Times New Roman" w:hAnsi="Times New Roman" w:cs="Times New Roman" w:hint="eastAsia"/>
        </w:rPr>
        <w:t>”的意思</w:t>
      </w:r>
      <w:r w:rsidR="00C34B9B">
        <w:rPr>
          <w:rFonts w:ascii="Times New Roman" w:hAnsi="Times New Roman" w:cs="Times New Roman" w:hint="eastAsia"/>
        </w:rPr>
        <w:t>）</w:t>
      </w:r>
    </w:p>
    <w:p w14:paraId="3A7C5862" w14:textId="08ED2750"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Sovznak </w:t>
      </w:r>
      <w:r w:rsidR="001963EC">
        <w:rPr>
          <w:rFonts w:ascii="Times New Roman" w:hAnsi="Times New Roman" w:cs="Times New Roman" w:hint="eastAsia"/>
        </w:rPr>
        <w:t>“</w:t>
      </w:r>
      <w:r w:rsidR="001963EC" w:rsidRPr="001963EC">
        <w:rPr>
          <w:rFonts w:ascii="Times New Roman" w:hAnsi="Times New Roman" w:cs="Times New Roman" w:hint="eastAsia"/>
        </w:rPr>
        <w:t>结算票据</w:t>
      </w:r>
      <w:r w:rsidR="001963EC">
        <w:rPr>
          <w:rFonts w:ascii="Times New Roman" w:hAnsi="Times New Roman" w:cs="Times New Roman" w:hint="eastAsia"/>
        </w:rPr>
        <w:t>”</w:t>
      </w:r>
      <w:r w:rsidR="001963EC" w:rsidRPr="001963EC">
        <w:rPr>
          <w:rFonts w:ascii="Times New Roman" w:hAnsi="Times New Roman" w:cs="Times New Roman" w:hint="eastAsia"/>
        </w:rPr>
        <w:t>；战时共产主义下发行的货币</w:t>
      </w:r>
    </w:p>
    <w:p w14:paraId="0C01C1ED" w14:textId="67A3DB0B" w:rsidR="00153EED" w:rsidRPr="00153EED"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Splochnaya </w:t>
      </w:r>
      <w:r w:rsidR="00153EED" w:rsidRPr="00153EED">
        <w:rPr>
          <w:rFonts w:ascii="Times New Roman" w:hAnsi="Times New Roman" w:cs="Times New Roman" w:hint="eastAsia"/>
        </w:rPr>
        <w:t>某一地区的</w:t>
      </w:r>
      <w:r w:rsidR="00153EED">
        <w:rPr>
          <w:rFonts w:ascii="Times New Roman" w:hAnsi="Times New Roman" w:cs="Times New Roman" w:hint="eastAsia"/>
        </w:rPr>
        <w:t>“</w:t>
      </w:r>
      <w:r w:rsidR="00153EED" w:rsidRPr="00153EED">
        <w:rPr>
          <w:rFonts w:ascii="Times New Roman" w:hAnsi="Times New Roman" w:cs="Times New Roman" w:hint="eastAsia"/>
        </w:rPr>
        <w:t>完全</w:t>
      </w:r>
      <w:r w:rsidR="00153EED">
        <w:rPr>
          <w:rFonts w:ascii="Times New Roman" w:hAnsi="Times New Roman" w:cs="Times New Roman" w:hint="eastAsia"/>
        </w:rPr>
        <w:t>”</w:t>
      </w:r>
      <w:r w:rsidR="00153EED" w:rsidRPr="00153EED">
        <w:rPr>
          <w:rFonts w:ascii="Times New Roman" w:hAnsi="Times New Roman" w:cs="Times New Roman" w:hint="eastAsia"/>
        </w:rPr>
        <w:t>集体化</w:t>
      </w:r>
    </w:p>
    <w:p w14:paraId="6A0AE95C" w14:textId="4CE200EC"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Supryaga</w:t>
      </w:r>
      <w:r w:rsidR="00161D2B">
        <w:rPr>
          <w:rFonts w:ascii="Times New Roman" w:hAnsi="Times New Roman" w:cs="Times New Roman"/>
        </w:rPr>
        <w:t xml:space="preserve"> </w:t>
      </w:r>
      <w:r w:rsidR="00153EED" w:rsidRPr="00153EED">
        <w:rPr>
          <w:rFonts w:ascii="Times New Roman" w:hAnsi="Times New Roman" w:cs="Times New Roman" w:hint="eastAsia"/>
        </w:rPr>
        <w:t>农民之间的传统互助形式</w:t>
      </w:r>
    </w:p>
    <w:p w14:paraId="1351D890" w14:textId="6A1BF063"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Toz</w:t>
      </w:r>
      <w:r w:rsidR="00161D2B">
        <w:rPr>
          <w:rFonts w:ascii="Times New Roman" w:hAnsi="Times New Roman" w:cs="Times New Roman"/>
        </w:rPr>
        <w:t xml:space="preserve"> </w:t>
      </w:r>
      <w:r w:rsidR="00984922" w:rsidRPr="00984922">
        <w:rPr>
          <w:rFonts w:ascii="Times New Roman" w:hAnsi="Times New Roman" w:cs="Times New Roman" w:hint="eastAsia"/>
        </w:rPr>
        <w:t>初级形式的集体农场</w:t>
      </w:r>
      <w:r w:rsidR="00984922">
        <w:rPr>
          <w:rFonts w:ascii="Times New Roman" w:hAnsi="Times New Roman" w:cs="Times New Roman" w:hint="eastAsia"/>
        </w:rPr>
        <w:t>（“</w:t>
      </w:r>
      <w:r w:rsidR="00984922" w:rsidRPr="00984922">
        <w:rPr>
          <w:rFonts w:ascii="Times New Roman" w:hAnsi="Times New Roman" w:cs="Times New Roman" w:hint="eastAsia"/>
        </w:rPr>
        <w:t>共同耕种土地的协会</w:t>
      </w:r>
      <w:r w:rsidR="00984922">
        <w:rPr>
          <w:rFonts w:ascii="Times New Roman" w:hAnsi="Times New Roman" w:cs="Times New Roman" w:hint="eastAsia"/>
        </w:rPr>
        <w:t>”）</w:t>
      </w:r>
    </w:p>
    <w:p w14:paraId="45EDBBBE" w14:textId="2511FBD6"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Tsekombank </w:t>
      </w:r>
      <w:r w:rsidR="00D45086" w:rsidRPr="00D45086">
        <w:rPr>
          <w:rFonts w:ascii="Times New Roman" w:hAnsi="Times New Roman" w:cs="Times New Roman" w:hint="eastAsia"/>
        </w:rPr>
        <w:t>负责资助市政</w:t>
      </w:r>
      <w:r w:rsidR="00DF150C">
        <w:rPr>
          <w:rFonts w:ascii="Times New Roman" w:hAnsi="Times New Roman" w:cs="Times New Roman" w:hint="eastAsia"/>
        </w:rPr>
        <w:t>事务</w:t>
      </w:r>
      <w:r w:rsidR="00D45086" w:rsidRPr="00D45086">
        <w:rPr>
          <w:rFonts w:ascii="Times New Roman" w:hAnsi="Times New Roman" w:cs="Times New Roman" w:hint="eastAsia"/>
        </w:rPr>
        <w:t>的银行</w:t>
      </w:r>
    </w:p>
    <w:p w14:paraId="4C48410A" w14:textId="5BAD2F4A"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TsGAOR </w:t>
      </w:r>
      <w:r w:rsidR="00055BBB" w:rsidRPr="00055BBB">
        <w:rPr>
          <w:rFonts w:ascii="Times New Roman" w:hAnsi="Times New Roman" w:cs="Times New Roman" w:hint="eastAsia"/>
        </w:rPr>
        <w:t>十月革命中央档案馆</w:t>
      </w:r>
    </w:p>
    <w:p w14:paraId="4B0CDF99" w14:textId="1DFC0440"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 xml:space="preserve">TsIK </w:t>
      </w:r>
      <w:r w:rsidR="00055BBB" w:rsidRPr="00055BBB">
        <w:rPr>
          <w:rFonts w:ascii="Times New Roman" w:hAnsi="Times New Roman" w:cs="Times New Roman" w:hint="eastAsia"/>
        </w:rPr>
        <w:t>苏维埃大会中央执行委员会</w:t>
      </w:r>
    </w:p>
    <w:p w14:paraId="51705AA1" w14:textId="3F921A55" w:rsidR="00E66E26" w:rsidRDefault="0040380D" w:rsidP="00CD6C2C">
      <w:pPr>
        <w:widowControl w:val="0"/>
        <w:autoSpaceDE w:val="0"/>
        <w:autoSpaceDN w:val="0"/>
        <w:adjustRightInd w:val="0"/>
        <w:ind w:firstLineChars="0" w:firstLine="0"/>
        <w:rPr>
          <w:rFonts w:ascii="Times New Roman" w:hAnsi="Times New Roman" w:cs="Times New Roman"/>
        </w:rPr>
      </w:pPr>
      <w:r w:rsidRPr="0040380D">
        <w:rPr>
          <w:rFonts w:ascii="Times New Roman" w:hAnsi="Times New Roman" w:cs="Times New Roman"/>
        </w:rPr>
        <w:t>Uchraspred</w:t>
      </w:r>
      <w:r w:rsidR="003F3969">
        <w:rPr>
          <w:rFonts w:ascii="Times New Roman" w:hAnsi="Times New Roman" w:cs="Times New Roman"/>
        </w:rPr>
        <w:t xml:space="preserve"> </w:t>
      </w:r>
      <w:proofErr w:type="gramStart"/>
      <w:r w:rsidR="00A836B2" w:rsidRPr="00A836B2">
        <w:rPr>
          <w:rFonts w:ascii="Times New Roman" w:hAnsi="Times New Roman" w:cs="Times New Roman" w:hint="eastAsia"/>
        </w:rPr>
        <w:t>党干部</w:t>
      </w:r>
      <w:proofErr w:type="gramEnd"/>
      <w:r w:rsidR="00A96232" w:rsidRPr="00A96232">
        <w:rPr>
          <w:rFonts w:ascii="Times New Roman" w:hAnsi="Times New Roman" w:cs="Times New Roman" w:hint="eastAsia"/>
        </w:rPr>
        <w:t>的登记和分配部</w:t>
      </w:r>
      <w:r w:rsidR="00A836B2" w:rsidRPr="00A836B2">
        <w:rPr>
          <w:rFonts w:ascii="Times New Roman" w:hAnsi="Times New Roman" w:cs="Times New Roman" w:hint="eastAsia"/>
        </w:rPr>
        <w:t>（由</w:t>
      </w:r>
      <w:r w:rsidR="00A836B2" w:rsidRPr="00A836B2">
        <w:rPr>
          <w:rFonts w:ascii="Times New Roman" w:hAnsi="Times New Roman" w:cs="Times New Roman"/>
        </w:rPr>
        <w:t>Orgraspred</w:t>
      </w:r>
      <w:r w:rsidR="00A836B2" w:rsidRPr="00A836B2">
        <w:rPr>
          <w:rFonts w:ascii="Times New Roman" w:hAnsi="Times New Roman" w:cs="Times New Roman"/>
        </w:rPr>
        <w:t>取代）</w:t>
      </w:r>
    </w:p>
    <w:p w14:paraId="6309136E" w14:textId="70BBD764" w:rsidR="0040380D" w:rsidRPr="00E66E26" w:rsidRDefault="0040380D" w:rsidP="00CD6C2C">
      <w:pPr>
        <w:widowControl w:val="0"/>
        <w:autoSpaceDE w:val="0"/>
        <w:autoSpaceDN w:val="0"/>
        <w:adjustRightInd w:val="0"/>
        <w:ind w:firstLineChars="0" w:firstLine="0"/>
        <w:rPr>
          <w:rFonts w:ascii="Times New Roman" w:hAnsi="Times New Roman" w:cs="Times New Roman"/>
        </w:rPr>
      </w:pPr>
      <w:r w:rsidRPr="0040380D">
        <w:rPr>
          <w:rFonts w:ascii="Times New Roman" w:hAnsi="Times New Roman" w:cs="Times New Roman"/>
        </w:rPr>
        <w:t xml:space="preserve">Udarnik </w:t>
      </w:r>
      <w:r w:rsidRPr="0040380D">
        <w:rPr>
          <w:rFonts w:ascii="Times New Roman" w:hAnsi="Times New Roman" w:cs="Times New Roman"/>
        </w:rPr>
        <w:t>生产突击队员</w:t>
      </w:r>
    </w:p>
    <w:p w14:paraId="7BE5C8A2" w14:textId="2DF1179F"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VLKSM</w:t>
      </w:r>
      <w:r w:rsidR="00925A97">
        <w:rPr>
          <w:rFonts w:ascii="Times New Roman" w:hAnsi="Times New Roman" w:cs="Times New Roman"/>
        </w:rPr>
        <w:t xml:space="preserve"> </w:t>
      </w:r>
      <w:r w:rsidR="007927FC" w:rsidRPr="007927FC">
        <w:rPr>
          <w:rFonts w:ascii="Times New Roman" w:hAnsi="Times New Roman" w:cs="Times New Roman" w:hint="eastAsia"/>
        </w:rPr>
        <w:t>全联盟列宁主义青年共产主义联盟，即共产主义青年团，或称共青团</w:t>
      </w:r>
    </w:p>
    <w:p w14:paraId="638C97E8" w14:textId="1F633490" w:rsidR="007927FC"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VSNKh</w:t>
      </w:r>
      <w:r w:rsidR="005A1F0D">
        <w:rPr>
          <w:rFonts w:ascii="Times New Roman" w:hAnsi="Times New Roman" w:cs="Times New Roman"/>
        </w:rPr>
        <w:t xml:space="preserve"> </w:t>
      </w:r>
      <w:r w:rsidR="00300DE5" w:rsidRPr="00300DE5">
        <w:rPr>
          <w:rFonts w:ascii="Times New Roman" w:hAnsi="Times New Roman" w:cs="Times New Roman" w:hint="eastAsia"/>
        </w:rPr>
        <w:t>国民经济最高委员会</w:t>
      </w:r>
      <w:r w:rsidR="00300DE5" w:rsidRPr="0022198C">
        <w:rPr>
          <w:rFonts w:hint="eastAsia"/>
        </w:rPr>
        <w:t>（ВСНХ）</w:t>
      </w:r>
    </w:p>
    <w:p w14:paraId="3E492919" w14:textId="68B79FCB" w:rsidR="00E66E26" w:rsidRP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VTsIK</w:t>
      </w:r>
      <w:r w:rsidR="006F521E">
        <w:rPr>
          <w:rFonts w:ascii="Times New Roman" w:hAnsi="Times New Roman" w:cs="Times New Roman"/>
        </w:rPr>
        <w:t xml:space="preserve"> </w:t>
      </w:r>
      <w:r w:rsidR="006F521E" w:rsidRPr="00C60B59">
        <w:rPr>
          <w:rFonts w:ascii="Times New Roman" w:hAnsi="Times New Roman" w:cs="Times New Roman" w:hint="eastAsia"/>
        </w:rPr>
        <w:t>全俄</w:t>
      </w:r>
      <w:r w:rsidR="007927FC" w:rsidRPr="007927FC">
        <w:rPr>
          <w:rFonts w:ascii="Times New Roman" w:hAnsi="Times New Roman" w:cs="Times New Roman" w:hint="eastAsia"/>
        </w:rPr>
        <w:t>（苏维埃</w:t>
      </w:r>
      <w:r w:rsidR="000346E5">
        <w:rPr>
          <w:rFonts w:ascii="Times New Roman" w:hAnsi="Times New Roman" w:cs="Times New Roman" w:hint="eastAsia"/>
        </w:rPr>
        <w:t>代表</w:t>
      </w:r>
      <w:r w:rsidR="007927FC" w:rsidRPr="007927FC">
        <w:rPr>
          <w:rFonts w:ascii="Times New Roman" w:hAnsi="Times New Roman" w:cs="Times New Roman" w:hint="eastAsia"/>
        </w:rPr>
        <w:t>大会</w:t>
      </w:r>
      <w:r w:rsidR="000346E5">
        <w:rPr>
          <w:rFonts w:ascii="Times New Roman" w:hAnsi="Times New Roman" w:cs="Times New Roman" w:hint="eastAsia"/>
        </w:rPr>
        <w:t>的</w:t>
      </w:r>
      <w:r w:rsidR="007927FC" w:rsidRPr="007927FC">
        <w:rPr>
          <w:rFonts w:ascii="Times New Roman" w:hAnsi="Times New Roman" w:cs="Times New Roman" w:hint="eastAsia"/>
        </w:rPr>
        <w:t>）</w:t>
      </w:r>
      <w:r w:rsidR="00C60B59" w:rsidRPr="00C60B59">
        <w:rPr>
          <w:rFonts w:ascii="Times New Roman" w:hAnsi="Times New Roman" w:cs="Times New Roman" w:hint="eastAsia"/>
        </w:rPr>
        <w:t>中央执行委员会</w:t>
      </w:r>
    </w:p>
    <w:p w14:paraId="26379A8E" w14:textId="1A6476E9" w:rsidR="00E66E26" w:rsidRDefault="00E66E26" w:rsidP="00CD6C2C">
      <w:pPr>
        <w:widowControl w:val="0"/>
        <w:autoSpaceDE w:val="0"/>
        <w:autoSpaceDN w:val="0"/>
        <w:adjustRightInd w:val="0"/>
        <w:ind w:firstLineChars="0" w:firstLine="0"/>
        <w:rPr>
          <w:rFonts w:ascii="Times New Roman" w:hAnsi="Times New Roman" w:cs="Times New Roman"/>
        </w:rPr>
      </w:pPr>
      <w:r w:rsidRPr="00E66E26">
        <w:rPr>
          <w:rFonts w:ascii="Times New Roman" w:hAnsi="Times New Roman" w:cs="Times New Roman"/>
        </w:rPr>
        <w:t>WPI</w:t>
      </w:r>
      <w:r w:rsidR="00D31800">
        <w:rPr>
          <w:rFonts w:ascii="Times New Roman" w:hAnsi="Times New Roman" w:cs="Times New Roman"/>
        </w:rPr>
        <w:t xml:space="preserve"> </w:t>
      </w:r>
      <w:r w:rsidR="00CB3605" w:rsidRPr="00CB3605">
        <w:rPr>
          <w:rFonts w:ascii="Times New Roman" w:hAnsi="Times New Roman" w:cs="Times New Roman" w:hint="eastAsia"/>
        </w:rPr>
        <w:t>工农</w:t>
      </w:r>
      <w:proofErr w:type="gramStart"/>
      <w:r w:rsidR="00CB3605" w:rsidRPr="00CB3605">
        <w:rPr>
          <w:rFonts w:ascii="Times New Roman" w:hAnsi="Times New Roman" w:cs="Times New Roman" w:hint="eastAsia"/>
        </w:rPr>
        <w:t>检查院</w:t>
      </w:r>
      <w:proofErr w:type="gramEnd"/>
    </w:p>
    <w:p w14:paraId="2404C26D" w14:textId="2852598D" w:rsidR="003E65E4" w:rsidRPr="00EC3256" w:rsidRDefault="003E65E4" w:rsidP="00CD6C2C">
      <w:pPr>
        <w:pStyle w:val="1"/>
      </w:pPr>
      <w:bookmarkStart w:id="1" w:name="前言"/>
      <w:r w:rsidRPr="00EC3256">
        <w:rPr>
          <w:rFonts w:hint="eastAsia"/>
        </w:rPr>
        <w:t>前言</w:t>
      </w:r>
    </w:p>
    <w:bookmarkEnd w:id="1"/>
    <w:p w14:paraId="7A422ECA" w14:textId="0F2FFC23" w:rsidR="00546FD6" w:rsidRDefault="00BA76A6" w:rsidP="00CD6C2C">
      <w:pPr>
        <w:widowControl w:val="0"/>
        <w:autoSpaceDE w:val="0"/>
        <w:autoSpaceDN w:val="0"/>
        <w:adjustRightInd w:val="0"/>
        <w:ind w:firstLine="480"/>
        <w:rPr>
          <w:rFonts w:ascii="宋体" w:hAnsi="宋体" w:cs="Times New Roman"/>
        </w:rPr>
      </w:pPr>
      <w:r w:rsidRPr="00BA76A6">
        <w:rPr>
          <w:rFonts w:ascii="宋体" w:hAnsi="宋体" w:cs="Times New Roman" w:hint="eastAsia"/>
        </w:rPr>
        <w:t>我在本卷中的目的是继续分析</w:t>
      </w:r>
      <w:r w:rsidRPr="00BA76A6">
        <w:rPr>
          <w:rFonts w:ascii="宋体" w:hAnsi="宋体" w:cs="Times New Roman"/>
        </w:rPr>
        <w:t>1923-1930年苏联社会转型的过程，确定这一时期成功与失败</w:t>
      </w:r>
      <w:r w:rsidR="00D81EC1">
        <w:rPr>
          <w:rFonts w:ascii="宋体" w:hAnsi="宋体" w:cs="Times New Roman" w:hint="eastAsia"/>
        </w:rPr>
        <w:t>交错</w:t>
      </w:r>
      <w:r w:rsidRPr="00BA76A6">
        <w:rPr>
          <w:rFonts w:ascii="宋体" w:hAnsi="宋体" w:cs="Times New Roman"/>
        </w:rPr>
        <w:t>的方式，</w:t>
      </w:r>
      <w:r w:rsidR="006E24A7" w:rsidRPr="006E24A7">
        <w:rPr>
          <w:rFonts w:ascii="宋体" w:hAnsi="宋体" w:cs="Times New Roman" w:hint="eastAsia"/>
        </w:rPr>
        <w:t>从而为苏联工人阶级和人民群众</w:t>
      </w:r>
      <w:r w:rsidR="001F5B2D">
        <w:rPr>
          <w:rFonts w:ascii="宋体" w:hAnsi="宋体" w:cs="Times New Roman" w:hint="eastAsia"/>
        </w:rPr>
        <w:t>随后</w:t>
      </w:r>
      <w:r w:rsidR="006E24A7" w:rsidRPr="006E24A7">
        <w:rPr>
          <w:rFonts w:ascii="宋体" w:hAnsi="宋体" w:cs="Times New Roman" w:hint="eastAsia"/>
        </w:rPr>
        <w:t>经历的</w:t>
      </w:r>
      <w:r w:rsidR="00CF6568">
        <w:rPr>
          <w:rFonts w:ascii="宋体" w:hAnsi="宋体" w:cs="Times New Roman" w:hint="eastAsia"/>
        </w:rPr>
        <w:t>胜利与</w:t>
      </w:r>
      <w:r w:rsidR="006E24A7" w:rsidRPr="006E24A7">
        <w:rPr>
          <w:rFonts w:ascii="宋体" w:hAnsi="宋体" w:cs="Times New Roman" w:hint="eastAsia"/>
        </w:rPr>
        <w:t>失败做准备。</w:t>
      </w:r>
    </w:p>
    <w:p w14:paraId="32DD2370" w14:textId="3C5FF013" w:rsidR="00683E17" w:rsidRDefault="00683E17" w:rsidP="00CD6C2C">
      <w:pPr>
        <w:widowControl w:val="0"/>
        <w:autoSpaceDE w:val="0"/>
        <w:autoSpaceDN w:val="0"/>
        <w:adjustRightInd w:val="0"/>
        <w:ind w:firstLine="480"/>
        <w:rPr>
          <w:rFonts w:ascii="宋体" w:hAnsi="宋体" w:cs="Times New Roman"/>
        </w:rPr>
      </w:pPr>
      <w:r w:rsidRPr="00683E17">
        <w:rPr>
          <w:rFonts w:ascii="宋体" w:hAnsi="宋体" w:cs="Times New Roman" w:hint="eastAsia"/>
        </w:rPr>
        <w:t>为了完成这一任务，有必要确定</w:t>
      </w:r>
      <w:r w:rsidR="00507D08">
        <w:rPr>
          <w:rFonts w:ascii="宋体" w:hAnsi="宋体" w:cs="Times New Roman" w:hint="eastAsia"/>
        </w:rPr>
        <w:t>将</w:t>
      </w:r>
      <w:r w:rsidRPr="00683E17">
        <w:rPr>
          <w:rFonts w:ascii="宋体" w:hAnsi="宋体" w:cs="Times New Roman" w:hint="eastAsia"/>
        </w:rPr>
        <w:t>生产</w:t>
      </w:r>
      <w:r>
        <w:rPr>
          <w:rFonts w:ascii="宋体" w:hAnsi="宋体" w:cs="Times New Roman" w:hint="eastAsia"/>
        </w:rPr>
        <w:t>要素</w:t>
      </w:r>
      <w:r w:rsidRPr="00683E17">
        <w:rPr>
          <w:rFonts w:ascii="宋体" w:hAnsi="宋体" w:cs="Times New Roman" w:hint="eastAsia"/>
        </w:rPr>
        <w:t>纳入其中的社会关系是什么，并尽可能清楚地</w:t>
      </w:r>
      <w:r w:rsidR="00D92766">
        <w:rPr>
          <w:rFonts w:ascii="宋体" w:hAnsi="宋体" w:cs="Times New Roman" w:hint="eastAsia"/>
        </w:rPr>
        <w:t>重</w:t>
      </w:r>
      <w:r w:rsidR="00676657" w:rsidRPr="00C245F0">
        <w:rPr>
          <w:rFonts w:hint="eastAsia"/>
        </w:rPr>
        <w:t>现</w:t>
      </w:r>
      <w:r w:rsidR="00D92766" w:rsidRPr="00C245F0">
        <w:rPr>
          <w:rFonts w:hint="eastAsia"/>
        </w:rPr>
        <w:t>（</w:t>
      </w:r>
      <w:r w:rsidR="00D92766" w:rsidRPr="00C245F0">
        <w:rPr>
          <w:rFonts w:hint="eastAsia"/>
        </w:rPr>
        <w:t>r</w:t>
      </w:r>
      <w:r w:rsidR="00D92766" w:rsidRPr="00C245F0">
        <w:t>econstruction</w:t>
      </w:r>
      <w:r w:rsidR="00D92766" w:rsidRPr="00C245F0">
        <w:rPr>
          <w:rFonts w:hint="eastAsia"/>
        </w:rPr>
        <w:t>）</w:t>
      </w:r>
      <w:r w:rsidRPr="00C245F0">
        <w:rPr>
          <w:rFonts w:hint="eastAsia"/>
        </w:rPr>
        <w:t>所</w:t>
      </w:r>
      <w:r w:rsidR="003021FC" w:rsidRPr="00C245F0">
        <w:rPr>
          <w:rFonts w:hint="eastAsia"/>
        </w:rPr>
        <w:t>考虑</w:t>
      </w:r>
      <w:r w:rsidRPr="00C245F0">
        <w:rPr>
          <w:rFonts w:hint="eastAsia"/>
        </w:rPr>
        <w:t>时</w:t>
      </w:r>
      <w:r w:rsidRPr="00683E17">
        <w:rPr>
          <w:rFonts w:ascii="宋体" w:hAnsi="宋体" w:cs="Times New Roman" w:hint="eastAsia"/>
        </w:rPr>
        <w:t>期的基本阶级斗争。</w:t>
      </w:r>
      <w:r w:rsidR="003021FC">
        <w:rPr>
          <w:rFonts w:ascii="宋体" w:hAnsi="宋体" w:cs="Times New Roman" w:hint="eastAsia"/>
          <w:vertAlign w:val="superscript"/>
        </w:rPr>
        <w:t>1</w:t>
      </w:r>
      <w:r w:rsidR="000B643D" w:rsidRPr="000B643D">
        <w:rPr>
          <w:rFonts w:ascii="宋体" w:hAnsi="宋体" w:cs="Times New Roman" w:hint="eastAsia"/>
        </w:rPr>
        <w:t>我们还必须考虑到群众以及党员和领导人对实际社会关系的各种看法。最后，我们必须确定发生</w:t>
      </w:r>
      <w:r w:rsidR="000B643D">
        <w:rPr>
          <w:rFonts w:ascii="宋体" w:hAnsi="宋体" w:cs="Times New Roman" w:hint="eastAsia"/>
        </w:rPr>
        <w:t>过</w:t>
      </w:r>
      <w:r w:rsidR="000B643D" w:rsidRPr="000B643D">
        <w:rPr>
          <w:rFonts w:ascii="宋体" w:hAnsi="宋体" w:cs="Times New Roman" w:hint="eastAsia"/>
        </w:rPr>
        <w:t>的一系列冲突</w:t>
      </w:r>
      <w:r w:rsidR="000B643D">
        <w:rPr>
          <w:rFonts w:ascii="宋体" w:hAnsi="宋体" w:cs="Times New Roman" w:hint="eastAsia"/>
        </w:rPr>
        <w:t>所</w:t>
      </w:r>
      <w:r w:rsidR="000B643D" w:rsidRPr="000B643D">
        <w:rPr>
          <w:rFonts w:ascii="宋体" w:hAnsi="宋体" w:cs="Times New Roman" w:hint="eastAsia"/>
        </w:rPr>
        <w:t>围绕</w:t>
      </w:r>
      <w:r w:rsidR="000B643D">
        <w:rPr>
          <w:rFonts w:ascii="宋体" w:hAnsi="宋体" w:cs="Times New Roman" w:hint="eastAsia"/>
        </w:rPr>
        <w:t>的</w:t>
      </w:r>
      <w:r w:rsidR="000B643D" w:rsidRPr="000B643D">
        <w:rPr>
          <w:rFonts w:ascii="宋体" w:hAnsi="宋体" w:cs="Times New Roman" w:hint="eastAsia"/>
        </w:rPr>
        <w:t>理论概念和政治纲领的意义和社会影响。</w:t>
      </w:r>
    </w:p>
    <w:p w14:paraId="30EDADDE" w14:textId="32012E81" w:rsidR="006F0B4F" w:rsidRDefault="006F0B4F" w:rsidP="00CD6C2C">
      <w:pPr>
        <w:widowControl w:val="0"/>
        <w:autoSpaceDE w:val="0"/>
        <w:autoSpaceDN w:val="0"/>
        <w:adjustRightInd w:val="0"/>
        <w:ind w:firstLine="480"/>
        <w:rPr>
          <w:rFonts w:ascii="宋体" w:hAnsi="宋体" w:cs="Times New Roman"/>
        </w:rPr>
      </w:pPr>
      <w:r w:rsidRPr="006F0B4F">
        <w:rPr>
          <w:rFonts w:ascii="宋体" w:hAnsi="宋体" w:cs="Times New Roman" w:hint="eastAsia"/>
        </w:rPr>
        <w:t>因此，这种分析必须处理在几个不同层次上发展的复杂的客观过程</w:t>
      </w:r>
      <w:r>
        <w:rPr>
          <w:rFonts w:ascii="宋体" w:hAnsi="宋体" w:cs="Times New Roman" w:hint="eastAsia"/>
        </w:rPr>
        <w:t>，</w:t>
      </w:r>
      <w:r w:rsidR="00227927">
        <w:rPr>
          <w:rFonts w:ascii="宋体" w:hAnsi="宋体" w:cs="Times New Roman" w:hint="eastAsia"/>
        </w:rPr>
        <w:t>这必然导致变化</w:t>
      </w:r>
      <w:r>
        <w:rPr>
          <w:rFonts w:ascii="宋体" w:hAnsi="宋体" w:cs="Times New Roman" w:hint="eastAsia"/>
        </w:rPr>
        <w:t>，</w:t>
      </w:r>
      <w:r w:rsidR="00227927">
        <w:rPr>
          <w:rFonts w:ascii="宋体" w:hAnsi="宋体" w:cs="Times New Roman" w:hint="eastAsia"/>
        </w:rPr>
        <w:t>这些变化</w:t>
      </w:r>
      <w:r w:rsidRPr="006F0B4F">
        <w:rPr>
          <w:rFonts w:ascii="宋体" w:hAnsi="宋体" w:cs="Times New Roman" w:hint="eastAsia"/>
        </w:rPr>
        <w:t>都以自己的速度进行，</w:t>
      </w:r>
      <w:r w:rsidR="00D61CA0" w:rsidRPr="00D61CA0">
        <w:rPr>
          <w:rFonts w:ascii="宋体" w:hAnsi="宋体" w:cs="Times New Roman" w:hint="eastAsia"/>
        </w:rPr>
        <w:t>尽管所有变化都是相互联系和相互影响</w:t>
      </w:r>
      <w:r w:rsidR="00D61CA0">
        <w:rPr>
          <w:rFonts w:ascii="宋体" w:hAnsi="宋体" w:cs="Times New Roman" w:hint="eastAsia"/>
        </w:rPr>
        <w:t>的</w:t>
      </w:r>
      <w:r w:rsidR="00D61CA0" w:rsidRPr="00D61CA0">
        <w:rPr>
          <w:rFonts w:ascii="宋体" w:hAnsi="宋体" w:cs="Times New Roman" w:hint="eastAsia"/>
        </w:rPr>
        <w:t>。这迫使我们放弃任何一种理想化的方法，即声称要把苏联的历史“阐述”</w:t>
      </w:r>
      <w:r w:rsidR="00D61CA0">
        <w:rPr>
          <w:rFonts w:ascii="宋体" w:hAnsi="宋体" w:cs="Times New Roman" w:hint="eastAsia"/>
        </w:rPr>
        <w:t>成</w:t>
      </w:r>
      <w:r w:rsidR="00D61CA0" w:rsidRPr="00D61CA0">
        <w:rPr>
          <w:rFonts w:ascii="宋体" w:hAnsi="宋体" w:cs="Times New Roman" w:hint="eastAsia"/>
        </w:rPr>
        <w:t>某些“思想”</w:t>
      </w:r>
      <w:r w:rsidR="00D61CA0">
        <w:rPr>
          <w:rFonts w:ascii="宋体" w:hAnsi="宋体" w:cs="Times New Roman" w:hint="eastAsia"/>
        </w:rPr>
        <w:t>的</w:t>
      </w:r>
      <w:r w:rsidR="00D61CA0" w:rsidRPr="00D61CA0">
        <w:rPr>
          <w:rFonts w:ascii="宋体" w:hAnsi="宋体" w:cs="Times New Roman" w:hint="eastAsia"/>
        </w:rPr>
        <w:t>“实现”——无论是马克思、列宁还是斯大林的思想。</w:t>
      </w:r>
    </w:p>
    <w:p w14:paraId="7261E706" w14:textId="4458B1CB" w:rsidR="000F7FC6" w:rsidRDefault="000F7FC6" w:rsidP="00CD6C2C">
      <w:pPr>
        <w:widowControl w:val="0"/>
        <w:autoSpaceDE w:val="0"/>
        <w:autoSpaceDN w:val="0"/>
        <w:adjustRightInd w:val="0"/>
        <w:ind w:firstLine="480"/>
        <w:rPr>
          <w:rFonts w:ascii="宋体" w:hAnsi="宋体" w:cs="Times New Roman"/>
        </w:rPr>
      </w:pPr>
      <w:r w:rsidRPr="000F7FC6">
        <w:rPr>
          <w:rFonts w:ascii="宋体" w:hAnsi="宋体" w:cs="Times New Roman" w:hint="eastAsia"/>
        </w:rPr>
        <w:lastRenderedPageBreak/>
        <w:t>换句话说，只有对苏联社会形态</w:t>
      </w:r>
      <w:r w:rsidR="004E69DD" w:rsidRPr="00C245F0">
        <w:rPr>
          <w:rFonts w:hint="eastAsia"/>
        </w:rPr>
        <w:t>（</w:t>
      </w:r>
      <w:r w:rsidR="004E69DD" w:rsidRPr="00C245F0">
        <w:t>social formation</w:t>
      </w:r>
      <w:r w:rsidR="004E69DD" w:rsidRPr="00C245F0">
        <w:rPr>
          <w:rFonts w:hint="eastAsia"/>
        </w:rPr>
        <w:t>）</w:t>
      </w:r>
      <w:r w:rsidRPr="000F7FC6">
        <w:rPr>
          <w:rFonts w:ascii="宋体" w:hAnsi="宋体" w:cs="Times New Roman" w:hint="eastAsia"/>
        </w:rPr>
        <w:t>的转变过程进行唯物主义</w:t>
      </w:r>
      <w:r w:rsidR="00240601">
        <w:rPr>
          <w:rFonts w:ascii="宋体" w:hAnsi="宋体" w:cs="Times New Roman" w:hint="eastAsia"/>
        </w:rPr>
        <w:t>的</w:t>
      </w:r>
      <w:r w:rsidRPr="000F7FC6">
        <w:rPr>
          <w:rFonts w:ascii="宋体" w:hAnsi="宋体" w:cs="Times New Roman" w:hint="eastAsia"/>
        </w:rPr>
        <w:t>处理，才能使我们真正理解这一过程并从中吸取教训。</w:t>
      </w:r>
    </w:p>
    <w:p w14:paraId="1008E14D" w14:textId="7B52C243" w:rsidR="00F710DC" w:rsidRDefault="00F710DC" w:rsidP="00CD6C2C">
      <w:pPr>
        <w:widowControl w:val="0"/>
        <w:autoSpaceDE w:val="0"/>
        <w:autoSpaceDN w:val="0"/>
        <w:adjustRightInd w:val="0"/>
        <w:ind w:firstLine="480"/>
        <w:rPr>
          <w:rFonts w:ascii="宋体" w:hAnsi="宋体" w:cs="Times New Roman"/>
        </w:rPr>
      </w:pPr>
      <w:r w:rsidRPr="00F710DC">
        <w:rPr>
          <w:rFonts w:ascii="宋体" w:hAnsi="宋体" w:cs="Times New Roman" w:hint="eastAsia"/>
        </w:rPr>
        <w:t>这样的处理在今天显得更加重要，因为一系列的著作充满了对马克思主义的公开敌意，主要是受索尔仁尼琴作品的启发，把苏联的历史表述为马克思、恩格斯、列宁和斯大林思想的</w:t>
      </w:r>
      <w:r>
        <w:rPr>
          <w:rFonts w:ascii="宋体" w:hAnsi="宋体" w:cs="Times New Roman" w:hint="eastAsia"/>
        </w:rPr>
        <w:t>“</w:t>
      </w:r>
      <w:r w:rsidRPr="00F710DC">
        <w:rPr>
          <w:rFonts w:ascii="宋体" w:hAnsi="宋体" w:cs="Times New Roman" w:hint="eastAsia"/>
        </w:rPr>
        <w:t>成果</w:t>
      </w:r>
      <w:r>
        <w:rPr>
          <w:rFonts w:ascii="宋体" w:hAnsi="宋体" w:cs="Times New Roman" w:hint="eastAsia"/>
        </w:rPr>
        <w:t>”。</w:t>
      </w:r>
      <w:r w:rsidR="006B4BD4" w:rsidRPr="006B4BD4">
        <w:rPr>
          <w:rFonts w:ascii="宋体" w:hAnsi="宋体" w:cs="Times New Roman" w:hint="eastAsia"/>
        </w:rPr>
        <w:t>此外，这种理想主义方法是另一方法的“对等物”</w:t>
      </w:r>
      <w:r w:rsidR="006B4BD4">
        <w:rPr>
          <w:rFonts w:ascii="宋体" w:hAnsi="宋体" w:cs="Times New Roman" w:hint="eastAsia"/>
        </w:rPr>
        <w:t>，</w:t>
      </w:r>
      <w:r w:rsidR="006B4BD4" w:rsidRPr="006B4BD4">
        <w:rPr>
          <w:rFonts w:ascii="宋体" w:hAnsi="宋体" w:cs="Times New Roman" w:hint="eastAsia"/>
        </w:rPr>
        <w:t>尽管有着不同的“目的”，但相似</w:t>
      </w:r>
      <w:r w:rsidR="006B4BD4">
        <w:rPr>
          <w:rFonts w:ascii="宋体" w:hAnsi="宋体" w:cs="Times New Roman" w:hint="eastAsia"/>
        </w:rPr>
        <w:t>地，这</w:t>
      </w:r>
      <w:r w:rsidR="006B4BD4" w:rsidRPr="006B4BD4">
        <w:rPr>
          <w:rFonts w:ascii="宋体" w:hAnsi="宋体" w:cs="Times New Roman" w:hint="eastAsia"/>
        </w:rPr>
        <w:t>主要表现在道歉性质的著作中，这些著作将苏联的历史描述为布尔什维克党和苏联国家决定的“结果”，并进一步假定，一般地说</w:t>
      </w:r>
      <w:r w:rsidR="006B4BD4">
        <w:rPr>
          <w:rFonts w:ascii="宋体" w:hAnsi="宋体" w:cs="Times New Roman" w:hint="eastAsia"/>
        </w:rPr>
        <w:t>（</w:t>
      </w:r>
      <w:r w:rsidR="006B4BD4" w:rsidRPr="006B4BD4">
        <w:rPr>
          <w:rFonts w:ascii="宋体" w:hAnsi="宋体" w:cs="Times New Roman"/>
        </w:rPr>
        <w:t>也就是说，除了一些</w:t>
      </w:r>
      <w:r w:rsidR="00B30498">
        <w:rPr>
          <w:rFonts w:ascii="宋体" w:hAnsi="宋体" w:cs="Times New Roman" w:hint="eastAsia"/>
        </w:rPr>
        <w:t>被</w:t>
      </w:r>
      <w:r w:rsidR="006B4BD4" w:rsidRPr="006B4BD4">
        <w:rPr>
          <w:rFonts w:ascii="宋体" w:hAnsi="宋体" w:cs="Times New Roman"/>
        </w:rPr>
        <w:t>认为已经或多或少迅速纠正了的“错误”之外</w:t>
      </w:r>
      <w:r w:rsidR="006B4BD4">
        <w:rPr>
          <w:rFonts w:ascii="宋体" w:hAnsi="宋体" w:cs="Times New Roman" w:hint="eastAsia"/>
        </w:rPr>
        <w:t>）</w:t>
      </w:r>
      <w:r w:rsidR="00B96C3E">
        <w:rPr>
          <w:rFonts w:ascii="宋体" w:hAnsi="宋体" w:cs="Times New Roman" w:hint="eastAsia"/>
        </w:rPr>
        <w:t>，</w:t>
      </w:r>
      <w:r w:rsidR="00B96C3E" w:rsidRPr="00B96C3E">
        <w:rPr>
          <w:rFonts w:ascii="宋体" w:hAnsi="宋体" w:cs="Times New Roman" w:hint="eastAsia"/>
        </w:rPr>
        <w:t>这些决定是直接受到“马克思主义原则”的支配的，是根据这些原则进行分析的结果。</w:t>
      </w:r>
    </w:p>
    <w:p w14:paraId="30F37C73" w14:textId="4098B4F4" w:rsidR="004D3E83" w:rsidRPr="005A039C" w:rsidRDefault="002027C8" w:rsidP="00CD6C2C">
      <w:pPr>
        <w:widowControl w:val="0"/>
        <w:autoSpaceDE w:val="0"/>
        <w:autoSpaceDN w:val="0"/>
        <w:adjustRightInd w:val="0"/>
        <w:ind w:firstLine="480"/>
        <w:rPr>
          <w:rFonts w:ascii="宋体" w:hAnsi="宋体" w:cs="Times New Roman"/>
          <w:vertAlign w:val="superscript"/>
        </w:rPr>
      </w:pPr>
      <w:r w:rsidRPr="002027C8">
        <w:rPr>
          <w:rFonts w:ascii="宋体" w:hAnsi="宋体" w:cs="Times New Roman" w:hint="eastAsia"/>
        </w:rPr>
        <w:t>对</w:t>
      </w:r>
      <w:r w:rsidR="00C66B81">
        <w:rPr>
          <w:rFonts w:ascii="宋体" w:hAnsi="宋体" w:cs="Times New Roman" w:hint="eastAsia"/>
        </w:rPr>
        <w:t>苏维埃</w:t>
      </w:r>
      <w:r w:rsidRPr="002027C8">
        <w:rPr>
          <w:rFonts w:ascii="宋体" w:hAnsi="宋体" w:cs="Times New Roman" w:hint="eastAsia"/>
        </w:rPr>
        <w:t>形</w:t>
      </w:r>
      <w:r w:rsidR="003B6F69" w:rsidRPr="00C245F0">
        <w:rPr>
          <w:rFonts w:hint="eastAsia"/>
        </w:rPr>
        <w:t>态</w:t>
      </w:r>
      <w:r w:rsidR="00720A3A" w:rsidRPr="00C245F0">
        <w:rPr>
          <w:rFonts w:hint="eastAsia"/>
        </w:rPr>
        <w:t>（</w:t>
      </w:r>
      <w:r w:rsidR="00720A3A" w:rsidRPr="00C245F0">
        <w:rPr>
          <w:rFonts w:hint="eastAsia"/>
        </w:rPr>
        <w:t>t</w:t>
      </w:r>
      <w:r w:rsidR="00720A3A" w:rsidRPr="00C245F0">
        <w:t>he Soviet formation</w:t>
      </w:r>
      <w:r w:rsidR="00720A3A" w:rsidRPr="00C245F0">
        <w:rPr>
          <w:rFonts w:hint="eastAsia"/>
        </w:rPr>
        <w:t>）</w:t>
      </w:r>
      <w:r w:rsidR="00B32ED4" w:rsidRPr="00C245F0">
        <w:rPr>
          <w:rFonts w:hint="eastAsia"/>
        </w:rPr>
        <w:t>之</w:t>
      </w:r>
      <w:r w:rsidRPr="002027C8">
        <w:rPr>
          <w:rFonts w:ascii="宋体" w:hAnsi="宋体" w:cs="Times New Roman" w:hint="eastAsia"/>
        </w:rPr>
        <w:t>历史的</w:t>
      </w:r>
      <w:r w:rsidR="00B32ED4" w:rsidRPr="00B32ED4">
        <w:rPr>
          <w:rFonts w:ascii="宋体" w:hAnsi="宋体" w:cs="Times New Roman" w:hint="eastAsia"/>
        </w:rPr>
        <w:t>这些</w:t>
      </w:r>
      <w:r w:rsidRPr="002027C8">
        <w:rPr>
          <w:rFonts w:ascii="宋体" w:hAnsi="宋体" w:cs="Times New Roman" w:hint="eastAsia"/>
        </w:rPr>
        <w:t>唯心主义处理的一个共同特点是，</w:t>
      </w:r>
      <w:r w:rsidR="00B32ED4" w:rsidRPr="00B32ED4">
        <w:rPr>
          <w:rFonts w:ascii="宋体" w:hAnsi="宋体" w:cs="Times New Roman" w:hint="eastAsia"/>
        </w:rPr>
        <w:t>把客观矛盾的运动</w:t>
      </w:r>
      <w:r w:rsidR="00A23890">
        <w:rPr>
          <w:rFonts w:ascii="宋体" w:hAnsi="宋体" w:cs="Times New Roman" w:hint="eastAsia"/>
        </w:rPr>
        <w:t>、</w:t>
      </w:r>
      <w:r w:rsidR="00B32ED4" w:rsidRPr="00B32ED4">
        <w:rPr>
          <w:rFonts w:ascii="宋体" w:hAnsi="宋体" w:cs="Times New Roman" w:hint="eastAsia"/>
        </w:rPr>
        <w:t>阶级斗争的各种形式</w:t>
      </w:r>
      <w:r w:rsidR="00A23890">
        <w:rPr>
          <w:rFonts w:ascii="宋体" w:hAnsi="宋体" w:cs="Times New Roman" w:hint="eastAsia"/>
        </w:rPr>
        <w:t>、</w:t>
      </w:r>
      <w:r w:rsidR="00B32ED4" w:rsidRPr="00B32ED4">
        <w:rPr>
          <w:rFonts w:ascii="宋体" w:hAnsi="宋体" w:cs="Times New Roman" w:hint="eastAsia"/>
        </w:rPr>
        <w:t>以及看待现实的方式所起的作用</w:t>
      </w:r>
      <w:r w:rsidR="00A23890">
        <w:rPr>
          <w:rFonts w:ascii="宋体" w:hAnsi="宋体" w:cs="Times New Roman" w:hint="eastAsia"/>
        </w:rPr>
        <w:t>（</w:t>
      </w:r>
      <w:r w:rsidR="00B30983" w:rsidRPr="00B30983">
        <w:rPr>
          <w:rFonts w:ascii="宋体" w:hAnsi="宋体" w:cs="Times New Roman" w:hint="eastAsia"/>
        </w:rPr>
        <w:t>这些方式</w:t>
      </w:r>
      <w:r w:rsidR="00B30983">
        <w:rPr>
          <w:rFonts w:ascii="宋体" w:hAnsi="宋体" w:cs="Times New Roman" w:hint="eastAsia"/>
        </w:rPr>
        <w:t>是</w:t>
      </w:r>
      <w:r w:rsidR="00B30983" w:rsidRPr="00B30983">
        <w:rPr>
          <w:rFonts w:ascii="宋体" w:hAnsi="宋体" w:cs="Times New Roman" w:hint="eastAsia"/>
        </w:rPr>
        <w:t>从过去继承下来</w:t>
      </w:r>
      <w:r w:rsidR="00B30983">
        <w:rPr>
          <w:rFonts w:ascii="宋体" w:hAnsi="宋体" w:cs="Times New Roman" w:hint="eastAsia"/>
        </w:rPr>
        <w:t>的，且</w:t>
      </w:r>
      <w:r w:rsidR="00B30983" w:rsidRPr="00B30983">
        <w:rPr>
          <w:rFonts w:ascii="宋体" w:hAnsi="宋体" w:cs="Times New Roman" w:hint="eastAsia"/>
        </w:rPr>
        <w:t>影响了群众的愿望和领导人的观点</w:t>
      </w:r>
      <w:r w:rsidR="00A23890">
        <w:rPr>
          <w:rFonts w:ascii="宋体" w:hAnsi="宋体" w:cs="Times New Roman" w:hint="eastAsia"/>
        </w:rPr>
        <w:t>）贬低成背景</w:t>
      </w:r>
      <w:r w:rsidR="00A23890" w:rsidRPr="00A23890">
        <w:rPr>
          <w:rFonts w:ascii="宋体" w:hAnsi="宋体" w:cs="Times New Roman" w:hint="eastAsia"/>
        </w:rPr>
        <w:t>（如果它们</w:t>
      </w:r>
      <w:r w:rsidR="004E69DD">
        <w:rPr>
          <w:rFonts w:ascii="宋体" w:hAnsi="宋体" w:cs="Times New Roman" w:hint="eastAsia"/>
        </w:rPr>
        <w:t>还</w:t>
      </w:r>
      <w:r w:rsidR="00A23890">
        <w:rPr>
          <w:rFonts w:ascii="宋体" w:hAnsi="宋体" w:cs="Times New Roman" w:hint="eastAsia"/>
        </w:rPr>
        <w:t>没有</w:t>
      </w:r>
      <w:r w:rsidR="00A23890" w:rsidRPr="00A23890">
        <w:rPr>
          <w:rFonts w:ascii="宋体" w:hAnsi="宋体" w:cs="Times New Roman" w:hint="eastAsia"/>
        </w:rPr>
        <w:t>纯粹</w:t>
      </w:r>
      <w:r w:rsidR="00A23890">
        <w:rPr>
          <w:rFonts w:ascii="宋体" w:hAnsi="宋体" w:cs="Times New Roman" w:hint="eastAsia"/>
        </w:rPr>
        <w:t>或</w:t>
      </w:r>
      <w:r w:rsidR="00A23890" w:rsidRPr="00A23890">
        <w:rPr>
          <w:rFonts w:ascii="宋体" w:hAnsi="宋体" w:cs="Times New Roman" w:hint="eastAsia"/>
        </w:rPr>
        <w:t>干脆地忽略它们）</w:t>
      </w:r>
      <w:r w:rsidR="00B30983" w:rsidRPr="00B30983">
        <w:rPr>
          <w:rFonts w:ascii="宋体" w:hAnsi="宋体" w:cs="Times New Roman" w:hint="eastAsia"/>
        </w:rPr>
        <w:t>。</w:t>
      </w:r>
      <w:r w:rsidR="004E69DD" w:rsidRPr="004E69DD">
        <w:rPr>
          <w:rFonts w:ascii="宋体" w:hAnsi="宋体" w:cs="Times New Roman" w:hint="eastAsia"/>
        </w:rPr>
        <w:t>要从唯物主义的角度分析</w:t>
      </w:r>
      <w:r w:rsidR="00C66B81">
        <w:rPr>
          <w:rFonts w:ascii="宋体" w:hAnsi="宋体" w:cs="Times New Roman" w:hint="eastAsia"/>
        </w:rPr>
        <w:t>苏维埃</w:t>
      </w:r>
      <w:r w:rsidR="00240601">
        <w:rPr>
          <w:rFonts w:ascii="宋体" w:hAnsi="宋体" w:cs="Times New Roman" w:hint="eastAsia"/>
        </w:rPr>
        <w:t>形态</w:t>
      </w:r>
      <w:r w:rsidR="004E69DD" w:rsidRPr="004E69DD">
        <w:rPr>
          <w:rFonts w:ascii="宋体" w:hAnsi="宋体" w:cs="Times New Roman" w:hint="eastAsia"/>
        </w:rPr>
        <w:t>的转变过程，</w:t>
      </w:r>
      <w:r w:rsidR="00240601" w:rsidRPr="00240601">
        <w:rPr>
          <w:rFonts w:ascii="宋体" w:hAnsi="宋体" w:cs="Times New Roman" w:hint="eastAsia"/>
        </w:rPr>
        <w:t>必须考虑到所有这些因素。</w:t>
      </w:r>
      <w:r w:rsidR="005A039C">
        <w:rPr>
          <w:rFonts w:ascii="宋体" w:hAnsi="宋体" w:cs="Times New Roman" w:hint="eastAsia"/>
          <w:vertAlign w:val="superscript"/>
        </w:rPr>
        <w:t>2</w:t>
      </w:r>
    </w:p>
    <w:p w14:paraId="30943700" w14:textId="318A1CEF" w:rsidR="002027C8" w:rsidRDefault="002027C8" w:rsidP="00CD6C2C">
      <w:pPr>
        <w:widowControl w:val="0"/>
        <w:autoSpaceDE w:val="0"/>
        <w:autoSpaceDN w:val="0"/>
        <w:adjustRightInd w:val="0"/>
        <w:ind w:firstLine="480"/>
        <w:rPr>
          <w:rFonts w:ascii="宋体" w:hAnsi="宋体" w:cs="Times New Roman"/>
        </w:rPr>
      </w:pPr>
      <w:r w:rsidRPr="002027C8">
        <w:rPr>
          <w:rFonts w:ascii="宋体" w:hAnsi="宋体" w:cs="Times New Roman" w:hint="eastAsia"/>
        </w:rPr>
        <w:t>唯物主义分析还要求我们拒绝将苏联的历史与任何理想的</w:t>
      </w:r>
      <w:r>
        <w:rPr>
          <w:rFonts w:ascii="宋体" w:hAnsi="宋体" w:cs="Times New Roman" w:hint="eastAsia"/>
        </w:rPr>
        <w:t>“模型”</w:t>
      </w:r>
      <w:r w:rsidRPr="002027C8">
        <w:rPr>
          <w:rFonts w:ascii="宋体" w:hAnsi="宋体" w:cs="Times New Roman" w:hint="eastAsia"/>
        </w:rPr>
        <w:t>相比较，认为它在某一时刻</w:t>
      </w:r>
      <w:r>
        <w:rPr>
          <w:rFonts w:ascii="宋体" w:hAnsi="宋体" w:cs="Times New Roman" w:hint="eastAsia"/>
        </w:rPr>
        <w:t>“偏离”</w:t>
      </w:r>
      <w:r w:rsidRPr="002027C8">
        <w:rPr>
          <w:rFonts w:ascii="宋体" w:hAnsi="宋体" w:cs="Times New Roman" w:hint="eastAsia"/>
        </w:rPr>
        <w:t>了这个模式，所以</w:t>
      </w:r>
      <w:r w:rsidRPr="00E548B4">
        <w:rPr>
          <w:rFonts w:ascii="宋体" w:hAnsi="宋体" w:cs="Times New Roman" w:hint="eastAsia"/>
          <w:b/>
          <w:iCs/>
        </w:rPr>
        <w:t>从那一刻起</w:t>
      </w:r>
      <w:r w:rsidRPr="002027C8">
        <w:rPr>
          <w:rFonts w:ascii="宋体" w:hAnsi="宋体" w:cs="Times New Roman" w:hint="eastAsia"/>
        </w:rPr>
        <w:t>，一切都</w:t>
      </w:r>
      <w:r>
        <w:rPr>
          <w:rFonts w:ascii="宋体" w:hAnsi="宋体" w:cs="Times New Roman" w:hint="eastAsia"/>
        </w:rPr>
        <w:t>“</w:t>
      </w:r>
      <w:r w:rsidRPr="002027C8">
        <w:rPr>
          <w:rFonts w:ascii="宋体" w:hAnsi="宋体" w:cs="Times New Roman" w:hint="eastAsia"/>
        </w:rPr>
        <w:t>走错了方向</w:t>
      </w:r>
      <w:r>
        <w:rPr>
          <w:rFonts w:ascii="宋体" w:hAnsi="宋体" w:cs="Times New Roman" w:hint="eastAsia"/>
        </w:rPr>
        <w:t>”。</w:t>
      </w:r>
    </w:p>
    <w:p w14:paraId="1A84D94A" w14:textId="782894E4" w:rsidR="002027C8" w:rsidRDefault="00810364" w:rsidP="00CD6C2C">
      <w:pPr>
        <w:widowControl w:val="0"/>
        <w:autoSpaceDE w:val="0"/>
        <w:autoSpaceDN w:val="0"/>
        <w:adjustRightInd w:val="0"/>
        <w:ind w:firstLine="480"/>
        <w:rPr>
          <w:rFonts w:ascii="宋体" w:hAnsi="宋体" w:cs="Times New Roman"/>
        </w:rPr>
      </w:pPr>
      <w:r w:rsidRPr="00810364">
        <w:rPr>
          <w:rFonts w:ascii="宋体" w:hAnsi="宋体" w:cs="Times New Roman" w:hint="eastAsia"/>
        </w:rPr>
        <w:t>因此，分析苏联社会形态的独特性是必不可少的，这样才能理解它所经历的巨大动荡的独特性质</w:t>
      </w:r>
      <w:r>
        <w:rPr>
          <w:rFonts w:ascii="宋体" w:hAnsi="宋体" w:cs="Times New Roman" w:hint="eastAsia"/>
        </w:rPr>
        <w:t>。</w:t>
      </w:r>
      <w:r w:rsidRPr="00810364">
        <w:rPr>
          <w:rFonts w:ascii="宋体" w:hAnsi="宋体" w:cs="Times New Roman" w:hint="eastAsia"/>
        </w:rPr>
        <w:t>考虑到苏联历史的特殊性，并不妨碍我们（恰恰相反）从它那里吸取对其他国家和其他时期的教训，因为这段历史在其独特性中具有普遍性，原因很简单，即除了以特</w:t>
      </w:r>
      <w:r>
        <w:rPr>
          <w:rFonts w:ascii="宋体" w:hAnsi="宋体" w:cs="Times New Roman" w:hint="eastAsia"/>
        </w:rPr>
        <w:t>殊性</w:t>
      </w:r>
      <w:r w:rsidRPr="00810364">
        <w:rPr>
          <w:rFonts w:ascii="宋体" w:hAnsi="宋体" w:cs="Times New Roman" w:hint="eastAsia"/>
        </w:rPr>
        <w:t>的形式存在之外，普遍性并不存在。</w:t>
      </w:r>
    </w:p>
    <w:p w14:paraId="47E4ECA2" w14:textId="3C9AEC0C" w:rsidR="007310F0" w:rsidRDefault="007310F0" w:rsidP="00CD6C2C">
      <w:pPr>
        <w:widowControl w:val="0"/>
        <w:autoSpaceDE w:val="0"/>
        <w:autoSpaceDN w:val="0"/>
        <w:adjustRightInd w:val="0"/>
        <w:ind w:firstLine="480"/>
        <w:rPr>
          <w:rFonts w:ascii="宋体" w:hAnsi="宋体" w:cs="Times New Roman"/>
        </w:rPr>
      </w:pPr>
      <w:r w:rsidRPr="007310F0">
        <w:rPr>
          <w:rFonts w:ascii="宋体" w:hAnsi="宋体" w:cs="Times New Roman" w:hint="eastAsia"/>
        </w:rPr>
        <w:t>下面几页不会按时间顺序</w:t>
      </w:r>
      <w:r>
        <w:rPr>
          <w:rFonts w:ascii="宋体" w:hAnsi="宋体" w:cs="Times New Roman" w:hint="eastAsia"/>
        </w:rPr>
        <w:t>“</w:t>
      </w:r>
      <w:r w:rsidRPr="007310F0">
        <w:rPr>
          <w:rFonts w:ascii="宋体" w:hAnsi="宋体" w:cs="Times New Roman" w:hint="eastAsia"/>
        </w:rPr>
        <w:t>介绍</w:t>
      </w:r>
      <w:r>
        <w:rPr>
          <w:rFonts w:ascii="宋体" w:hAnsi="宋体" w:cs="Times New Roman" w:hint="eastAsia"/>
        </w:rPr>
        <w:t>”</w:t>
      </w:r>
      <w:r w:rsidRPr="007310F0">
        <w:rPr>
          <w:rFonts w:ascii="宋体" w:hAnsi="宋体" w:cs="Times New Roman"/>
        </w:rPr>
        <w:t>1923-1930年期间矛盾的发展。</w:t>
      </w:r>
      <w:r w:rsidRPr="007310F0">
        <w:rPr>
          <w:rFonts w:ascii="宋体" w:hAnsi="宋体" w:cs="Times New Roman" w:hint="eastAsia"/>
        </w:rPr>
        <w:t>我们的注意力将集中在这些矛盾交汇的时刻，</w:t>
      </w:r>
      <w:r>
        <w:rPr>
          <w:rFonts w:ascii="宋体" w:hAnsi="宋体" w:cs="Times New Roman" w:hint="eastAsia"/>
        </w:rPr>
        <w:t>即</w:t>
      </w:r>
      <w:r w:rsidRPr="007310F0">
        <w:rPr>
          <w:rFonts w:ascii="宋体" w:hAnsi="宋体" w:cs="Times New Roman"/>
        </w:rPr>
        <w:t>1928-1930年</w:t>
      </w:r>
      <w:r>
        <w:rPr>
          <w:rFonts w:ascii="宋体" w:hAnsi="宋体" w:cs="Times New Roman" w:hint="eastAsia"/>
        </w:rPr>
        <w:t>，</w:t>
      </w:r>
      <w:r w:rsidRPr="007310F0">
        <w:rPr>
          <w:rFonts w:ascii="宋体" w:hAnsi="宋体" w:cs="Times New Roman"/>
        </w:rPr>
        <w:t>产生</w:t>
      </w:r>
      <w:r>
        <w:rPr>
          <w:rFonts w:ascii="宋体" w:hAnsi="宋体" w:cs="Times New Roman" w:hint="eastAsia"/>
        </w:rPr>
        <w:t>的</w:t>
      </w:r>
      <w:r w:rsidRPr="007310F0">
        <w:rPr>
          <w:rFonts w:ascii="宋体" w:hAnsi="宋体" w:cs="Times New Roman"/>
        </w:rPr>
        <w:t>一个危机，</w:t>
      </w:r>
      <w:r>
        <w:rPr>
          <w:rFonts w:ascii="宋体" w:hAnsi="宋体" w:cs="Times New Roman" w:hint="eastAsia"/>
        </w:rPr>
        <w:t>“</w:t>
      </w:r>
      <w:r w:rsidRPr="007310F0">
        <w:rPr>
          <w:rFonts w:ascii="宋体" w:hAnsi="宋体" w:cs="Times New Roman" w:hint="eastAsia"/>
        </w:rPr>
        <w:t>新经济</w:t>
      </w:r>
      <w:r>
        <w:rPr>
          <w:rFonts w:ascii="宋体" w:hAnsi="宋体" w:cs="Times New Roman" w:hint="eastAsia"/>
        </w:rPr>
        <w:t>政策</w:t>
      </w:r>
      <w:r w:rsidRPr="007310F0">
        <w:rPr>
          <w:rFonts w:ascii="宋体" w:hAnsi="宋体" w:cs="Times New Roman" w:hint="eastAsia"/>
        </w:rPr>
        <w:t>的总危机</w:t>
      </w:r>
      <w:r>
        <w:rPr>
          <w:rFonts w:ascii="宋体" w:hAnsi="宋体" w:cs="Times New Roman" w:hint="eastAsia"/>
        </w:rPr>
        <w:t>”。</w:t>
      </w:r>
      <w:r w:rsidR="00085851" w:rsidRPr="00085851">
        <w:rPr>
          <w:rFonts w:ascii="宋体" w:hAnsi="宋体" w:cs="Times New Roman" w:hint="eastAsia"/>
        </w:rPr>
        <w:t>此外，我们还将看到，这场危机的一些重要方面与新经济政策的</w:t>
      </w:r>
      <w:r w:rsidR="00AB04CF">
        <w:rPr>
          <w:rFonts w:ascii="宋体" w:hAnsi="宋体" w:cs="Times New Roman" w:hint="eastAsia"/>
        </w:rPr>
        <w:t>实行</w:t>
      </w:r>
      <w:r w:rsidR="00085851" w:rsidRPr="00085851">
        <w:rPr>
          <w:rFonts w:ascii="宋体" w:hAnsi="宋体" w:cs="Times New Roman" w:hint="eastAsia"/>
        </w:rPr>
        <w:t>方式有关，</w:t>
      </w:r>
      <w:r w:rsidR="00AF3203" w:rsidRPr="00AF3203">
        <w:rPr>
          <w:rFonts w:ascii="宋体" w:hAnsi="宋体" w:cs="Times New Roman" w:hint="eastAsia"/>
        </w:rPr>
        <w:t>也与逐步放弃新经济政策所</w:t>
      </w:r>
      <w:r w:rsidR="00020462">
        <w:rPr>
          <w:rFonts w:ascii="宋体" w:hAnsi="宋体" w:cs="Times New Roman" w:hint="eastAsia"/>
        </w:rPr>
        <w:t>表现</w:t>
      </w:r>
      <w:r w:rsidR="00AF3203" w:rsidRPr="00AF3203">
        <w:rPr>
          <w:rFonts w:ascii="宋体" w:hAnsi="宋体" w:cs="Times New Roman" w:hint="eastAsia"/>
        </w:rPr>
        <w:t>的模糊形式有关。</w:t>
      </w:r>
      <w:r w:rsidR="007C778D" w:rsidRPr="007C778D">
        <w:rPr>
          <w:rFonts w:ascii="宋体" w:hAnsi="宋体" w:cs="Times New Roman" w:hint="eastAsia"/>
        </w:rPr>
        <w:t>论如何，分析这场危机将使我们能够看到一系列的矛盾，因为它们以最尖锐的形式表现</w:t>
      </w:r>
      <w:r w:rsidR="007C778D">
        <w:rPr>
          <w:rFonts w:ascii="宋体" w:hAnsi="宋体" w:cs="Times New Roman" w:hint="eastAsia"/>
        </w:rPr>
        <w:t>了</w:t>
      </w:r>
      <w:r w:rsidR="007C778D" w:rsidRPr="007C778D">
        <w:rPr>
          <w:rFonts w:ascii="宋体" w:hAnsi="宋体" w:cs="Times New Roman" w:hint="eastAsia"/>
        </w:rPr>
        <w:t>出来，并追踪它们在过去几年中的发展和</w:t>
      </w:r>
      <w:r w:rsidR="007C778D">
        <w:rPr>
          <w:rFonts w:ascii="宋体" w:hAnsi="宋体" w:cs="Times New Roman" w:hint="eastAsia"/>
        </w:rPr>
        <w:t>交织</w:t>
      </w:r>
      <w:r w:rsidR="007C778D" w:rsidRPr="007C778D">
        <w:rPr>
          <w:rFonts w:ascii="宋体" w:hAnsi="宋体" w:cs="Times New Roman" w:hint="eastAsia"/>
        </w:rPr>
        <w:t>的方式，从而使我们能够了解导致</w:t>
      </w:r>
      <w:r w:rsidR="007C778D">
        <w:rPr>
          <w:rFonts w:ascii="宋体" w:hAnsi="宋体" w:cs="Times New Roman" w:hint="eastAsia"/>
        </w:rPr>
        <w:t>了</w:t>
      </w:r>
      <w:r w:rsidR="007C778D" w:rsidRPr="007C778D">
        <w:rPr>
          <w:rFonts w:ascii="宋体" w:hAnsi="宋体" w:cs="Times New Roman"/>
        </w:rPr>
        <w:t>1920-1930年危机的条件以及这场危机的阶级后果。</w:t>
      </w:r>
    </w:p>
    <w:p w14:paraId="174318E4" w14:textId="02923716" w:rsidR="007C778D" w:rsidRDefault="00B335DE" w:rsidP="00CD6C2C">
      <w:pPr>
        <w:widowControl w:val="0"/>
        <w:autoSpaceDE w:val="0"/>
        <w:autoSpaceDN w:val="0"/>
        <w:adjustRightInd w:val="0"/>
        <w:ind w:firstLine="480"/>
        <w:rPr>
          <w:rFonts w:ascii="宋体" w:hAnsi="宋体" w:cs="Times New Roman"/>
        </w:rPr>
      </w:pPr>
      <w:r w:rsidRPr="00B335DE">
        <w:rPr>
          <w:rFonts w:ascii="宋体" w:hAnsi="宋体" w:cs="Times New Roman" w:hint="eastAsia"/>
        </w:rPr>
        <w:t>本卷所分析的矛盾首先涉及工人阶级。我们必须看到这个阶级的生产条件（即生产和再生产过程的特征）是如何改变的，而且还必须描述工业工人消费水平的提高、各种分配关系以及工人的组织方式所采取的形式。我们特别关注工人（以及其他社会阶层，特别是资产阶级</w:t>
      </w:r>
      <w:r>
        <w:rPr>
          <w:rFonts w:ascii="宋体" w:hAnsi="宋体" w:cs="Times New Roman" w:hint="eastAsia"/>
        </w:rPr>
        <w:t>——</w:t>
      </w:r>
      <w:r w:rsidRPr="00B335DE">
        <w:rPr>
          <w:rFonts w:ascii="宋体" w:hAnsi="宋体" w:cs="Times New Roman" w:hint="eastAsia"/>
        </w:rPr>
        <w:t>包括旧的资产阶级和正在形成的资产阶级）如何在意识形态</w:t>
      </w:r>
      <w:r w:rsidR="009B690B">
        <w:rPr>
          <w:rFonts w:ascii="宋体" w:hAnsi="宋体" w:cs="Times New Roman" w:hint="eastAsia"/>
        </w:rPr>
        <w:t>的</w:t>
      </w:r>
      <w:r w:rsidRPr="00B335DE">
        <w:rPr>
          <w:rFonts w:ascii="宋体" w:hAnsi="宋体" w:cs="Times New Roman" w:hint="eastAsia"/>
        </w:rPr>
        <w:t>和政治</w:t>
      </w:r>
      <w:r w:rsidR="009B690B">
        <w:rPr>
          <w:rFonts w:ascii="宋体" w:hAnsi="宋体" w:cs="Times New Roman" w:hint="eastAsia"/>
        </w:rPr>
        <w:t>的</w:t>
      </w:r>
      <w:r>
        <w:rPr>
          <w:rFonts w:ascii="宋体" w:hAnsi="宋体" w:cs="Times New Roman" w:hint="eastAsia"/>
        </w:rPr>
        <w:t>“</w:t>
      </w:r>
      <w:r w:rsidRPr="00C245F0">
        <w:rPr>
          <w:rFonts w:hint="eastAsia"/>
        </w:rPr>
        <w:t>机器”（</w:t>
      </w:r>
      <w:r w:rsidRPr="00C245F0">
        <w:t>”machinery”</w:t>
      </w:r>
      <w:r w:rsidRPr="00C245F0">
        <w:rPr>
          <w:rFonts w:hint="eastAsia"/>
        </w:rPr>
        <w:t>）</w:t>
      </w:r>
      <w:r w:rsidRPr="00B335DE">
        <w:rPr>
          <w:rFonts w:ascii="宋体" w:hAnsi="宋体" w:cs="Times New Roman" w:hint="eastAsia"/>
        </w:rPr>
        <w:t>中</w:t>
      </w:r>
      <w:r w:rsidR="009B690B">
        <w:rPr>
          <w:rFonts w:ascii="宋体" w:hAnsi="宋体" w:cs="Times New Roman" w:hint="eastAsia"/>
        </w:rPr>
        <w:t>让人</w:t>
      </w:r>
      <w:r w:rsidRPr="00B335DE">
        <w:rPr>
          <w:rFonts w:ascii="宋体" w:hAnsi="宋体" w:cs="Times New Roman" w:hint="eastAsia"/>
        </w:rPr>
        <w:t>感受到</w:t>
      </w:r>
      <w:r w:rsidR="00772772">
        <w:rPr>
          <w:rFonts w:ascii="宋体" w:hAnsi="宋体" w:cs="Times New Roman" w:hint="eastAsia"/>
        </w:rPr>
        <w:lastRenderedPageBreak/>
        <w:t>他们</w:t>
      </w:r>
      <w:r w:rsidRPr="00B335DE">
        <w:rPr>
          <w:rFonts w:ascii="宋体" w:hAnsi="宋体" w:cs="Times New Roman" w:hint="eastAsia"/>
        </w:rPr>
        <w:t>的存在，</w:t>
      </w:r>
      <w:r w:rsidR="009B690B">
        <w:rPr>
          <w:rFonts w:ascii="宋体" w:hAnsi="宋体" w:cs="Times New Roman" w:hint="eastAsia"/>
        </w:rPr>
        <w:t>而</w:t>
      </w:r>
      <w:r w:rsidRPr="00B335DE">
        <w:rPr>
          <w:rFonts w:ascii="宋体" w:hAnsi="宋体" w:cs="Times New Roman" w:hint="eastAsia"/>
        </w:rPr>
        <w:t>通过这些“机器”</w:t>
      </w:r>
      <w:r>
        <w:rPr>
          <w:rFonts w:ascii="宋体" w:hAnsi="宋体" w:cs="Times New Roman" w:hint="eastAsia"/>
        </w:rPr>
        <w:t>，</w:t>
      </w:r>
      <w:r w:rsidRPr="00B335DE">
        <w:rPr>
          <w:rFonts w:ascii="宋体" w:hAnsi="宋体" w:cs="Times New Roman" w:hint="eastAsia"/>
        </w:rPr>
        <w:t>工人阶级可以发展自己的主动性，或者发现自己的活动被导向了某个方向。</w:t>
      </w:r>
      <w:r w:rsidR="00772772" w:rsidRPr="00772772">
        <w:rPr>
          <w:rFonts w:ascii="宋体" w:hAnsi="宋体" w:cs="Times New Roman" w:hint="eastAsia"/>
        </w:rPr>
        <w:t>在这几年中取得的成功，与遭受的挫折一样，对</w:t>
      </w:r>
      <w:r w:rsidR="00772772" w:rsidRPr="00772772">
        <w:rPr>
          <w:rFonts w:ascii="宋体" w:hAnsi="宋体" w:cs="Times New Roman"/>
        </w:rPr>
        <w:t>1928-1930年危机的形式及其结果产生了相当大的影响。</w:t>
      </w:r>
      <w:r w:rsidR="005A01B6" w:rsidRPr="005A01B6">
        <w:rPr>
          <w:rFonts w:ascii="宋体" w:hAnsi="宋体" w:cs="Times New Roman" w:hint="eastAsia"/>
        </w:rPr>
        <w:t>本卷中还分析了农民及其各阶层与苏维埃政府结合的社会关系。</w:t>
      </w:r>
    </w:p>
    <w:p w14:paraId="6B4FB165" w14:textId="691AA503" w:rsidR="007E6E34" w:rsidRDefault="006126A5" w:rsidP="00CD6C2C">
      <w:pPr>
        <w:widowControl w:val="0"/>
        <w:autoSpaceDE w:val="0"/>
        <w:autoSpaceDN w:val="0"/>
        <w:adjustRightInd w:val="0"/>
        <w:ind w:firstLine="480"/>
        <w:rPr>
          <w:rFonts w:ascii="宋体" w:hAnsi="宋体" w:cs="Times New Roman"/>
        </w:rPr>
      </w:pPr>
      <w:r w:rsidRPr="006126A5">
        <w:rPr>
          <w:rFonts w:ascii="宋体" w:hAnsi="宋体" w:cs="Times New Roman" w:hint="eastAsia"/>
        </w:rPr>
        <w:t>所分析的矛盾往往</w:t>
      </w:r>
      <w:r>
        <w:rPr>
          <w:rFonts w:ascii="宋体" w:hAnsi="宋体" w:cs="Times New Roman" w:hint="eastAsia"/>
        </w:rPr>
        <w:t>以</w:t>
      </w:r>
      <w:r w:rsidRPr="006126A5">
        <w:rPr>
          <w:rFonts w:ascii="宋体" w:hAnsi="宋体" w:cs="Times New Roman" w:hint="eastAsia"/>
        </w:rPr>
        <w:t>经济矛盾表现自己</w:t>
      </w:r>
      <w:r w:rsidR="00136A40" w:rsidRPr="00136A40">
        <w:rPr>
          <w:rFonts w:ascii="宋体" w:hAnsi="宋体" w:cs="Times New Roman" w:hint="eastAsia"/>
        </w:rPr>
        <w:t>。因此，应该让人们了解以价格、工资和利润的形式表现出来和隐藏起来的社会关系，</w:t>
      </w:r>
      <w:r w:rsidR="00810393" w:rsidRPr="00810393">
        <w:rPr>
          <w:rFonts w:ascii="宋体" w:hAnsi="宋体" w:cs="Times New Roman" w:hint="eastAsia"/>
        </w:rPr>
        <w:t>以及工业和农业</w:t>
      </w:r>
      <w:r w:rsidR="00317A81">
        <w:rPr>
          <w:rFonts w:ascii="宋体" w:hAnsi="宋体" w:cs="Times New Roman" w:hint="eastAsia"/>
        </w:rPr>
        <w:t>产品</w:t>
      </w:r>
      <w:r w:rsidR="00810393" w:rsidRPr="00810393">
        <w:rPr>
          <w:rFonts w:ascii="宋体" w:hAnsi="宋体" w:cs="Times New Roman" w:hint="eastAsia"/>
        </w:rPr>
        <w:t>价格运动的阶级意义，这些运动至少在某种程度上涉及</w:t>
      </w:r>
      <w:r w:rsidR="00746B1D">
        <w:rPr>
          <w:rFonts w:ascii="宋体" w:hAnsi="宋体" w:cs="Times New Roman" w:hint="eastAsia"/>
        </w:rPr>
        <w:t>到</w:t>
      </w:r>
      <w:r w:rsidR="00810393" w:rsidRPr="00810393">
        <w:rPr>
          <w:rFonts w:ascii="宋体" w:hAnsi="宋体" w:cs="Times New Roman" w:hint="eastAsia"/>
        </w:rPr>
        <w:t>工农联盟的命运。</w:t>
      </w:r>
    </w:p>
    <w:p w14:paraId="71B6757F" w14:textId="7147069F" w:rsidR="006126A5" w:rsidRDefault="0007501D" w:rsidP="00CD6C2C">
      <w:pPr>
        <w:widowControl w:val="0"/>
        <w:autoSpaceDE w:val="0"/>
        <w:autoSpaceDN w:val="0"/>
        <w:adjustRightInd w:val="0"/>
        <w:ind w:firstLine="480"/>
        <w:rPr>
          <w:rFonts w:ascii="宋体" w:hAnsi="宋体" w:cs="Times New Roman"/>
        </w:rPr>
      </w:pPr>
      <w:r w:rsidRPr="0007501D">
        <w:rPr>
          <w:rFonts w:ascii="宋体" w:hAnsi="宋体" w:cs="Times New Roman" w:hint="eastAsia"/>
        </w:rPr>
        <w:t>我们的分析从根本上涉及到政治矛盾，但这些矛盾不能（像人们经常试图的那样）仅仅归结为各种反对派与政治局中的多数派之间的冲突。</w:t>
      </w:r>
      <w:r w:rsidR="00EE2F80" w:rsidRPr="00EE2F80">
        <w:rPr>
          <w:rFonts w:ascii="宋体" w:hAnsi="宋体" w:cs="Times New Roman" w:hint="eastAsia"/>
        </w:rPr>
        <w:t>实际上，这些矛盾也是党的领导层制定的政治路线的内部矛盾，这条路线包括</w:t>
      </w:r>
      <w:r w:rsidR="00EE2F80">
        <w:rPr>
          <w:rFonts w:ascii="宋体" w:hAnsi="宋体" w:cs="Times New Roman" w:hint="eastAsia"/>
        </w:rPr>
        <w:t>了</w:t>
      </w:r>
      <w:r w:rsidR="00EE2F80" w:rsidRPr="00EE2F80">
        <w:rPr>
          <w:rFonts w:ascii="宋体" w:hAnsi="宋体" w:cs="Times New Roman" w:hint="eastAsia"/>
        </w:rPr>
        <w:t>矛盾的因素，这些因素在</w:t>
      </w:r>
      <w:r w:rsidR="00EE2F80" w:rsidRPr="00EE2F80">
        <w:rPr>
          <w:rFonts w:ascii="宋体" w:hAnsi="宋体" w:cs="Times New Roman"/>
        </w:rPr>
        <w:t>1928-1930年危机的发展中起到了不可忽视的作用。</w:t>
      </w:r>
      <w:r w:rsidR="00C26154" w:rsidRPr="00C26154">
        <w:rPr>
          <w:rFonts w:ascii="宋体" w:hAnsi="宋体" w:cs="Times New Roman" w:hint="eastAsia"/>
        </w:rPr>
        <w:t>此外，这条政治路线经常与党和国家干部的实际做法相矛盾，而这种做法的后果迟早会对政治路线产生影响，导致其转变。</w:t>
      </w:r>
    </w:p>
    <w:p w14:paraId="4CD5E531" w14:textId="5C20A36F" w:rsidR="00CA7FF0" w:rsidRDefault="00CA7FF0" w:rsidP="00CD6C2C">
      <w:pPr>
        <w:widowControl w:val="0"/>
        <w:autoSpaceDE w:val="0"/>
        <w:autoSpaceDN w:val="0"/>
        <w:adjustRightInd w:val="0"/>
        <w:ind w:firstLine="480"/>
        <w:rPr>
          <w:rFonts w:ascii="宋体" w:hAnsi="宋体" w:cs="Times New Roman"/>
        </w:rPr>
      </w:pPr>
      <w:r w:rsidRPr="00CA7FF0">
        <w:rPr>
          <w:rFonts w:ascii="宋体" w:hAnsi="宋体" w:cs="Times New Roman" w:hint="eastAsia"/>
        </w:rPr>
        <w:t>这里必须特别注意</w:t>
      </w:r>
      <w:r w:rsidR="00FE4A91">
        <w:rPr>
          <w:rFonts w:ascii="宋体" w:hAnsi="宋体" w:cs="Times New Roman" w:hint="eastAsia"/>
        </w:rPr>
        <w:t>，</w:t>
      </w:r>
      <w:r w:rsidRPr="00CA7FF0">
        <w:rPr>
          <w:rFonts w:ascii="宋体" w:hAnsi="宋体" w:cs="Times New Roman" w:hint="eastAsia"/>
        </w:rPr>
        <w:t>布尔什维克将其许多决定付诸实施的手段是有限的。这种限制是历史的产物。它</w:t>
      </w:r>
      <w:r w:rsidR="00A27A11" w:rsidRPr="00A27A11">
        <w:rPr>
          <w:rFonts w:ascii="宋体" w:hAnsi="宋体" w:cs="Times New Roman" w:hint="eastAsia"/>
        </w:rPr>
        <w:t>与党在农民（构成苏联人民的绝大多数）中的存在不足有关</w:t>
      </w:r>
      <w:r w:rsidR="00CD151E" w:rsidRPr="00CD151E">
        <w:rPr>
          <w:rFonts w:ascii="宋体" w:hAnsi="宋体" w:cs="Times New Roman" w:hint="eastAsia"/>
        </w:rPr>
        <w:t>，与国家机器的许多部分几乎</w:t>
      </w:r>
      <w:r w:rsidR="003C2080">
        <w:rPr>
          <w:rFonts w:ascii="宋体" w:hAnsi="宋体" w:cs="Times New Roman" w:hint="eastAsia"/>
        </w:rPr>
        <w:t>不具备</w:t>
      </w:r>
      <w:r w:rsidR="00CD151E" w:rsidRPr="00CD151E">
        <w:rPr>
          <w:rFonts w:ascii="宋体" w:hAnsi="宋体" w:cs="Times New Roman" w:hint="eastAsia"/>
        </w:rPr>
        <w:t>无产阶级性质有关，</w:t>
      </w:r>
      <w:r w:rsidR="005A039C">
        <w:rPr>
          <w:rFonts w:ascii="宋体" w:hAnsi="宋体" w:cs="Times New Roman" w:hint="eastAsia"/>
          <w:vertAlign w:val="superscript"/>
        </w:rPr>
        <w:t>3</w:t>
      </w:r>
      <w:r w:rsidR="003C2080" w:rsidRPr="003C2080">
        <w:rPr>
          <w:rFonts w:ascii="宋体" w:hAnsi="宋体" w:cs="Times New Roman" w:hint="eastAsia"/>
        </w:rPr>
        <w:t>也与国家机器的这些部分与劳动人民之间建立的关系</w:t>
      </w:r>
      <w:r w:rsidR="005A2247">
        <w:rPr>
          <w:rFonts w:ascii="宋体" w:hAnsi="宋体" w:cs="Times New Roman" w:hint="eastAsia"/>
        </w:rPr>
        <w:t>之</w:t>
      </w:r>
      <w:r w:rsidR="003C2080" w:rsidRPr="003C2080">
        <w:rPr>
          <w:rFonts w:ascii="宋体" w:hAnsi="宋体" w:cs="Times New Roman" w:hint="eastAsia"/>
        </w:rPr>
        <w:t>类型有关。</w:t>
      </w:r>
    </w:p>
    <w:p w14:paraId="2E97AC88" w14:textId="2E6FA0AD" w:rsidR="00ED156D" w:rsidRDefault="00ED156D" w:rsidP="00CD6C2C">
      <w:pPr>
        <w:widowControl w:val="0"/>
        <w:autoSpaceDE w:val="0"/>
        <w:autoSpaceDN w:val="0"/>
        <w:adjustRightInd w:val="0"/>
        <w:ind w:firstLine="480"/>
        <w:rPr>
          <w:rFonts w:ascii="宋体" w:hAnsi="宋体" w:cs="Times New Roman"/>
        </w:rPr>
      </w:pPr>
      <w:r w:rsidRPr="00ED156D">
        <w:rPr>
          <w:rFonts w:ascii="宋体" w:hAnsi="宋体" w:cs="Times New Roman" w:hint="eastAsia"/>
        </w:rPr>
        <w:t>然而，限制布尔什维克党的活动以及群众主动</w:t>
      </w:r>
      <w:r>
        <w:rPr>
          <w:rFonts w:ascii="宋体" w:hAnsi="宋体" w:cs="Times New Roman" w:hint="eastAsia"/>
        </w:rPr>
        <w:t>之</w:t>
      </w:r>
      <w:r w:rsidRPr="00ED156D">
        <w:rPr>
          <w:rFonts w:ascii="宋体" w:hAnsi="宋体" w:cs="Times New Roman" w:hint="eastAsia"/>
        </w:rPr>
        <w:t>可能性</w:t>
      </w:r>
      <w:r>
        <w:rPr>
          <w:rFonts w:ascii="宋体" w:hAnsi="宋体" w:cs="Times New Roman" w:hint="eastAsia"/>
        </w:rPr>
        <w:t>的</w:t>
      </w:r>
      <w:r w:rsidRPr="00ED156D">
        <w:rPr>
          <w:rFonts w:ascii="宋体" w:hAnsi="宋体" w:cs="Times New Roman" w:hint="eastAsia"/>
        </w:rPr>
        <w:t>不仅是由于政治因素，</w:t>
      </w:r>
      <w:r w:rsidR="001B136D" w:rsidRPr="001B136D">
        <w:rPr>
          <w:rFonts w:ascii="宋体" w:hAnsi="宋体" w:cs="Times New Roman" w:hint="eastAsia"/>
        </w:rPr>
        <w:t>而且也是由一定数量的意识形态关系的发展所决定。因此，我们必须相当仔细地分析布尔什维克的意识形态</w:t>
      </w:r>
      <w:r w:rsidR="00812F2F">
        <w:rPr>
          <w:rFonts w:ascii="宋体" w:hAnsi="宋体" w:cs="Times New Roman" w:hint="eastAsia"/>
        </w:rPr>
        <w:t>的构成</w:t>
      </w:r>
      <w:r w:rsidR="001B136D" w:rsidRPr="001B136D">
        <w:rPr>
          <w:rFonts w:ascii="宋体" w:hAnsi="宋体" w:cs="Times New Roman" w:hint="eastAsia"/>
        </w:rPr>
        <w:t>及其转</w:t>
      </w:r>
      <w:r w:rsidR="001B136D" w:rsidRPr="00F5253C">
        <w:rPr>
          <w:rFonts w:hint="eastAsia"/>
        </w:rPr>
        <w:t>变</w:t>
      </w:r>
      <w:r w:rsidR="00812F2F" w:rsidRPr="00F5253C">
        <w:rPr>
          <w:rFonts w:hint="eastAsia"/>
        </w:rPr>
        <w:t>（</w:t>
      </w:r>
      <w:r w:rsidR="00812F2F" w:rsidRPr="00F5253C">
        <w:t>ideological formation and its transformations</w:t>
      </w:r>
      <w:r w:rsidR="00812F2F" w:rsidRPr="00F5253C">
        <w:t>）</w:t>
      </w:r>
      <w:r w:rsidR="008D65DC" w:rsidRPr="00F5253C">
        <w:rPr>
          <w:rFonts w:hint="eastAsia"/>
        </w:rPr>
        <w:t>（这些转变本身与整个社会形态中发生的转变是不可分割的）。我们</w:t>
      </w:r>
      <w:r w:rsidR="008D65DC" w:rsidRPr="008D65DC">
        <w:rPr>
          <w:rFonts w:ascii="宋体" w:hAnsi="宋体" w:cs="Times New Roman" w:hint="eastAsia"/>
        </w:rPr>
        <w:t>将看到，在布尔什维克党内发挥越来越大作用的一些观念，以及在群众中出现的一些观念，常常导致一些</w:t>
      </w:r>
      <w:r w:rsidR="00673B89">
        <w:rPr>
          <w:rFonts w:ascii="宋体" w:hAnsi="宋体" w:cs="Times New Roman" w:hint="eastAsia"/>
        </w:rPr>
        <w:t>正在发展</w:t>
      </w:r>
      <w:r w:rsidR="008D65DC" w:rsidRPr="008D65DC">
        <w:rPr>
          <w:rFonts w:ascii="宋体" w:hAnsi="宋体" w:cs="Times New Roman" w:hint="eastAsia"/>
        </w:rPr>
        <w:t>的矛盾</w:t>
      </w:r>
      <w:r w:rsidR="00673B89">
        <w:rPr>
          <w:rFonts w:ascii="宋体" w:hAnsi="宋体" w:cs="Times New Roman" w:hint="eastAsia"/>
        </w:rPr>
        <w:t>之存在</w:t>
      </w:r>
      <w:r w:rsidR="008D65DC" w:rsidRPr="008D65DC">
        <w:rPr>
          <w:rFonts w:ascii="宋体" w:hAnsi="宋体" w:cs="Times New Roman" w:hint="eastAsia"/>
        </w:rPr>
        <w:t>被掩盖起来，导致对那些被承认存在的矛盾的不正确</w:t>
      </w:r>
      <w:r w:rsidR="00C670C0" w:rsidRPr="00F5253C">
        <w:rPr>
          <w:rFonts w:hint="eastAsia"/>
        </w:rPr>
        <w:t>理解（</w:t>
      </w:r>
      <w:r w:rsidR="00C670C0" w:rsidRPr="00F5253C">
        <w:t>interpretation</w:t>
      </w:r>
      <w:r w:rsidR="00C670C0" w:rsidRPr="00F5253C">
        <w:rPr>
          <w:rFonts w:hint="eastAsia"/>
        </w:rPr>
        <w:t>）</w:t>
      </w:r>
      <w:r w:rsidR="00965B6D">
        <w:rPr>
          <w:rFonts w:ascii="宋体" w:hAnsi="宋体" w:cs="Times New Roman" w:hint="eastAsia"/>
          <w:vertAlign w:val="superscript"/>
        </w:rPr>
        <w:t>4</w:t>
      </w:r>
      <w:r w:rsidR="008D65DC" w:rsidRPr="008D65DC">
        <w:rPr>
          <w:rFonts w:ascii="宋体" w:hAnsi="宋体" w:cs="Times New Roman" w:hint="eastAsia"/>
        </w:rPr>
        <w:t>，</w:t>
      </w:r>
      <w:r w:rsidR="003846A5" w:rsidRPr="003846A5">
        <w:rPr>
          <w:rFonts w:ascii="宋体" w:hAnsi="宋体" w:cs="Times New Roman" w:hint="eastAsia"/>
        </w:rPr>
        <w:t>或导致多少不</w:t>
      </w:r>
      <w:r w:rsidR="003846A5">
        <w:rPr>
          <w:rFonts w:ascii="宋体" w:hAnsi="宋体" w:cs="Times New Roman" w:hint="eastAsia"/>
        </w:rPr>
        <w:t>太</w:t>
      </w:r>
      <w:r w:rsidR="003846A5" w:rsidRPr="003846A5">
        <w:rPr>
          <w:rFonts w:ascii="宋体" w:hAnsi="宋体" w:cs="Times New Roman" w:hint="eastAsia"/>
        </w:rPr>
        <w:t>适当的</w:t>
      </w:r>
      <w:r w:rsidR="003846A5">
        <w:rPr>
          <w:rFonts w:ascii="宋体" w:hAnsi="宋体" w:cs="Times New Roman" w:hint="eastAsia"/>
        </w:rPr>
        <w:t>决议被</w:t>
      </w:r>
      <w:r w:rsidR="003846A5" w:rsidRPr="003846A5">
        <w:rPr>
          <w:rFonts w:ascii="宋体" w:hAnsi="宋体" w:cs="Times New Roman" w:hint="eastAsia"/>
        </w:rPr>
        <w:t>通过，</w:t>
      </w:r>
      <w:r w:rsidR="005A2F19" w:rsidRPr="005A2F19">
        <w:rPr>
          <w:rFonts w:ascii="宋体" w:hAnsi="宋体" w:cs="Times New Roman" w:hint="eastAsia"/>
        </w:rPr>
        <w:t>即它们没有达到目的，削弱了苏维埃</w:t>
      </w:r>
      <w:r w:rsidR="00717AC6" w:rsidRPr="00717AC6">
        <w:rPr>
          <w:rFonts w:ascii="宋体" w:hAnsi="宋体" w:cs="Times New Roman" w:hint="eastAsia"/>
        </w:rPr>
        <w:t>无产阶级的</w:t>
      </w:r>
      <w:r w:rsidR="005A2F19" w:rsidRPr="005A2F19">
        <w:rPr>
          <w:rFonts w:ascii="宋体" w:hAnsi="宋体" w:cs="Times New Roman" w:hint="eastAsia"/>
        </w:rPr>
        <w:t>地位。</w:t>
      </w:r>
    </w:p>
    <w:p w14:paraId="15DF4B9C" w14:textId="2E94B00D" w:rsidR="00446B3A" w:rsidRDefault="00446B3A" w:rsidP="00CD6C2C">
      <w:pPr>
        <w:widowControl w:val="0"/>
        <w:autoSpaceDE w:val="0"/>
        <w:autoSpaceDN w:val="0"/>
        <w:adjustRightInd w:val="0"/>
        <w:ind w:firstLine="480"/>
        <w:rPr>
          <w:rFonts w:ascii="宋体" w:hAnsi="宋体" w:cs="Times New Roman"/>
        </w:rPr>
      </w:pPr>
      <w:r w:rsidRPr="00446B3A">
        <w:rPr>
          <w:rFonts w:ascii="宋体" w:hAnsi="宋体" w:cs="Times New Roman" w:hint="eastAsia"/>
        </w:rPr>
        <w:t>布尔什维克意识形态</w:t>
      </w:r>
      <w:r w:rsidR="00F5253C">
        <w:rPr>
          <w:rFonts w:ascii="宋体" w:hAnsi="宋体" w:cs="Times New Roman" w:hint="eastAsia"/>
        </w:rPr>
        <w:t>形成</w:t>
      </w:r>
      <w:r w:rsidR="00DD018F" w:rsidRPr="00F5253C">
        <w:rPr>
          <w:rFonts w:hint="eastAsia"/>
        </w:rPr>
        <w:t>（</w:t>
      </w:r>
      <w:r w:rsidR="00DD018F" w:rsidRPr="00F5253C">
        <w:t>Bolshevik ideological formation</w:t>
      </w:r>
      <w:r w:rsidR="00DD018F" w:rsidRPr="00F5253C">
        <w:rPr>
          <w:rFonts w:hint="eastAsia"/>
        </w:rPr>
        <w:t>）</w:t>
      </w:r>
      <w:r w:rsidRPr="00446B3A">
        <w:rPr>
          <w:rFonts w:ascii="宋体" w:hAnsi="宋体" w:cs="Times New Roman" w:hint="eastAsia"/>
        </w:rPr>
        <w:t>的特点首先反映了布尔什维克党和苏维埃无产阶级当时可以借鉴的有限经验。</w:t>
      </w:r>
      <w:r w:rsidR="007F766E" w:rsidRPr="007F766E">
        <w:rPr>
          <w:rFonts w:ascii="宋体" w:hAnsi="宋体" w:cs="Times New Roman" w:hint="eastAsia"/>
        </w:rPr>
        <w:t>它们还与十月前和</w:t>
      </w:r>
      <w:r w:rsidR="007F766E" w:rsidRPr="007F766E">
        <w:rPr>
          <w:rFonts w:ascii="宋体" w:hAnsi="宋体" w:cs="Times New Roman"/>
        </w:rPr>
        <w:t>1917-1923年期间党内形成的冲突有关，</w:t>
      </w:r>
      <w:r w:rsidR="007F766E" w:rsidRPr="007F766E">
        <w:rPr>
          <w:rFonts w:ascii="宋体" w:hAnsi="宋体" w:cs="Times New Roman" w:hint="eastAsia"/>
        </w:rPr>
        <w:t>因此也与这一时期的意识形态</w:t>
      </w:r>
      <w:r w:rsidR="007F766E">
        <w:rPr>
          <w:rFonts w:ascii="宋体" w:hAnsi="宋体" w:cs="Times New Roman" w:hint="eastAsia"/>
        </w:rPr>
        <w:t>构成</w:t>
      </w:r>
      <w:r w:rsidR="007F766E" w:rsidRPr="007F766E">
        <w:rPr>
          <w:rFonts w:ascii="宋体" w:hAnsi="宋体" w:cs="Times New Roman" w:hint="eastAsia"/>
        </w:rPr>
        <w:t>中的矛盾有关。</w:t>
      </w:r>
      <w:r w:rsidR="00EE7A76" w:rsidRPr="00EE7A76">
        <w:rPr>
          <w:rFonts w:ascii="宋体" w:hAnsi="宋体" w:cs="Times New Roman" w:hint="eastAsia"/>
        </w:rPr>
        <w:t>最后，最重要的是，它们是由意识形态构成在面对出现的新问题时经历的变化和</w:t>
      </w:r>
      <w:r w:rsidR="00C66B81">
        <w:rPr>
          <w:rFonts w:ascii="宋体" w:hAnsi="宋体" w:cs="Times New Roman" w:hint="eastAsia"/>
        </w:rPr>
        <w:t>苏维埃</w:t>
      </w:r>
      <w:r w:rsidR="00EE7A76">
        <w:rPr>
          <w:rFonts w:ascii="宋体" w:hAnsi="宋体" w:cs="Times New Roman" w:hint="eastAsia"/>
        </w:rPr>
        <w:t>形态</w:t>
      </w:r>
      <w:r w:rsidR="00EE7A76" w:rsidRPr="00EE7A76">
        <w:rPr>
          <w:rFonts w:ascii="宋体" w:hAnsi="宋体" w:cs="Times New Roman" w:hint="eastAsia"/>
        </w:rPr>
        <w:t>内部的阶级关系变化所造成的。</w:t>
      </w:r>
    </w:p>
    <w:p w14:paraId="57DD4D59" w14:textId="4AF347B9" w:rsidR="00143E93" w:rsidRDefault="00871B23" w:rsidP="00CD6C2C">
      <w:pPr>
        <w:widowControl w:val="0"/>
        <w:autoSpaceDE w:val="0"/>
        <w:autoSpaceDN w:val="0"/>
        <w:adjustRightInd w:val="0"/>
        <w:ind w:firstLine="480"/>
        <w:rPr>
          <w:rFonts w:ascii="宋体" w:hAnsi="宋体" w:cs="Times New Roman"/>
        </w:rPr>
      </w:pPr>
      <w:r w:rsidRPr="00871B23">
        <w:rPr>
          <w:rFonts w:ascii="宋体" w:hAnsi="宋体" w:cs="Times New Roman" w:hint="eastAsia"/>
        </w:rPr>
        <w:t>布尔什维克意识形态</w:t>
      </w:r>
      <w:r>
        <w:rPr>
          <w:rFonts w:ascii="宋体" w:hAnsi="宋体" w:cs="Times New Roman" w:hint="eastAsia"/>
        </w:rPr>
        <w:t>构成</w:t>
      </w:r>
      <w:r w:rsidRPr="00871B23">
        <w:rPr>
          <w:rFonts w:ascii="宋体" w:hAnsi="宋体" w:cs="Times New Roman" w:hint="eastAsia"/>
        </w:rPr>
        <w:t>的变化过程产生了相互矛盾的影响。</w:t>
      </w:r>
      <w:r w:rsidR="00183BC9" w:rsidRPr="00183BC9">
        <w:rPr>
          <w:rFonts w:ascii="宋体" w:hAnsi="宋体" w:cs="Times New Roman" w:hint="eastAsia"/>
        </w:rPr>
        <w:t>一方面，它导致了马克思主义的丰富，导致了对苏维埃政府必须解决的政治和经济任务的更清楚的认识。另一方面，与此同时，特别是由于党与农民群众的联系薄弱，它促成了与革命的马克思主义相偏离的观念</w:t>
      </w:r>
      <w:r w:rsidR="00183BC9">
        <w:rPr>
          <w:rFonts w:ascii="宋体" w:hAnsi="宋体" w:cs="Times New Roman" w:hint="eastAsia"/>
        </w:rPr>
        <w:t>之</w:t>
      </w:r>
      <w:r w:rsidR="00183BC9" w:rsidRPr="00183BC9">
        <w:rPr>
          <w:rFonts w:ascii="宋体" w:hAnsi="宋体" w:cs="Times New Roman" w:hint="eastAsia"/>
        </w:rPr>
        <w:t>加强。</w:t>
      </w:r>
      <w:r w:rsidR="00EA18BA" w:rsidRPr="00EA18BA">
        <w:rPr>
          <w:rFonts w:ascii="宋体" w:hAnsi="宋体" w:cs="Times New Roman" w:hint="eastAsia"/>
        </w:rPr>
        <w:t>还应注意的是，在某些情况下，这些概念可以通过对马克思本人使用的某些表述的机械化</w:t>
      </w:r>
      <w:r w:rsidR="00A67990">
        <w:rPr>
          <w:rFonts w:ascii="宋体" w:hAnsi="宋体" w:cs="Times New Roman" w:hint="eastAsia"/>
        </w:rPr>
        <w:t>理解</w:t>
      </w:r>
      <w:r w:rsidR="00FF1C98">
        <w:rPr>
          <w:rFonts w:ascii="宋体" w:hAnsi="宋体" w:cs="Times New Roman" w:hint="eastAsia"/>
        </w:rPr>
        <w:t>，</w:t>
      </w:r>
      <w:r w:rsidR="00EA18BA" w:rsidRPr="00EA18BA">
        <w:rPr>
          <w:rFonts w:ascii="宋体" w:hAnsi="宋体" w:cs="Times New Roman" w:hint="eastAsia"/>
        </w:rPr>
        <w:t>而被赋</w:t>
      </w:r>
      <w:r w:rsidR="00EA18BA" w:rsidRPr="00EA18BA">
        <w:rPr>
          <w:rFonts w:ascii="宋体" w:hAnsi="宋体" w:cs="Times New Roman" w:hint="eastAsia"/>
        </w:rPr>
        <w:lastRenderedPageBreak/>
        <w:t>予虚幻的</w:t>
      </w:r>
      <w:r w:rsidR="00FF1C98">
        <w:rPr>
          <w:rFonts w:ascii="宋体" w:hAnsi="宋体" w:cs="Times New Roman" w:hint="eastAsia"/>
        </w:rPr>
        <w:t>“</w:t>
      </w:r>
      <w:r w:rsidR="00FF1C98" w:rsidRPr="00FF1C98">
        <w:rPr>
          <w:rFonts w:ascii="宋体" w:hAnsi="宋体" w:cs="Times New Roman" w:hint="eastAsia"/>
        </w:rPr>
        <w:t>合法头衔</w:t>
      </w:r>
      <w:r w:rsidR="00FF1C98">
        <w:rPr>
          <w:rFonts w:ascii="宋体" w:hAnsi="宋体" w:cs="Times New Roman" w:hint="eastAsia"/>
        </w:rPr>
        <w:t>”</w:t>
      </w:r>
      <w:r w:rsidR="002C365D">
        <w:rPr>
          <w:rFonts w:ascii="宋体" w:hAnsi="宋体" w:cs="Times New Roman" w:hint="eastAsia"/>
        </w:rPr>
        <w:t>。</w:t>
      </w:r>
      <w:r w:rsidR="002C365D" w:rsidRPr="002C365D">
        <w:rPr>
          <w:rFonts w:ascii="宋体" w:hAnsi="宋体" w:cs="Times New Roman" w:hint="eastAsia"/>
        </w:rPr>
        <w:t>我们将看到，这方面的一个重要例子是布尔什维克党对马克思在其</w:t>
      </w:r>
      <w:r w:rsidR="002C365D" w:rsidRPr="002C365D">
        <w:rPr>
          <w:rFonts w:ascii="宋体" w:hAnsi="宋体" w:cs="Times New Roman"/>
        </w:rPr>
        <w:t>1846年</w:t>
      </w:r>
      <w:r w:rsidR="002C365D" w:rsidRPr="000F369F">
        <w:t>著作中</w:t>
      </w:r>
      <w:r w:rsidR="0037418F" w:rsidRPr="000F369F">
        <w:rPr>
          <w:rFonts w:hint="eastAsia"/>
        </w:rPr>
        <w:t>所</w:t>
      </w:r>
      <w:r w:rsidR="002C365D" w:rsidRPr="000F369F">
        <w:t>使用表述的</w:t>
      </w:r>
      <w:r w:rsidR="0037418F" w:rsidRPr="000F369F">
        <w:rPr>
          <w:rFonts w:hint="eastAsia"/>
        </w:rPr>
        <w:t>运用，在这些表述中，“社会”作为一个“</w:t>
      </w:r>
      <w:r w:rsidR="00DC75F4" w:rsidRPr="000F369F">
        <w:rPr>
          <w:rFonts w:hint="eastAsia"/>
        </w:rPr>
        <w:t>表现的总体性</w:t>
      </w:r>
      <w:r w:rsidR="0037418F" w:rsidRPr="000F369F">
        <w:rPr>
          <w:rFonts w:hint="eastAsia"/>
        </w:rPr>
        <w:t>”（</w:t>
      </w:r>
      <w:r w:rsidR="00F1485B" w:rsidRPr="000F369F">
        <w:t>expressive totality</w:t>
      </w:r>
      <w:r w:rsidR="00F1485B" w:rsidRPr="000F369F">
        <w:rPr>
          <w:rFonts w:hint="eastAsia"/>
        </w:rPr>
        <w:t>，</w:t>
      </w:r>
      <w:r w:rsidR="0033758F" w:rsidRPr="000F369F">
        <w:rPr>
          <w:rFonts w:hint="eastAsia"/>
        </w:rPr>
        <w:t>阿尔都塞</w:t>
      </w:r>
      <w:r w:rsidR="00983CD2" w:rsidRPr="000F369F">
        <w:rPr>
          <w:rFonts w:hint="eastAsia"/>
        </w:rPr>
        <w:t>用</w:t>
      </w:r>
      <w:r w:rsidR="0037418F" w:rsidRPr="000F369F">
        <w:rPr>
          <w:rFonts w:hint="eastAsia"/>
        </w:rPr>
        <w:t>语——译者）</w:t>
      </w:r>
      <w:r w:rsidR="00004228" w:rsidRPr="000F369F">
        <w:rPr>
          <w:rFonts w:hint="eastAsia"/>
        </w:rPr>
        <w:t>出现，其中社会关系的总体似乎由生产的技术条件决定。这发生在那句著名的话上：“</w:t>
      </w:r>
      <w:r w:rsidR="004A02AA" w:rsidRPr="000F369F">
        <w:rPr>
          <w:rFonts w:hint="eastAsia"/>
        </w:rPr>
        <w:t>手推磨产生的是封建主的社会，蒸汽磨产生的是工业资本家的社会。</w:t>
      </w:r>
      <w:r w:rsidR="00004228" w:rsidRPr="000F369F">
        <w:rPr>
          <w:rFonts w:hint="eastAsia"/>
        </w:rPr>
        <w:t>”</w:t>
      </w:r>
      <w:r w:rsidR="00893672" w:rsidRPr="000F369F">
        <w:rPr>
          <w:vertAlign w:val="superscript"/>
        </w:rPr>
        <w:t>5</w:t>
      </w:r>
      <w:r w:rsidR="00004228" w:rsidRPr="000F369F">
        <w:rPr>
          <w:rFonts w:hint="eastAsia"/>
        </w:rPr>
        <w:t>这句话可以在狭义的经济</w:t>
      </w:r>
      <w:r w:rsidR="003D453A" w:rsidRPr="000F369F">
        <w:rPr>
          <w:rFonts w:hint="eastAsia"/>
        </w:rPr>
        <w:t>主义</w:t>
      </w:r>
      <w:r w:rsidR="003D453A" w:rsidRPr="000F369F">
        <w:rPr>
          <w:rFonts w:hint="eastAsia"/>
        </w:rPr>
        <w:t>-</w:t>
      </w:r>
      <w:r w:rsidR="00004228" w:rsidRPr="000F369F">
        <w:rPr>
          <w:rFonts w:hint="eastAsia"/>
        </w:rPr>
        <w:t>技术主义</w:t>
      </w:r>
      <w:r w:rsidR="003D453A" w:rsidRPr="000F369F">
        <w:rPr>
          <w:rFonts w:hint="eastAsia"/>
        </w:rPr>
        <w:t>（</w:t>
      </w:r>
      <w:r w:rsidR="003D453A" w:rsidRPr="000F369F">
        <w:t>economist-technicist</w:t>
      </w:r>
      <w:r w:rsidR="003D453A" w:rsidRPr="000F369F">
        <w:rPr>
          <w:rFonts w:hint="eastAsia"/>
        </w:rPr>
        <w:t>）</w:t>
      </w:r>
      <w:r w:rsidR="00004228" w:rsidRPr="000F369F">
        <w:rPr>
          <w:rFonts w:hint="eastAsia"/>
        </w:rPr>
        <w:t>意义</w:t>
      </w:r>
      <w:r w:rsidR="00004228" w:rsidRPr="00004228">
        <w:rPr>
          <w:rFonts w:ascii="宋体" w:hAnsi="宋体" w:cs="Times New Roman" w:hint="eastAsia"/>
        </w:rPr>
        <w:t>上进行解释。</w:t>
      </w:r>
    </w:p>
    <w:p w14:paraId="51CEF881" w14:textId="18FC945F" w:rsidR="00CA4BD7" w:rsidRDefault="00CA4BD7" w:rsidP="00CD6C2C">
      <w:pPr>
        <w:widowControl w:val="0"/>
        <w:autoSpaceDE w:val="0"/>
        <w:autoSpaceDN w:val="0"/>
        <w:adjustRightInd w:val="0"/>
        <w:ind w:firstLine="480"/>
        <w:rPr>
          <w:rFonts w:ascii="宋体" w:hAnsi="宋体" w:cs="Times New Roman"/>
        </w:rPr>
      </w:pPr>
      <w:r w:rsidRPr="00CA4BD7">
        <w:rPr>
          <w:rFonts w:ascii="宋体" w:hAnsi="宋体" w:cs="Times New Roman" w:hint="eastAsia"/>
        </w:rPr>
        <w:t>本卷末尾用较多篇幅介绍了布尔什维克意识形态</w:t>
      </w:r>
      <w:r>
        <w:rPr>
          <w:rFonts w:ascii="宋体" w:hAnsi="宋体" w:cs="Times New Roman" w:hint="eastAsia"/>
        </w:rPr>
        <w:t>构成</w:t>
      </w:r>
      <w:r w:rsidRPr="00CA4BD7">
        <w:rPr>
          <w:rFonts w:ascii="宋体" w:hAnsi="宋体" w:cs="Times New Roman" w:hint="eastAsia"/>
        </w:rPr>
        <w:t>的变化所带来的问题。</w:t>
      </w:r>
      <w:r w:rsidR="008B7B82" w:rsidRPr="008B7B82">
        <w:rPr>
          <w:rFonts w:ascii="宋体" w:hAnsi="宋体" w:cs="Times New Roman" w:hint="eastAsia"/>
        </w:rPr>
        <w:t>这些问题确实有相当大的影响。对它们的分析使我们能够更好地理解，在</w:t>
      </w:r>
      <w:r w:rsidR="007D6CFA">
        <w:rPr>
          <w:rFonts w:ascii="宋体" w:hAnsi="宋体" w:cs="Times New Roman" w:hint="eastAsia"/>
        </w:rPr>
        <w:t>苏联社会</w:t>
      </w:r>
      <w:r w:rsidR="008B7B82">
        <w:rPr>
          <w:rFonts w:ascii="宋体" w:hAnsi="宋体" w:cs="Times New Roman" w:hint="eastAsia"/>
        </w:rPr>
        <w:t>形态</w:t>
      </w:r>
      <w:r w:rsidR="003627F8" w:rsidRPr="003627F8">
        <w:rPr>
          <w:rFonts w:ascii="宋体" w:hAnsi="宋体" w:cs="Times New Roman" w:hint="eastAsia"/>
        </w:rPr>
        <w:t>中发展起来的某些矛盾是如何以及为什么没有得到完美的把握，至于它们得到的不</w:t>
      </w:r>
      <w:r w:rsidR="00582900">
        <w:rPr>
          <w:rFonts w:ascii="宋体" w:hAnsi="宋体" w:cs="Times New Roman" w:hint="eastAsia"/>
        </w:rPr>
        <w:t>恰</w:t>
      </w:r>
      <w:r w:rsidR="003627F8" w:rsidRPr="003627F8">
        <w:rPr>
          <w:rFonts w:ascii="宋体" w:hAnsi="宋体" w:cs="Times New Roman" w:hint="eastAsia"/>
        </w:rPr>
        <w:t>当处理导致了一系列未曾想</w:t>
      </w:r>
      <w:r w:rsidR="007B1F81" w:rsidRPr="007B1F81">
        <w:rPr>
          <w:rFonts w:ascii="宋体" w:hAnsi="宋体" w:cs="Times New Roman" w:hint="eastAsia"/>
        </w:rPr>
        <w:t>到</w:t>
      </w:r>
      <w:r w:rsidR="003627F8" w:rsidRPr="003627F8">
        <w:rPr>
          <w:rFonts w:ascii="宋体" w:hAnsi="宋体" w:cs="Times New Roman" w:hint="eastAsia"/>
        </w:rPr>
        <w:t>的后果，这些后果越来越难以控制。</w:t>
      </w:r>
    </w:p>
    <w:p w14:paraId="7706E2DE" w14:textId="662A7618" w:rsidR="007B1F81" w:rsidRPr="00893672" w:rsidRDefault="00443613" w:rsidP="00CD6C2C">
      <w:pPr>
        <w:widowControl w:val="0"/>
        <w:autoSpaceDE w:val="0"/>
        <w:autoSpaceDN w:val="0"/>
        <w:adjustRightInd w:val="0"/>
        <w:ind w:firstLine="480"/>
        <w:rPr>
          <w:rFonts w:ascii="宋体" w:hAnsi="宋体" w:cs="Times New Roman"/>
          <w:vertAlign w:val="superscript"/>
        </w:rPr>
      </w:pPr>
      <w:r w:rsidRPr="00443613">
        <w:rPr>
          <w:rFonts w:ascii="宋体" w:hAnsi="宋体" w:cs="Times New Roman" w:hint="eastAsia"/>
        </w:rPr>
        <w:t>在这个问题上所说的，以最直接的方式</w:t>
      </w:r>
      <w:r w:rsidR="0027475D">
        <w:rPr>
          <w:rFonts w:ascii="宋体" w:hAnsi="宋体" w:cs="Times New Roman" w:hint="eastAsia"/>
        </w:rPr>
        <w:t>暗含</w:t>
      </w:r>
      <w:r w:rsidRPr="00443613">
        <w:rPr>
          <w:rFonts w:ascii="宋体" w:hAnsi="宋体" w:cs="Times New Roman" w:hint="eastAsia"/>
        </w:rPr>
        <w:t>了一个具有普遍意义的教训。布尔什维克意识形态构成中存在的一些与革命马克思主义格格不入的概念，</w:t>
      </w:r>
      <w:r w:rsidR="009A2B88" w:rsidRPr="009A2B88">
        <w:rPr>
          <w:rFonts w:ascii="宋体" w:hAnsi="宋体" w:cs="Times New Roman" w:hint="eastAsia"/>
        </w:rPr>
        <w:t>在</w:t>
      </w:r>
      <w:r w:rsidR="009A2B88" w:rsidRPr="009A2B88">
        <w:rPr>
          <w:rFonts w:ascii="宋体" w:hAnsi="宋体" w:cs="Times New Roman"/>
        </w:rPr>
        <w:t>1930年代成为</w:t>
      </w:r>
      <w:r w:rsidR="009A2B88">
        <w:rPr>
          <w:rFonts w:ascii="宋体" w:hAnsi="宋体" w:cs="Times New Roman" w:hint="eastAsia"/>
        </w:rPr>
        <w:t>“</w:t>
      </w:r>
      <w:r w:rsidR="009A2B88" w:rsidRPr="009A2B88">
        <w:rPr>
          <w:rFonts w:ascii="宋体" w:hAnsi="宋体" w:cs="Times New Roman" w:hint="eastAsia"/>
        </w:rPr>
        <w:t>既定</w:t>
      </w:r>
      <w:r w:rsidR="009A2B88">
        <w:rPr>
          <w:rFonts w:ascii="宋体" w:hAnsi="宋体" w:cs="Times New Roman" w:hint="eastAsia"/>
        </w:rPr>
        <w:t>的</w:t>
      </w:r>
      <w:r w:rsidR="009A2B88" w:rsidRPr="009A2B88">
        <w:rPr>
          <w:rFonts w:ascii="宋体" w:hAnsi="宋体" w:cs="Times New Roman" w:hint="eastAsia"/>
        </w:rPr>
        <w:t>真理</w:t>
      </w:r>
      <w:r w:rsidR="009A2B88">
        <w:rPr>
          <w:rFonts w:ascii="宋体" w:hAnsi="宋体" w:cs="Times New Roman" w:hint="eastAsia"/>
        </w:rPr>
        <w:t>”，</w:t>
      </w:r>
      <w:r w:rsidR="00071883" w:rsidRPr="00071883">
        <w:rPr>
          <w:rFonts w:ascii="宋体" w:hAnsi="宋体" w:cs="Times New Roman" w:hint="eastAsia"/>
        </w:rPr>
        <w:t>影响了属于共产国际的一些政党。因此，这些政党在与苏联不同的历史条件下，被诱导犯了与布尔什维克党类似的错误。</w:t>
      </w:r>
      <w:r w:rsidR="00893672">
        <w:rPr>
          <w:rFonts w:ascii="宋体" w:hAnsi="宋体" w:cs="Times New Roman" w:hint="eastAsia"/>
          <w:vertAlign w:val="superscript"/>
        </w:rPr>
        <w:t>6</w:t>
      </w:r>
    </w:p>
    <w:p w14:paraId="291E3CD3" w14:textId="7B53D12D" w:rsidR="00F20AA7" w:rsidRDefault="00F20AA7" w:rsidP="00CD6C2C">
      <w:pPr>
        <w:widowControl w:val="0"/>
        <w:autoSpaceDE w:val="0"/>
        <w:autoSpaceDN w:val="0"/>
        <w:adjustRightInd w:val="0"/>
        <w:ind w:firstLine="480"/>
        <w:rPr>
          <w:rFonts w:ascii="宋体" w:hAnsi="宋体" w:cs="Times New Roman"/>
        </w:rPr>
      </w:pPr>
      <w:r w:rsidRPr="00F20AA7">
        <w:rPr>
          <w:rFonts w:ascii="宋体" w:hAnsi="宋体" w:cs="Times New Roman" w:hint="eastAsia"/>
        </w:rPr>
        <w:t>对布尔什维克意识形态</w:t>
      </w:r>
      <w:r>
        <w:rPr>
          <w:rFonts w:ascii="宋体" w:hAnsi="宋体" w:cs="Times New Roman" w:hint="eastAsia"/>
        </w:rPr>
        <w:t>构成</w:t>
      </w:r>
      <w:r w:rsidRPr="00F20AA7">
        <w:rPr>
          <w:rFonts w:ascii="宋体" w:hAnsi="宋体" w:cs="Times New Roman" w:hint="eastAsia"/>
        </w:rPr>
        <w:t>的矛盾和转变的分析，仍然与今天的关注</w:t>
      </w:r>
      <w:r>
        <w:rPr>
          <w:rFonts w:ascii="宋体" w:hAnsi="宋体" w:cs="Times New Roman" w:hint="eastAsia"/>
        </w:rPr>
        <w:t>点</w:t>
      </w:r>
      <w:r w:rsidRPr="00F20AA7">
        <w:rPr>
          <w:rFonts w:ascii="宋体" w:hAnsi="宋体" w:cs="Times New Roman" w:hint="eastAsia"/>
        </w:rPr>
        <w:t>有关。</w:t>
      </w:r>
      <w:r w:rsidR="00A35D10" w:rsidRPr="00A35D10">
        <w:rPr>
          <w:rFonts w:ascii="宋体" w:hAnsi="宋体" w:cs="Times New Roman" w:hint="eastAsia"/>
        </w:rPr>
        <w:t>即使是现在，一些有理由自称是马列主义者的人也没有清楚地认识到布尔什维克党所采用的某些提法中可能存在的错误，</w:t>
      </w:r>
      <w:r w:rsidR="00426CC1" w:rsidRPr="00426CC1">
        <w:rPr>
          <w:rFonts w:ascii="宋体" w:hAnsi="宋体" w:cs="Times New Roman" w:hint="eastAsia"/>
        </w:rPr>
        <w:t>这些提法在</w:t>
      </w:r>
      <w:r w:rsidR="007D6CFA">
        <w:rPr>
          <w:rFonts w:ascii="宋体" w:hAnsi="宋体" w:cs="Times New Roman" w:hint="eastAsia"/>
        </w:rPr>
        <w:t>苏联社会</w:t>
      </w:r>
      <w:r w:rsidR="00426CC1" w:rsidRPr="00426CC1">
        <w:rPr>
          <w:rFonts w:ascii="宋体" w:hAnsi="宋体" w:cs="Times New Roman" w:hint="eastAsia"/>
        </w:rPr>
        <w:t>形态的转变过程中发挥了消极作用，削弱了工人阶级的领导作用。</w:t>
      </w:r>
    </w:p>
    <w:p w14:paraId="08E30D09" w14:textId="722F7A93" w:rsidR="00426CC1" w:rsidRDefault="00B70DA6" w:rsidP="00CD6C2C">
      <w:pPr>
        <w:widowControl w:val="0"/>
        <w:autoSpaceDE w:val="0"/>
        <w:autoSpaceDN w:val="0"/>
        <w:adjustRightInd w:val="0"/>
        <w:ind w:firstLine="480"/>
        <w:rPr>
          <w:rFonts w:ascii="宋体" w:hAnsi="宋体" w:cs="Times New Roman"/>
        </w:rPr>
      </w:pPr>
      <w:r w:rsidRPr="00B70DA6">
        <w:rPr>
          <w:rFonts w:ascii="宋体" w:hAnsi="宋体" w:cs="Times New Roman" w:hint="eastAsia"/>
        </w:rPr>
        <w:t>把革命的马克思主义同布尔什维克党所接受的、</w:t>
      </w:r>
      <w:r w:rsidRPr="001B19B7">
        <w:rPr>
          <w:rFonts w:ascii="宋体" w:hAnsi="宋体" w:cs="Times New Roman" w:hint="eastAsia"/>
        </w:rPr>
        <w:t>但</w:t>
      </w:r>
      <w:r w:rsidRPr="00B70DA6">
        <w:rPr>
          <w:rFonts w:ascii="宋体" w:hAnsi="宋体" w:cs="Times New Roman" w:hint="eastAsia"/>
        </w:rPr>
        <w:t>与马克思主义格格不入的一些</w:t>
      </w:r>
      <w:r w:rsidR="001B19B7" w:rsidRPr="001B19B7">
        <w:rPr>
          <w:rFonts w:ascii="宋体" w:hAnsi="宋体" w:cs="Times New Roman" w:hint="eastAsia"/>
        </w:rPr>
        <w:t>提法或论点</w:t>
      </w:r>
      <w:r>
        <w:rPr>
          <w:rFonts w:ascii="宋体" w:hAnsi="宋体" w:cs="Times New Roman" w:hint="eastAsia"/>
        </w:rPr>
        <w:t>密切</w:t>
      </w:r>
      <w:r w:rsidR="00156918">
        <w:rPr>
          <w:rFonts w:ascii="宋体" w:hAnsi="宋体" w:cs="Times New Roman" w:hint="eastAsia"/>
        </w:rPr>
        <w:t>的</w:t>
      </w:r>
      <w:r w:rsidRPr="00B70DA6">
        <w:rPr>
          <w:rFonts w:ascii="宋体" w:hAnsi="宋体" w:cs="Times New Roman" w:hint="eastAsia"/>
        </w:rPr>
        <w:t>联系</w:t>
      </w:r>
      <w:r w:rsidR="00156918">
        <w:rPr>
          <w:rFonts w:ascii="宋体" w:hAnsi="宋体" w:cs="Times New Roman" w:hint="eastAsia"/>
        </w:rPr>
        <w:t>起来</w:t>
      </w:r>
      <w:r w:rsidR="001B19B7" w:rsidRPr="001B19B7">
        <w:rPr>
          <w:rFonts w:ascii="宋体" w:hAnsi="宋体" w:cs="Times New Roman" w:hint="eastAsia"/>
        </w:rPr>
        <w:t>，</w:t>
      </w:r>
      <w:r w:rsidR="00A65E02">
        <w:rPr>
          <w:rFonts w:ascii="宋体" w:hAnsi="宋体" w:cs="Times New Roman" w:hint="eastAsia"/>
        </w:rPr>
        <w:t>这种做法</w:t>
      </w:r>
      <w:r w:rsidR="00A65E02" w:rsidRPr="00A65E02">
        <w:rPr>
          <w:rFonts w:ascii="宋体" w:hAnsi="宋体" w:cs="Times New Roman" w:hint="eastAsia"/>
        </w:rPr>
        <w:t>继续以另一种方式对社会主义事业造成危害。</w:t>
      </w:r>
      <w:r w:rsidR="004E4DC9" w:rsidRPr="004E4DC9">
        <w:rPr>
          <w:rFonts w:ascii="宋体" w:hAnsi="宋体" w:cs="Times New Roman" w:hint="eastAsia"/>
        </w:rPr>
        <w:t>因此，布尔什维克党所说的，特别是从</w:t>
      </w:r>
      <w:r w:rsidR="004E4DC9" w:rsidRPr="004E4DC9">
        <w:rPr>
          <w:rFonts w:ascii="宋体" w:hAnsi="宋体" w:cs="Times New Roman"/>
        </w:rPr>
        <w:t>1920年代末开始的，关于国家所有制的</w:t>
      </w:r>
      <w:r w:rsidR="004E4DC9">
        <w:rPr>
          <w:rFonts w:ascii="宋体" w:hAnsi="宋体" w:cs="Times New Roman" w:hint="eastAsia"/>
        </w:rPr>
        <w:t>“</w:t>
      </w:r>
      <w:r w:rsidR="004E4DC9" w:rsidRPr="004E4DC9">
        <w:rPr>
          <w:rFonts w:ascii="宋体" w:hAnsi="宋体" w:cs="Times New Roman" w:hint="eastAsia"/>
        </w:rPr>
        <w:t>社会主义</w:t>
      </w:r>
      <w:r w:rsidR="004E4DC9">
        <w:rPr>
          <w:rFonts w:ascii="宋体" w:hAnsi="宋体" w:cs="Times New Roman" w:hint="eastAsia"/>
        </w:rPr>
        <w:t>”</w:t>
      </w:r>
      <w:r w:rsidR="004E4DC9" w:rsidRPr="004E4DC9">
        <w:rPr>
          <w:rFonts w:ascii="宋体" w:hAnsi="宋体" w:cs="Times New Roman" w:hint="eastAsia"/>
        </w:rPr>
        <w:t>意义和关于生产力的发展作为</w:t>
      </w:r>
      <w:r w:rsidR="004E4DC9">
        <w:rPr>
          <w:rFonts w:ascii="宋体" w:hAnsi="宋体" w:cs="Times New Roman" w:hint="eastAsia"/>
        </w:rPr>
        <w:t>“</w:t>
      </w:r>
      <w:r w:rsidR="004E4DC9" w:rsidRPr="004E4DC9">
        <w:rPr>
          <w:rFonts w:ascii="宋体" w:hAnsi="宋体" w:cs="Times New Roman" w:hint="eastAsia"/>
        </w:rPr>
        <w:t>社会变革的动力</w:t>
      </w:r>
      <w:r w:rsidR="004E4DC9">
        <w:rPr>
          <w:rFonts w:ascii="宋体" w:hAnsi="宋体" w:cs="Times New Roman" w:hint="eastAsia"/>
        </w:rPr>
        <w:t>”</w:t>
      </w:r>
      <w:r w:rsidR="004E4DC9" w:rsidRPr="004E4DC9">
        <w:rPr>
          <w:rFonts w:ascii="宋体" w:hAnsi="宋体" w:cs="Times New Roman" w:hint="eastAsia"/>
        </w:rPr>
        <w:t>的决定性作用，今天被苏联修正主义者重复了。</w:t>
      </w:r>
      <w:r w:rsidR="00F917CD" w:rsidRPr="00F917CD">
        <w:rPr>
          <w:rFonts w:ascii="宋体" w:hAnsi="宋体" w:cs="Times New Roman" w:hint="eastAsia"/>
        </w:rPr>
        <w:t>通过重申这些公式，他们试图证明自己对马克思列宁主义的</w:t>
      </w:r>
      <w:r w:rsidR="00F917CD">
        <w:rPr>
          <w:rFonts w:ascii="宋体" w:hAnsi="宋体" w:cs="Times New Roman" w:hint="eastAsia"/>
        </w:rPr>
        <w:t>“</w:t>
      </w:r>
      <w:r w:rsidR="00F917CD" w:rsidRPr="00F917CD">
        <w:rPr>
          <w:rFonts w:ascii="宋体" w:hAnsi="宋体" w:cs="Times New Roman" w:hint="eastAsia"/>
        </w:rPr>
        <w:t>忠诚</w:t>
      </w:r>
      <w:r w:rsidR="00F917CD">
        <w:rPr>
          <w:rFonts w:ascii="宋体" w:hAnsi="宋体" w:cs="Times New Roman" w:hint="eastAsia"/>
        </w:rPr>
        <w:t>”</w:t>
      </w:r>
      <w:r w:rsidR="00F917CD" w:rsidRPr="00F917CD">
        <w:rPr>
          <w:rFonts w:ascii="宋体" w:hAnsi="宋体" w:cs="Times New Roman" w:hint="eastAsia"/>
        </w:rPr>
        <w:t>。其他反对社会主义的人也采用类似的说法，以及与之相关的论点所产生的结果，</w:t>
      </w:r>
      <w:r w:rsidR="00825EF2" w:rsidRPr="00825EF2">
        <w:rPr>
          <w:rFonts w:ascii="宋体" w:hAnsi="宋体" w:cs="Times New Roman" w:hint="eastAsia"/>
        </w:rPr>
        <w:t>以拒绝</w:t>
      </w:r>
      <w:r w:rsidR="00A21F3F">
        <w:rPr>
          <w:rFonts w:ascii="宋体" w:hAnsi="宋体" w:cs="Times New Roman" w:hint="eastAsia"/>
        </w:rPr>
        <w:t>苏维埃</w:t>
      </w:r>
      <w:r w:rsidR="00825EF2" w:rsidRPr="00825EF2">
        <w:rPr>
          <w:rFonts w:ascii="宋体" w:hAnsi="宋体" w:cs="Times New Roman" w:hint="eastAsia"/>
        </w:rPr>
        <w:t>革命所取得的成就，</w:t>
      </w:r>
      <w:r w:rsidR="00A21F3F" w:rsidRPr="00A21F3F">
        <w:rPr>
          <w:rFonts w:ascii="宋体" w:hAnsi="宋体" w:cs="Times New Roman" w:hint="eastAsia"/>
        </w:rPr>
        <w:t>同时也拒绝革命的马克思主义的学说，因为没有这些学说，就不可能</w:t>
      </w:r>
      <w:r w:rsidR="00483A14" w:rsidRPr="00483A14">
        <w:rPr>
          <w:rFonts w:ascii="宋体" w:hAnsi="宋体" w:cs="Times New Roman" w:hint="eastAsia"/>
        </w:rPr>
        <w:t>将社会主义的斗争推向胜利。</w:t>
      </w:r>
    </w:p>
    <w:p w14:paraId="3ACE8D68" w14:textId="700C399D" w:rsidR="00483A14" w:rsidRDefault="0053140F" w:rsidP="00CD6C2C">
      <w:pPr>
        <w:widowControl w:val="0"/>
        <w:autoSpaceDE w:val="0"/>
        <w:autoSpaceDN w:val="0"/>
        <w:adjustRightInd w:val="0"/>
        <w:ind w:firstLine="480"/>
        <w:rPr>
          <w:rFonts w:ascii="宋体" w:hAnsi="宋体" w:cs="Times New Roman"/>
        </w:rPr>
      </w:pPr>
      <w:r w:rsidRPr="0053140F">
        <w:rPr>
          <w:rFonts w:ascii="宋体" w:hAnsi="宋体" w:cs="Times New Roman" w:hint="eastAsia"/>
        </w:rPr>
        <w:t>因此，下面分析的核心是影响</w:t>
      </w:r>
      <w:r w:rsidR="007D6CFA">
        <w:rPr>
          <w:rFonts w:ascii="宋体" w:hAnsi="宋体" w:cs="Times New Roman" w:hint="eastAsia"/>
        </w:rPr>
        <w:t>苏联</w:t>
      </w:r>
      <w:r w:rsidRPr="0053140F">
        <w:rPr>
          <w:rFonts w:ascii="宋体" w:hAnsi="宋体" w:cs="Times New Roman" w:hint="eastAsia"/>
        </w:rPr>
        <w:t>社会形态的变化过程与影响布尔什维克意识形态</w:t>
      </w:r>
      <w:r>
        <w:rPr>
          <w:rFonts w:ascii="宋体" w:hAnsi="宋体" w:cs="Times New Roman" w:hint="eastAsia"/>
        </w:rPr>
        <w:t>构成</w:t>
      </w:r>
      <w:r w:rsidRPr="0053140F">
        <w:rPr>
          <w:rFonts w:ascii="宋体" w:hAnsi="宋体" w:cs="Times New Roman" w:hint="eastAsia"/>
        </w:rPr>
        <w:t>的变化过程之间的关系问题。</w:t>
      </w:r>
      <w:r w:rsidR="00A33BA5" w:rsidRPr="00A33BA5">
        <w:rPr>
          <w:rFonts w:ascii="宋体" w:hAnsi="宋体" w:cs="Times New Roman" w:hint="eastAsia"/>
        </w:rPr>
        <w:t>这是一个</w:t>
      </w:r>
      <w:r w:rsidR="008A1A4F" w:rsidRPr="008A1A4F">
        <w:rPr>
          <w:rFonts w:ascii="宋体" w:hAnsi="宋体" w:cs="Times New Roman" w:hint="eastAsia"/>
        </w:rPr>
        <w:t>极其重要</w:t>
      </w:r>
      <w:r w:rsidR="00A33BA5" w:rsidRPr="00A33BA5">
        <w:rPr>
          <w:rFonts w:ascii="宋体" w:hAnsi="宋体" w:cs="Times New Roman" w:hint="eastAsia"/>
        </w:rPr>
        <w:t>的问题，我只能在</w:t>
      </w:r>
      <w:r w:rsidR="000D5030" w:rsidRPr="000D5030">
        <w:rPr>
          <w:rFonts w:ascii="宋体" w:hAnsi="宋体" w:cs="Times New Roman" w:hint="eastAsia"/>
        </w:rPr>
        <w:t>这里开始讨论。</w:t>
      </w:r>
      <w:r w:rsidR="008A1A4F" w:rsidRPr="008A1A4F">
        <w:rPr>
          <w:rFonts w:ascii="宋体" w:hAnsi="宋体" w:cs="Times New Roman" w:hint="eastAsia"/>
        </w:rPr>
        <w:t>也许我的文章可以作为一个</w:t>
      </w:r>
      <w:r w:rsidR="008A1A4F">
        <w:rPr>
          <w:rFonts w:ascii="宋体" w:hAnsi="宋体" w:cs="Times New Roman" w:hint="eastAsia"/>
        </w:rPr>
        <w:t>“</w:t>
      </w:r>
      <w:r w:rsidR="008A1A4F" w:rsidRPr="008A1A4F">
        <w:rPr>
          <w:rFonts w:ascii="宋体" w:hAnsi="宋体" w:cs="Times New Roman" w:hint="eastAsia"/>
        </w:rPr>
        <w:t>摆正</w:t>
      </w:r>
      <w:r w:rsidR="008A1A4F">
        <w:rPr>
          <w:rFonts w:ascii="宋体" w:hAnsi="宋体" w:cs="Times New Roman" w:hint="eastAsia"/>
        </w:rPr>
        <w:t>”</w:t>
      </w:r>
      <w:r w:rsidR="00B95A17" w:rsidRPr="00B95A17">
        <w:rPr>
          <w:rFonts w:ascii="宋体" w:hAnsi="宋体" w:cs="Times New Roman" w:hint="eastAsia"/>
        </w:rPr>
        <w:t>这个问题的起点，</w:t>
      </w:r>
      <w:r w:rsidR="00E22F7C" w:rsidRPr="00E22F7C">
        <w:rPr>
          <w:rFonts w:ascii="宋体" w:hAnsi="宋体" w:cs="Times New Roman" w:hint="eastAsia"/>
        </w:rPr>
        <w:t>这个问题被错误的表达为“个人崇拜”。</w:t>
      </w:r>
      <w:r w:rsidR="003235F6" w:rsidRPr="003235F6">
        <w:rPr>
          <w:rFonts w:ascii="宋体" w:hAnsi="宋体" w:cs="Times New Roman" w:hint="eastAsia"/>
        </w:rPr>
        <w:t>它真正的</w:t>
      </w:r>
      <w:r w:rsidR="003235F6">
        <w:rPr>
          <w:rFonts w:ascii="宋体" w:hAnsi="宋体" w:cs="Times New Roman" w:hint="eastAsia"/>
        </w:rPr>
        <w:t>意义</w:t>
      </w:r>
      <w:r w:rsidR="003235F6" w:rsidRPr="003235F6">
        <w:rPr>
          <w:rFonts w:ascii="宋体" w:hAnsi="宋体" w:cs="Times New Roman" w:hint="eastAsia"/>
        </w:rPr>
        <w:t>是在</w:t>
      </w:r>
      <w:r w:rsidR="003235F6" w:rsidRPr="003235F6">
        <w:rPr>
          <w:rFonts w:ascii="宋体" w:hAnsi="宋体" w:cs="Times New Roman"/>
        </w:rPr>
        <w:t>20世纪30年代形成的，因此只有在我的下一卷中才能分析。</w:t>
      </w:r>
      <w:r w:rsidR="003F2B24" w:rsidRPr="003F2B24">
        <w:rPr>
          <w:rFonts w:ascii="宋体" w:hAnsi="宋体" w:cs="Times New Roman" w:hint="eastAsia"/>
        </w:rPr>
        <w:t>不过，对这个问题直接提出一些方法论上的看法也不是没有价值的。</w:t>
      </w:r>
    </w:p>
    <w:p w14:paraId="4C509648" w14:textId="6BB825FB" w:rsidR="006C4478" w:rsidRDefault="006C4478" w:rsidP="00CD6C2C">
      <w:pPr>
        <w:widowControl w:val="0"/>
        <w:autoSpaceDE w:val="0"/>
        <w:autoSpaceDN w:val="0"/>
        <w:adjustRightInd w:val="0"/>
        <w:ind w:firstLine="480"/>
        <w:rPr>
          <w:rFonts w:ascii="宋体" w:hAnsi="宋体" w:cs="Times New Roman"/>
        </w:rPr>
      </w:pPr>
      <w:r w:rsidRPr="006C4478">
        <w:rPr>
          <w:rFonts w:ascii="宋体" w:hAnsi="宋体" w:cs="Times New Roman" w:hint="eastAsia"/>
        </w:rPr>
        <w:t>首先，必须指出，为了在历史唯物主义的基础上严格处理这个问题，首先</w:t>
      </w:r>
      <w:r w:rsidR="00F73FEA">
        <w:rPr>
          <w:rFonts w:ascii="宋体" w:hAnsi="宋体" w:cs="Times New Roman" w:hint="eastAsia"/>
        </w:rPr>
        <w:lastRenderedPageBreak/>
        <w:t>需要</w:t>
      </w:r>
      <w:r w:rsidRPr="006C4478">
        <w:rPr>
          <w:rFonts w:ascii="宋体" w:hAnsi="宋体" w:cs="Times New Roman" w:hint="eastAsia"/>
        </w:rPr>
        <w:t>分析苏联社会形态的转变过程及其与布尔什维克意识形态构成的联系。</w:t>
      </w:r>
      <w:r w:rsidR="00590552" w:rsidRPr="00590552">
        <w:rPr>
          <w:rFonts w:ascii="宋体" w:hAnsi="宋体" w:cs="Times New Roman" w:hint="eastAsia"/>
        </w:rPr>
        <w:t>斯大林的问题</w:t>
      </w:r>
      <w:r w:rsidR="008F6D64">
        <w:rPr>
          <w:rFonts w:ascii="宋体" w:hAnsi="宋体" w:cs="Times New Roman" w:hint="eastAsia"/>
        </w:rPr>
        <w:t>，如果不</w:t>
      </w:r>
      <w:r w:rsidR="008F6D64" w:rsidRPr="008F6D64">
        <w:rPr>
          <w:rFonts w:ascii="宋体" w:hAnsi="宋体" w:cs="Times New Roman" w:hint="eastAsia"/>
        </w:rPr>
        <w:t>放在这个</w:t>
      </w:r>
      <w:r w:rsidR="00590552" w:rsidRPr="00590552">
        <w:rPr>
          <w:rFonts w:ascii="宋体" w:hAnsi="宋体" w:cs="Times New Roman" w:hint="eastAsia"/>
        </w:rPr>
        <w:t>双重过程</w:t>
      </w:r>
      <w:r w:rsidR="008F6D64">
        <w:rPr>
          <w:rFonts w:ascii="宋体" w:hAnsi="宋体" w:cs="Times New Roman" w:hint="eastAsia"/>
        </w:rPr>
        <w:t>中</w:t>
      </w:r>
      <w:r w:rsidR="00590552" w:rsidRPr="00590552">
        <w:rPr>
          <w:rFonts w:ascii="宋体" w:hAnsi="宋体" w:cs="Times New Roman" w:hint="eastAsia"/>
        </w:rPr>
        <w:t>，就不能</w:t>
      </w:r>
      <w:r w:rsidR="00450635">
        <w:rPr>
          <w:rFonts w:ascii="宋体" w:hAnsi="宋体" w:cs="Times New Roman" w:hint="eastAsia"/>
        </w:rPr>
        <w:t>被</w:t>
      </w:r>
      <w:r w:rsidR="00590552" w:rsidRPr="00590552">
        <w:rPr>
          <w:rFonts w:ascii="宋体" w:hAnsi="宋体" w:cs="Times New Roman" w:hint="eastAsia"/>
        </w:rPr>
        <w:t>正确地提出。</w:t>
      </w:r>
      <w:r w:rsidR="00C57F9D" w:rsidRPr="00C57F9D">
        <w:rPr>
          <w:rFonts w:ascii="宋体" w:hAnsi="宋体" w:cs="Times New Roman" w:hint="eastAsia"/>
        </w:rPr>
        <w:t>从历史上看，斯大林是这一过程的产物，而不是“作者”。当然，他的作用是相当大的，但他的行为和决定所遵循的路线既不能脱离阶级之间的力量关系，</w:t>
      </w:r>
      <w:r w:rsidR="00B061CD" w:rsidRPr="00B061CD">
        <w:rPr>
          <w:rFonts w:ascii="宋体" w:hAnsi="宋体" w:cs="Times New Roman" w:hint="eastAsia"/>
        </w:rPr>
        <w:t>也不能脱离布尔什维克党的手段，也不能脱离党内和群众中占主导地位的思想。只有严格考虑所有这些客观的决定性因素，</w:t>
      </w:r>
      <w:r w:rsidR="008A2CF2" w:rsidRPr="008A2CF2">
        <w:rPr>
          <w:rFonts w:ascii="宋体" w:hAnsi="宋体" w:cs="Times New Roman" w:hint="eastAsia"/>
        </w:rPr>
        <w:t>我们才能分析布尔什维克党的活动，以及斯大林的活动，并理解这种活动如何有助于维持十月的</w:t>
      </w:r>
      <w:r w:rsidR="0051097A" w:rsidRPr="0051097A">
        <w:rPr>
          <w:rFonts w:ascii="宋体" w:hAnsi="宋体" w:cs="Times New Roman" w:hint="eastAsia"/>
        </w:rPr>
        <w:t>一些</w:t>
      </w:r>
      <w:r w:rsidR="00000FCF">
        <w:rPr>
          <w:rFonts w:ascii="宋体" w:hAnsi="宋体" w:cs="Times New Roman" w:hint="eastAsia"/>
        </w:rPr>
        <w:t>征服成果</w:t>
      </w:r>
      <w:r w:rsidR="00B64610" w:rsidRPr="000F369F">
        <w:rPr>
          <w:rFonts w:hint="eastAsia"/>
        </w:rPr>
        <w:t>（</w:t>
      </w:r>
      <w:r w:rsidR="00B64610" w:rsidRPr="000F369F">
        <w:rPr>
          <w:rFonts w:hint="eastAsia"/>
        </w:rPr>
        <w:t>c</w:t>
      </w:r>
      <w:r w:rsidR="00B64610" w:rsidRPr="000F369F">
        <w:t>onquests</w:t>
      </w:r>
      <w:r w:rsidR="00B64610" w:rsidRPr="000F369F">
        <w:rPr>
          <w:rFonts w:hint="eastAsia"/>
        </w:rPr>
        <w:t>）</w:t>
      </w:r>
      <w:r w:rsidR="00645784">
        <w:rPr>
          <w:rFonts w:ascii="宋体" w:hAnsi="宋体" w:cs="Times New Roman" w:hint="eastAsia"/>
        </w:rPr>
        <w:t>，</w:t>
      </w:r>
      <w:r w:rsidR="0051097A" w:rsidRPr="0051097A">
        <w:rPr>
          <w:rFonts w:ascii="宋体" w:hAnsi="宋体" w:cs="Times New Roman" w:hint="eastAsia"/>
        </w:rPr>
        <w:t>巩固苏维埃政权，同时，</w:t>
      </w:r>
      <w:r w:rsidR="006C6E13" w:rsidRPr="006C6E13">
        <w:rPr>
          <w:rFonts w:ascii="宋体" w:hAnsi="宋体" w:cs="Times New Roman" w:hint="eastAsia"/>
        </w:rPr>
        <w:t>通过</w:t>
      </w:r>
      <w:r w:rsidR="00834E49" w:rsidRPr="00834E49">
        <w:rPr>
          <w:rFonts w:ascii="宋体" w:hAnsi="宋体" w:cs="Times New Roman" w:hint="eastAsia"/>
        </w:rPr>
        <w:t>允许</w:t>
      </w:r>
      <w:r w:rsidR="00F720EF">
        <w:rPr>
          <w:rFonts w:ascii="宋体" w:hAnsi="宋体" w:cs="Times New Roman" w:hint="eastAsia"/>
        </w:rPr>
        <w:t>一些</w:t>
      </w:r>
      <w:r w:rsidR="006C6E13">
        <w:rPr>
          <w:rFonts w:ascii="宋体" w:hAnsi="宋体" w:cs="Times New Roman" w:hint="eastAsia"/>
        </w:rPr>
        <w:t>做法</w:t>
      </w:r>
      <w:r w:rsidR="006C6E13" w:rsidRPr="006C6E13">
        <w:rPr>
          <w:rFonts w:ascii="宋体" w:hAnsi="宋体" w:cs="Times New Roman" w:hint="eastAsia"/>
        </w:rPr>
        <w:t>和社会关系的发展</w:t>
      </w:r>
      <w:r w:rsidR="00F720EF">
        <w:rPr>
          <w:rFonts w:ascii="宋体" w:hAnsi="宋体" w:cs="Times New Roman" w:hint="eastAsia"/>
        </w:rPr>
        <w:t>（</w:t>
      </w:r>
      <w:r w:rsidR="00C4279B">
        <w:rPr>
          <w:rFonts w:ascii="宋体" w:hAnsi="宋体" w:cs="Times New Roman" w:hint="eastAsia"/>
        </w:rPr>
        <w:t>它们的发展</w:t>
      </w:r>
      <w:r w:rsidR="00F720EF" w:rsidRPr="00F720EF">
        <w:rPr>
          <w:rFonts w:ascii="宋体" w:hAnsi="宋体" w:cs="Times New Roman" w:hint="eastAsia"/>
        </w:rPr>
        <w:t>会大大削弱苏联无产阶级</w:t>
      </w:r>
      <w:r w:rsidR="00F720EF">
        <w:rPr>
          <w:rFonts w:ascii="宋体" w:hAnsi="宋体" w:cs="Times New Roman" w:hint="eastAsia"/>
        </w:rPr>
        <w:t>的</w:t>
      </w:r>
      <w:r w:rsidR="00F720EF" w:rsidRPr="00F720EF">
        <w:rPr>
          <w:rFonts w:ascii="宋体" w:hAnsi="宋体" w:cs="Times New Roman" w:hint="eastAsia"/>
        </w:rPr>
        <w:t>领导作用</w:t>
      </w:r>
      <w:r w:rsidR="00F720EF">
        <w:rPr>
          <w:rFonts w:ascii="宋体" w:hAnsi="宋体" w:cs="Times New Roman" w:hint="eastAsia"/>
        </w:rPr>
        <w:t>）</w:t>
      </w:r>
      <w:r w:rsidR="00086041">
        <w:rPr>
          <w:rFonts w:ascii="宋体" w:hAnsi="宋体" w:cs="Times New Roman" w:hint="eastAsia"/>
        </w:rPr>
        <w:t>，</w:t>
      </w:r>
      <w:r w:rsidR="00000FCF">
        <w:rPr>
          <w:rFonts w:ascii="宋体" w:hAnsi="宋体" w:cs="Times New Roman" w:hint="eastAsia"/>
        </w:rPr>
        <w:t>破坏掉了</w:t>
      </w:r>
      <w:r w:rsidR="00000FCF" w:rsidRPr="00000FCF">
        <w:rPr>
          <w:rFonts w:ascii="宋体" w:hAnsi="宋体" w:cs="Times New Roman" w:hint="eastAsia"/>
        </w:rPr>
        <w:t>其中的一些征服成果</w:t>
      </w:r>
      <w:r w:rsidR="00000FCF">
        <w:rPr>
          <w:rFonts w:ascii="宋体" w:hAnsi="宋体" w:cs="Times New Roman" w:hint="eastAsia"/>
        </w:rPr>
        <w:t>，</w:t>
      </w:r>
      <w:r w:rsidR="00071CC2" w:rsidRPr="00071CC2">
        <w:rPr>
          <w:rFonts w:ascii="宋体" w:hAnsi="宋体" w:cs="Times New Roman" w:hint="eastAsia"/>
        </w:rPr>
        <w:t>并深刻地动摇了工农联盟。</w:t>
      </w:r>
      <w:r w:rsidR="007712E9" w:rsidRPr="007712E9">
        <w:rPr>
          <w:rFonts w:ascii="宋体" w:hAnsi="宋体" w:cs="Times New Roman" w:hint="eastAsia"/>
        </w:rPr>
        <w:t>但是，只有对</w:t>
      </w:r>
      <w:r w:rsidR="007D6CFA">
        <w:rPr>
          <w:rFonts w:ascii="宋体" w:hAnsi="宋体" w:cs="Times New Roman" w:hint="eastAsia"/>
        </w:rPr>
        <w:t>苏联社会</w:t>
      </w:r>
      <w:r w:rsidR="007712E9" w:rsidRPr="007712E9">
        <w:rPr>
          <w:rFonts w:ascii="宋体" w:hAnsi="宋体" w:cs="Times New Roman" w:hint="eastAsia"/>
        </w:rPr>
        <w:t>形态所经历的变化的具体形式进行具体分析，才能使我们正确地解决这些问题。</w:t>
      </w:r>
    </w:p>
    <w:p w14:paraId="7E80DD17" w14:textId="2C9138B6" w:rsidR="00A85594" w:rsidRDefault="00A85594" w:rsidP="00CD6C2C">
      <w:pPr>
        <w:widowControl w:val="0"/>
        <w:autoSpaceDE w:val="0"/>
        <w:autoSpaceDN w:val="0"/>
        <w:adjustRightInd w:val="0"/>
        <w:ind w:firstLine="480"/>
        <w:rPr>
          <w:rFonts w:ascii="宋体" w:hAnsi="宋体" w:cs="Times New Roman"/>
        </w:rPr>
      </w:pPr>
      <w:r w:rsidRPr="00A85594">
        <w:rPr>
          <w:rFonts w:ascii="宋体" w:hAnsi="宋体" w:cs="Times New Roman" w:hint="eastAsia"/>
        </w:rPr>
        <w:t>这样的具体分析也表明，首先在大多数情况下，斯大林是在多大程度上系统地集中了党的领导层的观点和一部分苏联群众的一些愿望。这些观点和愿望的性质在苏维埃</w:t>
      </w:r>
      <w:r>
        <w:rPr>
          <w:rFonts w:ascii="宋体" w:hAnsi="宋体" w:cs="Times New Roman" w:hint="eastAsia"/>
        </w:rPr>
        <w:t>形态</w:t>
      </w:r>
      <w:r w:rsidRPr="00A85594">
        <w:rPr>
          <w:rFonts w:ascii="宋体" w:hAnsi="宋体" w:cs="Times New Roman" w:hint="eastAsia"/>
        </w:rPr>
        <w:t>的历史上并非都是一</w:t>
      </w:r>
      <w:r w:rsidR="00B410EF">
        <w:rPr>
          <w:rFonts w:ascii="宋体" w:hAnsi="宋体" w:cs="Times New Roman" w:hint="eastAsia"/>
        </w:rPr>
        <w:t>致</w:t>
      </w:r>
      <w:r w:rsidRPr="00A85594">
        <w:rPr>
          <w:rFonts w:ascii="宋体" w:hAnsi="宋体" w:cs="Times New Roman" w:hint="eastAsia"/>
        </w:rPr>
        <w:t>的，</w:t>
      </w:r>
      <w:r w:rsidR="00B410EF" w:rsidRPr="00B410EF">
        <w:rPr>
          <w:rFonts w:ascii="宋体" w:hAnsi="宋体" w:cs="Times New Roman" w:hint="eastAsia"/>
        </w:rPr>
        <w:t>因此，</w:t>
      </w:r>
      <w:r w:rsidR="00B410EF">
        <w:rPr>
          <w:rFonts w:ascii="宋体" w:hAnsi="宋体" w:cs="Times New Roman" w:hint="eastAsia"/>
        </w:rPr>
        <w:t>“</w:t>
      </w:r>
      <w:r w:rsidR="00B410EF" w:rsidRPr="00B410EF">
        <w:rPr>
          <w:rFonts w:ascii="宋体" w:hAnsi="宋体" w:cs="Times New Roman" w:hint="eastAsia"/>
        </w:rPr>
        <w:t>斯大林问题</w:t>
      </w:r>
      <w:r w:rsidR="00B410EF">
        <w:rPr>
          <w:rFonts w:ascii="宋体" w:hAnsi="宋体" w:cs="Times New Roman" w:hint="eastAsia"/>
        </w:rPr>
        <w:t>”</w:t>
      </w:r>
      <w:r w:rsidR="00B410EF" w:rsidRPr="00B410EF">
        <w:rPr>
          <w:rFonts w:ascii="宋体" w:hAnsi="宋体" w:cs="Times New Roman" w:hint="eastAsia"/>
        </w:rPr>
        <w:t>只有通过</w:t>
      </w:r>
      <w:r w:rsidR="00B410EF">
        <w:rPr>
          <w:rFonts w:ascii="宋体" w:hAnsi="宋体" w:cs="Times New Roman" w:hint="eastAsia"/>
        </w:rPr>
        <w:t>“划分时期”</w:t>
      </w:r>
      <w:r w:rsidR="00AD2FB4" w:rsidRPr="00AD2FB4">
        <w:rPr>
          <w:rFonts w:ascii="宋体" w:hAnsi="宋体" w:cs="Times New Roman" w:hint="eastAsia"/>
        </w:rPr>
        <w:t>才能正确解决。</w:t>
      </w:r>
    </w:p>
    <w:p w14:paraId="5A396659" w14:textId="6A7A2454" w:rsidR="00AD2FB4" w:rsidRDefault="004D3F22" w:rsidP="00CD6C2C">
      <w:pPr>
        <w:widowControl w:val="0"/>
        <w:autoSpaceDE w:val="0"/>
        <w:autoSpaceDN w:val="0"/>
        <w:adjustRightInd w:val="0"/>
        <w:ind w:firstLine="480"/>
        <w:rPr>
          <w:rFonts w:ascii="宋体" w:hAnsi="宋体" w:cs="Times New Roman"/>
        </w:rPr>
      </w:pPr>
      <w:r w:rsidRPr="004D3F22">
        <w:rPr>
          <w:rFonts w:ascii="宋体" w:hAnsi="宋体" w:cs="Times New Roman" w:hint="eastAsia"/>
        </w:rPr>
        <w:t>无论如何，在下面几页中，我不关心这些问题，因为对它们的处理必然</w:t>
      </w:r>
      <w:r w:rsidR="00423853">
        <w:rPr>
          <w:rFonts w:ascii="宋体" w:hAnsi="宋体" w:cs="Times New Roman" w:hint="eastAsia"/>
        </w:rPr>
        <w:t>附属</w:t>
      </w:r>
      <w:r w:rsidRPr="004D3F22">
        <w:rPr>
          <w:rFonts w:ascii="宋体" w:hAnsi="宋体" w:cs="Times New Roman" w:hint="eastAsia"/>
        </w:rPr>
        <w:t>于对苏维埃形态所经历的变化过程的初步分析。</w:t>
      </w:r>
    </w:p>
    <w:p w14:paraId="281FF4EB" w14:textId="6D03A5D9" w:rsidR="00531139" w:rsidRDefault="00531139" w:rsidP="00CD6C2C">
      <w:pPr>
        <w:widowControl w:val="0"/>
        <w:autoSpaceDE w:val="0"/>
        <w:autoSpaceDN w:val="0"/>
        <w:adjustRightInd w:val="0"/>
        <w:ind w:firstLine="480"/>
        <w:rPr>
          <w:rFonts w:ascii="宋体" w:hAnsi="宋体" w:cs="Times New Roman"/>
        </w:rPr>
      </w:pPr>
    </w:p>
    <w:p w14:paraId="6FE431B5" w14:textId="77777777" w:rsidR="00566FE9" w:rsidRDefault="007D6CFA" w:rsidP="00CD6C2C">
      <w:pPr>
        <w:widowControl w:val="0"/>
        <w:autoSpaceDE w:val="0"/>
        <w:autoSpaceDN w:val="0"/>
        <w:adjustRightInd w:val="0"/>
        <w:ind w:firstLineChars="0" w:firstLine="0"/>
        <w:rPr>
          <w:rFonts w:ascii="宋体" w:hAnsi="宋体" w:cs="Times New Roman"/>
        </w:rPr>
      </w:pPr>
      <w:r>
        <w:rPr>
          <w:rFonts w:ascii="宋体" w:hAnsi="宋体" w:cs="Times New Roman" w:hint="eastAsia"/>
        </w:rPr>
        <w:t>注释</w:t>
      </w:r>
    </w:p>
    <w:p w14:paraId="5E027E94" w14:textId="78B02A44" w:rsidR="007D6CFA" w:rsidRDefault="00566FE9" w:rsidP="00CD6C2C">
      <w:pPr>
        <w:widowControl w:val="0"/>
        <w:autoSpaceDE w:val="0"/>
        <w:autoSpaceDN w:val="0"/>
        <w:adjustRightInd w:val="0"/>
        <w:ind w:firstLineChars="0" w:firstLine="0"/>
        <w:rPr>
          <w:rFonts w:ascii="宋体" w:hAnsi="宋体" w:cs="Times New Roman"/>
        </w:rPr>
      </w:pPr>
      <w:r w:rsidRPr="00566FE9">
        <w:rPr>
          <w:rFonts w:ascii="宋体" w:hAnsi="宋体" w:cs="Times New Roman"/>
        </w:rPr>
        <w:t>1.不幸的是，我们对这些斗争的了解只能是非常不完整的。当然，最重要的因素可以通过参考公布的文件，通过解释苏维埃领导人的讲话和党所通过的决定来掌握。</w:t>
      </w:r>
      <w:r w:rsidRPr="00566FE9">
        <w:rPr>
          <w:rFonts w:ascii="宋体" w:hAnsi="宋体" w:cs="Times New Roman" w:hint="eastAsia"/>
        </w:rPr>
        <w:t>但是，对群众的斗争和思想状况，特别是对构成群众的不同阶层的更透彻的了解，</w:t>
      </w:r>
      <w:r w:rsidR="00867B5E" w:rsidRPr="00867B5E">
        <w:rPr>
          <w:rFonts w:ascii="宋体" w:hAnsi="宋体" w:cs="Times New Roman" w:hint="eastAsia"/>
        </w:rPr>
        <w:t>要等到以后，当目前对研究人员关闭的档案向他们开放时，最重要的是，当通过关心了解自己过去强大的群众运动，苏维埃人民自己参与重</w:t>
      </w:r>
      <w:r w:rsidR="00676657" w:rsidRPr="00676657">
        <w:rPr>
          <w:rFonts w:ascii="宋体" w:hAnsi="宋体" w:cs="Times New Roman" w:hint="eastAsia"/>
        </w:rPr>
        <w:t>现</w:t>
      </w:r>
      <w:r w:rsidR="00867B5E" w:rsidRPr="00867B5E">
        <w:rPr>
          <w:rFonts w:ascii="宋体" w:hAnsi="宋体" w:cs="Times New Roman" w:hint="eastAsia"/>
        </w:rPr>
        <w:t>自己的历史时，才能实现。</w:t>
      </w:r>
      <w:r w:rsidR="000F6043" w:rsidRPr="000F6043">
        <w:rPr>
          <w:rFonts w:ascii="宋体" w:hAnsi="宋体" w:cs="Times New Roman" w:hint="eastAsia"/>
        </w:rPr>
        <w:t>与此同时，我们只能看到最突出的发展——这已经是很大的进步了。</w:t>
      </w:r>
    </w:p>
    <w:p w14:paraId="19527814" w14:textId="26B1439B" w:rsidR="00436791" w:rsidRDefault="00436791" w:rsidP="00CD6C2C">
      <w:pPr>
        <w:widowControl w:val="0"/>
        <w:autoSpaceDE w:val="0"/>
        <w:autoSpaceDN w:val="0"/>
        <w:adjustRightInd w:val="0"/>
        <w:ind w:firstLineChars="0" w:firstLine="0"/>
        <w:rPr>
          <w:rFonts w:ascii="宋体" w:hAnsi="宋体" w:cs="Times New Roman"/>
          <w:lang w:val="de-DE"/>
        </w:rPr>
      </w:pPr>
      <w:r w:rsidRPr="00A11608">
        <w:rPr>
          <w:rFonts w:ascii="宋体" w:hAnsi="宋体" w:cs="Times New Roman"/>
        </w:rPr>
        <w:t>2.</w:t>
      </w:r>
      <w:r w:rsidRPr="00436791">
        <w:rPr>
          <w:rFonts w:ascii="宋体" w:hAnsi="宋体" w:cs="Times New Roman" w:hint="eastAsia"/>
        </w:rPr>
        <w:t>在</w:t>
      </w:r>
      <w:r w:rsidR="00555282" w:rsidRPr="00555282">
        <w:rPr>
          <w:rFonts w:ascii="宋体" w:hAnsi="宋体" w:cs="Times New Roman" w:hint="eastAsia"/>
          <w:lang w:val="de-DE"/>
        </w:rPr>
        <w:t>让</w:t>
      </w:r>
      <w:r w:rsidR="00555282" w:rsidRPr="00A11608">
        <w:rPr>
          <w:rFonts w:ascii="宋体" w:hAnsi="宋体" w:cs="Times New Roman" w:hint="eastAsia"/>
        </w:rPr>
        <w:t>·</w:t>
      </w:r>
      <w:r w:rsidR="00555282" w:rsidRPr="00555282">
        <w:rPr>
          <w:rFonts w:ascii="宋体" w:hAnsi="宋体" w:cs="Times New Roman" w:hint="eastAsia"/>
          <w:lang w:val="de-DE"/>
        </w:rPr>
        <w:t>艾伦斯坦</w:t>
      </w:r>
      <w:r w:rsidR="00555282" w:rsidRPr="00A11608">
        <w:rPr>
          <w:rFonts w:ascii="宋体" w:hAnsi="宋体" w:cs="Times New Roman" w:hint="eastAsia"/>
        </w:rPr>
        <w:t>（</w:t>
      </w:r>
      <w:r w:rsidR="00555282" w:rsidRPr="0042154D">
        <w:t>J.Elleinstein</w:t>
      </w:r>
      <w:r w:rsidR="00555282" w:rsidRPr="00A11608">
        <w:rPr>
          <w:rFonts w:ascii="宋体" w:hAnsi="宋体" w:cs="Times New Roman" w:hint="eastAsia"/>
        </w:rPr>
        <w:t>）</w:t>
      </w:r>
      <w:r w:rsidRPr="00436791">
        <w:rPr>
          <w:rFonts w:ascii="宋体" w:hAnsi="宋体" w:cs="Times New Roman"/>
        </w:rPr>
        <w:t>的</w:t>
      </w:r>
      <w:r w:rsidR="007C501D">
        <w:rPr>
          <w:rFonts w:ascii="宋体" w:hAnsi="宋体" w:cs="Times New Roman" w:hint="eastAsia"/>
        </w:rPr>
        <w:t>《</w:t>
      </w:r>
      <w:r w:rsidR="007C501D" w:rsidRPr="007C501D">
        <w:rPr>
          <w:rFonts w:ascii="宋体" w:hAnsi="宋体" w:cs="Times New Roman" w:hint="eastAsia"/>
        </w:rPr>
        <w:t>斯大林现象史</w:t>
      </w:r>
      <w:r w:rsidR="007C501D">
        <w:rPr>
          <w:rFonts w:ascii="宋体" w:hAnsi="宋体" w:cs="Times New Roman" w:hint="eastAsia"/>
        </w:rPr>
        <w:t>》</w:t>
      </w:r>
      <w:r w:rsidRPr="00A11608">
        <w:rPr>
          <w:rFonts w:ascii="宋体" w:hAnsi="宋体" w:cs="Times New Roman" w:hint="eastAsia"/>
        </w:rPr>
        <w:t>（</w:t>
      </w:r>
      <w:r w:rsidRPr="0042154D">
        <w:rPr>
          <w:rFonts w:ascii="Times New Roman" w:hAnsi="Times New Roman" w:cs="Times New Roman"/>
          <w:i/>
        </w:rPr>
        <w:t>Histoire du phénomène stalinien</w:t>
      </w:r>
      <w:r w:rsidRPr="00A11608">
        <w:rPr>
          <w:rFonts w:ascii="宋体" w:hAnsi="宋体" w:cs="Times New Roman" w:hint="eastAsia"/>
        </w:rPr>
        <w:t>）</w:t>
      </w:r>
      <w:r w:rsidR="00A11608" w:rsidRPr="00A11608">
        <w:rPr>
          <w:rFonts w:ascii="宋体" w:hAnsi="宋体" w:cs="Times New Roman" w:hint="eastAsia"/>
          <w:lang w:val="de-DE"/>
        </w:rPr>
        <w:t>一书</w:t>
      </w:r>
      <w:r w:rsidR="00555282">
        <w:rPr>
          <w:rFonts w:ascii="宋体" w:hAnsi="宋体" w:cs="Times New Roman" w:hint="eastAsia"/>
          <w:lang w:val="de-DE"/>
        </w:rPr>
        <w:t>中</w:t>
      </w:r>
      <w:r w:rsidR="00A11608" w:rsidRPr="00A11608">
        <w:rPr>
          <w:rFonts w:ascii="宋体" w:hAnsi="宋体" w:cs="Times New Roman" w:hint="eastAsia"/>
        </w:rPr>
        <w:t>，</w:t>
      </w:r>
      <w:r w:rsidR="00A11608" w:rsidRPr="00A11608">
        <w:rPr>
          <w:rFonts w:ascii="宋体" w:hAnsi="宋体" w:cs="Times New Roman" w:hint="eastAsia"/>
          <w:lang w:val="de-DE"/>
        </w:rPr>
        <w:t>我们发现理想主义的方法和机械唯物主义的立场相互交融。苏联所经历的发展被证明是某种社会主义概念</w:t>
      </w:r>
      <w:r w:rsidR="0062650D">
        <w:rPr>
          <w:rFonts w:ascii="宋体" w:hAnsi="宋体" w:cs="Times New Roman" w:hint="eastAsia"/>
          <w:lang w:val="de-DE"/>
        </w:rPr>
        <w:t>“</w:t>
      </w:r>
      <w:r w:rsidR="0062650D" w:rsidRPr="0062650D">
        <w:rPr>
          <w:rFonts w:ascii="宋体" w:hAnsi="宋体" w:cs="Times New Roman" w:hint="eastAsia"/>
          <w:lang w:val="de-DE"/>
        </w:rPr>
        <w:t>适应</w:t>
      </w:r>
      <w:r w:rsidR="0062650D">
        <w:rPr>
          <w:rFonts w:ascii="宋体" w:hAnsi="宋体" w:cs="Times New Roman" w:hint="eastAsia"/>
          <w:lang w:val="de-DE"/>
        </w:rPr>
        <w:t>”</w:t>
      </w:r>
      <w:r w:rsidR="0062650D" w:rsidRPr="0062650D">
        <w:rPr>
          <w:rFonts w:ascii="宋体" w:hAnsi="宋体" w:cs="Times New Roman" w:hint="eastAsia"/>
          <w:lang w:val="de-DE"/>
        </w:rPr>
        <w:t>俄罗斯特定历史条件的结果</w:t>
      </w:r>
      <w:r w:rsidR="0062650D">
        <w:rPr>
          <w:rFonts w:ascii="宋体" w:hAnsi="宋体" w:cs="Times New Roman" w:hint="eastAsia"/>
          <w:lang w:val="de-DE"/>
        </w:rPr>
        <w:t>——</w:t>
      </w:r>
      <w:r w:rsidR="0062650D" w:rsidRPr="0062650D">
        <w:rPr>
          <w:rFonts w:ascii="宋体" w:hAnsi="宋体" w:cs="Times New Roman" w:hint="eastAsia"/>
          <w:lang w:val="de-DE"/>
        </w:rPr>
        <w:t>适应该国革命开始时生产力的低水平，</w:t>
      </w:r>
      <w:r w:rsidR="005E369D" w:rsidRPr="005E369D">
        <w:rPr>
          <w:rFonts w:ascii="宋体" w:hAnsi="宋体" w:cs="Times New Roman" w:hint="eastAsia"/>
          <w:lang w:val="de-DE"/>
        </w:rPr>
        <w:t>适应其群众的最初状况。</w:t>
      </w:r>
      <w:r w:rsidR="00E41A32" w:rsidRPr="00E41A32">
        <w:rPr>
          <w:rFonts w:ascii="宋体" w:hAnsi="宋体" w:cs="Times New Roman" w:hint="eastAsia"/>
          <w:lang w:val="de-DE"/>
        </w:rPr>
        <w:t>艾伦斯坦写道</w:t>
      </w:r>
      <w:r w:rsidR="00E41A32">
        <w:rPr>
          <w:rFonts w:ascii="宋体" w:hAnsi="宋体" w:cs="Times New Roman" w:hint="eastAsia"/>
          <w:lang w:val="de-DE"/>
        </w:rPr>
        <w:t>：“</w:t>
      </w:r>
      <w:r w:rsidR="00040797" w:rsidRPr="00040797">
        <w:rPr>
          <w:rFonts w:ascii="宋体" w:hAnsi="宋体" w:cs="Times New Roman" w:hint="eastAsia"/>
          <w:lang w:val="de-DE"/>
        </w:rPr>
        <w:t>一个衣衫褴褛、没有受过教育的民族</w:t>
      </w:r>
      <w:r w:rsidR="00E41A32">
        <w:rPr>
          <w:rFonts w:ascii="宋体" w:hAnsi="宋体" w:cs="Times New Roman" w:hint="eastAsia"/>
          <w:lang w:val="de-DE"/>
        </w:rPr>
        <w:t>”</w:t>
      </w:r>
      <w:r w:rsidR="00040797">
        <w:rPr>
          <w:rFonts w:ascii="宋体" w:hAnsi="宋体" w:cs="Times New Roman" w:hint="eastAsia"/>
          <w:lang w:val="de-DE"/>
        </w:rPr>
        <w:t>（</w:t>
      </w:r>
      <w:r w:rsidR="00040797" w:rsidRPr="00040797">
        <w:rPr>
          <w:rFonts w:ascii="宋体" w:hAnsi="宋体" w:cs="Times New Roman" w:hint="eastAsia"/>
          <w:lang w:val="de-DE"/>
        </w:rPr>
        <w:t>英</w:t>
      </w:r>
      <w:r w:rsidR="00C82D53" w:rsidRPr="00C82D53">
        <w:rPr>
          <w:rFonts w:ascii="宋体" w:hAnsi="宋体" w:cs="Times New Roman" w:hint="eastAsia"/>
          <w:lang w:val="de-DE"/>
        </w:rPr>
        <w:t>译本</w:t>
      </w:r>
      <w:r w:rsidR="00040797" w:rsidRPr="00040797">
        <w:rPr>
          <w:rFonts w:ascii="宋体" w:hAnsi="宋体" w:cs="Times New Roman" w:hint="eastAsia"/>
          <w:lang w:val="de-DE"/>
        </w:rPr>
        <w:t>，第</w:t>
      </w:r>
      <w:r w:rsidR="00040797" w:rsidRPr="00040797">
        <w:rPr>
          <w:rFonts w:ascii="宋体" w:hAnsi="宋体" w:cs="Times New Roman"/>
          <w:lang w:val="de-DE"/>
        </w:rPr>
        <w:t>32页</w:t>
      </w:r>
      <w:r w:rsidR="00040797">
        <w:rPr>
          <w:rFonts w:ascii="宋体" w:hAnsi="宋体" w:cs="Times New Roman" w:hint="eastAsia"/>
          <w:lang w:val="de-DE"/>
        </w:rPr>
        <w:t>）</w:t>
      </w:r>
      <w:r w:rsidR="00BC2E3B" w:rsidRPr="00BC2E3B">
        <w:rPr>
          <w:rFonts w:ascii="宋体" w:hAnsi="宋体" w:cs="Times New Roman" w:hint="eastAsia"/>
          <w:lang w:val="de-DE"/>
        </w:rPr>
        <w:t>，以及</w:t>
      </w:r>
      <w:r w:rsidR="00BC2E3B">
        <w:rPr>
          <w:rFonts w:ascii="宋体" w:hAnsi="宋体" w:cs="Times New Roman" w:hint="eastAsia"/>
          <w:lang w:val="de-DE"/>
        </w:rPr>
        <w:t>“</w:t>
      </w:r>
      <w:r w:rsidR="00BC2E3B" w:rsidRPr="00BC2E3B">
        <w:rPr>
          <w:rFonts w:ascii="宋体" w:hAnsi="宋体" w:cs="Times New Roman" w:hint="eastAsia"/>
          <w:lang w:val="de-DE"/>
        </w:rPr>
        <w:t>沙皇传统和东正教</w:t>
      </w:r>
      <w:r w:rsidR="00BC2E3B">
        <w:rPr>
          <w:rFonts w:ascii="宋体" w:hAnsi="宋体" w:cs="Times New Roman" w:hint="eastAsia"/>
          <w:lang w:val="de-DE"/>
        </w:rPr>
        <w:t>礼仪”</w:t>
      </w:r>
      <w:r w:rsidR="00C84840" w:rsidRPr="00C84840">
        <w:rPr>
          <w:rFonts w:ascii="宋体" w:hAnsi="宋体" w:cs="Times New Roman" w:hint="eastAsia"/>
          <w:lang w:val="de-DE"/>
        </w:rPr>
        <w:t>的负担（</w:t>
      </w:r>
      <w:r w:rsidR="00FD286A" w:rsidRPr="00FD286A">
        <w:t>Ibid.</w:t>
      </w:r>
      <w:r w:rsidR="00C84840" w:rsidRPr="00C84840">
        <w:rPr>
          <w:rFonts w:ascii="宋体" w:hAnsi="宋体" w:cs="Times New Roman" w:hint="eastAsia"/>
          <w:lang w:val="de-DE"/>
        </w:rPr>
        <w:t>，第</w:t>
      </w:r>
      <w:r w:rsidR="00C84840" w:rsidRPr="00C84840">
        <w:rPr>
          <w:rFonts w:ascii="宋体" w:hAnsi="宋体" w:cs="Times New Roman"/>
          <w:lang w:val="de-DE"/>
        </w:rPr>
        <w:t>56页）。</w:t>
      </w:r>
      <w:r w:rsidR="007F5F56" w:rsidRPr="007F5F56">
        <w:rPr>
          <w:rFonts w:ascii="宋体" w:hAnsi="宋体" w:cs="Times New Roman" w:hint="eastAsia"/>
          <w:lang w:val="de-DE"/>
        </w:rPr>
        <w:t>正是在这种</w:t>
      </w:r>
      <w:r w:rsidR="007F5F56">
        <w:rPr>
          <w:rFonts w:ascii="宋体" w:hAnsi="宋体" w:cs="Times New Roman" w:hint="eastAsia"/>
          <w:lang w:val="de-DE"/>
        </w:rPr>
        <w:t>“</w:t>
      </w:r>
      <w:r w:rsidR="007F5F56" w:rsidRPr="007F5F56">
        <w:rPr>
          <w:rFonts w:ascii="宋体" w:hAnsi="宋体" w:cs="Times New Roman" w:hint="eastAsia"/>
          <w:lang w:val="de-DE"/>
        </w:rPr>
        <w:t>与法国截然不同的历史地形</w:t>
      </w:r>
      <w:r w:rsidR="007F5F56">
        <w:rPr>
          <w:rFonts w:ascii="宋体" w:hAnsi="宋体" w:cs="Times New Roman" w:hint="eastAsia"/>
          <w:lang w:val="de-DE"/>
        </w:rPr>
        <w:t>”</w:t>
      </w:r>
      <w:r w:rsidR="00D668B9" w:rsidRPr="00D668B9">
        <w:rPr>
          <w:rFonts w:ascii="宋体" w:hAnsi="宋体" w:cs="Times New Roman" w:hint="eastAsia"/>
          <w:lang w:val="de-DE"/>
        </w:rPr>
        <w:t>上，发展了一种特定的</w:t>
      </w:r>
      <w:r w:rsidR="00D52293" w:rsidRPr="00D52293">
        <w:rPr>
          <w:rFonts w:ascii="宋体" w:hAnsi="宋体" w:cs="Times New Roman" w:hint="eastAsia"/>
          <w:lang w:val="de-DE"/>
        </w:rPr>
        <w:t>“社会主义类型”</w:t>
      </w:r>
      <w:r w:rsidR="00D52293" w:rsidRPr="00D52293">
        <w:rPr>
          <w:rFonts w:ascii="宋体" w:hAnsi="宋体" w:cs="Times New Roman"/>
          <w:lang w:val="de-DE"/>
        </w:rPr>
        <w:t>(法文版，第247页</w:t>
      </w:r>
      <w:r w:rsidR="00D52293" w:rsidRPr="00D52293">
        <w:rPr>
          <w:rFonts w:ascii="宋体" w:hAnsi="宋体" w:cs="Times New Roman" w:hint="eastAsia"/>
          <w:lang w:val="de-DE"/>
        </w:rPr>
        <w:t>；英译本未收录</w:t>
      </w:r>
      <w:r w:rsidR="00D52293" w:rsidRPr="00D52293">
        <w:rPr>
          <w:rFonts w:ascii="宋体" w:hAnsi="宋体" w:cs="Times New Roman"/>
          <w:lang w:val="de-DE"/>
        </w:rPr>
        <w:t>)。</w:t>
      </w:r>
      <w:r w:rsidR="00F530D3" w:rsidRPr="00F530D3">
        <w:rPr>
          <w:rFonts w:ascii="宋体" w:hAnsi="宋体" w:cs="Times New Roman" w:hint="eastAsia"/>
          <w:lang w:val="de-DE"/>
        </w:rPr>
        <w:t>因此，</w:t>
      </w:r>
      <w:r w:rsidR="00F530D3">
        <w:rPr>
          <w:rFonts w:ascii="宋体" w:hAnsi="宋体" w:cs="Times New Roman" w:hint="eastAsia"/>
          <w:lang w:val="de-DE"/>
        </w:rPr>
        <w:t>“</w:t>
      </w:r>
      <w:r w:rsidR="004506F0" w:rsidRPr="004506F0">
        <w:rPr>
          <w:rFonts w:ascii="宋体" w:hAnsi="宋体" w:cs="Times New Roman" w:hint="eastAsia"/>
          <w:lang w:val="de-DE"/>
        </w:rPr>
        <w:t>起源神话</w:t>
      </w:r>
      <w:r w:rsidR="00F530D3">
        <w:rPr>
          <w:rFonts w:ascii="宋体" w:hAnsi="宋体" w:cs="Times New Roman" w:hint="eastAsia"/>
          <w:lang w:val="de-DE"/>
        </w:rPr>
        <w:t>”</w:t>
      </w:r>
      <w:r w:rsidR="004506F0" w:rsidRPr="004506F0">
        <w:rPr>
          <w:rFonts w:ascii="宋体" w:hAnsi="宋体" w:cs="Times New Roman" w:hint="eastAsia"/>
          <w:lang w:val="de-DE"/>
        </w:rPr>
        <w:t>对分析一个复杂的转变过程是有责任的。</w:t>
      </w:r>
      <w:r w:rsidR="006575C1" w:rsidRPr="006575C1">
        <w:rPr>
          <w:rFonts w:ascii="宋体" w:hAnsi="宋体" w:cs="Times New Roman" w:hint="eastAsia"/>
          <w:lang w:val="de-DE"/>
        </w:rPr>
        <w:t>当然，拒绝这个神话并不意味着否认一些没有得到控制的矛盾对苏联社会</w:t>
      </w:r>
      <w:r w:rsidR="006575C1" w:rsidRPr="006575C1">
        <w:rPr>
          <w:rFonts w:ascii="宋体" w:hAnsi="宋体" w:cs="Times New Roman" w:hint="eastAsia"/>
          <w:lang w:val="de-DE"/>
        </w:rPr>
        <w:lastRenderedPageBreak/>
        <w:t>形态产生的影响</w:t>
      </w:r>
      <w:r w:rsidR="006D4710">
        <w:rPr>
          <w:rFonts w:ascii="宋体" w:hAnsi="宋体" w:cs="Times New Roman" w:hint="eastAsia"/>
          <w:lang w:val="de-DE"/>
        </w:rPr>
        <w:t>效果</w:t>
      </w:r>
      <w:r w:rsidR="00303B63" w:rsidRPr="00303B63">
        <w:rPr>
          <w:rFonts w:ascii="宋体" w:hAnsi="宋体" w:cs="Times New Roman" w:hint="eastAsia"/>
          <w:lang w:val="de-DE"/>
        </w:rPr>
        <w:t>（这些影响是普遍的，因此可以在苏联以外的其他地方出现）</w:t>
      </w:r>
      <w:r w:rsidR="0004490D" w:rsidRPr="0004490D">
        <w:rPr>
          <w:rFonts w:ascii="宋体" w:hAnsi="宋体" w:cs="Times New Roman" w:hint="eastAsia"/>
          <w:lang w:val="de-DE"/>
        </w:rPr>
        <w:t>确实采取了具体的俄罗斯形式。</w:t>
      </w:r>
      <w:r w:rsidR="0027475D" w:rsidRPr="0027475D">
        <w:rPr>
          <w:rFonts w:ascii="宋体" w:hAnsi="宋体" w:cs="Times New Roman" w:hint="eastAsia"/>
          <w:lang w:val="de-DE"/>
        </w:rPr>
        <w:t>然而，当我们试图从苏联的历史中吸取教训时，重要的是在这个国家所经历的变化中找到</w:t>
      </w:r>
      <w:r w:rsidR="0027475D">
        <w:rPr>
          <w:rFonts w:ascii="宋体" w:hAnsi="宋体" w:cs="Times New Roman" w:hint="eastAsia"/>
          <w:lang w:val="de-DE"/>
        </w:rPr>
        <w:t>有</w:t>
      </w:r>
      <w:r w:rsidR="0027475D" w:rsidRPr="0027475D">
        <w:rPr>
          <w:rFonts w:ascii="宋体" w:hAnsi="宋体" w:cs="Times New Roman" w:hint="eastAsia"/>
          <w:lang w:val="de-DE"/>
        </w:rPr>
        <w:t>普遍意义的内容</w:t>
      </w:r>
      <w:r w:rsidR="001258AB" w:rsidRPr="001258AB">
        <w:rPr>
          <w:rFonts w:ascii="宋体" w:hAnsi="宋体" w:cs="Times New Roman" w:hint="eastAsia"/>
          <w:lang w:val="de-DE"/>
        </w:rPr>
        <w:t>：这就是为什么我们需要在它们的具体形式中把握它们（这些形式将与具体的俄罗斯</w:t>
      </w:r>
      <w:r w:rsidR="001258AB">
        <w:rPr>
          <w:rFonts w:ascii="宋体" w:hAnsi="宋体" w:cs="Times New Roman" w:hint="eastAsia"/>
          <w:lang w:val="de-DE"/>
        </w:rPr>
        <w:t>“</w:t>
      </w:r>
      <w:r w:rsidR="001258AB" w:rsidRPr="001258AB">
        <w:rPr>
          <w:rFonts w:ascii="宋体" w:hAnsi="宋体" w:cs="Times New Roman" w:hint="eastAsia"/>
          <w:lang w:val="de-DE"/>
        </w:rPr>
        <w:t>地形</w:t>
      </w:r>
      <w:r w:rsidR="001258AB">
        <w:rPr>
          <w:rFonts w:ascii="宋体" w:hAnsi="宋体" w:cs="Times New Roman" w:hint="eastAsia"/>
          <w:lang w:val="de-DE"/>
        </w:rPr>
        <w:t>”“有</w:t>
      </w:r>
      <w:r w:rsidR="00E46417" w:rsidRPr="00E46417">
        <w:rPr>
          <w:rFonts w:ascii="宋体" w:hAnsi="宋体" w:cs="Times New Roman" w:hint="eastAsia"/>
          <w:lang w:val="de-DE"/>
        </w:rPr>
        <w:t>关联</w:t>
      </w:r>
      <w:r w:rsidR="001258AB">
        <w:rPr>
          <w:rFonts w:ascii="宋体" w:hAnsi="宋体" w:cs="Times New Roman" w:hint="eastAsia"/>
          <w:lang w:val="de-DE"/>
        </w:rPr>
        <w:t>”）</w:t>
      </w:r>
      <w:r w:rsidR="00E46417" w:rsidRPr="00E46417">
        <w:rPr>
          <w:rFonts w:ascii="宋体" w:hAnsi="宋体" w:cs="Times New Roman" w:hint="eastAsia"/>
          <w:lang w:val="de-DE"/>
        </w:rPr>
        <w:t>，但也要超越这些形式的特殊性。</w:t>
      </w:r>
    </w:p>
    <w:p w14:paraId="01F6F100" w14:textId="6C6A98B9" w:rsidR="00E46417" w:rsidRDefault="00E0195B" w:rsidP="00CD6C2C">
      <w:pPr>
        <w:widowControl w:val="0"/>
        <w:autoSpaceDE w:val="0"/>
        <w:autoSpaceDN w:val="0"/>
        <w:adjustRightInd w:val="0"/>
        <w:ind w:firstLineChars="0" w:firstLine="0"/>
        <w:rPr>
          <w:rFonts w:ascii="宋体" w:hAnsi="宋体" w:cs="Times New Roman"/>
          <w:lang w:val="de-DE"/>
        </w:rPr>
      </w:pPr>
      <w:r w:rsidRPr="00E0195B">
        <w:rPr>
          <w:rFonts w:ascii="宋体" w:hAnsi="宋体" w:cs="Times New Roman"/>
          <w:lang w:val="de-DE"/>
        </w:rPr>
        <w:t>3.</w:t>
      </w:r>
      <w:r w:rsidRPr="00E0195B">
        <w:rPr>
          <w:rFonts w:ascii="宋体" w:hAnsi="宋体" w:cs="Times New Roman" w:hint="eastAsia"/>
          <w:lang w:val="de-DE"/>
        </w:rPr>
        <w:t>我们只需要回顾一下列宁在这个问题上的说法</w:t>
      </w:r>
      <w:r>
        <w:rPr>
          <w:rFonts w:ascii="宋体" w:hAnsi="宋体" w:cs="Times New Roman" w:hint="eastAsia"/>
          <w:lang w:val="de-DE"/>
        </w:rPr>
        <w:t>：“</w:t>
      </w:r>
      <w:r w:rsidR="000043E3" w:rsidRPr="000043E3">
        <w:rPr>
          <w:rFonts w:ascii="宋体" w:hAnsi="宋体" w:cs="Times New Roman" w:hint="eastAsia"/>
          <w:lang w:val="de-DE"/>
        </w:rPr>
        <w:t>我们称为自己机关的那个机关，实际上是和我们完全格格不入的，它是资产阶级和沙皇制度的大杂烩</w:t>
      </w:r>
      <w:r w:rsidR="000043E3">
        <w:rPr>
          <w:rFonts w:ascii="宋体" w:hAnsi="宋体" w:cs="Times New Roman" w:hint="eastAsia"/>
          <w:lang w:val="de-DE"/>
        </w:rPr>
        <w:t>.</w:t>
      </w:r>
      <w:r w:rsidR="000043E3">
        <w:rPr>
          <w:rFonts w:ascii="宋体" w:hAnsi="宋体" w:cs="Times New Roman"/>
          <w:lang w:val="de-DE"/>
        </w:rPr>
        <w:t>.....</w:t>
      </w:r>
      <w:r>
        <w:rPr>
          <w:rFonts w:ascii="宋体" w:hAnsi="宋体" w:cs="Times New Roman" w:hint="eastAsia"/>
          <w:lang w:val="de-DE"/>
        </w:rPr>
        <w:t>”</w:t>
      </w:r>
      <w:r w:rsidR="000043E3">
        <w:rPr>
          <w:rFonts w:ascii="宋体" w:hAnsi="宋体" w:cs="Times New Roman" w:hint="eastAsia"/>
          <w:lang w:val="de-DE"/>
        </w:rPr>
        <w:t>（</w:t>
      </w:r>
      <w:r w:rsidR="006A150D">
        <w:rPr>
          <w:rFonts w:ascii="宋体" w:hAnsi="宋体" w:cs="Times New Roman" w:hint="eastAsia"/>
          <w:lang w:val="de-DE"/>
        </w:rPr>
        <w:t>《</w:t>
      </w:r>
      <w:r w:rsidR="006A150D" w:rsidRPr="006A150D">
        <w:rPr>
          <w:rFonts w:ascii="宋体" w:hAnsi="宋体" w:cs="Times New Roman" w:hint="eastAsia"/>
          <w:lang w:val="de-DE"/>
        </w:rPr>
        <w:t>关于民族或“自治化”问题</w:t>
      </w:r>
      <w:r w:rsidR="006A150D">
        <w:rPr>
          <w:rFonts w:ascii="宋体" w:hAnsi="宋体" w:cs="Times New Roman" w:hint="eastAsia"/>
          <w:lang w:val="de-DE"/>
        </w:rPr>
        <w:t>》，《列全》4</w:t>
      </w:r>
      <w:r w:rsidR="006A150D">
        <w:rPr>
          <w:rFonts w:ascii="宋体" w:hAnsi="宋体" w:cs="Times New Roman"/>
          <w:lang w:val="de-DE"/>
        </w:rPr>
        <w:t>3</w:t>
      </w:r>
      <w:r w:rsidR="006A150D">
        <w:rPr>
          <w:rFonts w:ascii="宋体" w:hAnsi="宋体" w:cs="Times New Roman" w:hint="eastAsia"/>
          <w:lang w:val="de-DE"/>
        </w:rPr>
        <w:t>卷</w:t>
      </w:r>
      <w:r w:rsidR="000043E3">
        <w:rPr>
          <w:rFonts w:ascii="宋体" w:hAnsi="宋体" w:cs="Times New Roman" w:hint="eastAsia"/>
          <w:lang w:val="de-DE"/>
        </w:rPr>
        <w:t>）</w:t>
      </w:r>
      <w:r w:rsidR="00007F43" w:rsidRPr="00007F43">
        <w:rPr>
          <w:rFonts w:ascii="宋体" w:hAnsi="宋体" w:cs="Times New Roman" w:hint="eastAsia"/>
          <w:lang w:val="de-DE"/>
        </w:rPr>
        <w:t>关于这一点，见本作</w:t>
      </w:r>
      <w:r w:rsidR="00007F43" w:rsidRPr="004B2190">
        <w:rPr>
          <w:rFonts w:ascii="宋体" w:hAnsi="宋体" w:cs="Times New Roman" w:hint="eastAsia"/>
          <w:highlight w:val="yellow"/>
          <w:lang w:val="de-DE"/>
        </w:rPr>
        <w:t>第一卷</w:t>
      </w:r>
      <w:r w:rsidR="00007F43" w:rsidRPr="00007F43">
        <w:rPr>
          <w:rFonts w:ascii="宋体" w:hAnsi="宋体" w:cs="Times New Roman"/>
          <w:lang w:val="de-DE"/>
        </w:rPr>
        <w:t>。</w:t>
      </w:r>
      <w:r w:rsidR="004B2190" w:rsidRPr="004B2190">
        <w:rPr>
          <w:rFonts w:ascii="宋体" w:hAnsi="宋体" w:cs="Times New Roman" w:hint="eastAsia"/>
          <w:lang w:val="de-DE"/>
        </w:rPr>
        <w:t>由于缺乏使这种</w:t>
      </w:r>
      <w:r w:rsidR="004B2190">
        <w:rPr>
          <w:rFonts w:ascii="宋体" w:hAnsi="宋体" w:cs="Times New Roman" w:hint="eastAsia"/>
          <w:lang w:val="de-DE"/>
        </w:rPr>
        <w:t>“</w:t>
      </w:r>
      <w:r w:rsidR="004B2190" w:rsidRPr="004B2190">
        <w:rPr>
          <w:rFonts w:ascii="宋体" w:hAnsi="宋体" w:cs="Times New Roman" w:hint="eastAsia"/>
          <w:lang w:val="de-DE"/>
        </w:rPr>
        <w:t>机器</w:t>
      </w:r>
      <w:r w:rsidR="004B2190">
        <w:rPr>
          <w:rFonts w:ascii="宋体" w:hAnsi="宋体" w:cs="Times New Roman" w:hint="eastAsia"/>
          <w:lang w:val="de-DE"/>
        </w:rPr>
        <w:t>”</w:t>
      </w:r>
      <w:r w:rsidR="00F63E1A" w:rsidRPr="00F63E1A">
        <w:rPr>
          <w:rFonts w:ascii="宋体" w:hAnsi="宋体" w:cs="Times New Roman" w:hint="eastAsia"/>
          <w:lang w:val="de-DE"/>
        </w:rPr>
        <w:t>革命化的群众行动，它的特点不可能得到根本的改变。</w:t>
      </w:r>
    </w:p>
    <w:p w14:paraId="2B7D37D0" w14:textId="6B476824" w:rsidR="00644202" w:rsidRDefault="00644202"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4.</w:t>
      </w:r>
      <w:r w:rsidR="00DC3530" w:rsidRPr="00DC3530">
        <w:rPr>
          <w:rFonts w:ascii="宋体" w:hAnsi="宋体" w:cs="Times New Roman" w:hint="eastAsia"/>
          <w:lang w:val="de-DE"/>
        </w:rPr>
        <w:t>最能说明错误</w:t>
      </w:r>
      <w:r w:rsidR="00A67990">
        <w:rPr>
          <w:rFonts w:ascii="宋体" w:hAnsi="宋体" w:cs="Times New Roman" w:hint="eastAsia"/>
          <w:lang w:val="de-DE"/>
        </w:rPr>
        <w:t>理解</w:t>
      </w:r>
      <w:r w:rsidR="00DC3530" w:rsidRPr="00DC3530">
        <w:rPr>
          <w:rFonts w:ascii="宋体" w:hAnsi="宋体" w:cs="Times New Roman" w:hint="eastAsia"/>
          <w:lang w:val="de-DE"/>
        </w:rPr>
        <w:t>的例子是，有人试图把国家机器的</w:t>
      </w:r>
      <w:r w:rsidR="00DC3530">
        <w:rPr>
          <w:rFonts w:ascii="宋体" w:hAnsi="宋体" w:cs="Times New Roman" w:hint="eastAsia"/>
          <w:lang w:val="de-DE"/>
        </w:rPr>
        <w:t>“</w:t>
      </w:r>
      <w:r w:rsidR="00DC3530" w:rsidRPr="00DC3530">
        <w:rPr>
          <w:rFonts w:ascii="宋体" w:hAnsi="宋体" w:cs="Times New Roman" w:hint="eastAsia"/>
          <w:lang w:val="de-DE"/>
        </w:rPr>
        <w:t>官僚主义</w:t>
      </w:r>
      <w:r w:rsidR="00EE40A0">
        <w:rPr>
          <w:rFonts w:ascii="宋体" w:hAnsi="宋体" w:cs="Times New Roman" w:hint="eastAsia"/>
          <w:lang w:val="de-DE"/>
        </w:rPr>
        <w:t>歪</w:t>
      </w:r>
      <w:r w:rsidR="00DC3530" w:rsidRPr="00DC3530">
        <w:rPr>
          <w:rFonts w:ascii="宋体" w:hAnsi="宋体" w:cs="Times New Roman" w:hint="eastAsia"/>
          <w:lang w:val="de-DE"/>
        </w:rPr>
        <w:t>曲</w:t>
      </w:r>
      <w:r w:rsidR="00DC3530">
        <w:rPr>
          <w:rFonts w:ascii="宋体" w:hAnsi="宋体" w:cs="Times New Roman" w:hint="eastAsia"/>
          <w:lang w:val="de-DE"/>
        </w:rPr>
        <w:t>”</w:t>
      </w:r>
      <w:r w:rsidR="00DC3530" w:rsidRPr="00DC3530">
        <w:rPr>
          <w:rFonts w:ascii="宋体" w:hAnsi="宋体" w:cs="Times New Roman" w:hint="eastAsia"/>
          <w:lang w:val="de-DE"/>
        </w:rPr>
        <w:t>完全归咎于小生产的主导地位，以此来解释这些</w:t>
      </w:r>
      <w:r w:rsidR="00EE40A0" w:rsidRPr="00EE40A0">
        <w:rPr>
          <w:rFonts w:ascii="宋体" w:hAnsi="宋体" w:cs="Times New Roman" w:hint="eastAsia"/>
          <w:lang w:val="de-DE"/>
        </w:rPr>
        <w:t>歪</w:t>
      </w:r>
      <w:r w:rsidR="00DC3530" w:rsidRPr="00DC3530">
        <w:rPr>
          <w:rFonts w:ascii="宋体" w:hAnsi="宋体" w:cs="Times New Roman" w:hint="eastAsia"/>
          <w:lang w:val="de-DE"/>
        </w:rPr>
        <w:t>曲。</w:t>
      </w:r>
      <w:r w:rsidR="009E18C7" w:rsidRPr="009E18C7">
        <w:rPr>
          <w:rFonts w:ascii="宋体" w:hAnsi="宋体" w:cs="Times New Roman" w:hint="eastAsia"/>
          <w:lang w:val="de-DE"/>
        </w:rPr>
        <w:t>事实上，这些</w:t>
      </w:r>
      <w:r w:rsidR="00EE40A0" w:rsidRPr="00EE40A0">
        <w:rPr>
          <w:rFonts w:ascii="宋体" w:hAnsi="宋体" w:cs="Times New Roman" w:hint="eastAsia"/>
          <w:lang w:val="de-DE"/>
        </w:rPr>
        <w:t>歪</w:t>
      </w:r>
      <w:r w:rsidR="009E18C7" w:rsidRPr="009E18C7">
        <w:rPr>
          <w:rFonts w:ascii="宋体" w:hAnsi="宋体" w:cs="Times New Roman" w:hint="eastAsia"/>
          <w:lang w:val="de-DE"/>
        </w:rPr>
        <w:t>曲也与集权主义政治关系的发展有关（这就是为什么在</w:t>
      </w:r>
      <w:r w:rsidR="009E18C7" w:rsidRPr="009E18C7">
        <w:rPr>
          <w:rFonts w:ascii="宋体" w:hAnsi="宋体" w:cs="Times New Roman"/>
          <w:lang w:val="de-DE"/>
        </w:rPr>
        <w:t>1930年代，当小规模的农民生产趋于消亡时，这些</w:t>
      </w:r>
      <w:r w:rsidR="00EE40A0" w:rsidRPr="00EE40A0">
        <w:rPr>
          <w:rFonts w:ascii="宋体" w:hAnsi="宋体" w:cs="Times New Roman" w:hint="eastAsia"/>
          <w:lang w:val="de-DE"/>
        </w:rPr>
        <w:t>歪</w:t>
      </w:r>
      <w:r w:rsidR="009E18C7" w:rsidRPr="009E18C7">
        <w:rPr>
          <w:rFonts w:ascii="宋体" w:hAnsi="宋体" w:cs="Times New Roman"/>
          <w:lang w:val="de-DE"/>
        </w:rPr>
        <w:t>曲</w:t>
      </w:r>
      <w:r w:rsidR="009E18C7">
        <w:rPr>
          <w:rFonts w:ascii="宋体" w:hAnsi="宋体" w:cs="Times New Roman" w:hint="eastAsia"/>
          <w:lang w:val="de-DE"/>
        </w:rPr>
        <w:t>却</w:t>
      </w:r>
      <w:r w:rsidR="009E18C7" w:rsidRPr="009E18C7">
        <w:rPr>
          <w:rFonts w:ascii="宋体" w:hAnsi="宋体" w:cs="Times New Roman"/>
          <w:lang w:val="de-DE"/>
        </w:rPr>
        <w:t>变得更加严重</w:t>
      </w:r>
      <w:r w:rsidR="009E18C7">
        <w:rPr>
          <w:rFonts w:ascii="宋体" w:hAnsi="宋体" w:cs="Times New Roman" w:hint="eastAsia"/>
          <w:lang w:val="de-DE"/>
        </w:rPr>
        <w:t>了</w:t>
      </w:r>
      <w:r w:rsidR="009E18C7" w:rsidRPr="009E18C7">
        <w:rPr>
          <w:rFonts w:ascii="宋体" w:hAnsi="宋体" w:cs="Times New Roman"/>
          <w:lang w:val="de-DE"/>
        </w:rPr>
        <w:t>）</w:t>
      </w:r>
      <w:r w:rsidR="004B48F0" w:rsidRPr="004B48F0">
        <w:rPr>
          <w:rFonts w:ascii="宋体" w:hAnsi="宋体" w:cs="Times New Roman" w:hint="eastAsia"/>
          <w:lang w:val="de-DE"/>
        </w:rPr>
        <w:t>，布尔什维克党没有打击这种发展，因为它认为，资本主义特有的集</w:t>
      </w:r>
      <w:r w:rsidR="00DB3B36">
        <w:rPr>
          <w:rFonts w:ascii="宋体" w:hAnsi="宋体" w:cs="Times New Roman" w:hint="eastAsia"/>
          <w:lang w:val="de-DE"/>
        </w:rPr>
        <w:t>中</w:t>
      </w:r>
      <w:r w:rsidR="004B48F0" w:rsidRPr="004B48F0">
        <w:rPr>
          <w:rFonts w:ascii="宋体" w:hAnsi="宋体" w:cs="Times New Roman" w:hint="eastAsia"/>
          <w:lang w:val="de-DE"/>
        </w:rPr>
        <w:t>形式符合社会对生产和再生产过程的支配要求。</w:t>
      </w:r>
    </w:p>
    <w:p w14:paraId="25BC439F" w14:textId="39940D6A" w:rsidR="00644202" w:rsidRDefault="00644202"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5</w:t>
      </w:r>
      <w:r>
        <w:rPr>
          <w:rFonts w:ascii="宋体" w:hAnsi="宋体" w:cs="Times New Roman"/>
          <w:lang w:val="de-DE"/>
        </w:rPr>
        <w:t>.</w:t>
      </w:r>
      <w:r w:rsidRPr="00644202">
        <w:rPr>
          <w:rFonts w:ascii="宋体" w:hAnsi="宋体" w:cs="Times New Roman" w:hint="eastAsia"/>
          <w:lang w:val="de-DE"/>
        </w:rPr>
        <w:t>马克思，《哲学的贫困》</w:t>
      </w:r>
      <w:r w:rsidR="00A05EC7">
        <w:rPr>
          <w:rFonts w:ascii="宋体" w:hAnsi="宋体" w:cs="Times New Roman" w:hint="eastAsia"/>
          <w:lang w:val="de-DE"/>
        </w:rPr>
        <w:t>，《马恩选集》，第一卷</w:t>
      </w:r>
    </w:p>
    <w:p w14:paraId="5711EEAC" w14:textId="7269FEFB" w:rsidR="00B819A9" w:rsidRDefault="00A05EC7"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6</w:t>
      </w:r>
      <w:r>
        <w:rPr>
          <w:rFonts w:ascii="宋体" w:hAnsi="宋体" w:cs="Times New Roman"/>
          <w:lang w:val="de-DE"/>
        </w:rPr>
        <w:t>.</w:t>
      </w:r>
      <w:r w:rsidRPr="00A05EC7">
        <w:rPr>
          <w:rFonts w:ascii="宋体" w:hAnsi="宋体" w:cs="Times New Roman" w:hint="eastAsia"/>
          <w:lang w:val="de-DE"/>
        </w:rPr>
        <w:t>当然，如果某个共产党受到布尔什维克党和共产国际所坚持的一些错误论调的影响，那就必须在这个党的社会实践中，在它与社会各阶层的关系中，</w:t>
      </w:r>
      <w:r w:rsidR="005F5245" w:rsidRPr="005F5245">
        <w:rPr>
          <w:rFonts w:ascii="宋体" w:hAnsi="宋体" w:cs="Times New Roman" w:hint="eastAsia"/>
          <w:lang w:val="de-DE"/>
        </w:rPr>
        <w:t>在它的内部结构中，在它产生批评和自我批评的或多或少的能力中寻找原因，总结</w:t>
      </w:r>
      <w:r w:rsidR="005F5245">
        <w:rPr>
          <w:rFonts w:ascii="宋体" w:hAnsi="宋体" w:cs="Times New Roman" w:hint="eastAsia"/>
          <w:lang w:val="de-DE"/>
        </w:rPr>
        <w:t>我们</w:t>
      </w:r>
      <w:r w:rsidR="005F5245" w:rsidRPr="005F5245">
        <w:rPr>
          <w:rFonts w:ascii="宋体" w:hAnsi="宋体" w:cs="Times New Roman" w:hint="eastAsia"/>
          <w:lang w:val="de-DE"/>
        </w:rPr>
        <w:t>的经验，从中吸取教训。</w:t>
      </w:r>
    </w:p>
    <w:p w14:paraId="2BAF545F" w14:textId="7CD4B66C" w:rsidR="001E04C3" w:rsidRDefault="001E04C3" w:rsidP="00CD6C2C">
      <w:pPr>
        <w:pStyle w:val="1"/>
        <w:rPr>
          <w:lang w:val="de-DE"/>
        </w:rPr>
      </w:pPr>
      <w:bookmarkStart w:id="2" w:name="对“第二时期”的简介"/>
      <w:r>
        <w:rPr>
          <w:rFonts w:hint="eastAsia"/>
          <w:lang w:val="de-DE"/>
        </w:rPr>
        <w:t>对</w:t>
      </w:r>
      <w:r w:rsidRPr="001E04C3">
        <w:rPr>
          <w:rFonts w:hint="eastAsia"/>
          <w:lang w:val="de-DE"/>
        </w:rPr>
        <w:t>“第二</w:t>
      </w:r>
      <w:r w:rsidR="00303CC4">
        <w:rPr>
          <w:rFonts w:hint="eastAsia"/>
          <w:lang w:val="de-DE"/>
        </w:rPr>
        <w:t>时期</w:t>
      </w:r>
      <w:r w:rsidRPr="001E04C3">
        <w:rPr>
          <w:rFonts w:hint="eastAsia"/>
          <w:lang w:val="de-DE"/>
        </w:rPr>
        <w:t>”</w:t>
      </w:r>
      <w:r>
        <w:rPr>
          <w:rFonts w:hint="eastAsia"/>
          <w:lang w:val="de-DE"/>
        </w:rPr>
        <w:t>的</w:t>
      </w:r>
      <w:r w:rsidRPr="001E04C3">
        <w:rPr>
          <w:rFonts w:hint="eastAsia"/>
          <w:lang w:val="de-DE"/>
        </w:rPr>
        <w:t>简介</w:t>
      </w:r>
    </w:p>
    <w:bookmarkEnd w:id="2"/>
    <w:p w14:paraId="6DD04FE1" w14:textId="3C67BA5A" w:rsidR="001E04C3" w:rsidRPr="0051197C" w:rsidRDefault="001E04C3" w:rsidP="00CD6C2C">
      <w:pPr>
        <w:widowControl w:val="0"/>
        <w:autoSpaceDE w:val="0"/>
        <w:autoSpaceDN w:val="0"/>
        <w:adjustRightInd w:val="0"/>
        <w:ind w:firstLine="480"/>
        <w:rPr>
          <w:rFonts w:ascii="宋体" w:hAnsi="宋体" w:cs="Times New Roman"/>
          <w:vertAlign w:val="superscript"/>
          <w:lang w:val="de-DE"/>
        </w:rPr>
      </w:pPr>
      <w:r w:rsidRPr="001E04C3">
        <w:rPr>
          <w:rFonts w:ascii="宋体" w:hAnsi="宋体" w:cs="Times New Roman" w:hint="eastAsia"/>
          <w:lang w:val="de-DE"/>
        </w:rPr>
        <w:t>本卷的目的是展示导致</w:t>
      </w:r>
      <w:r w:rsidRPr="001E04C3">
        <w:rPr>
          <w:rFonts w:ascii="宋体" w:hAnsi="宋体" w:cs="Times New Roman"/>
          <w:lang w:val="de-DE"/>
        </w:rPr>
        <w:t>1928年初开始的经济和政治危机矛盾</w:t>
      </w:r>
      <w:r w:rsidRPr="001E04C3">
        <w:rPr>
          <w:rFonts w:ascii="宋体" w:hAnsi="宋体" w:cs="Times New Roman" w:hint="eastAsia"/>
          <w:lang w:val="de-DE"/>
        </w:rPr>
        <w:t>的</w:t>
      </w:r>
      <w:r w:rsidRPr="001E04C3">
        <w:rPr>
          <w:rFonts w:ascii="宋体" w:hAnsi="宋体" w:cs="Times New Roman"/>
          <w:lang w:val="de-DE"/>
        </w:rPr>
        <w:t>运动，并在1929年底达到高潮，</w:t>
      </w:r>
      <w:r w:rsidR="00751D9D">
        <w:rPr>
          <w:rFonts w:ascii="宋体" w:hAnsi="宋体" w:cs="Times New Roman" w:hint="eastAsia"/>
          <w:lang w:val="de-DE"/>
        </w:rPr>
        <w:t>彻底</w:t>
      </w:r>
      <w:r w:rsidRPr="001E04C3">
        <w:rPr>
          <w:rFonts w:ascii="宋体" w:hAnsi="宋体" w:cs="Times New Roman"/>
          <w:lang w:val="de-DE"/>
        </w:rPr>
        <w:t>放弃了1921年开始的新经济政策。</w:t>
      </w:r>
      <w:r w:rsidR="0051197C">
        <w:rPr>
          <w:rFonts w:ascii="宋体" w:hAnsi="宋体" w:cs="Times New Roman" w:hint="eastAsia"/>
          <w:vertAlign w:val="superscript"/>
          <w:lang w:val="de-DE"/>
        </w:rPr>
        <w:t>1</w:t>
      </w:r>
      <w:r w:rsidR="00171836" w:rsidRPr="00171836">
        <w:rPr>
          <w:rFonts w:ascii="宋体" w:hAnsi="宋体" w:cs="Times New Roman" w:hint="eastAsia"/>
          <w:lang w:val="de-DE"/>
        </w:rPr>
        <w:t>这一放弃对应着政治路线的彻底</w:t>
      </w:r>
      <w:r w:rsidR="00163B13">
        <w:rPr>
          <w:rFonts w:ascii="宋体" w:hAnsi="宋体" w:cs="Times New Roman" w:hint="eastAsia"/>
          <w:lang w:val="de-DE"/>
        </w:rPr>
        <w:t>更改</w:t>
      </w:r>
      <w:r w:rsidR="00171836" w:rsidRPr="00171836">
        <w:rPr>
          <w:rFonts w:ascii="宋体" w:hAnsi="宋体" w:cs="Times New Roman" w:hint="eastAsia"/>
          <w:lang w:val="de-DE"/>
        </w:rPr>
        <w:t>。这种改变的决定性时刻被斯大林本人称为“大转变”或“</w:t>
      </w:r>
      <w:r w:rsidR="00CF63C9">
        <w:rPr>
          <w:rFonts w:ascii="宋体" w:hAnsi="宋体" w:cs="Times New Roman" w:hint="eastAsia"/>
          <w:lang w:val="de-DE"/>
        </w:rPr>
        <w:t>巨变</w:t>
      </w:r>
      <w:r w:rsidR="00171836" w:rsidRPr="00171836">
        <w:rPr>
          <w:rFonts w:ascii="宋体" w:hAnsi="宋体" w:cs="Times New Roman" w:hint="eastAsia"/>
          <w:lang w:val="de-DE"/>
        </w:rPr>
        <w:t>”</w:t>
      </w:r>
      <w:r w:rsidR="00CF63C9" w:rsidRPr="00BC3D89">
        <w:rPr>
          <w:rFonts w:hint="eastAsia"/>
        </w:rPr>
        <w:t>（</w:t>
      </w:r>
      <w:r w:rsidR="00C250F4" w:rsidRPr="00BC3D89">
        <w:rPr>
          <w:rFonts w:hint="eastAsia"/>
        </w:rPr>
        <w:t>“</w:t>
      </w:r>
      <w:r w:rsidR="00C250F4" w:rsidRPr="00BC3D89">
        <w:t>great turn” or “great change”</w:t>
      </w:r>
      <w:r w:rsidR="00CF63C9" w:rsidRPr="00BC3D89">
        <w:rPr>
          <w:rFonts w:hint="eastAsia"/>
        </w:rPr>
        <w:t>）</w:t>
      </w:r>
      <w:r w:rsidR="00171836" w:rsidRPr="00BC3D89">
        <w:rPr>
          <w:rFonts w:hint="eastAsia"/>
        </w:rPr>
        <w:t>。</w:t>
      </w:r>
      <w:r w:rsidR="0051197C">
        <w:rPr>
          <w:rFonts w:ascii="宋体" w:hAnsi="宋体" w:cs="Times New Roman" w:hint="eastAsia"/>
          <w:vertAlign w:val="superscript"/>
          <w:lang w:val="de-DE"/>
        </w:rPr>
        <w:t>2</w:t>
      </w:r>
    </w:p>
    <w:p w14:paraId="37FBE502" w14:textId="06558022" w:rsidR="00481FA0" w:rsidRDefault="00481FA0" w:rsidP="00CD6C2C">
      <w:pPr>
        <w:widowControl w:val="0"/>
        <w:autoSpaceDE w:val="0"/>
        <w:autoSpaceDN w:val="0"/>
        <w:adjustRightInd w:val="0"/>
        <w:ind w:firstLine="480"/>
        <w:rPr>
          <w:rFonts w:ascii="宋体" w:hAnsi="宋体" w:cs="Times New Roman"/>
          <w:lang w:val="de-DE"/>
        </w:rPr>
      </w:pPr>
      <w:r w:rsidRPr="00481FA0">
        <w:rPr>
          <w:rFonts w:ascii="宋体" w:hAnsi="宋体" w:cs="Times New Roman" w:hint="eastAsia"/>
          <w:lang w:val="de-DE"/>
        </w:rPr>
        <w:t>下面的分析涉及到导致这种</w:t>
      </w:r>
      <w:r>
        <w:rPr>
          <w:rFonts w:ascii="宋体" w:hAnsi="宋体" w:cs="Times New Roman" w:hint="eastAsia"/>
          <w:lang w:val="de-DE"/>
        </w:rPr>
        <w:t>放弃</w:t>
      </w:r>
      <w:r w:rsidRPr="00481FA0">
        <w:rPr>
          <w:rFonts w:ascii="宋体" w:hAnsi="宋体" w:cs="Times New Roman" w:hint="eastAsia"/>
          <w:lang w:val="de-DE"/>
        </w:rPr>
        <w:t>的矛盾</w:t>
      </w:r>
      <w:r>
        <w:rPr>
          <w:rFonts w:ascii="宋体" w:hAnsi="宋体" w:cs="Times New Roman" w:hint="eastAsia"/>
          <w:lang w:val="de-DE"/>
        </w:rPr>
        <w:t>冲突</w:t>
      </w:r>
      <w:r w:rsidRPr="00481FA0">
        <w:rPr>
          <w:rFonts w:ascii="宋体" w:hAnsi="宋体" w:cs="Times New Roman" w:hint="eastAsia"/>
          <w:lang w:val="de-DE"/>
        </w:rPr>
        <w:t>、新经济政策本身以及标志着新经济政策真正结束的</w:t>
      </w:r>
      <w:r w:rsidR="00B55382">
        <w:rPr>
          <w:rFonts w:ascii="宋体" w:hAnsi="宋体" w:cs="Times New Roman" w:hint="eastAsia"/>
          <w:lang w:val="de-DE"/>
        </w:rPr>
        <w:t>“</w:t>
      </w:r>
      <w:r w:rsidR="00B55382" w:rsidRPr="00B55382">
        <w:rPr>
          <w:rFonts w:ascii="宋体" w:hAnsi="宋体" w:cs="Times New Roman" w:hint="eastAsia"/>
          <w:lang w:val="de-DE"/>
        </w:rPr>
        <w:t>伟大变革</w:t>
      </w:r>
      <w:r w:rsidR="00B55382">
        <w:rPr>
          <w:rFonts w:ascii="宋体" w:hAnsi="宋体" w:cs="Times New Roman" w:hint="eastAsia"/>
          <w:lang w:val="de-DE"/>
        </w:rPr>
        <w:t>”。</w:t>
      </w:r>
    </w:p>
    <w:p w14:paraId="50AA81B9" w14:textId="73AC1A2F" w:rsidR="00E43764" w:rsidRDefault="00854339" w:rsidP="00CD6C2C">
      <w:pPr>
        <w:widowControl w:val="0"/>
        <w:autoSpaceDE w:val="0"/>
        <w:autoSpaceDN w:val="0"/>
        <w:adjustRightInd w:val="0"/>
        <w:ind w:firstLine="480"/>
        <w:rPr>
          <w:rFonts w:ascii="宋体" w:hAnsi="宋体" w:cs="Times New Roman"/>
          <w:lang w:val="de-DE"/>
        </w:rPr>
      </w:pPr>
      <w:r w:rsidRPr="00854339">
        <w:rPr>
          <w:rFonts w:ascii="宋体" w:hAnsi="宋体" w:cs="Times New Roman" w:hint="eastAsia"/>
          <w:lang w:val="de-DE"/>
        </w:rPr>
        <w:t>只有对</w:t>
      </w:r>
      <w:r w:rsidRPr="00854339">
        <w:rPr>
          <w:rFonts w:ascii="宋体" w:hAnsi="宋体" w:cs="Times New Roman"/>
          <w:lang w:val="de-DE"/>
        </w:rPr>
        <w:t>1923年至1929年期间苏维埃的</w:t>
      </w:r>
      <w:r>
        <w:rPr>
          <w:rFonts w:ascii="宋体" w:hAnsi="宋体" w:cs="Times New Roman" w:hint="eastAsia"/>
          <w:lang w:val="de-DE"/>
        </w:rPr>
        <w:t>形态</w:t>
      </w:r>
      <w:r w:rsidRPr="00854339">
        <w:rPr>
          <w:rFonts w:ascii="宋体" w:hAnsi="宋体" w:cs="Times New Roman"/>
          <w:lang w:val="de-DE"/>
        </w:rPr>
        <w:t>所特有矛盾的交织和转化有一个清楚的认识，才能使我们了解苏联在1930年进入集体化和工业化的新时期，</w:t>
      </w:r>
      <w:r w:rsidR="0069573A" w:rsidRPr="0069573A">
        <w:rPr>
          <w:rFonts w:ascii="宋体" w:hAnsi="宋体" w:cs="Times New Roman" w:hint="eastAsia"/>
          <w:lang w:val="de-DE"/>
        </w:rPr>
        <w:t>即五年计划的具体条件。这一新时期将在下一卷中加以研究。</w:t>
      </w:r>
    </w:p>
    <w:p w14:paraId="4394A0DC" w14:textId="2F4FF5F5" w:rsidR="00913515" w:rsidRPr="001106B9" w:rsidRDefault="00913515" w:rsidP="00CD6C2C">
      <w:pPr>
        <w:pStyle w:val="2"/>
      </w:pPr>
      <w:r w:rsidRPr="001106B9">
        <w:rPr>
          <w:rFonts w:hint="eastAsia"/>
        </w:rPr>
        <w:lastRenderedPageBreak/>
        <w:t>1</w:t>
      </w:r>
      <w:r w:rsidRPr="001106B9">
        <w:t>.</w:t>
      </w:r>
      <w:r w:rsidRPr="001106B9">
        <w:rPr>
          <w:rFonts w:hint="eastAsia"/>
        </w:rPr>
        <w:t xml:space="preserve"> </w:t>
      </w:r>
      <w:r w:rsidRPr="001106B9">
        <w:rPr>
          <w:rFonts w:hint="eastAsia"/>
        </w:rPr>
        <w:t>新经济政策作为工农联盟的政策</w:t>
      </w:r>
    </w:p>
    <w:p w14:paraId="7968B808" w14:textId="38348FE7" w:rsidR="00EB25F8" w:rsidRDefault="00E310EB" w:rsidP="00CD6C2C">
      <w:pPr>
        <w:widowControl w:val="0"/>
        <w:autoSpaceDE w:val="0"/>
        <w:autoSpaceDN w:val="0"/>
        <w:adjustRightInd w:val="0"/>
        <w:ind w:firstLine="480"/>
        <w:rPr>
          <w:rFonts w:ascii="宋体" w:hAnsi="宋体" w:cs="Times New Roman"/>
          <w:lang w:val="de-DE"/>
        </w:rPr>
      </w:pPr>
      <w:r w:rsidRPr="00E310EB">
        <w:rPr>
          <w:rFonts w:ascii="宋体" w:hAnsi="宋体" w:cs="Times New Roman" w:hint="eastAsia"/>
          <w:lang w:val="de-DE"/>
        </w:rPr>
        <w:t>人们在讨论新经济政策时，往往认为它只是一种纯粹的“经济政策”</w:t>
      </w:r>
      <w:r>
        <w:rPr>
          <w:rFonts w:ascii="宋体" w:hAnsi="宋体" w:cs="Times New Roman" w:hint="eastAsia"/>
          <w:lang w:val="de-DE"/>
        </w:rPr>
        <w:t>。</w:t>
      </w:r>
      <w:r w:rsidR="00900550" w:rsidRPr="00900550">
        <w:rPr>
          <w:rFonts w:ascii="宋体" w:hAnsi="宋体" w:cs="Times New Roman" w:hint="eastAsia"/>
          <w:lang w:val="de-DE"/>
        </w:rPr>
        <w:t>它的名称（</w:t>
      </w:r>
      <w:r w:rsidR="00AA6842" w:rsidRPr="00AA6842">
        <w:rPr>
          <w:rFonts w:ascii="宋体" w:hAnsi="宋体" w:cs="Times New Roman" w:hint="eastAsia"/>
          <w:lang w:val="de-DE"/>
        </w:rPr>
        <w:t>“新经济政策”</w:t>
      </w:r>
      <w:r w:rsidR="00900550" w:rsidRPr="00900550">
        <w:rPr>
          <w:rFonts w:ascii="宋体" w:hAnsi="宋体" w:cs="Times New Roman"/>
          <w:lang w:val="de-DE"/>
        </w:rPr>
        <w:t>）本身就</w:t>
      </w:r>
      <w:r w:rsidR="00900550" w:rsidRPr="00900550">
        <w:rPr>
          <w:rFonts w:ascii="宋体" w:hAnsi="宋体" w:cs="Times New Roman" w:hint="eastAsia"/>
          <w:lang w:val="de-DE"/>
        </w:rPr>
        <w:t>暗示了这样一</w:t>
      </w:r>
      <w:r w:rsidR="00900550" w:rsidRPr="00900550">
        <w:rPr>
          <w:rFonts w:ascii="宋体" w:hAnsi="宋体" w:cs="Times New Roman"/>
          <w:lang w:val="de-DE"/>
        </w:rPr>
        <w:t>种</w:t>
      </w:r>
      <w:r w:rsidR="00B24AC4">
        <w:rPr>
          <w:rFonts w:ascii="宋体" w:hAnsi="宋体" w:cs="Times New Roman" w:hint="eastAsia"/>
          <w:lang w:val="de-DE"/>
        </w:rPr>
        <w:t>理解</w:t>
      </w:r>
      <w:r w:rsidR="00B24AC4" w:rsidRPr="00BC3D89">
        <w:rPr>
          <w:rFonts w:hint="eastAsia"/>
        </w:rPr>
        <w:t>（</w:t>
      </w:r>
      <w:r w:rsidR="00B24AC4" w:rsidRPr="00BC3D89">
        <w:rPr>
          <w:rFonts w:hint="eastAsia"/>
        </w:rPr>
        <w:t>i</w:t>
      </w:r>
      <w:r w:rsidR="00B24AC4" w:rsidRPr="00BC3D89">
        <w:t>nterpretation</w:t>
      </w:r>
      <w:r w:rsidR="00B24AC4" w:rsidRPr="00BC3D89">
        <w:rPr>
          <w:rFonts w:hint="eastAsia"/>
        </w:rPr>
        <w:t>）</w:t>
      </w:r>
      <w:r w:rsidR="00900550" w:rsidRPr="00900550">
        <w:rPr>
          <w:rFonts w:ascii="宋体" w:hAnsi="宋体" w:cs="Times New Roman"/>
          <w:lang w:val="de-DE"/>
        </w:rPr>
        <w:t>，而最初为实施它而采取的措施似乎主要是为了恢复一定程度的</w:t>
      </w:r>
      <w:r w:rsidR="00AD6D8B">
        <w:rPr>
          <w:rFonts w:ascii="宋体" w:hAnsi="宋体" w:cs="Times New Roman" w:hint="eastAsia"/>
          <w:lang w:val="de-DE"/>
        </w:rPr>
        <w:t>“</w:t>
      </w:r>
      <w:r w:rsidR="00AD6D8B" w:rsidRPr="00900550">
        <w:rPr>
          <w:rFonts w:ascii="宋体" w:hAnsi="宋体" w:cs="Times New Roman"/>
          <w:lang w:val="de-DE"/>
        </w:rPr>
        <w:t>贸易自由</w:t>
      </w:r>
      <w:r w:rsidR="00AD6D8B">
        <w:rPr>
          <w:rFonts w:ascii="宋体" w:hAnsi="宋体" w:cs="Times New Roman" w:hint="eastAsia"/>
          <w:lang w:val="de-DE"/>
        </w:rPr>
        <w:t>”</w:t>
      </w:r>
      <w:r w:rsidR="00900550" w:rsidRPr="00900550">
        <w:rPr>
          <w:rFonts w:ascii="宋体" w:hAnsi="宋体" w:cs="Times New Roman"/>
          <w:lang w:val="de-DE"/>
        </w:rPr>
        <w:t>，</w:t>
      </w:r>
      <w:r w:rsidR="00EB25F8" w:rsidRPr="00EB25F8">
        <w:rPr>
          <w:rFonts w:ascii="宋体" w:hAnsi="宋体" w:cs="Times New Roman" w:hint="eastAsia"/>
          <w:lang w:val="de-DE"/>
        </w:rPr>
        <w:t>并让农民拥有比“战时共产主义”时期更大的主动性。</w:t>
      </w:r>
    </w:p>
    <w:p w14:paraId="36249378" w14:textId="305B3021" w:rsidR="0051197C" w:rsidRDefault="00081277" w:rsidP="00CD6C2C">
      <w:pPr>
        <w:widowControl w:val="0"/>
        <w:autoSpaceDE w:val="0"/>
        <w:autoSpaceDN w:val="0"/>
        <w:adjustRightInd w:val="0"/>
        <w:ind w:firstLine="480"/>
        <w:rPr>
          <w:rFonts w:hint="eastAsia"/>
        </w:rPr>
      </w:pPr>
      <w:r w:rsidRPr="00081277">
        <w:rPr>
          <w:rFonts w:ascii="宋体" w:hAnsi="宋体" w:cs="Times New Roman"/>
          <w:lang w:val="de-DE"/>
        </w:rPr>
        <w:t>1922年初，在布尔什维克党的第十一次代表大会召开时，列宁还在说</w:t>
      </w:r>
      <w:r>
        <w:rPr>
          <w:rFonts w:ascii="宋体" w:hAnsi="宋体" w:cs="Times New Roman" w:hint="eastAsia"/>
          <w:lang w:val="de-DE"/>
        </w:rPr>
        <w:t>：“</w:t>
      </w:r>
      <w:r w:rsidR="00E45C69" w:rsidRPr="00E45C69">
        <w:rPr>
          <w:rFonts w:ascii="宋体" w:hAnsi="宋体" w:cs="Times New Roman" w:hint="eastAsia"/>
          <w:lang w:val="de-DE"/>
        </w:rPr>
        <w:t>人民、全体劳动群众认为，对他们最重要的是切实帮助他们摆脱赤贫和饥饿</w:t>
      </w:r>
      <w:r w:rsidR="00E45C69">
        <w:rPr>
          <w:rFonts w:ascii="宋体" w:hAnsi="宋体" w:cs="Times New Roman" w:hint="eastAsia"/>
          <w:lang w:val="de-DE"/>
        </w:rPr>
        <w:t>。</w:t>
      </w:r>
      <w:r>
        <w:rPr>
          <w:rFonts w:ascii="宋体" w:hAnsi="宋体" w:cs="Times New Roman" w:hint="eastAsia"/>
          <w:lang w:val="de-DE"/>
        </w:rPr>
        <w:t>”</w:t>
      </w:r>
      <w:r w:rsidR="0051197C">
        <w:rPr>
          <w:rFonts w:ascii="宋体" w:hAnsi="宋体" w:cs="Times New Roman" w:hint="eastAsia"/>
          <w:vertAlign w:val="superscript"/>
          <w:lang w:val="de-DE"/>
        </w:rPr>
        <w:t>3</w:t>
      </w:r>
    </w:p>
    <w:p w14:paraId="27552A85" w14:textId="6DD50D2A" w:rsidR="00EB25F8" w:rsidRDefault="001E39FF" w:rsidP="00CD6C2C">
      <w:pPr>
        <w:widowControl w:val="0"/>
        <w:autoSpaceDE w:val="0"/>
        <w:autoSpaceDN w:val="0"/>
        <w:adjustRightInd w:val="0"/>
        <w:ind w:firstLine="480"/>
        <w:rPr>
          <w:rFonts w:ascii="宋体" w:hAnsi="宋体" w:cs="Times New Roman"/>
          <w:lang w:val="de-DE"/>
        </w:rPr>
      </w:pPr>
      <w:r w:rsidRPr="001E39FF">
        <w:rPr>
          <w:rFonts w:ascii="宋体" w:hAnsi="宋体" w:cs="Times New Roman" w:hint="eastAsia"/>
          <w:lang w:val="de-DE"/>
        </w:rPr>
        <w:t>然而，除了眼前的表象（这也是现实），以及</w:t>
      </w:r>
      <w:r w:rsidR="00004C39">
        <w:rPr>
          <w:rFonts w:ascii="宋体" w:hAnsi="宋体" w:cs="Times New Roman"/>
          <w:lang w:val="de-DE"/>
        </w:rPr>
        <w:t>“</w:t>
      </w:r>
      <w:r w:rsidR="00004C39" w:rsidRPr="001E39FF">
        <w:rPr>
          <w:rFonts w:ascii="宋体" w:hAnsi="宋体" w:cs="Times New Roman"/>
          <w:lang w:val="de-DE"/>
        </w:rPr>
        <w:t>新经济政策</w:t>
      </w:r>
      <w:r w:rsidR="00004C39">
        <w:rPr>
          <w:rFonts w:ascii="宋体" w:hAnsi="宋体" w:cs="Times New Roman"/>
          <w:lang w:val="de-DE"/>
        </w:rPr>
        <w:t>”</w:t>
      </w:r>
      <w:r w:rsidRPr="001E39FF">
        <w:rPr>
          <w:rFonts w:ascii="宋体" w:hAnsi="宋体" w:cs="Times New Roman"/>
          <w:lang w:val="de-DE"/>
        </w:rPr>
        <w:t>这一</w:t>
      </w:r>
      <w:r w:rsidR="008672FE">
        <w:rPr>
          <w:rFonts w:ascii="宋体" w:hAnsi="宋体" w:cs="Times New Roman" w:hint="eastAsia"/>
          <w:lang w:val="de-DE"/>
        </w:rPr>
        <w:t>词汇</w:t>
      </w:r>
      <w:r w:rsidRPr="001E39FF">
        <w:rPr>
          <w:rFonts w:ascii="宋体" w:hAnsi="宋体" w:cs="Times New Roman"/>
          <w:lang w:val="de-DE"/>
        </w:rPr>
        <w:t>所造成的混乱之外，新经济政策</w:t>
      </w:r>
      <w:r w:rsidRPr="00E548B4">
        <w:rPr>
          <w:rFonts w:ascii="宋体" w:hAnsi="宋体" w:cs="Times New Roman"/>
          <w:b/>
          <w:iCs/>
        </w:rPr>
        <w:t>远不止</w:t>
      </w:r>
      <w:r w:rsidRPr="001E39FF">
        <w:rPr>
          <w:rFonts w:ascii="宋体" w:hAnsi="宋体" w:cs="Times New Roman"/>
          <w:lang w:val="de-DE"/>
        </w:rPr>
        <w:t>是一项</w:t>
      </w:r>
      <w:r w:rsidR="00004C39" w:rsidRPr="00004C39">
        <w:rPr>
          <w:rFonts w:ascii="宋体" w:hAnsi="宋体" w:cs="Times New Roman" w:hint="eastAsia"/>
          <w:lang w:val="de-DE"/>
        </w:rPr>
        <w:t>“经济政策”</w:t>
      </w:r>
      <w:r w:rsidRPr="001E39FF">
        <w:rPr>
          <w:rFonts w:ascii="宋体" w:hAnsi="宋体" w:cs="Times New Roman"/>
          <w:lang w:val="de-DE"/>
        </w:rPr>
        <w:t>。</w:t>
      </w:r>
      <w:r w:rsidR="00571676">
        <w:rPr>
          <w:rFonts w:ascii="宋体" w:hAnsi="宋体" w:cs="Times New Roman" w:hint="eastAsia"/>
          <w:vertAlign w:val="superscript"/>
          <w:lang w:val="de-DE"/>
        </w:rPr>
        <w:t>4</w:t>
      </w:r>
      <w:r w:rsidR="008672FE" w:rsidRPr="008672FE">
        <w:rPr>
          <w:rFonts w:ascii="宋体" w:hAnsi="宋体" w:cs="Times New Roman" w:hint="eastAsia"/>
          <w:lang w:val="de-DE"/>
        </w:rPr>
        <w:t>它也远远超出了对农民和一些俄国和外国资本家的</w:t>
      </w:r>
      <w:r w:rsidR="008F40E4">
        <w:rPr>
          <w:rFonts w:ascii="宋体" w:hAnsi="宋体" w:cs="Times New Roman"/>
          <w:lang w:val="de-DE"/>
        </w:rPr>
        <w:t>“</w:t>
      </w:r>
      <w:r w:rsidR="008F40E4">
        <w:rPr>
          <w:rFonts w:ascii="宋体" w:hAnsi="宋体" w:cs="Times New Roman" w:hint="eastAsia"/>
          <w:lang w:val="de-DE"/>
        </w:rPr>
        <w:t>让步</w:t>
      </w:r>
      <w:r w:rsidR="008F40E4">
        <w:rPr>
          <w:rFonts w:ascii="宋体" w:hAnsi="宋体" w:cs="Times New Roman"/>
          <w:lang w:val="de-DE"/>
        </w:rPr>
        <w:t>”</w:t>
      </w:r>
      <w:r w:rsidR="008672FE" w:rsidRPr="008672FE">
        <w:rPr>
          <w:rFonts w:ascii="宋体" w:hAnsi="宋体" w:cs="Times New Roman"/>
          <w:lang w:val="de-DE"/>
        </w:rPr>
        <w:t>政策。</w:t>
      </w:r>
    </w:p>
    <w:p w14:paraId="74455FAD" w14:textId="45662589" w:rsidR="00AE22DA" w:rsidRPr="00571676" w:rsidRDefault="00AE22DA" w:rsidP="00CD6C2C">
      <w:pPr>
        <w:widowControl w:val="0"/>
        <w:autoSpaceDE w:val="0"/>
        <w:autoSpaceDN w:val="0"/>
        <w:adjustRightInd w:val="0"/>
        <w:ind w:firstLine="480"/>
        <w:rPr>
          <w:rFonts w:ascii="宋体" w:hAnsi="宋体" w:cs="Times New Roman"/>
          <w:vertAlign w:val="superscript"/>
          <w:lang w:val="de-DE"/>
        </w:rPr>
      </w:pPr>
      <w:r w:rsidRPr="00AE22DA">
        <w:rPr>
          <w:rFonts w:ascii="宋体" w:hAnsi="宋体" w:cs="Times New Roman" w:hint="eastAsia"/>
          <w:lang w:val="de-DE"/>
        </w:rPr>
        <w:t>实际上，新经济政策</w:t>
      </w:r>
      <w:r w:rsidRPr="00E548B4">
        <w:rPr>
          <w:rFonts w:ascii="宋体" w:hAnsi="宋体" w:cs="Times New Roman" w:hint="eastAsia"/>
          <w:b/>
          <w:iCs/>
        </w:rPr>
        <w:t>不仅仅是一种“</w:t>
      </w:r>
      <w:r w:rsidR="00C45FF7" w:rsidRPr="00E548B4">
        <w:rPr>
          <w:rFonts w:ascii="宋体" w:hAnsi="宋体" w:cs="Times New Roman" w:hint="eastAsia"/>
          <w:b/>
          <w:iCs/>
        </w:rPr>
        <w:t>退却</w:t>
      </w:r>
      <w:r w:rsidRPr="00E548B4">
        <w:rPr>
          <w:rFonts w:ascii="宋体" w:hAnsi="宋体" w:cs="Times New Roman" w:hint="eastAsia"/>
          <w:b/>
          <w:iCs/>
        </w:rPr>
        <w:t>”</w:t>
      </w:r>
      <w:r w:rsidRPr="00AE22DA">
        <w:rPr>
          <w:rFonts w:ascii="宋体" w:hAnsi="宋体" w:cs="Times New Roman" w:hint="eastAsia"/>
          <w:lang w:val="de-DE"/>
        </w:rPr>
        <w:t>，即最初用来定义它的比喻。</w:t>
      </w:r>
      <w:r w:rsidR="007C1D0F" w:rsidRPr="007C1D0F">
        <w:rPr>
          <w:rFonts w:ascii="宋体" w:hAnsi="宋体" w:cs="Times New Roman" w:hint="eastAsia"/>
          <w:lang w:val="de-DE"/>
        </w:rPr>
        <w:t>它是</w:t>
      </w:r>
      <w:r w:rsidR="007C1D0F" w:rsidRPr="00E548B4">
        <w:rPr>
          <w:rFonts w:ascii="宋体" w:hAnsi="宋体" w:cs="Times New Roman" w:hint="eastAsia"/>
          <w:b/>
          <w:iCs/>
        </w:rPr>
        <w:t>工人阶级和农民之间的积极联盟</w:t>
      </w:r>
      <w:r w:rsidR="007C1D0F" w:rsidRPr="007C1D0F">
        <w:rPr>
          <w:rFonts w:ascii="宋体" w:hAnsi="宋体" w:cs="Times New Roman" w:hint="eastAsia"/>
          <w:lang w:val="de-DE"/>
        </w:rPr>
        <w:t>：这种联盟被列宁越来越明确地定义为不仅要确保</w:t>
      </w:r>
      <w:r w:rsidR="00BC6B55">
        <w:rPr>
          <w:rFonts w:ascii="宋体" w:hAnsi="宋体" w:cs="Times New Roman" w:hint="eastAsia"/>
          <w:lang w:val="de-DE"/>
        </w:rPr>
        <w:t>“恢复经济”，</w:t>
      </w:r>
      <w:r w:rsidR="00FD2A68" w:rsidRPr="00FD2A68">
        <w:rPr>
          <w:rFonts w:ascii="宋体" w:hAnsi="宋体" w:cs="Times New Roman" w:hint="eastAsia"/>
          <w:lang w:val="de-DE"/>
        </w:rPr>
        <w:t>而且要通过无产阶级带给农民</w:t>
      </w:r>
      <w:r w:rsidR="006F41E5">
        <w:rPr>
          <w:rFonts w:ascii="宋体" w:hAnsi="宋体" w:cs="Times New Roman" w:hint="eastAsia"/>
          <w:lang w:val="de-DE"/>
        </w:rPr>
        <w:t>群众</w:t>
      </w:r>
      <w:r w:rsidR="00FD2A68" w:rsidRPr="00FD2A68">
        <w:rPr>
          <w:rFonts w:ascii="宋体" w:hAnsi="宋体" w:cs="Times New Roman" w:hint="eastAsia"/>
          <w:lang w:val="de-DE"/>
        </w:rPr>
        <w:t>的经济、思想和政治援助，使</w:t>
      </w:r>
      <w:r w:rsidR="006B78A8" w:rsidRPr="00E548B4">
        <w:rPr>
          <w:rFonts w:ascii="宋体" w:hAnsi="宋体" w:cs="Times New Roman" w:hint="eastAsia"/>
          <w:b/>
          <w:iCs/>
        </w:rPr>
        <w:t>带领</w:t>
      </w:r>
      <w:r w:rsidR="00FD2A68" w:rsidRPr="00E548B4">
        <w:rPr>
          <w:rFonts w:ascii="宋体" w:hAnsi="宋体" w:cs="Times New Roman" w:hint="eastAsia"/>
          <w:b/>
          <w:iCs/>
        </w:rPr>
        <w:t>他们沿着社会主义道路前进</w:t>
      </w:r>
      <w:r w:rsidR="0097310B">
        <w:rPr>
          <w:rFonts w:ascii="宋体" w:hAnsi="宋体" w:cs="Times New Roman" w:hint="eastAsia"/>
          <w:lang w:val="de-DE"/>
        </w:rPr>
        <w:t>成为可能</w:t>
      </w:r>
      <w:r w:rsidR="00231D87" w:rsidRPr="00FD2A68">
        <w:rPr>
          <w:rFonts w:ascii="宋体" w:hAnsi="宋体" w:cs="Times New Roman" w:hint="eastAsia"/>
          <w:lang w:val="de-DE"/>
        </w:rPr>
        <w:t>。</w:t>
      </w:r>
      <w:r w:rsidR="00571676">
        <w:rPr>
          <w:rFonts w:ascii="宋体" w:hAnsi="宋体" w:cs="Times New Roman" w:hint="eastAsia"/>
          <w:vertAlign w:val="superscript"/>
          <w:lang w:val="de-DE"/>
        </w:rPr>
        <w:t>5</w:t>
      </w:r>
    </w:p>
    <w:p w14:paraId="2D0D3293" w14:textId="04304038" w:rsidR="00B02662" w:rsidRDefault="00B02662" w:rsidP="00CD6C2C">
      <w:pPr>
        <w:widowControl w:val="0"/>
        <w:autoSpaceDE w:val="0"/>
        <w:autoSpaceDN w:val="0"/>
        <w:adjustRightInd w:val="0"/>
        <w:ind w:firstLine="480"/>
        <w:rPr>
          <w:rFonts w:ascii="宋体" w:hAnsi="宋体" w:cs="Times New Roman"/>
          <w:lang w:val="de-DE"/>
        </w:rPr>
      </w:pPr>
      <w:r w:rsidRPr="00B02662">
        <w:rPr>
          <w:rFonts w:ascii="宋体" w:hAnsi="宋体" w:cs="Times New Roman" w:hint="eastAsia"/>
          <w:lang w:val="de-DE"/>
        </w:rPr>
        <w:t>新经济政策作为农民和无产阶级执政的积极联盟，是无产阶级专政的一种特殊形式，这种形式与</w:t>
      </w:r>
      <w:r w:rsidRPr="00B02662">
        <w:rPr>
          <w:rFonts w:ascii="宋体" w:hAnsi="宋体" w:cs="Times New Roman"/>
          <w:lang w:val="de-DE"/>
        </w:rPr>
        <w:t>1920年代苏维埃俄国的具体条件相适应。</w:t>
      </w:r>
    </w:p>
    <w:p w14:paraId="4A1C54E6" w14:textId="6AD5C11F" w:rsidR="00B02662" w:rsidRDefault="009A2EB4" w:rsidP="00CD6C2C">
      <w:pPr>
        <w:widowControl w:val="0"/>
        <w:autoSpaceDE w:val="0"/>
        <w:autoSpaceDN w:val="0"/>
        <w:adjustRightInd w:val="0"/>
        <w:ind w:firstLine="480"/>
        <w:rPr>
          <w:rFonts w:ascii="宋体" w:hAnsi="宋体" w:cs="Times New Roman"/>
          <w:lang w:val="de-DE"/>
        </w:rPr>
      </w:pPr>
      <w:r w:rsidRPr="009A2EB4">
        <w:rPr>
          <w:rFonts w:ascii="宋体" w:hAnsi="宋体" w:cs="Times New Roman" w:hint="eastAsia"/>
          <w:lang w:val="de-DE"/>
        </w:rPr>
        <w:t>新经济政策所要建立的阶级联盟的特点，不应使我们忘记，这个联盟是严格按照马克思主义的基本原则建立的。马克思反对拉萨尔，对拉萨尔来说，相对于工人阶级，其他社会阶级构成了“反动</w:t>
      </w:r>
      <w:r w:rsidR="008944FA">
        <w:rPr>
          <w:rFonts w:ascii="宋体" w:hAnsi="宋体" w:cs="Times New Roman" w:hint="eastAsia"/>
          <w:lang w:val="de-DE"/>
        </w:rPr>
        <w:t>的一帮</w:t>
      </w:r>
      <w:r w:rsidRPr="009A2EB4">
        <w:rPr>
          <w:rFonts w:ascii="宋体" w:hAnsi="宋体" w:cs="Times New Roman" w:hint="eastAsia"/>
          <w:lang w:val="de-DE"/>
        </w:rPr>
        <w:t>”。</w:t>
      </w:r>
      <w:r w:rsidR="00B74149" w:rsidRPr="00B74149">
        <w:rPr>
          <w:rFonts w:ascii="宋体" w:hAnsi="宋体" w:cs="Times New Roman" w:hint="eastAsia"/>
          <w:lang w:val="de-DE"/>
        </w:rPr>
        <w:t>列宁在</w:t>
      </w:r>
      <w:r w:rsidR="00B74149" w:rsidRPr="00B74149">
        <w:rPr>
          <w:rFonts w:ascii="宋体" w:hAnsi="宋体" w:cs="Times New Roman"/>
          <w:lang w:val="de-DE"/>
        </w:rPr>
        <w:t>1919年6月写的一篇文章</w:t>
      </w:r>
      <w:r w:rsidR="007C7052" w:rsidRPr="00B74149">
        <w:rPr>
          <w:rFonts w:ascii="宋体" w:hAnsi="宋体" w:cs="Times New Roman"/>
          <w:lang w:val="de-DE"/>
        </w:rPr>
        <w:t>中</w:t>
      </w:r>
      <w:r w:rsidR="007C7052">
        <w:rPr>
          <w:rFonts w:ascii="宋体" w:hAnsi="宋体" w:cs="Times New Roman" w:hint="eastAsia"/>
          <w:lang w:val="de-DE"/>
        </w:rPr>
        <w:t>——</w:t>
      </w:r>
      <w:r w:rsidR="007C7052" w:rsidRPr="007C7052">
        <w:rPr>
          <w:rFonts w:ascii="宋体" w:hAnsi="宋体" w:cs="Times New Roman" w:hint="eastAsia"/>
          <w:lang w:val="de-DE"/>
        </w:rPr>
        <w:t>在制定新经济</w:t>
      </w:r>
      <w:r w:rsidR="007C7052">
        <w:rPr>
          <w:rFonts w:ascii="宋体" w:hAnsi="宋体" w:cs="Times New Roman" w:hint="eastAsia"/>
          <w:lang w:val="de-DE"/>
        </w:rPr>
        <w:t>政策的很久</w:t>
      </w:r>
      <w:r w:rsidR="007C7052" w:rsidRPr="007C7052">
        <w:rPr>
          <w:rFonts w:ascii="宋体" w:hAnsi="宋体" w:cs="Times New Roman" w:hint="eastAsia"/>
          <w:lang w:val="de-DE"/>
        </w:rPr>
        <w:t>之前</w:t>
      </w:r>
      <w:r w:rsidR="007C7052">
        <w:rPr>
          <w:rFonts w:ascii="宋体" w:hAnsi="宋体" w:cs="Times New Roman" w:hint="eastAsia"/>
          <w:lang w:val="de-DE"/>
        </w:rPr>
        <w:t>——</w:t>
      </w:r>
      <w:r w:rsidR="00B74149" w:rsidRPr="00B74149">
        <w:rPr>
          <w:rFonts w:ascii="宋体" w:hAnsi="宋体" w:cs="Times New Roman"/>
          <w:lang w:val="de-DE"/>
        </w:rPr>
        <w:t>强调，无产阶级专政不是工人阶级对一般群众的专政，而是阶级之间的联盟。</w:t>
      </w:r>
      <w:r w:rsidR="00B74149" w:rsidRPr="00B74149">
        <w:rPr>
          <w:rFonts w:ascii="宋体" w:hAnsi="宋体" w:cs="Times New Roman" w:hint="eastAsia"/>
          <w:lang w:val="de-DE"/>
        </w:rPr>
        <w:t>他宣称</w:t>
      </w:r>
      <w:r w:rsidR="003277FD">
        <w:rPr>
          <w:rFonts w:ascii="宋体" w:hAnsi="宋体" w:cs="Times New Roman" w:hint="eastAsia"/>
          <w:lang w:val="de-DE"/>
        </w:rPr>
        <w:t>：</w:t>
      </w:r>
      <w:r w:rsidR="00B74149">
        <w:rPr>
          <w:rFonts w:ascii="宋体" w:hAnsi="宋体" w:cs="Times New Roman" w:hint="eastAsia"/>
          <w:lang w:val="de-DE"/>
        </w:rPr>
        <w:t>“</w:t>
      </w:r>
      <w:r w:rsidR="003277FD" w:rsidRPr="003277FD">
        <w:rPr>
          <w:rFonts w:ascii="宋体" w:hAnsi="宋体" w:cs="Times New Roman" w:hint="eastAsia"/>
          <w:lang w:val="de-DE"/>
        </w:rPr>
        <w:t>谁读了马克思的《资本论》而不懂得这一点，谁就是丝毫不懂得马克思的学说，丝毫不懂得社会主义</w:t>
      </w:r>
      <w:r w:rsidR="00B74149">
        <w:rPr>
          <w:rFonts w:ascii="宋体" w:hAnsi="宋体" w:cs="Times New Roman" w:hint="eastAsia"/>
          <w:lang w:val="de-DE"/>
        </w:rPr>
        <w:t>”</w:t>
      </w:r>
      <w:r w:rsidR="00B46F05">
        <w:rPr>
          <w:rFonts w:ascii="宋体" w:hAnsi="宋体" w:cs="Times New Roman" w:hint="eastAsia"/>
          <w:vertAlign w:val="superscript"/>
          <w:lang w:val="de-DE"/>
        </w:rPr>
        <w:t>6</w:t>
      </w:r>
      <w:r w:rsidR="00E1667A">
        <w:rPr>
          <w:rFonts w:ascii="宋体" w:hAnsi="宋体" w:cs="Times New Roman" w:hint="eastAsia"/>
          <w:lang w:val="de-DE"/>
        </w:rPr>
        <w:t>。</w:t>
      </w:r>
    </w:p>
    <w:p w14:paraId="411D0302" w14:textId="6846ADA5" w:rsidR="00D56C72" w:rsidRDefault="00D56C72" w:rsidP="00CD6C2C">
      <w:pPr>
        <w:widowControl w:val="0"/>
        <w:autoSpaceDE w:val="0"/>
        <w:autoSpaceDN w:val="0"/>
        <w:adjustRightInd w:val="0"/>
        <w:ind w:firstLine="480"/>
        <w:rPr>
          <w:rFonts w:ascii="宋体" w:hAnsi="宋体" w:cs="Times New Roman"/>
          <w:lang w:val="de-DE"/>
        </w:rPr>
      </w:pPr>
      <w:r w:rsidRPr="00D56C72">
        <w:rPr>
          <w:rFonts w:ascii="宋体" w:hAnsi="宋体" w:cs="Times New Roman" w:hint="eastAsia"/>
          <w:lang w:val="de-DE"/>
        </w:rPr>
        <w:t>在回顾了无产阶级专政是</w:t>
      </w:r>
      <w:r w:rsidRPr="00E548B4">
        <w:rPr>
          <w:rFonts w:ascii="宋体" w:hAnsi="宋体" w:cs="Times New Roman" w:hint="eastAsia"/>
          <w:b/>
          <w:iCs/>
        </w:rPr>
        <w:t>阶级斗争在新形式下的继续</w:t>
      </w:r>
      <w:r w:rsidRPr="00D56C72">
        <w:rPr>
          <w:rFonts w:ascii="宋体" w:hAnsi="宋体" w:cs="Times New Roman" w:hint="eastAsia"/>
          <w:lang w:val="de-DE"/>
        </w:rPr>
        <w:t>之后，列宁又说：</w:t>
      </w:r>
      <w:r w:rsidR="000E50F5">
        <w:rPr>
          <w:rFonts w:ascii="宋体" w:hAnsi="宋体" w:cs="Times New Roman" w:hint="eastAsia"/>
          <w:lang w:val="de-DE"/>
        </w:rPr>
        <w:t>“</w:t>
      </w:r>
      <w:r w:rsidR="00B931EC" w:rsidRPr="00B931EC">
        <w:rPr>
          <w:rFonts w:ascii="宋体" w:hAnsi="宋体" w:cs="Times New Roman" w:hint="eastAsia"/>
          <w:lang w:val="de-DE"/>
        </w:rPr>
        <w:t>无产阶级专政是劳动者的先锋队——无产阶级同人数众多的非无产阶级的劳动阶层（小资产阶级、小业主、农民、知识分子等等）或同他们的大多数结成的特种形式的阶级联盟</w:t>
      </w:r>
      <w:r w:rsidR="006978FC" w:rsidRPr="006978FC">
        <w:rPr>
          <w:rFonts w:ascii="宋体" w:hAnsi="宋体" w:cs="Times New Roman" w:hint="eastAsia"/>
          <w:lang w:val="de-DE"/>
        </w:rPr>
        <w:t>，是反资本的联盟，是为彻底推翻资本、彻底镇压资产阶级反抗并完全粉碎其复辟企图而建立的联盟，是</w:t>
      </w:r>
      <w:r w:rsidR="006978FC" w:rsidRPr="00E548B4">
        <w:rPr>
          <w:rFonts w:ascii="宋体" w:hAnsi="宋体" w:cs="Times New Roman" w:hint="eastAsia"/>
          <w:b/>
          <w:iCs/>
        </w:rPr>
        <w:t>为最终建成并巩固社会主义</w:t>
      </w:r>
      <w:r w:rsidR="006978FC" w:rsidRPr="006978FC">
        <w:rPr>
          <w:rFonts w:ascii="宋体" w:hAnsi="宋体" w:cs="Times New Roman" w:hint="eastAsia"/>
          <w:lang w:val="de-DE"/>
        </w:rPr>
        <w:t>而建立的联盟</w:t>
      </w:r>
      <w:r w:rsidR="006978FC">
        <w:rPr>
          <w:rFonts w:ascii="宋体" w:hAnsi="宋体" w:cs="Times New Roman" w:hint="eastAsia"/>
          <w:lang w:val="de-DE"/>
        </w:rPr>
        <w:t>。</w:t>
      </w:r>
      <w:r w:rsidR="000E50F5">
        <w:rPr>
          <w:rFonts w:ascii="宋体" w:hAnsi="宋体" w:cs="Times New Roman" w:hint="eastAsia"/>
          <w:lang w:val="de-DE"/>
        </w:rPr>
        <w:t>”</w:t>
      </w:r>
      <w:r w:rsidR="00B46F05">
        <w:rPr>
          <w:rFonts w:ascii="宋体" w:hAnsi="宋体" w:cs="Times New Roman"/>
          <w:vertAlign w:val="superscript"/>
          <w:lang w:val="de-DE"/>
        </w:rPr>
        <w:t>7</w:t>
      </w:r>
      <w:r w:rsidR="00283337">
        <w:rPr>
          <w:rFonts w:ascii="宋体" w:hAnsi="宋体" w:cs="Times New Roman" w:hint="eastAsia"/>
          <w:lang w:val="de-DE"/>
        </w:rPr>
        <w:t>[斜体强调——夏尔·贝特兰]</w:t>
      </w:r>
    </w:p>
    <w:p w14:paraId="18455FB8" w14:textId="7D8213F5" w:rsidR="008E02A7" w:rsidRDefault="00C45FF7" w:rsidP="00CD6C2C">
      <w:pPr>
        <w:widowControl w:val="0"/>
        <w:autoSpaceDE w:val="0"/>
        <w:autoSpaceDN w:val="0"/>
        <w:adjustRightInd w:val="0"/>
        <w:ind w:firstLine="480"/>
        <w:rPr>
          <w:rFonts w:ascii="宋体" w:hAnsi="宋体" w:cs="Times New Roman"/>
          <w:lang w:val="de-DE"/>
        </w:rPr>
      </w:pPr>
      <w:r w:rsidRPr="00C45FF7">
        <w:rPr>
          <w:rFonts w:ascii="宋体" w:hAnsi="宋体" w:cs="Times New Roman" w:hint="eastAsia"/>
          <w:lang w:val="de-DE"/>
        </w:rPr>
        <w:t>因此，对列宁来说，新经济政策既不是单纯的</w:t>
      </w:r>
      <w:r w:rsidR="008F40E4">
        <w:rPr>
          <w:rFonts w:ascii="宋体" w:hAnsi="宋体" w:cs="Times New Roman"/>
          <w:lang w:val="de-DE"/>
        </w:rPr>
        <w:t>“</w:t>
      </w:r>
      <w:r w:rsidR="008F40E4" w:rsidRPr="008F40E4">
        <w:rPr>
          <w:rFonts w:ascii="宋体" w:hAnsi="宋体" w:cs="Times New Roman" w:hint="eastAsia"/>
          <w:lang w:val="de-DE"/>
        </w:rPr>
        <w:t>经济政策</w:t>
      </w:r>
      <w:r w:rsidR="008F40E4">
        <w:rPr>
          <w:rFonts w:ascii="宋体" w:hAnsi="宋体" w:cs="Times New Roman"/>
          <w:lang w:val="de-DE"/>
        </w:rPr>
        <w:t>”</w:t>
      </w:r>
      <w:r w:rsidRPr="00C45FF7">
        <w:rPr>
          <w:rFonts w:ascii="宋体" w:hAnsi="宋体" w:cs="Times New Roman"/>
          <w:lang w:val="de-DE"/>
        </w:rPr>
        <w:t>，也不是单纯的</w:t>
      </w:r>
      <w:bookmarkStart w:id="3" w:name="_Hlk79096930"/>
      <w:r w:rsidR="00427D01">
        <w:rPr>
          <w:rFonts w:ascii="宋体" w:hAnsi="宋体" w:cs="Times New Roman"/>
          <w:lang w:val="de-DE"/>
        </w:rPr>
        <w:t>“</w:t>
      </w:r>
      <w:r w:rsidR="00427D01" w:rsidRPr="00427D01">
        <w:rPr>
          <w:rFonts w:ascii="宋体" w:hAnsi="宋体" w:cs="Times New Roman" w:hint="eastAsia"/>
          <w:lang w:val="de-DE"/>
        </w:rPr>
        <w:t>退却</w:t>
      </w:r>
      <w:r w:rsidR="00427D01">
        <w:rPr>
          <w:rFonts w:ascii="宋体" w:hAnsi="宋体" w:cs="Times New Roman"/>
          <w:lang w:val="de-DE"/>
        </w:rPr>
        <w:t>”</w:t>
      </w:r>
      <w:r w:rsidRPr="00C45FF7">
        <w:rPr>
          <w:rFonts w:ascii="宋体" w:hAnsi="宋体" w:cs="Times New Roman"/>
          <w:lang w:val="de-DE"/>
        </w:rPr>
        <w:t>：它是</w:t>
      </w:r>
      <w:r w:rsidRPr="00E548B4">
        <w:rPr>
          <w:rFonts w:ascii="宋体" w:hAnsi="宋体" w:cs="Times New Roman"/>
          <w:b/>
          <w:iCs/>
        </w:rPr>
        <w:t>无产阶级专政的一种特殊形式</w:t>
      </w:r>
      <w:r w:rsidRPr="00C45FF7">
        <w:rPr>
          <w:rFonts w:ascii="宋体" w:hAnsi="宋体" w:cs="Times New Roman"/>
          <w:lang w:val="de-DE"/>
        </w:rPr>
        <w:t>，</w:t>
      </w:r>
      <w:r w:rsidRPr="00C45FF7">
        <w:rPr>
          <w:rFonts w:ascii="宋体" w:hAnsi="宋体" w:cs="Times New Roman" w:hint="eastAsia"/>
          <w:lang w:val="de-DE"/>
        </w:rPr>
        <w:t>需要尊重一定数量的政治</w:t>
      </w:r>
      <w:r w:rsidR="007B19F0">
        <w:rPr>
          <w:rFonts w:ascii="宋体" w:hAnsi="宋体" w:cs="Times New Roman" w:hint="eastAsia"/>
          <w:lang w:val="de-DE"/>
        </w:rPr>
        <w:t>倾向</w:t>
      </w:r>
      <w:r w:rsidR="007B19F0" w:rsidRPr="00BC3D89">
        <w:rPr>
          <w:rFonts w:hint="eastAsia"/>
        </w:rPr>
        <w:t>（</w:t>
      </w:r>
      <w:r w:rsidR="007B19F0" w:rsidRPr="00BC3D89">
        <w:t>politi</w:t>
      </w:r>
      <w:bookmarkEnd w:id="3"/>
      <w:r w:rsidR="007B19F0" w:rsidRPr="00BC3D89">
        <w:t>cal orientation</w:t>
      </w:r>
      <w:r w:rsidR="00CA7615" w:rsidRPr="00BC3D89">
        <w:t>s</w:t>
      </w:r>
      <w:r w:rsidR="007B19F0" w:rsidRPr="00BC3D89">
        <w:rPr>
          <w:rFonts w:hint="eastAsia"/>
        </w:rPr>
        <w:t>）</w:t>
      </w:r>
      <w:r w:rsidRPr="00C45FF7">
        <w:rPr>
          <w:rFonts w:ascii="宋体" w:hAnsi="宋体" w:cs="Times New Roman" w:hint="eastAsia"/>
          <w:lang w:val="de-DE"/>
        </w:rPr>
        <w:t>和基本原则。</w:t>
      </w:r>
      <w:r w:rsidR="00626782" w:rsidRPr="00626782">
        <w:rPr>
          <w:rFonts w:ascii="宋体" w:hAnsi="宋体" w:cs="Times New Roman" w:hint="eastAsia"/>
          <w:lang w:val="de-DE"/>
        </w:rPr>
        <w:t>在苏维埃俄国的条件下，</w:t>
      </w:r>
      <w:r w:rsidR="00626782" w:rsidRPr="00E548B4">
        <w:rPr>
          <w:rFonts w:ascii="宋体" w:hAnsi="宋体" w:cs="Times New Roman" w:hint="eastAsia"/>
          <w:b/>
          <w:iCs/>
        </w:rPr>
        <w:t>这</w:t>
      </w:r>
      <w:r w:rsidR="00BA012F" w:rsidRPr="00E548B4">
        <w:rPr>
          <w:rFonts w:ascii="宋体" w:hAnsi="宋体" w:cs="Times New Roman" w:hint="eastAsia"/>
          <w:b/>
          <w:iCs/>
        </w:rPr>
        <w:t>一</w:t>
      </w:r>
      <w:r w:rsidR="00626782" w:rsidRPr="00E548B4">
        <w:rPr>
          <w:rFonts w:ascii="宋体" w:hAnsi="宋体" w:cs="Times New Roman" w:hint="eastAsia"/>
          <w:b/>
          <w:iCs/>
        </w:rPr>
        <w:t>形式的必要性</w:t>
      </w:r>
      <w:r w:rsidR="00626782" w:rsidRPr="00626782">
        <w:rPr>
          <w:rFonts w:ascii="宋体" w:hAnsi="宋体" w:cs="Times New Roman" w:hint="eastAsia"/>
          <w:lang w:val="de-DE"/>
        </w:rPr>
        <w:t>是列宁从</w:t>
      </w:r>
      <w:r w:rsidR="00427D01">
        <w:rPr>
          <w:rFonts w:ascii="宋体" w:hAnsi="宋体" w:cs="Times New Roman"/>
          <w:lang w:val="de-DE"/>
        </w:rPr>
        <w:t>“</w:t>
      </w:r>
      <w:r w:rsidR="00427D01" w:rsidRPr="00626782">
        <w:rPr>
          <w:rFonts w:ascii="宋体" w:hAnsi="宋体" w:cs="Times New Roman"/>
          <w:lang w:val="de-DE"/>
        </w:rPr>
        <w:t>战</w:t>
      </w:r>
      <w:r w:rsidR="00427D01">
        <w:rPr>
          <w:rFonts w:ascii="宋体" w:hAnsi="宋体" w:cs="Times New Roman" w:hint="eastAsia"/>
          <w:lang w:val="de-DE"/>
        </w:rPr>
        <w:t>时</w:t>
      </w:r>
      <w:r w:rsidR="00427D01" w:rsidRPr="00626782">
        <w:rPr>
          <w:rFonts w:ascii="宋体" w:hAnsi="宋体" w:cs="Times New Roman"/>
          <w:lang w:val="de-DE"/>
        </w:rPr>
        <w:t>共产主义</w:t>
      </w:r>
      <w:r w:rsidR="00427D01">
        <w:rPr>
          <w:rFonts w:ascii="宋体" w:hAnsi="宋体" w:cs="Times New Roman"/>
          <w:lang w:val="de-DE"/>
        </w:rPr>
        <w:t>”</w:t>
      </w:r>
      <w:r w:rsidR="00626782" w:rsidRPr="00626782">
        <w:rPr>
          <w:rFonts w:ascii="宋体" w:hAnsi="宋体" w:cs="Times New Roman"/>
          <w:lang w:val="de-DE"/>
        </w:rPr>
        <w:t>中得出的教训之一。</w:t>
      </w:r>
      <w:r w:rsidR="00BC0A41" w:rsidRPr="00BC0A41">
        <w:rPr>
          <w:rFonts w:ascii="宋体" w:hAnsi="宋体" w:cs="Times New Roman" w:hint="eastAsia"/>
          <w:lang w:val="de-DE"/>
        </w:rPr>
        <w:t>这一经验表明，必须以</w:t>
      </w:r>
      <w:r w:rsidR="00BC0A41" w:rsidRPr="00E548B4">
        <w:rPr>
          <w:rFonts w:ascii="宋体" w:hAnsi="宋体" w:cs="Times New Roman" w:hint="eastAsia"/>
          <w:b/>
          <w:iCs/>
        </w:rPr>
        <w:t>阵地战</w:t>
      </w:r>
      <w:r w:rsidR="00BC0A41" w:rsidRPr="00BC0A41">
        <w:rPr>
          <w:rFonts w:ascii="宋体" w:hAnsi="宋体" w:cs="Times New Roman" w:hint="eastAsia"/>
          <w:lang w:val="de-DE"/>
        </w:rPr>
        <w:t>取代</w:t>
      </w:r>
      <w:r w:rsidR="00BC0A41" w:rsidRPr="00BC0A41">
        <w:rPr>
          <w:rFonts w:ascii="宋体" w:hAnsi="宋体" w:cs="Times New Roman"/>
          <w:lang w:val="de-DE"/>
        </w:rPr>
        <w:t>1918-1920年的</w:t>
      </w:r>
      <w:r w:rsidR="00E46381">
        <w:rPr>
          <w:rFonts w:ascii="宋体" w:hAnsi="宋体" w:cs="Times New Roman" w:hint="eastAsia"/>
          <w:lang w:val="de-DE"/>
        </w:rPr>
        <w:t>“</w:t>
      </w:r>
      <w:r w:rsidR="00E46381" w:rsidRPr="00E46381">
        <w:rPr>
          <w:rFonts w:ascii="宋体" w:hAnsi="宋体" w:cs="Times New Roman" w:hint="eastAsia"/>
          <w:lang w:val="de-DE"/>
        </w:rPr>
        <w:t>正面进攻</w:t>
      </w:r>
      <w:r w:rsidR="00E46381">
        <w:rPr>
          <w:rFonts w:ascii="宋体" w:hAnsi="宋体" w:cs="Times New Roman" w:hint="eastAsia"/>
          <w:lang w:val="de-DE"/>
        </w:rPr>
        <w:t>”</w:t>
      </w:r>
      <w:r w:rsidR="00BC0A41" w:rsidRPr="00BC0A41">
        <w:rPr>
          <w:rFonts w:ascii="宋体" w:hAnsi="宋体" w:cs="Times New Roman"/>
          <w:lang w:val="de-DE"/>
        </w:rPr>
        <w:t>的企图。</w:t>
      </w:r>
      <w:r w:rsidR="00BC0A41" w:rsidRPr="00BC0A41">
        <w:rPr>
          <w:rFonts w:ascii="宋体" w:hAnsi="宋体" w:cs="Times New Roman" w:hint="eastAsia"/>
          <w:lang w:val="de-DE"/>
        </w:rPr>
        <w:t>这场</w:t>
      </w:r>
      <w:r w:rsidR="008F40E4">
        <w:rPr>
          <w:rFonts w:ascii="宋体" w:hAnsi="宋体" w:cs="Times New Roman"/>
          <w:lang w:val="de-DE"/>
        </w:rPr>
        <w:t>“</w:t>
      </w:r>
      <w:r w:rsidR="008F40E4" w:rsidRPr="008F40E4">
        <w:rPr>
          <w:rFonts w:ascii="宋体" w:hAnsi="宋体" w:cs="Times New Roman" w:hint="eastAsia"/>
          <w:lang w:val="de-DE"/>
        </w:rPr>
        <w:t>战争</w:t>
      </w:r>
      <w:r w:rsidR="008F40E4">
        <w:rPr>
          <w:rFonts w:ascii="宋体" w:hAnsi="宋体" w:cs="Times New Roman"/>
          <w:lang w:val="de-DE"/>
        </w:rPr>
        <w:t>”</w:t>
      </w:r>
      <w:r w:rsidR="00BC0A41" w:rsidRPr="00BC0A41">
        <w:rPr>
          <w:rFonts w:ascii="宋体" w:hAnsi="宋体" w:cs="Times New Roman"/>
          <w:lang w:val="de-DE"/>
        </w:rPr>
        <w:t>可以导致社会主义</w:t>
      </w:r>
      <w:r w:rsidR="00BC0A41" w:rsidRPr="00BC0A41">
        <w:rPr>
          <w:rFonts w:ascii="宋体" w:hAnsi="宋体" w:cs="Times New Roman"/>
          <w:lang w:val="de-DE"/>
        </w:rPr>
        <w:lastRenderedPageBreak/>
        <w:t>的胜利，前提是</w:t>
      </w:r>
      <w:r w:rsidR="00E6461B" w:rsidRPr="00E6461B">
        <w:rPr>
          <w:rFonts w:ascii="宋体" w:hAnsi="宋体" w:cs="Times New Roman" w:hint="eastAsia"/>
          <w:lang w:val="de-DE"/>
        </w:rPr>
        <w:t>只要</w:t>
      </w:r>
      <w:r w:rsidR="00BC0A41" w:rsidRPr="00BC0A41">
        <w:rPr>
          <w:rFonts w:ascii="宋体" w:hAnsi="宋体" w:cs="Times New Roman"/>
          <w:lang w:val="de-DE"/>
        </w:rPr>
        <w:t>执政党清楚地认识到，</w:t>
      </w:r>
      <w:r w:rsidR="00BC0A41" w:rsidRPr="00BC0A41">
        <w:rPr>
          <w:rFonts w:ascii="宋体" w:hAnsi="宋体" w:cs="Times New Roman" w:hint="eastAsia"/>
          <w:lang w:val="de-DE"/>
        </w:rPr>
        <w:t>它一开始所处的地形仍然是资本主义的</w:t>
      </w:r>
      <w:r w:rsidR="00BC0A41">
        <w:rPr>
          <w:rFonts w:ascii="宋体" w:hAnsi="宋体" w:cs="Times New Roman" w:hint="eastAsia"/>
          <w:lang w:val="de-DE"/>
        </w:rPr>
        <w:t>一种</w:t>
      </w:r>
      <w:r w:rsidR="00BC0A41" w:rsidRPr="00BC0A41">
        <w:rPr>
          <w:rFonts w:ascii="宋体" w:hAnsi="宋体" w:cs="Times New Roman" w:hint="eastAsia"/>
          <w:lang w:val="de-DE"/>
        </w:rPr>
        <w:t>现实社会关系</w:t>
      </w:r>
      <w:r w:rsidR="00BC0A41">
        <w:rPr>
          <w:rFonts w:ascii="宋体" w:hAnsi="宋体" w:cs="Times New Roman" w:hint="eastAsia"/>
          <w:lang w:val="de-DE"/>
        </w:rPr>
        <w:t>，</w:t>
      </w:r>
      <w:r w:rsidR="00E6461B">
        <w:rPr>
          <w:rFonts w:ascii="宋体" w:hAnsi="宋体" w:cs="Times New Roman" w:hint="eastAsia"/>
          <w:lang w:val="de-DE"/>
        </w:rPr>
        <w:t>并</w:t>
      </w:r>
      <w:r w:rsidR="00BC0A41" w:rsidRPr="00BC0A41">
        <w:rPr>
          <w:rFonts w:ascii="宋体" w:hAnsi="宋体" w:cs="Times New Roman" w:hint="eastAsia"/>
          <w:lang w:val="de-DE"/>
        </w:rPr>
        <w:t>且</w:t>
      </w:r>
      <w:r w:rsidR="00E6461B" w:rsidRPr="00E6461B">
        <w:rPr>
          <w:rFonts w:ascii="宋体" w:hAnsi="宋体" w:cs="Times New Roman" w:hint="eastAsia"/>
          <w:lang w:val="de-DE"/>
        </w:rPr>
        <w:t>只要</w:t>
      </w:r>
      <w:r w:rsidR="00BC0A41" w:rsidRPr="00BC0A41">
        <w:rPr>
          <w:rFonts w:ascii="宋体" w:hAnsi="宋体" w:cs="Times New Roman" w:hint="eastAsia"/>
          <w:lang w:val="de-DE"/>
        </w:rPr>
        <w:t>它为自己设定的任务是，</w:t>
      </w:r>
      <w:r w:rsidR="00BC0A41" w:rsidRPr="00E548B4">
        <w:rPr>
          <w:rFonts w:ascii="宋体" w:hAnsi="宋体" w:cs="Times New Roman" w:hint="eastAsia"/>
          <w:b/>
          <w:iCs/>
        </w:rPr>
        <w:t>如果要控制和改变这些关系，</w:t>
      </w:r>
      <w:r w:rsidR="00E6461B" w:rsidRPr="00E548B4">
        <w:rPr>
          <w:rFonts w:ascii="宋体" w:hAnsi="宋体" w:cs="Times New Roman" w:hint="eastAsia"/>
          <w:b/>
          <w:iCs/>
        </w:rPr>
        <w:t>就得通过把农民群众吸引到这场新的斗争中，来帮助创造必要的条件，这是一场争取社会主义的斗争</w:t>
      </w:r>
      <w:r w:rsidR="00E6461B" w:rsidRPr="00E6461B">
        <w:rPr>
          <w:rFonts w:ascii="宋体" w:hAnsi="宋体" w:cs="Times New Roman" w:hint="eastAsia"/>
          <w:lang w:val="de-DE"/>
        </w:rPr>
        <w:t>。</w:t>
      </w:r>
    </w:p>
    <w:p w14:paraId="6FD105D6" w14:textId="46A27ECA" w:rsidR="00E6461B" w:rsidRDefault="0092434F" w:rsidP="00CD6C2C">
      <w:pPr>
        <w:widowControl w:val="0"/>
        <w:autoSpaceDE w:val="0"/>
        <w:autoSpaceDN w:val="0"/>
        <w:adjustRightInd w:val="0"/>
        <w:ind w:firstLine="480"/>
        <w:rPr>
          <w:rFonts w:ascii="宋体" w:hAnsi="宋体" w:cs="Times New Roman"/>
          <w:lang w:val="de-DE"/>
        </w:rPr>
      </w:pPr>
      <w:r w:rsidRPr="0092434F">
        <w:rPr>
          <w:rFonts w:ascii="宋体" w:hAnsi="宋体" w:cs="Times New Roman" w:hint="eastAsia"/>
          <w:lang w:val="de-DE"/>
        </w:rPr>
        <w:t>在</w:t>
      </w:r>
      <w:r w:rsidRPr="0092434F">
        <w:rPr>
          <w:rFonts w:ascii="宋体" w:hAnsi="宋体" w:cs="Times New Roman"/>
          <w:lang w:val="de-DE"/>
        </w:rPr>
        <w:t>1922年4月2日布尔什维克党第十一次代表大会的闭幕词中，列宁对这一点说得特别清楚。一方面，他表明，最初作为新经济政策特点的</w:t>
      </w:r>
      <w:r w:rsidR="00CB2147">
        <w:rPr>
          <w:rFonts w:ascii="宋体" w:hAnsi="宋体" w:cs="Times New Roman" w:hint="eastAsia"/>
          <w:lang w:val="de-DE"/>
        </w:rPr>
        <w:t>“</w:t>
      </w:r>
      <w:r w:rsidR="00CB2147" w:rsidRPr="00CB2147">
        <w:rPr>
          <w:rFonts w:ascii="宋体" w:hAnsi="宋体" w:cs="Times New Roman" w:hint="eastAsia"/>
          <w:lang w:val="de-DE"/>
        </w:rPr>
        <w:t>退却</w:t>
      </w:r>
      <w:r w:rsidR="00CB2147">
        <w:rPr>
          <w:rFonts w:ascii="宋体" w:hAnsi="宋体" w:cs="Times New Roman" w:hint="eastAsia"/>
          <w:lang w:val="de-DE"/>
        </w:rPr>
        <w:t>”</w:t>
      </w:r>
      <w:r w:rsidRPr="0092434F">
        <w:rPr>
          <w:rFonts w:ascii="宋体" w:hAnsi="宋体" w:cs="Times New Roman"/>
          <w:lang w:val="de-DE"/>
        </w:rPr>
        <w:t>阶段（在1921年初开始）已经结束，</w:t>
      </w:r>
      <w:r w:rsidRPr="0092434F">
        <w:rPr>
          <w:rFonts w:ascii="宋体" w:hAnsi="宋体" w:cs="Times New Roman" w:hint="eastAsia"/>
          <w:lang w:val="de-DE"/>
        </w:rPr>
        <w:t>必须停止这种</w:t>
      </w:r>
      <w:r w:rsidR="008F40E4" w:rsidRPr="008F40E4">
        <w:rPr>
          <w:rFonts w:ascii="宋体" w:hAnsi="宋体" w:cs="Times New Roman" w:hint="eastAsia"/>
          <w:lang w:val="de-DE"/>
        </w:rPr>
        <w:t>“退却”</w:t>
      </w:r>
      <w:r w:rsidRPr="0092434F">
        <w:rPr>
          <w:rFonts w:ascii="宋体" w:hAnsi="宋体" w:cs="Times New Roman"/>
          <w:lang w:val="de-DE"/>
        </w:rPr>
        <w:t>，尽管不是停止新经济政策本身。</w:t>
      </w:r>
      <w:r w:rsidR="00885060" w:rsidRPr="00885060">
        <w:rPr>
          <w:rFonts w:ascii="宋体" w:hAnsi="宋体" w:cs="Times New Roman" w:hint="eastAsia"/>
          <w:lang w:val="de-DE"/>
        </w:rPr>
        <w:t>另一方面，他</w:t>
      </w:r>
      <w:r w:rsidR="004D35A5" w:rsidRPr="004D35A5">
        <w:rPr>
          <w:rFonts w:ascii="宋体" w:hAnsi="宋体" w:cs="Times New Roman" w:hint="eastAsia"/>
          <w:lang w:val="de-DE"/>
        </w:rPr>
        <w:t>又</w:t>
      </w:r>
      <w:r w:rsidR="00885060" w:rsidRPr="00885060">
        <w:rPr>
          <w:rFonts w:ascii="宋体" w:hAnsi="宋体" w:cs="Times New Roman" w:hint="eastAsia"/>
          <w:lang w:val="de-DE"/>
        </w:rPr>
        <w:t>强调两个原则：首先，新的推进必须是谨慎的（符合阵地战的要求），其次，特别是，这种推进必须</w:t>
      </w:r>
      <w:r w:rsidR="00885060" w:rsidRPr="00E548B4">
        <w:rPr>
          <w:rFonts w:ascii="宋体" w:hAnsi="宋体" w:cs="Times New Roman" w:hint="eastAsia"/>
          <w:b/>
          <w:iCs/>
        </w:rPr>
        <w:t>与农民一起</w:t>
      </w:r>
      <w:r w:rsidR="00885060" w:rsidRPr="00885060">
        <w:rPr>
          <w:rFonts w:ascii="宋体" w:hAnsi="宋体" w:cs="Times New Roman" w:hint="eastAsia"/>
          <w:lang w:val="de-DE"/>
        </w:rPr>
        <w:t>进行。</w:t>
      </w:r>
    </w:p>
    <w:p w14:paraId="3C81FDD7" w14:textId="10DE1120" w:rsidR="00D73517" w:rsidRDefault="004D35A5" w:rsidP="00CD6C2C">
      <w:pPr>
        <w:widowControl w:val="0"/>
        <w:autoSpaceDE w:val="0"/>
        <w:autoSpaceDN w:val="0"/>
        <w:adjustRightInd w:val="0"/>
        <w:ind w:firstLine="480"/>
        <w:rPr>
          <w:rFonts w:ascii="宋体" w:hAnsi="宋体" w:cs="Times New Roman"/>
          <w:lang w:val="de-DE"/>
        </w:rPr>
      </w:pPr>
      <w:r w:rsidRPr="004D35A5">
        <w:rPr>
          <w:rFonts w:ascii="宋体" w:hAnsi="宋体" w:cs="Times New Roman" w:hint="eastAsia"/>
          <w:lang w:val="de-DE"/>
        </w:rPr>
        <w:t>下面这句话特别有意义</w:t>
      </w:r>
      <w:r w:rsidR="00B76AF9">
        <w:rPr>
          <w:rFonts w:ascii="宋体" w:hAnsi="宋体" w:cs="Times New Roman" w:hint="eastAsia"/>
          <w:lang w:val="de-DE"/>
        </w:rPr>
        <w:t>：</w:t>
      </w:r>
      <w:r w:rsidRPr="004D35A5">
        <w:rPr>
          <w:rFonts w:ascii="宋体" w:hAnsi="宋体" w:cs="Times New Roman"/>
          <w:lang w:val="de-DE"/>
        </w:rPr>
        <w:t>“</w:t>
      </w:r>
      <w:r w:rsidR="004F045C" w:rsidRPr="004F045C">
        <w:rPr>
          <w:rFonts w:ascii="宋体" w:hAnsi="宋体" w:cs="Times New Roman" w:hint="eastAsia"/>
          <w:lang w:val="de-DE"/>
        </w:rPr>
        <w:t>全部关键在于，现在要同无比广大的群众，即</w:t>
      </w:r>
      <w:r w:rsidR="004F045C" w:rsidRPr="00E548B4">
        <w:rPr>
          <w:rFonts w:ascii="宋体" w:hAnsi="宋体" w:cs="Times New Roman" w:hint="eastAsia"/>
          <w:b/>
          <w:iCs/>
        </w:rPr>
        <w:t>同农民一道</w:t>
      </w:r>
      <w:r w:rsidR="004F045C" w:rsidRPr="004F045C">
        <w:rPr>
          <w:rFonts w:ascii="宋体" w:hAnsi="宋体" w:cs="Times New Roman" w:hint="eastAsia"/>
          <w:lang w:val="de-DE"/>
        </w:rPr>
        <w:t>前进，用行动、实践和经验向农民证明，我们在学习并且一定能学会</w:t>
      </w:r>
      <w:r w:rsidR="004F045C" w:rsidRPr="00E548B4">
        <w:rPr>
          <w:rFonts w:ascii="宋体" w:hAnsi="宋体" w:cs="Times New Roman" w:hint="eastAsia"/>
          <w:b/>
          <w:iCs/>
        </w:rPr>
        <w:t>帮助他们，率领他们前进</w:t>
      </w:r>
      <w:r w:rsidR="004F045C">
        <w:rPr>
          <w:rFonts w:ascii="宋体" w:hAnsi="宋体" w:cs="Times New Roman" w:hint="eastAsia"/>
          <w:lang w:val="de-DE"/>
        </w:rPr>
        <w:t>。</w:t>
      </w:r>
      <w:r>
        <w:rPr>
          <w:rFonts w:ascii="宋体" w:hAnsi="宋体" w:cs="Times New Roman" w:hint="eastAsia"/>
          <w:lang w:val="de-DE"/>
        </w:rPr>
        <w:t>”</w:t>
      </w:r>
      <w:r w:rsidR="00C25124">
        <w:rPr>
          <w:rFonts w:ascii="宋体" w:hAnsi="宋体" w:cs="Times New Roman" w:hint="eastAsia"/>
          <w:vertAlign w:val="superscript"/>
          <w:lang w:val="de-DE"/>
        </w:rPr>
        <w:t>8</w:t>
      </w:r>
    </w:p>
    <w:p w14:paraId="4DFDA98E" w14:textId="6A616FBE" w:rsidR="004D35A5" w:rsidRDefault="00D73517" w:rsidP="00CD6C2C">
      <w:pPr>
        <w:widowControl w:val="0"/>
        <w:autoSpaceDE w:val="0"/>
        <w:autoSpaceDN w:val="0"/>
        <w:adjustRightInd w:val="0"/>
        <w:ind w:firstLine="480"/>
        <w:rPr>
          <w:rFonts w:ascii="宋体" w:hAnsi="宋体" w:cs="Times New Roman"/>
          <w:lang w:val="de-DE"/>
        </w:rPr>
      </w:pPr>
      <w:r w:rsidRPr="00D73517">
        <w:rPr>
          <w:rFonts w:ascii="宋体" w:hAnsi="宋体" w:cs="Times New Roman" w:hint="eastAsia"/>
          <w:lang w:val="de-DE"/>
        </w:rPr>
        <w:t>这一表述中的两个关键表述是</w:t>
      </w:r>
      <w:r w:rsidR="001617F1">
        <w:rPr>
          <w:rFonts w:ascii="宋体" w:hAnsi="宋体" w:cs="Times New Roman" w:hint="eastAsia"/>
          <w:lang w:val="de-DE"/>
        </w:rPr>
        <w:t>（1）</w:t>
      </w:r>
      <w:r w:rsidR="004D35A5">
        <w:rPr>
          <w:rFonts w:ascii="宋体" w:hAnsi="宋体" w:cs="Times New Roman" w:hint="eastAsia"/>
          <w:lang w:val="de-DE"/>
        </w:rPr>
        <w:t>“</w:t>
      </w:r>
      <w:r w:rsidR="001617F1" w:rsidRPr="001617F1">
        <w:rPr>
          <w:rFonts w:ascii="宋体" w:hAnsi="宋体" w:cs="Times New Roman" w:hint="eastAsia"/>
          <w:lang w:val="de-DE"/>
        </w:rPr>
        <w:t>前进</w:t>
      </w:r>
      <w:r w:rsidR="004D35A5">
        <w:rPr>
          <w:rFonts w:ascii="宋体" w:hAnsi="宋体" w:cs="Times New Roman" w:hint="eastAsia"/>
          <w:lang w:val="de-DE"/>
        </w:rPr>
        <w:t>”</w:t>
      </w:r>
      <w:r w:rsidR="007715EB" w:rsidRPr="007715EB">
        <w:rPr>
          <w:rFonts w:ascii="宋体" w:hAnsi="宋体" w:cs="Times New Roman" w:hint="eastAsia"/>
          <w:lang w:val="de-DE"/>
        </w:rPr>
        <w:t>，这表明在</w:t>
      </w:r>
      <w:r w:rsidR="007715EB" w:rsidRPr="007715EB">
        <w:rPr>
          <w:rFonts w:ascii="宋体" w:hAnsi="宋体" w:cs="Times New Roman"/>
          <w:lang w:val="de-DE"/>
        </w:rPr>
        <w:t>1922年，正如列宁所见，新经济政策必须使</w:t>
      </w:r>
      <w:r w:rsidR="007715EB" w:rsidRPr="00E548B4">
        <w:rPr>
          <w:rFonts w:ascii="宋体" w:hAnsi="宋体" w:cs="Times New Roman"/>
          <w:b/>
          <w:iCs/>
        </w:rPr>
        <w:t>前进</w:t>
      </w:r>
      <w:r w:rsidR="007715EB" w:rsidRPr="007715EB">
        <w:rPr>
          <w:rFonts w:ascii="宋体" w:hAnsi="宋体" w:cs="Times New Roman"/>
          <w:lang w:val="de-DE"/>
        </w:rPr>
        <w:t>成为可能（而不仅仅是</w:t>
      </w:r>
      <w:r w:rsidR="008705FC">
        <w:rPr>
          <w:rFonts w:ascii="宋体" w:hAnsi="宋体" w:cs="Times New Roman" w:hint="eastAsia"/>
          <w:lang w:val="de-DE"/>
        </w:rPr>
        <w:t>“</w:t>
      </w:r>
      <w:r w:rsidR="008705FC" w:rsidRPr="008705FC">
        <w:rPr>
          <w:rFonts w:ascii="宋体" w:hAnsi="宋体" w:cs="Times New Roman" w:hint="eastAsia"/>
          <w:lang w:val="de-DE"/>
        </w:rPr>
        <w:t>恢复生产力</w:t>
      </w:r>
      <w:r w:rsidR="008705FC">
        <w:rPr>
          <w:rFonts w:ascii="宋体" w:hAnsi="宋体" w:cs="Times New Roman" w:hint="eastAsia"/>
          <w:lang w:val="de-DE"/>
        </w:rPr>
        <w:t>”</w:t>
      </w:r>
      <w:r w:rsidR="007715EB" w:rsidRPr="007715EB">
        <w:rPr>
          <w:rFonts w:ascii="宋体" w:hAnsi="宋体" w:cs="Times New Roman"/>
          <w:lang w:val="de-DE"/>
        </w:rPr>
        <w:t>）</w:t>
      </w:r>
      <w:r w:rsidR="007715EB">
        <w:rPr>
          <w:rFonts w:ascii="宋体" w:hAnsi="宋体" w:cs="Times New Roman" w:hint="eastAsia"/>
          <w:lang w:val="de-DE"/>
        </w:rPr>
        <w:t>；</w:t>
      </w:r>
      <w:r w:rsidR="001617F1">
        <w:rPr>
          <w:rFonts w:ascii="宋体" w:hAnsi="宋体" w:cs="Times New Roman" w:hint="eastAsia"/>
          <w:lang w:val="de-DE"/>
        </w:rPr>
        <w:t>（2）</w:t>
      </w:r>
      <w:r w:rsidR="007715EB">
        <w:rPr>
          <w:rFonts w:ascii="宋体" w:hAnsi="宋体" w:cs="Times New Roman" w:hint="eastAsia"/>
          <w:lang w:val="de-DE"/>
        </w:rPr>
        <w:t>“</w:t>
      </w:r>
      <w:r w:rsidR="007715EB" w:rsidRPr="00E93ECB">
        <w:rPr>
          <w:rFonts w:ascii="宋体" w:hAnsi="宋体" w:cs="Times New Roman" w:hint="eastAsia"/>
          <w:lang w:val="de-DE"/>
        </w:rPr>
        <w:t>（只有）同农民一道”</w:t>
      </w:r>
      <w:r w:rsidR="002C37BC">
        <w:rPr>
          <w:rFonts w:ascii="宋体" w:hAnsi="宋体" w:cs="Times New Roman" w:hint="eastAsia"/>
          <w:lang w:val="de-DE"/>
        </w:rPr>
        <w:t>（</w:t>
      </w:r>
      <w:r w:rsidR="00383C58">
        <w:rPr>
          <w:rFonts w:ascii="宋体" w:hAnsi="宋体" w:cs="Times New Roman" w:hint="eastAsia"/>
          <w:lang w:val="de-DE"/>
        </w:rPr>
        <w:t>“只有”</w:t>
      </w:r>
      <w:r w:rsidR="002C37BC">
        <w:rPr>
          <w:rFonts w:ascii="宋体" w:hAnsi="宋体" w:cs="Times New Roman" w:hint="eastAsia"/>
          <w:lang w:val="de-DE"/>
        </w:rPr>
        <w:t>在</w:t>
      </w:r>
      <w:r w:rsidR="002C37BC" w:rsidRPr="002C37BC">
        <w:rPr>
          <w:rFonts w:ascii="宋体" w:hAnsi="宋体" w:cs="Times New Roman" w:hint="eastAsia"/>
          <w:lang w:val="de-DE"/>
        </w:rPr>
        <w:t>此处补译，</w:t>
      </w:r>
      <w:r w:rsidR="00B244D9">
        <w:rPr>
          <w:rFonts w:ascii="宋体" w:hAnsi="宋体" w:cs="Times New Roman" w:hint="eastAsia"/>
          <w:lang w:val="de-DE"/>
        </w:rPr>
        <w:t>贝特兰书中</w:t>
      </w:r>
      <w:r w:rsidR="002C37BC" w:rsidRPr="002C37BC">
        <w:rPr>
          <w:rFonts w:ascii="宋体" w:hAnsi="宋体" w:cs="Times New Roman" w:hint="eastAsia"/>
          <w:lang w:val="de-DE"/>
        </w:rPr>
        <w:t>原文为</w:t>
      </w:r>
      <w:r w:rsidR="002C37BC" w:rsidRPr="00BC3D89">
        <w:rPr>
          <w:rFonts w:hint="eastAsia"/>
        </w:rPr>
        <w:t>“</w:t>
      </w:r>
      <w:r w:rsidR="002C37BC" w:rsidRPr="00BC3D89">
        <w:t>only together with the peasantry“</w:t>
      </w:r>
      <w:r w:rsidR="00B244D9">
        <w:rPr>
          <w:rFonts w:ascii="宋体" w:hAnsi="宋体" w:cs="Times New Roman" w:hint="eastAsia"/>
          <w:lang w:val="de-DE"/>
        </w:rPr>
        <w:t>，与《列全》中文版有差异</w:t>
      </w:r>
      <w:r w:rsidR="002C37BC">
        <w:rPr>
          <w:rFonts w:ascii="宋体" w:hAnsi="宋体" w:cs="Times New Roman" w:hint="eastAsia"/>
          <w:lang w:val="de-DE"/>
        </w:rPr>
        <w:t>——译注）</w:t>
      </w:r>
      <w:r w:rsidR="007715EB" w:rsidRPr="007715EB">
        <w:rPr>
          <w:rFonts w:ascii="宋体" w:hAnsi="宋体" w:cs="Times New Roman" w:hint="eastAsia"/>
          <w:lang w:val="de-DE"/>
        </w:rPr>
        <w:t>，这意味着前进（向社会主义迈进）必须</w:t>
      </w:r>
      <w:r w:rsidR="007715EB" w:rsidRPr="00E548B4">
        <w:rPr>
          <w:rFonts w:ascii="宋体" w:hAnsi="宋体" w:cs="Times New Roman" w:hint="eastAsia"/>
          <w:b/>
          <w:iCs/>
        </w:rPr>
        <w:t>与农民群众一起</w:t>
      </w:r>
      <w:r w:rsidR="000E027F" w:rsidRPr="000E027F">
        <w:rPr>
          <w:rFonts w:ascii="宋体" w:hAnsi="宋体" w:cs="Times New Roman" w:hint="eastAsia"/>
          <w:lang w:val="ru-RU"/>
        </w:rPr>
        <w:t>来</w:t>
      </w:r>
      <w:r w:rsidR="001172D1">
        <w:rPr>
          <w:rFonts w:ascii="宋体" w:hAnsi="宋体" w:cs="Times New Roman" w:hint="eastAsia"/>
          <w:lang w:val="de-DE"/>
        </w:rPr>
        <w:t>实现</w:t>
      </w:r>
      <w:r w:rsidR="007715EB" w:rsidRPr="007715EB">
        <w:rPr>
          <w:rFonts w:ascii="宋体" w:hAnsi="宋体" w:cs="Times New Roman" w:hint="eastAsia"/>
          <w:lang w:val="de-DE"/>
        </w:rPr>
        <w:t>，党必须</w:t>
      </w:r>
      <w:r w:rsidR="003524AF">
        <w:rPr>
          <w:rFonts w:ascii="宋体" w:hAnsi="宋体" w:cs="Times New Roman" w:hint="eastAsia"/>
          <w:lang w:val="de-DE"/>
        </w:rPr>
        <w:t>“</w:t>
      </w:r>
      <w:r w:rsidR="003524AF" w:rsidRPr="003524AF">
        <w:rPr>
          <w:rFonts w:ascii="宋体" w:hAnsi="宋体" w:cs="Times New Roman" w:hint="eastAsia"/>
          <w:lang w:val="de-DE"/>
        </w:rPr>
        <w:t>学会帮助他们</w:t>
      </w:r>
      <w:r w:rsidR="003524AF">
        <w:rPr>
          <w:rFonts w:ascii="宋体" w:hAnsi="宋体" w:cs="Times New Roman" w:hint="eastAsia"/>
          <w:lang w:val="de-DE"/>
        </w:rPr>
        <w:t>”</w:t>
      </w:r>
      <w:r w:rsidR="007715EB" w:rsidRPr="007715EB">
        <w:rPr>
          <w:rFonts w:ascii="宋体" w:hAnsi="宋体" w:cs="Times New Roman"/>
          <w:lang w:val="de-DE"/>
        </w:rPr>
        <w:t>。</w:t>
      </w:r>
    </w:p>
    <w:p w14:paraId="525166F0" w14:textId="37E0B688" w:rsidR="00280C62" w:rsidRDefault="00280C62" w:rsidP="00CD6C2C">
      <w:pPr>
        <w:widowControl w:val="0"/>
        <w:autoSpaceDE w:val="0"/>
        <w:autoSpaceDN w:val="0"/>
        <w:adjustRightInd w:val="0"/>
        <w:ind w:firstLine="480"/>
        <w:rPr>
          <w:rFonts w:ascii="宋体" w:hAnsi="宋体" w:cs="Times New Roman"/>
          <w:lang w:val="de-DE"/>
        </w:rPr>
      </w:pPr>
      <w:r w:rsidRPr="00280C62">
        <w:rPr>
          <w:rFonts w:ascii="宋体" w:hAnsi="宋体" w:cs="Times New Roman"/>
          <w:lang w:val="de-DE"/>
        </w:rPr>
        <w:t>1923年1月，列宁具体说明了就农民而言，这种向社会主义的推进应该采取的形式之一</w:t>
      </w:r>
      <w:r w:rsidR="008A13E6">
        <w:rPr>
          <w:rFonts w:ascii="宋体" w:hAnsi="宋体" w:cs="Times New Roman" w:hint="eastAsia"/>
          <w:lang w:val="de-DE"/>
        </w:rPr>
        <w:t>：“要是</w:t>
      </w:r>
      <w:r w:rsidR="008A13E6" w:rsidRPr="008A13E6">
        <w:rPr>
          <w:rFonts w:ascii="宋体" w:hAnsi="宋体" w:cs="Times New Roman" w:hint="eastAsia"/>
          <w:lang w:val="de-DE"/>
        </w:rPr>
        <w:t>完全实现了合作化，我们也就在社会主义基地上站稳了脚跟。</w:t>
      </w:r>
      <w:r w:rsidR="008A13E6">
        <w:rPr>
          <w:rFonts w:ascii="宋体" w:hAnsi="宋体" w:cs="Times New Roman" w:hint="eastAsia"/>
          <w:lang w:val="de-DE"/>
        </w:rPr>
        <w:t>”</w:t>
      </w:r>
      <w:r w:rsidR="00CE3EA7" w:rsidRPr="00CE3EA7">
        <w:rPr>
          <w:rFonts w:ascii="宋体" w:hAnsi="宋体" w:cs="Times New Roman" w:hint="eastAsia"/>
          <w:lang w:val="de-DE"/>
        </w:rPr>
        <w:t>在同一段话中，列宁再次强调，在无产阶级专政下，合作社的普遍发展可以导致社会主义，只要它不是经济和政治胁迫的结果，而是农民群众自己的意愿，这就是这句话的原因</w:t>
      </w:r>
      <w:r w:rsidR="00CE3EA7">
        <w:rPr>
          <w:rFonts w:ascii="宋体" w:hAnsi="宋体" w:cs="Times New Roman" w:hint="eastAsia"/>
          <w:lang w:val="de-DE"/>
        </w:rPr>
        <w:t>：“</w:t>
      </w:r>
      <w:r w:rsidR="004C0085" w:rsidRPr="004C0085">
        <w:rPr>
          <w:rFonts w:ascii="宋体" w:hAnsi="宋体" w:cs="Times New Roman" w:hint="eastAsia"/>
          <w:lang w:val="de-DE"/>
        </w:rPr>
        <w:t>但完全合作化这一条件本身就包含有农民（正是人数众多的农民）的文化水平的问题，就是说，没有一场文化革命，要完全合作化是不可能的</w:t>
      </w:r>
      <w:r w:rsidR="004C0085">
        <w:rPr>
          <w:rFonts w:ascii="宋体" w:hAnsi="宋体" w:cs="Times New Roman" w:hint="eastAsia"/>
          <w:lang w:val="de-DE"/>
        </w:rPr>
        <w:t>。</w:t>
      </w:r>
      <w:r w:rsidR="00CE3EA7">
        <w:rPr>
          <w:rFonts w:ascii="宋体" w:hAnsi="宋体" w:cs="Times New Roman" w:hint="eastAsia"/>
          <w:lang w:val="de-DE"/>
        </w:rPr>
        <w:t>”</w:t>
      </w:r>
      <w:r w:rsidR="00487FE9">
        <w:rPr>
          <w:rFonts w:ascii="宋体" w:hAnsi="宋体" w:cs="Times New Roman" w:hint="eastAsia"/>
          <w:vertAlign w:val="superscript"/>
          <w:lang w:val="de-DE"/>
        </w:rPr>
        <w:t>9</w:t>
      </w:r>
    </w:p>
    <w:p w14:paraId="732837F0" w14:textId="22A1C1E5" w:rsidR="008A13E6" w:rsidRDefault="008A13E6" w:rsidP="00CD6C2C">
      <w:pPr>
        <w:widowControl w:val="0"/>
        <w:autoSpaceDE w:val="0"/>
        <w:autoSpaceDN w:val="0"/>
        <w:adjustRightInd w:val="0"/>
        <w:ind w:firstLine="480"/>
        <w:rPr>
          <w:rFonts w:ascii="宋体" w:hAnsi="宋体" w:cs="Times New Roman"/>
          <w:lang w:val="de-DE"/>
        </w:rPr>
      </w:pPr>
      <w:r w:rsidRPr="008A13E6">
        <w:rPr>
          <w:rFonts w:ascii="宋体" w:hAnsi="宋体" w:cs="Times New Roman" w:hint="eastAsia"/>
          <w:lang w:val="de-DE"/>
        </w:rPr>
        <w:t>所引用的这句话具有决定性的意义，尽管在这个特定的段落中，</w:t>
      </w:r>
      <w:r>
        <w:rPr>
          <w:rFonts w:ascii="宋体" w:hAnsi="宋体" w:cs="Times New Roman" w:hint="eastAsia"/>
          <w:lang w:val="de-DE"/>
        </w:rPr>
        <w:t>“</w:t>
      </w:r>
      <w:r w:rsidRPr="008A13E6">
        <w:rPr>
          <w:rFonts w:ascii="宋体" w:hAnsi="宋体" w:cs="Times New Roman"/>
          <w:lang w:val="de-DE"/>
        </w:rPr>
        <w:t>文化革命</w:t>
      </w:r>
      <w:r>
        <w:rPr>
          <w:rFonts w:ascii="宋体" w:hAnsi="宋体" w:cs="Times New Roman" w:hint="eastAsia"/>
          <w:lang w:val="de-DE"/>
        </w:rPr>
        <w:t>”</w:t>
      </w:r>
      <w:r w:rsidRPr="008A13E6">
        <w:rPr>
          <w:rFonts w:ascii="宋体" w:hAnsi="宋体" w:cs="Times New Roman"/>
          <w:lang w:val="de-DE"/>
        </w:rPr>
        <w:t>这一表述的内容仍然相当模糊。</w:t>
      </w:r>
    </w:p>
    <w:p w14:paraId="645271E4" w14:textId="31ED0672" w:rsidR="00B76AF9" w:rsidRDefault="00B83105" w:rsidP="00CD6C2C">
      <w:pPr>
        <w:widowControl w:val="0"/>
        <w:autoSpaceDE w:val="0"/>
        <w:autoSpaceDN w:val="0"/>
        <w:adjustRightInd w:val="0"/>
        <w:ind w:firstLine="480"/>
        <w:rPr>
          <w:rFonts w:ascii="宋体" w:hAnsi="宋体" w:cs="Times New Roman"/>
          <w:lang w:val="de-DE"/>
        </w:rPr>
      </w:pPr>
      <w:r w:rsidRPr="00B83105">
        <w:rPr>
          <w:rFonts w:ascii="宋体" w:hAnsi="宋体" w:cs="Times New Roman" w:hint="eastAsia"/>
          <w:lang w:val="de-DE"/>
        </w:rPr>
        <w:t>然而，新经济政策的实际发展方式并不完全取决于党对所宣布的原则的</w:t>
      </w:r>
      <w:r w:rsidR="00E37CDB">
        <w:rPr>
          <w:rFonts w:ascii="宋体" w:hAnsi="宋体" w:cs="Times New Roman" w:hint="eastAsia"/>
          <w:lang w:val="de-DE"/>
        </w:rPr>
        <w:t>号召</w:t>
      </w:r>
      <w:r w:rsidRPr="00B83105">
        <w:rPr>
          <w:rFonts w:ascii="宋体" w:hAnsi="宋体" w:cs="Times New Roman" w:hint="eastAsia"/>
          <w:lang w:val="de-DE"/>
        </w:rPr>
        <w:t>支持</w:t>
      </w:r>
      <w:r w:rsidR="00E37CDB">
        <w:rPr>
          <w:rFonts w:ascii="宋体" w:hAnsi="宋体" w:cs="Times New Roman" w:hint="eastAsia"/>
          <w:lang w:val="de-DE"/>
        </w:rPr>
        <w:t>（r</w:t>
      </w:r>
      <w:r w:rsidR="00E37CDB">
        <w:rPr>
          <w:rFonts w:ascii="宋体" w:hAnsi="宋体" w:cs="Times New Roman"/>
          <w:lang w:val="de-DE"/>
        </w:rPr>
        <w:t>allying</w:t>
      </w:r>
      <w:r w:rsidR="00E37CDB">
        <w:rPr>
          <w:rFonts w:ascii="宋体" w:hAnsi="宋体" w:cs="Times New Roman" w:hint="eastAsia"/>
          <w:lang w:val="de-DE"/>
        </w:rPr>
        <w:t>）</w:t>
      </w:r>
      <w:r w:rsidRPr="00B83105">
        <w:rPr>
          <w:rFonts w:ascii="宋体" w:hAnsi="宋体" w:cs="Times New Roman" w:hint="eastAsia"/>
          <w:lang w:val="de-DE"/>
        </w:rPr>
        <w:t>。重要的是这种</w:t>
      </w:r>
      <w:r>
        <w:rPr>
          <w:rFonts w:ascii="宋体" w:hAnsi="宋体" w:cs="Times New Roman" w:hint="eastAsia"/>
          <w:lang w:val="de-DE"/>
        </w:rPr>
        <w:t>“</w:t>
      </w:r>
      <w:r w:rsidR="00E37CDB">
        <w:rPr>
          <w:rFonts w:ascii="宋体" w:hAnsi="宋体" w:cs="Times New Roman" w:hint="eastAsia"/>
          <w:lang w:val="de-DE"/>
        </w:rPr>
        <w:t>号召</w:t>
      </w:r>
      <w:r>
        <w:rPr>
          <w:rFonts w:ascii="宋体" w:hAnsi="宋体" w:cs="Times New Roman" w:hint="eastAsia"/>
          <w:lang w:val="de-DE"/>
        </w:rPr>
        <w:t>支持”</w:t>
      </w:r>
      <w:r w:rsidRPr="00B83105">
        <w:rPr>
          <w:rFonts w:ascii="宋体" w:hAnsi="宋体" w:cs="Times New Roman"/>
          <w:lang w:val="de-DE"/>
        </w:rPr>
        <w:t>的具体内容，它所决定的干预阶级斗争的方式，以及党将其决定的措施</w:t>
      </w:r>
      <w:r w:rsidR="001C25FE">
        <w:rPr>
          <w:rFonts w:ascii="宋体" w:hAnsi="宋体" w:cs="Times New Roman" w:hint="eastAsia"/>
          <w:lang w:val="de-DE"/>
        </w:rPr>
        <w:t>付诸</w:t>
      </w:r>
      <w:r w:rsidRPr="00B83105">
        <w:rPr>
          <w:rFonts w:ascii="宋体" w:hAnsi="宋体" w:cs="Times New Roman"/>
          <w:lang w:val="de-DE"/>
        </w:rPr>
        <w:t>实施的实际能力。</w:t>
      </w:r>
      <w:r w:rsidR="009B2A9E" w:rsidRPr="009B2A9E">
        <w:rPr>
          <w:rFonts w:ascii="宋体" w:hAnsi="宋体" w:cs="Times New Roman" w:hint="eastAsia"/>
          <w:lang w:val="de-DE"/>
        </w:rPr>
        <w:t>这一切构成了新经济政策</w:t>
      </w:r>
      <w:r w:rsidR="009B2A9E">
        <w:rPr>
          <w:rFonts w:ascii="宋体" w:hAnsi="宋体" w:cs="Times New Roman" w:hint="eastAsia"/>
          <w:lang w:val="de-DE"/>
        </w:rPr>
        <w:t>期间所遵循政策</w:t>
      </w:r>
      <w:r w:rsidR="009B2A9E" w:rsidRPr="009B2A9E">
        <w:rPr>
          <w:rFonts w:ascii="宋体" w:hAnsi="宋体" w:cs="Times New Roman" w:hint="eastAsia"/>
          <w:lang w:val="de-DE"/>
        </w:rPr>
        <w:t>的现实，</w:t>
      </w:r>
      <w:r w:rsidR="00001A35" w:rsidRPr="00001A35">
        <w:rPr>
          <w:rFonts w:ascii="宋体" w:hAnsi="宋体" w:cs="Times New Roman" w:hint="eastAsia"/>
          <w:lang w:val="de-DE"/>
        </w:rPr>
        <w:t>并对</w:t>
      </w:r>
      <w:r w:rsidR="00001A35" w:rsidRPr="00001A35">
        <w:rPr>
          <w:rFonts w:ascii="宋体" w:hAnsi="宋体" w:cs="Times New Roman"/>
          <w:lang w:val="de-DE"/>
        </w:rPr>
        <w:t>1923年至1928年期间发生的社会关系的再生产和转变过程产生了</w:t>
      </w:r>
      <w:r w:rsidR="00001A35">
        <w:rPr>
          <w:rFonts w:ascii="宋体" w:hAnsi="宋体" w:cs="Times New Roman" w:hint="eastAsia"/>
          <w:lang w:val="de-DE"/>
        </w:rPr>
        <w:t>或多或少</w:t>
      </w:r>
      <w:r w:rsidR="00001A35" w:rsidRPr="00001A35">
        <w:rPr>
          <w:rFonts w:ascii="宋体" w:hAnsi="宋体" w:cs="Times New Roman"/>
          <w:lang w:val="de-DE"/>
        </w:rPr>
        <w:t>的影响</w:t>
      </w:r>
      <w:r w:rsidR="00001A35" w:rsidRPr="00001A35">
        <w:rPr>
          <w:rFonts w:ascii="宋体" w:hAnsi="宋体" w:cs="Times New Roman" w:hint="eastAsia"/>
          <w:lang w:val="de-DE"/>
        </w:rPr>
        <w:t>，以及在</w:t>
      </w:r>
      <w:r w:rsidR="00001A35" w:rsidRPr="00001A35">
        <w:rPr>
          <w:rFonts w:ascii="宋体" w:hAnsi="宋体" w:cs="Times New Roman"/>
          <w:lang w:val="de-DE"/>
        </w:rPr>
        <w:t xml:space="preserve"> 1928 年和 1929 年的</w:t>
      </w:r>
      <w:r w:rsidR="00CF2AB9">
        <w:rPr>
          <w:rFonts w:ascii="宋体" w:hAnsi="宋体" w:cs="Times New Roman" w:hint="eastAsia"/>
          <w:lang w:val="de-DE"/>
        </w:rPr>
        <w:t>总</w:t>
      </w:r>
      <w:r w:rsidR="00001A35" w:rsidRPr="00001A35">
        <w:rPr>
          <w:rFonts w:ascii="宋体" w:hAnsi="宋体" w:cs="Times New Roman"/>
          <w:lang w:val="de-DE"/>
        </w:rPr>
        <w:t>危机中达到高潮。</w:t>
      </w:r>
      <w:r w:rsidR="00CF2AB9" w:rsidRPr="00CF2AB9">
        <w:rPr>
          <w:rFonts w:ascii="宋体" w:hAnsi="宋体" w:cs="Times New Roman" w:hint="eastAsia"/>
          <w:lang w:val="de-DE"/>
        </w:rPr>
        <w:t>大多数布尔什维克党领导人对新经济政策的要求和局限性所作的分析远</w:t>
      </w:r>
      <w:r w:rsidR="00CF2AB9">
        <w:rPr>
          <w:rFonts w:ascii="宋体" w:hAnsi="宋体" w:cs="Times New Roman" w:hint="eastAsia"/>
          <w:lang w:val="de-DE"/>
        </w:rPr>
        <w:t>不是</w:t>
      </w:r>
      <w:r w:rsidR="00CF2AB9" w:rsidRPr="00CF2AB9">
        <w:rPr>
          <w:rFonts w:ascii="宋体" w:hAnsi="宋体" w:cs="Times New Roman" w:hint="eastAsia"/>
          <w:lang w:val="de-DE"/>
        </w:rPr>
        <w:t>稳定和</w:t>
      </w:r>
      <w:r w:rsidR="00CF2AB9">
        <w:rPr>
          <w:rFonts w:ascii="宋体" w:hAnsi="宋体" w:cs="Times New Roman" w:hint="eastAsia"/>
          <w:lang w:val="de-DE"/>
        </w:rPr>
        <w:t>一致</w:t>
      </w:r>
      <w:r w:rsidR="00CF2AB9" w:rsidRPr="00CF2AB9">
        <w:rPr>
          <w:rFonts w:ascii="宋体" w:hAnsi="宋体" w:cs="Times New Roman" w:hint="eastAsia"/>
          <w:lang w:val="de-DE"/>
        </w:rPr>
        <w:t>的。</w:t>
      </w:r>
      <w:r w:rsidR="003668A4" w:rsidRPr="003668A4">
        <w:rPr>
          <w:rFonts w:ascii="宋体" w:hAnsi="宋体" w:cs="Times New Roman" w:hint="eastAsia"/>
          <w:lang w:val="de-DE"/>
        </w:rPr>
        <w:t>它因时而异，对</w:t>
      </w:r>
      <w:r w:rsidR="003668A4">
        <w:rPr>
          <w:rFonts w:ascii="宋体" w:hAnsi="宋体" w:cs="Times New Roman" w:hint="eastAsia"/>
          <w:lang w:val="de-DE"/>
        </w:rPr>
        <w:t>党中央委员会</w:t>
      </w:r>
      <w:r w:rsidR="003668A4" w:rsidRPr="003668A4">
        <w:rPr>
          <w:rFonts w:ascii="宋体" w:hAnsi="宋体" w:cs="Times New Roman"/>
          <w:lang w:val="de-DE"/>
        </w:rPr>
        <w:t>的所有成员来说也不尽相同。</w:t>
      </w:r>
    </w:p>
    <w:p w14:paraId="5E5A0B8B" w14:textId="5A7768DF" w:rsidR="00AD6D8B" w:rsidRDefault="001B35DB" w:rsidP="00CD6C2C">
      <w:pPr>
        <w:widowControl w:val="0"/>
        <w:autoSpaceDE w:val="0"/>
        <w:autoSpaceDN w:val="0"/>
        <w:adjustRightInd w:val="0"/>
        <w:ind w:firstLine="480"/>
        <w:rPr>
          <w:rFonts w:ascii="宋体" w:hAnsi="宋体" w:cs="Times New Roman"/>
          <w:lang w:val="de-DE"/>
        </w:rPr>
      </w:pPr>
      <w:r w:rsidRPr="001B35DB">
        <w:rPr>
          <w:rFonts w:ascii="宋体" w:hAnsi="宋体" w:cs="Times New Roman" w:hint="eastAsia"/>
          <w:lang w:val="de-DE"/>
        </w:rPr>
        <w:t>每一种</w:t>
      </w:r>
      <w:r w:rsidR="00A52590">
        <w:rPr>
          <w:rFonts w:ascii="宋体" w:hAnsi="宋体" w:cs="Times New Roman" w:hint="eastAsia"/>
          <w:lang w:val="de-DE"/>
        </w:rPr>
        <w:t>理解</w:t>
      </w:r>
      <w:r w:rsidRPr="001B35DB">
        <w:rPr>
          <w:rFonts w:ascii="宋体" w:hAnsi="宋体" w:cs="Times New Roman" w:hint="eastAsia"/>
          <w:lang w:val="de-DE"/>
        </w:rPr>
        <w:t>都是关于新经济</w:t>
      </w:r>
      <w:r w:rsidR="00B811C4" w:rsidRPr="00B811C4">
        <w:rPr>
          <w:rFonts w:ascii="宋体" w:hAnsi="宋体" w:cs="Times New Roman" w:hint="eastAsia"/>
          <w:lang w:val="de-DE"/>
        </w:rPr>
        <w:t>政策</w:t>
      </w:r>
      <w:r w:rsidRPr="001B35DB">
        <w:rPr>
          <w:rFonts w:ascii="宋体" w:hAnsi="宋体" w:cs="Times New Roman" w:hint="eastAsia"/>
          <w:lang w:val="de-DE"/>
        </w:rPr>
        <w:t>的重要性的两种基本倾向结合的结果。在</w:t>
      </w:r>
      <w:r w:rsidRPr="001B35DB">
        <w:rPr>
          <w:rFonts w:ascii="宋体" w:hAnsi="宋体" w:cs="Times New Roman" w:hint="eastAsia"/>
          <w:lang w:val="de-DE"/>
        </w:rPr>
        <w:lastRenderedPageBreak/>
        <w:t>不同的时刻，其中一种倾向或多或少地占了上风；这既适用于党的多数派本身，也适用于党的</w:t>
      </w:r>
      <w:r w:rsidR="00C2038D" w:rsidRPr="001B35DB">
        <w:rPr>
          <w:rFonts w:ascii="宋体" w:hAnsi="宋体" w:cs="Times New Roman" w:hint="eastAsia"/>
          <w:lang w:val="de-DE"/>
        </w:rPr>
        <w:t>同一个</w:t>
      </w:r>
      <w:r w:rsidRPr="001B35DB">
        <w:rPr>
          <w:rFonts w:ascii="宋体" w:hAnsi="宋体" w:cs="Times New Roman" w:hint="eastAsia"/>
          <w:lang w:val="de-DE"/>
        </w:rPr>
        <w:t>领导人所采取的立场。</w:t>
      </w:r>
    </w:p>
    <w:p w14:paraId="15BBADCA" w14:textId="59CC1206" w:rsidR="003A19E9" w:rsidRDefault="003A19E9" w:rsidP="00CD6C2C">
      <w:pPr>
        <w:widowControl w:val="0"/>
        <w:autoSpaceDE w:val="0"/>
        <w:autoSpaceDN w:val="0"/>
        <w:adjustRightInd w:val="0"/>
        <w:ind w:firstLine="480"/>
        <w:rPr>
          <w:rFonts w:ascii="宋体" w:hAnsi="宋体" w:cs="Times New Roman"/>
          <w:lang w:val="de-DE"/>
        </w:rPr>
      </w:pPr>
      <w:r w:rsidRPr="003A19E9">
        <w:rPr>
          <w:rFonts w:ascii="宋体" w:hAnsi="宋体" w:cs="Times New Roman" w:hint="eastAsia"/>
          <w:lang w:val="de-DE"/>
        </w:rPr>
        <w:t>其中一种倾向导致新经济政策沦为一种单纯的“经济政策”，一种“撤退”，人们不得不暂时认命，直到形势使人们有可能“</w:t>
      </w:r>
      <w:r w:rsidR="003D1E2B" w:rsidRPr="003D1E2B">
        <w:rPr>
          <w:rFonts w:ascii="宋体" w:hAnsi="宋体" w:cs="Times New Roman" w:hint="eastAsia"/>
          <w:lang w:val="de-DE"/>
        </w:rPr>
        <w:t>把新经济政策抛开</w:t>
      </w:r>
      <w:r w:rsidRPr="003A19E9">
        <w:rPr>
          <w:rFonts w:ascii="宋体" w:hAnsi="宋体" w:cs="Times New Roman" w:hint="eastAsia"/>
          <w:lang w:val="de-DE"/>
        </w:rPr>
        <w:t>”</w:t>
      </w:r>
      <w:r w:rsidR="00EF6784">
        <w:rPr>
          <w:rFonts w:ascii="宋体" w:hAnsi="宋体" w:cs="Times New Roman" w:hint="eastAsia"/>
          <w:vertAlign w:val="superscript"/>
          <w:lang w:val="de-DE"/>
        </w:rPr>
        <w:t>1</w:t>
      </w:r>
      <w:r w:rsidR="00EF6784">
        <w:rPr>
          <w:rFonts w:ascii="宋体" w:hAnsi="宋体" w:cs="Times New Roman"/>
          <w:vertAlign w:val="superscript"/>
          <w:lang w:val="de-DE"/>
        </w:rPr>
        <w:t>0</w:t>
      </w:r>
      <w:r w:rsidRPr="003A19E9">
        <w:rPr>
          <w:rFonts w:ascii="宋体" w:hAnsi="宋体" w:cs="Times New Roman" w:hint="eastAsia"/>
          <w:lang w:val="de-DE"/>
        </w:rPr>
        <w:t>并恢复</w:t>
      </w:r>
      <w:r>
        <w:rPr>
          <w:rFonts w:ascii="宋体" w:hAnsi="宋体" w:cs="Times New Roman" w:hint="eastAsia"/>
          <w:lang w:val="de-DE"/>
        </w:rPr>
        <w:t>进攻</w:t>
      </w:r>
      <w:r w:rsidRPr="003A19E9">
        <w:rPr>
          <w:rFonts w:ascii="宋体" w:hAnsi="宋体" w:cs="Times New Roman" w:hint="eastAsia"/>
          <w:lang w:val="de-DE"/>
        </w:rPr>
        <w:t>。</w:t>
      </w:r>
      <w:r w:rsidR="00B811C4" w:rsidRPr="00B811C4">
        <w:rPr>
          <w:rFonts w:ascii="宋体" w:hAnsi="宋体" w:cs="Times New Roman" w:hint="eastAsia"/>
          <w:lang w:val="de-DE"/>
        </w:rPr>
        <w:t>这种倾向隐含着这样的假设：在放弃新经济</w:t>
      </w:r>
      <w:r w:rsidR="00B811C4">
        <w:rPr>
          <w:rFonts w:ascii="宋体" w:hAnsi="宋体" w:cs="Times New Roman" w:hint="eastAsia"/>
          <w:lang w:val="de-DE"/>
        </w:rPr>
        <w:t>政策</w:t>
      </w:r>
      <w:r w:rsidR="00B811C4" w:rsidRPr="00B811C4">
        <w:rPr>
          <w:rFonts w:ascii="宋体" w:hAnsi="宋体" w:cs="Times New Roman" w:hint="eastAsia"/>
          <w:lang w:val="de-DE"/>
        </w:rPr>
        <w:t>之前，不可能采取</w:t>
      </w:r>
      <w:r w:rsidR="00B811C4" w:rsidRPr="00E548B4">
        <w:rPr>
          <w:rFonts w:ascii="宋体" w:hAnsi="宋体" w:cs="Times New Roman" w:hint="eastAsia"/>
          <w:b/>
          <w:iCs/>
        </w:rPr>
        <w:t>真正的攻势</w:t>
      </w:r>
      <w:r w:rsidR="00B811C4" w:rsidRPr="00B811C4">
        <w:rPr>
          <w:rFonts w:ascii="宋体" w:hAnsi="宋体" w:cs="Times New Roman" w:hint="eastAsia"/>
          <w:lang w:val="de-DE"/>
        </w:rPr>
        <w:t>。</w:t>
      </w:r>
    </w:p>
    <w:p w14:paraId="5E3C7FC0" w14:textId="6BFAD65A" w:rsidR="00B81A7A" w:rsidRDefault="00B81A7A" w:rsidP="00CD6C2C">
      <w:pPr>
        <w:widowControl w:val="0"/>
        <w:autoSpaceDE w:val="0"/>
        <w:autoSpaceDN w:val="0"/>
        <w:adjustRightInd w:val="0"/>
        <w:ind w:firstLine="480"/>
        <w:rPr>
          <w:rFonts w:ascii="宋体" w:hAnsi="宋体" w:cs="Times New Roman"/>
          <w:lang w:val="de-DE"/>
        </w:rPr>
      </w:pPr>
      <w:r w:rsidRPr="00B81A7A">
        <w:rPr>
          <w:rFonts w:ascii="宋体" w:hAnsi="宋体" w:cs="Times New Roman" w:hint="eastAsia"/>
          <w:lang w:val="de-DE"/>
        </w:rPr>
        <w:t>另一种倾向</w:t>
      </w:r>
      <w:r>
        <w:rPr>
          <w:rFonts w:ascii="宋体" w:hAnsi="宋体" w:cs="Times New Roman" w:hint="eastAsia"/>
          <w:lang w:val="de-DE"/>
        </w:rPr>
        <w:t>——</w:t>
      </w:r>
      <w:r w:rsidRPr="00B81A7A">
        <w:rPr>
          <w:rFonts w:ascii="宋体" w:hAnsi="宋体" w:cs="Times New Roman" w:hint="eastAsia"/>
          <w:lang w:val="de-DE"/>
        </w:rPr>
        <w:t>更符合列宁自己的思想路线的倾向</w:t>
      </w:r>
      <w:r w:rsidR="00EF6784">
        <w:rPr>
          <w:rFonts w:ascii="宋体" w:hAnsi="宋体" w:cs="Times New Roman" w:hint="eastAsia"/>
          <w:vertAlign w:val="superscript"/>
          <w:lang w:val="de-DE"/>
        </w:rPr>
        <w:t>1</w:t>
      </w:r>
      <w:r w:rsidR="00EF6784">
        <w:rPr>
          <w:rFonts w:ascii="宋体" w:hAnsi="宋体" w:cs="Times New Roman"/>
          <w:vertAlign w:val="superscript"/>
          <w:lang w:val="de-DE"/>
        </w:rPr>
        <w:t>1</w:t>
      </w:r>
      <w:r>
        <w:rPr>
          <w:rFonts w:ascii="宋体" w:hAnsi="宋体" w:cs="Times New Roman" w:hint="eastAsia"/>
          <w:lang w:val="de-DE"/>
        </w:rPr>
        <w:t>——</w:t>
      </w:r>
      <w:r w:rsidRPr="00B81A7A">
        <w:rPr>
          <w:rFonts w:ascii="宋体" w:hAnsi="宋体" w:cs="Times New Roman" w:hint="eastAsia"/>
          <w:lang w:val="de-DE"/>
        </w:rPr>
        <w:t>宣称，新经济</w:t>
      </w:r>
      <w:r>
        <w:rPr>
          <w:rFonts w:ascii="宋体" w:hAnsi="宋体" w:cs="Times New Roman" w:hint="eastAsia"/>
          <w:lang w:val="de-DE"/>
        </w:rPr>
        <w:t>政策</w:t>
      </w:r>
      <w:r w:rsidRPr="00B81A7A">
        <w:rPr>
          <w:rFonts w:ascii="宋体" w:hAnsi="宋体" w:cs="Times New Roman" w:hint="eastAsia"/>
          <w:lang w:val="de-DE"/>
        </w:rPr>
        <w:t>首先是工农联盟的一种具体形式，</w:t>
      </w:r>
      <w:r w:rsidR="00B52C56" w:rsidRPr="00B52C56">
        <w:rPr>
          <w:rFonts w:ascii="宋体" w:hAnsi="宋体" w:cs="Times New Roman" w:hint="eastAsia"/>
          <w:lang w:val="de-DE"/>
        </w:rPr>
        <w:t>而且这种形式是可以修改的，</w:t>
      </w:r>
      <w:r w:rsidR="007D6C43" w:rsidRPr="007D6C43">
        <w:rPr>
          <w:rFonts w:ascii="宋体" w:hAnsi="宋体" w:cs="Times New Roman" w:hint="eastAsia"/>
          <w:lang w:val="de-DE"/>
        </w:rPr>
        <w:t>特别是为了响应</w:t>
      </w:r>
      <w:r w:rsidR="002A2D34" w:rsidRPr="002A2D34">
        <w:rPr>
          <w:rFonts w:ascii="宋体" w:hAnsi="宋体" w:cs="Times New Roman" w:hint="eastAsia"/>
          <w:lang w:val="de-DE"/>
        </w:rPr>
        <w:t>号召</w:t>
      </w:r>
      <w:r w:rsidR="007D6C43" w:rsidRPr="007D6C43">
        <w:rPr>
          <w:rFonts w:ascii="宋体" w:hAnsi="宋体" w:cs="Times New Roman" w:hint="eastAsia"/>
          <w:lang w:val="de-DE"/>
        </w:rPr>
        <w:t>农民群众</w:t>
      </w:r>
      <w:r w:rsidR="002A2D34">
        <w:rPr>
          <w:rFonts w:ascii="宋体" w:hAnsi="宋体" w:cs="Times New Roman" w:hint="eastAsia"/>
          <w:lang w:val="de-DE"/>
        </w:rPr>
        <w:t>支持</w:t>
      </w:r>
      <w:r w:rsidR="007D6C43" w:rsidRPr="007D6C43">
        <w:rPr>
          <w:rFonts w:ascii="宋体" w:hAnsi="宋体" w:cs="Times New Roman" w:hint="eastAsia"/>
          <w:lang w:val="de-DE"/>
        </w:rPr>
        <w:t>合作社和集体生产。</w:t>
      </w:r>
      <w:r w:rsidR="0087447B" w:rsidRPr="0087447B">
        <w:rPr>
          <w:rFonts w:ascii="宋体" w:hAnsi="宋体" w:cs="Times New Roman" w:hint="eastAsia"/>
          <w:lang w:val="de-DE"/>
        </w:rPr>
        <w:t>这种态度占主导地位的</w:t>
      </w:r>
      <w:r w:rsidR="00A52590">
        <w:rPr>
          <w:rFonts w:ascii="宋体" w:hAnsi="宋体" w:cs="Times New Roman" w:hint="eastAsia"/>
          <w:lang w:val="de-DE"/>
        </w:rPr>
        <w:t>理解</w:t>
      </w:r>
      <w:r w:rsidR="0087447B" w:rsidRPr="0087447B">
        <w:rPr>
          <w:rFonts w:ascii="宋体" w:hAnsi="宋体" w:cs="Times New Roman" w:hint="eastAsia"/>
          <w:lang w:val="de-DE"/>
        </w:rPr>
        <w:t>并不认为</w:t>
      </w:r>
      <w:r w:rsidR="0087447B">
        <w:rPr>
          <w:rFonts w:ascii="宋体" w:hAnsi="宋体" w:cs="Times New Roman" w:hint="eastAsia"/>
          <w:lang w:val="de-DE"/>
        </w:rPr>
        <w:t>必需</w:t>
      </w:r>
      <w:r w:rsidR="0087447B" w:rsidRPr="0087447B">
        <w:rPr>
          <w:rFonts w:ascii="宋体" w:hAnsi="宋体" w:cs="Times New Roman" w:hint="eastAsia"/>
          <w:lang w:val="de-DE"/>
        </w:rPr>
        <w:t>在不久的将来“</w:t>
      </w:r>
      <w:r w:rsidR="005222B1">
        <w:rPr>
          <w:rFonts w:ascii="宋体" w:hAnsi="宋体" w:cs="Times New Roman" w:hint="eastAsia"/>
          <w:lang w:val="de-DE"/>
        </w:rPr>
        <w:t>抛开</w:t>
      </w:r>
      <w:r w:rsidR="0087447B" w:rsidRPr="0087447B">
        <w:rPr>
          <w:rFonts w:ascii="宋体" w:hAnsi="宋体" w:cs="Times New Roman" w:hint="eastAsia"/>
          <w:lang w:val="de-DE"/>
        </w:rPr>
        <w:t>”新经济政策，而仅仅是</w:t>
      </w:r>
      <w:r w:rsidR="00D155EE" w:rsidRPr="00E548B4">
        <w:rPr>
          <w:rFonts w:ascii="宋体" w:hAnsi="宋体" w:cs="Times New Roman" w:hint="eastAsia"/>
          <w:b/>
          <w:iCs/>
        </w:rPr>
        <w:t>转变</w:t>
      </w:r>
      <w:r w:rsidR="00D155EE">
        <w:rPr>
          <w:rFonts w:ascii="宋体" w:hAnsi="宋体" w:cs="Times New Roman" w:hint="eastAsia"/>
          <w:lang w:val="ru-RU"/>
        </w:rPr>
        <w:t>（</w:t>
      </w:r>
      <w:r w:rsidR="00D155EE" w:rsidRPr="00D155EE">
        <w:rPr>
          <w:rFonts w:ascii="宋体" w:hAnsi="宋体" w:cs="Times New Roman"/>
          <w:i/>
          <w:iCs/>
          <w:lang w:val="ru-RU"/>
        </w:rPr>
        <w:t>transform</w:t>
      </w:r>
      <w:r w:rsidR="00D155EE">
        <w:rPr>
          <w:rFonts w:ascii="宋体" w:hAnsi="宋体" w:cs="Times New Roman" w:hint="eastAsia"/>
          <w:lang w:val="ru-RU"/>
        </w:rPr>
        <w:t>）</w:t>
      </w:r>
      <w:r w:rsidR="0087447B" w:rsidRPr="0087447B">
        <w:rPr>
          <w:rFonts w:ascii="宋体" w:hAnsi="宋体" w:cs="Times New Roman" w:hint="eastAsia"/>
          <w:lang w:val="de-DE"/>
        </w:rPr>
        <w:t>它。</w:t>
      </w:r>
    </w:p>
    <w:p w14:paraId="65B102C3" w14:textId="7E15073A" w:rsidR="0087447B" w:rsidRDefault="00431D12" w:rsidP="00CD6C2C">
      <w:pPr>
        <w:widowControl w:val="0"/>
        <w:autoSpaceDE w:val="0"/>
        <w:autoSpaceDN w:val="0"/>
        <w:adjustRightInd w:val="0"/>
        <w:ind w:firstLine="480"/>
        <w:rPr>
          <w:rFonts w:ascii="宋体" w:hAnsi="宋体" w:cs="Times New Roman"/>
          <w:lang w:val="de-DE"/>
        </w:rPr>
      </w:pPr>
      <w:r w:rsidRPr="00431D12">
        <w:rPr>
          <w:rFonts w:ascii="宋体" w:hAnsi="宋体" w:cs="Times New Roman" w:hint="eastAsia"/>
          <w:lang w:val="de-DE"/>
        </w:rPr>
        <w:t>这两种倾向中的第一种倾向占主导地位，如果</w:t>
      </w:r>
      <w:r>
        <w:rPr>
          <w:rFonts w:ascii="宋体" w:hAnsi="宋体" w:cs="Times New Roman" w:hint="eastAsia"/>
          <w:lang w:val="de-DE"/>
        </w:rPr>
        <w:t>把它</w:t>
      </w:r>
      <w:r w:rsidRPr="00431D12">
        <w:rPr>
          <w:rFonts w:ascii="宋体" w:hAnsi="宋体" w:cs="Times New Roman" w:hint="eastAsia"/>
          <w:lang w:val="de-DE"/>
        </w:rPr>
        <w:t>走到</w:t>
      </w:r>
      <w:r>
        <w:rPr>
          <w:rFonts w:ascii="宋体" w:hAnsi="宋体" w:cs="Times New Roman" w:hint="eastAsia"/>
          <w:lang w:val="de-DE"/>
        </w:rPr>
        <w:t>极致</w:t>
      </w:r>
      <w:r w:rsidRPr="00431D12">
        <w:rPr>
          <w:rFonts w:ascii="宋体" w:hAnsi="宋体" w:cs="Times New Roman" w:hint="eastAsia"/>
          <w:lang w:val="de-DE"/>
        </w:rPr>
        <w:t>，就意味着把新经济看成是资本主义的发展道路，由此得出的结论是，一旦条件允许，就必须</w:t>
      </w:r>
      <w:r>
        <w:rPr>
          <w:rFonts w:ascii="宋体" w:hAnsi="宋体" w:cs="Times New Roman" w:hint="eastAsia"/>
          <w:lang w:val="de-DE"/>
        </w:rPr>
        <w:t>抛弃</w:t>
      </w:r>
      <w:r w:rsidRPr="00431D12">
        <w:rPr>
          <w:rFonts w:ascii="宋体" w:hAnsi="宋体" w:cs="Times New Roman" w:hint="eastAsia"/>
          <w:lang w:val="de-DE"/>
        </w:rPr>
        <w:t>它。</w:t>
      </w:r>
    </w:p>
    <w:p w14:paraId="07C33DA0" w14:textId="21572D1D" w:rsidR="00431D12" w:rsidRDefault="00662C3B" w:rsidP="00CD6C2C">
      <w:pPr>
        <w:widowControl w:val="0"/>
        <w:autoSpaceDE w:val="0"/>
        <w:autoSpaceDN w:val="0"/>
        <w:adjustRightInd w:val="0"/>
        <w:ind w:firstLine="480"/>
        <w:rPr>
          <w:rFonts w:ascii="宋体" w:hAnsi="宋体" w:cs="Times New Roman"/>
          <w:lang w:val="de-DE"/>
        </w:rPr>
      </w:pPr>
      <w:r w:rsidRPr="00662C3B">
        <w:rPr>
          <w:rFonts w:ascii="宋体" w:hAnsi="宋体" w:cs="Times New Roman" w:hint="eastAsia"/>
          <w:lang w:val="de-DE"/>
        </w:rPr>
        <w:t>相反，如果第二种倾向占主导地位，则意味着认为只要党采取适当措施，新经济政策就能使</w:t>
      </w:r>
      <w:r w:rsidRPr="00E548B4">
        <w:rPr>
          <w:rFonts w:ascii="宋体" w:hAnsi="宋体" w:cs="Times New Roman" w:hint="eastAsia"/>
          <w:b/>
          <w:iCs/>
        </w:rPr>
        <w:t>沿着社会主义道路</w:t>
      </w:r>
      <w:r>
        <w:rPr>
          <w:rFonts w:ascii="宋体" w:hAnsi="宋体" w:cs="Times New Roman" w:hint="eastAsia"/>
          <w:lang w:val="de-DE"/>
        </w:rPr>
        <w:t>的</w:t>
      </w:r>
      <w:r w:rsidRPr="00662C3B">
        <w:rPr>
          <w:rFonts w:ascii="宋体" w:hAnsi="宋体" w:cs="Times New Roman" w:hint="eastAsia"/>
          <w:lang w:val="de-DE"/>
        </w:rPr>
        <w:t>发展成为</w:t>
      </w:r>
      <w:r w:rsidRPr="00E548B4">
        <w:rPr>
          <w:rFonts w:ascii="宋体" w:hAnsi="宋体" w:cs="Times New Roman" w:hint="eastAsia"/>
          <w:b/>
          <w:iCs/>
        </w:rPr>
        <w:t>可能</w:t>
      </w:r>
      <w:r w:rsidRPr="00662C3B">
        <w:rPr>
          <w:rFonts w:ascii="宋体" w:hAnsi="宋体" w:cs="Times New Roman" w:hint="eastAsia"/>
          <w:lang w:val="de-DE"/>
        </w:rPr>
        <w:t>。</w:t>
      </w:r>
      <w:r w:rsidR="00410BA2" w:rsidRPr="00410BA2">
        <w:rPr>
          <w:rFonts w:ascii="宋体" w:hAnsi="宋体" w:cs="Times New Roman" w:hint="eastAsia"/>
          <w:lang w:val="de-DE"/>
        </w:rPr>
        <w:t>因此，这种解释并没有把追求新经济</w:t>
      </w:r>
      <w:r w:rsidR="00681C52">
        <w:rPr>
          <w:rFonts w:ascii="宋体" w:hAnsi="宋体" w:cs="Times New Roman" w:hint="eastAsia"/>
          <w:lang w:val="de-DE"/>
        </w:rPr>
        <w:t>政策</w:t>
      </w:r>
      <w:r w:rsidR="00410BA2" w:rsidRPr="00410BA2">
        <w:rPr>
          <w:rFonts w:ascii="宋体" w:hAnsi="宋体" w:cs="Times New Roman" w:hint="eastAsia"/>
          <w:lang w:val="de-DE"/>
        </w:rPr>
        <w:t>和向社会主义迈进说成是相互不可调和的。然而，它并不否认这种进步可能包括</w:t>
      </w:r>
      <w:r w:rsidR="008C4530">
        <w:rPr>
          <w:rFonts w:ascii="宋体" w:hAnsi="宋体" w:cs="Times New Roman" w:hint="eastAsia"/>
          <w:lang w:val="de-DE"/>
        </w:rPr>
        <w:t>处于</w:t>
      </w:r>
      <w:r w:rsidR="00423853">
        <w:rPr>
          <w:rFonts w:ascii="宋体" w:hAnsi="宋体" w:cs="Times New Roman" w:hint="eastAsia"/>
          <w:lang w:val="de-DE"/>
        </w:rPr>
        <w:t>附属</w:t>
      </w:r>
      <w:r w:rsidR="008C4530">
        <w:rPr>
          <w:rFonts w:ascii="宋体" w:hAnsi="宋体" w:cs="Times New Roman" w:hint="eastAsia"/>
          <w:lang w:val="de-DE"/>
        </w:rPr>
        <w:t>地位</w:t>
      </w:r>
      <w:r w:rsidR="00410BA2">
        <w:rPr>
          <w:rFonts w:ascii="宋体" w:hAnsi="宋体" w:cs="Times New Roman" w:hint="eastAsia"/>
          <w:lang w:val="de-DE"/>
        </w:rPr>
        <w:t>的</w:t>
      </w:r>
      <w:r w:rsidR="00410BA2" w:rsidRPr="00410BA2">
        <w:rPr>
          <w:rFonts w:ascii="宋体" w:hAnsi="宋体" w:cs="Times New Roman" w:hint="eastAsia"/>
          <w:lang w:val="de-DE"/>
        </w:rPr>
        <w:t>资本主义发展的因素，</w:t>
      </w:r>
      <w:r w:rsidR="008C4530" w:rsidRPr="008C4530">
        <w:rPr>
          <w:rFonts w:ascii="宋体" w:hAnsi="宋体" w:cs="Times New Roman" w:hint="eastAsia"/>
          <w:lang w:val="de-DE"/>
        </w:rPr>
        <w:t>而</w:t>
      </w:r>
      <w:r w:rsidR="00681C52">
        <w:rPr>
          <w:rFonts w:ascii="宋体" w:hAnsi="宋体" w:cs="Times New Roman" w:hint="eastAsia"/>
          <w:lang w:val="de-DE"/>
        </w:rPr>
        <w:t>这些因素</w:t>
      </w:r>
      <w:r w:rsidR="008C4530" w:rsidRPr="008C4530">
        <w:rPr>
          <w:rFonts w:ascii="宋体" w:hAnsi="宋体" w:cs="Times New Roman" w:hint="eastAsia"/>
          <w:lang w:val="de-DE"/>
        </w:rPr>
        <w:t>的</w:t>
      </w:r>
      <w:r w:rsidR="00681C52">
        <w:rPr>
          <w:rFonts w:ascii="宋体" w:hAnsi="宋体" w:cs="Times New Roman" w:hint="eastAsia"/>
          <w:lang w:val="de-DE"/>
        </w:rPr>
        <w:t>影响</w:t>
      </w:r>
      <w:r w:rsidR="008C4530" w:rsidRPr="008C4530">
        <w:rPr>
          <w:rFonts w:ascii="宋体" w:hAnsi="宋体" w:cs="Times New Roman" w:hint="eastAsia"/>
          <w:lang w:val="de-DE"/>
        </w:rPr>
        <w:t>必须逐渐地受到阶级斗争的控制，然后加以改变。</w:t>
      </w:r>
    </w:p>
    <w:p w14:paraId="0D9E93ED" w14:textId="2AAD774E" w:rsidR="00D50D41" w:rsidRDefault="005B5D16" w:rsidP="00CD6C2C">
      <w:pPr>
        <w:widowControl w:val="0"/>
        <w:autoSpaceDE w:val="0"/>
        <w:autoSpaceDN w:val="0"/>
        <w:adjustRightInd w:val="0"/>
        <w:ind w:firstLine="480"/>
        <w:rPr>
          <w:rFonts w:ascii="宋体" w:hAnsi="宋体" w:cs="Times New Roman"/>
          <w:lang w:val="de-DE"/>
        </w:rPr>
      </w:pPr>
      <w:r w:rsidRPr="005B5D16">
        <w:rPr>
          <w:rFonts w:ascii="宋体" w:hAnsi="宋体" w:cs="Times New Roman" w:hint="eastAsia"/>
          <w:lang w:val="de-DE"/>
        </w:rPr>
        <w:t>在所有的犹豫和暂时的</w:t>
      </w:r>
      <w:r>
        <w:rPr>
          <w:rFonts w:ascii="宋体" w:hAnsi="宋体" w:cs="Times New Roman" w:hint="eastAsia"/>
          <w:lang w:val="de-DE"/>
        </w:rPr>
        <w:t>起伏</w:t>
      </w:r>
      <w:r w:rsidRPr="005B5D16">
        <w:rPr>
          <w:rFonts w:ascii="宋体" w:hAnsi="宋体" w:cs="Times New Roman" w:hint="eastAsia"/>
          <w:lang w:val="de-DE"/>
        </w:rPr>
        <w:t>之上，</w:t>
      </w:r>
      <w:r>
        <w:rPr>
          <w:rFonts w:ascii="宋体" w:hAnsi="宋体" w:cs="Times New Roman" w:hint="eastAsia"/>
          <w:lang w:val="de-DE"/>
        </w:rPr>
        <w:t>最重要的是，</w:t>
      </w:r>
      <w:r w:rsidRPr="005B5D16">
        <w:rPr>
          <w:rFonts w:ascii="宋体" w:hAnsi="宋体" w:cs="Times New Roman" w:hint="eastAsia"/>
          <w:lang w:val="de-DE"/>
        </w:rPr>
        <w:t>布尔什维克党的领导层对新经济政策的主要</w:t>
      </w:r>
      <w:r w:rsidR="005869A3">
        <w:rPr>
          <w:rFonts w:ascii="宋体" w:hAnsi="宋体" w:cs="Times New Roman" w:hint="eastAsia"/>
          <w:lang w:val="de-DE"/>
        </w:rPr>
        <w:t>理解</w:t>
      </w:r>
      <w:r w:rsidRPr="005B5D16">
        <w:rPr>
          <w:rFonts w:ascii="宋体" w:hAnsi="宋体" w:cs="Times New Roman" w:hint="eastAsia"/>
          <w:lang w:val="de-DE"/>
        </w:rPr>
        <w:t>方式是受</w:t>
      </w:r>
      <w:r>
        <w:rPr>
          <w:rFonts w:ascii="宋体" w:hAnsi="宋体" w:cs="Times New Roman" w:hint="eastAsia"/>
          <w:lang w:val="de-DE"/>
        </w:rPr>
        <w:t>到</w:t>
      </w:r>
      <w:r w:rsidRPr="005B5D16">
        <w:rPr>
          <w:rFonts w:ascii="宋体" w:hAnsi="宋体" w:cs="Times New Roman" w:hint="eastAsia"/>
          <w:lang w:val="de-DE"/>
        </w:rPr>
        <w:t>历史发展制约的。</w:t>
      </w:r>
      <w:r w:rsidR="00E50645" w:rsidRPr="00E50645">
        <w:rPr>
          <w:rFonts w:ascii="宋体" w:hAnsi="宋体" w:cs="Times New Roman" w:hint="eastAsia"/>
          <w:lang w:val="de-DE"/>
        </w:rPr>
        <w:t>在第一个历史时期</w:t>
      </w:r>
      <w:r w:rsidR="00E50645">
        <w:rPr>
          <w:rFonts w:ascii="宋体" w:hAnsi="宋体" w:cs="Times New Roman" w:hint="eastAsia"/>
          <w:lang w:val="de-DE"/>
        </w:rPr>
        <w:t>（</w:t>
      </w:r>
      <w:r w:rsidR="00E50645" w:rsidRPr="00E50645">
        <w:rPr>
          <w:rFonts w:ascii="宋体" w:hAnsi="宋体" w:cs="Times New Roman"/>
          <w:lang w:val="de-DE"/>
        </w:rPr>
        <w:t>直到1925年</w:t>
      </w:r>
      <w:r w:rsidR="00E50645">
        <w:rPr>
          <w:rFonts w:ascii="宋体" w:hAnsi="宋体" w:cs="Times New Roman" w:hint="eastAsia"/>
          <w:lang w:val="de-DE"/>
        </w:rPr>
        <w:t>）</w:t>
      </w:r>
      <w:r w:rsidR="00E50645" w:rsidRPr="00E50645">
        <w:rPr>
          <w:rFonts w:ascii="宋体" w:hAnsi="宋体" w:cs="Times New Roman"/>
          <w:lang w:val="de-DE"/>
        </w:rPr>
        <w:t>盛行的解释认为，</w:t>
      </w:r>
      <w:r w:rsidR="00421095" w:rsidRPr="00421095">
        <w:rPr>
          <w:rFonts w:ascii="宋体" w:hAnsi="宋体" w:cs="Times New Roman" w:hint="eastAsia"/>
          <w:lang w:val="de-DE"/>
        </w:rPr>
        <w:t>新经济政策本质上是一种相对持久的阶级联盟政策。然而，它倾向于将这一联盟的内</w:t>
      </w:r>
      <w:r w:rsidR="0094473E" w:rsidRPr="00421095">
        <w:rPr>
          <w:rFonts w:ascii="宋体" w:hAnsi="宋体" w:cs="Times New Roman" w:hint="eastAsia"/>
          <w:lang w:val="de-DE"/>
        </w:rPr>
        <w:t>主要</w:t>
      </w:r>
      <w:r w:rsidR="00421095" w:rsidRPr="00421095">
        <w:rPr>
          <w:rFonts w:ascii="宋体" w:hAnsi="宋体" w:cs="Times New Roman" w:hint="eastAsia"/>
          <w:lang w:val="de-DE"/>
        </w:rPr>
        <w:t>容归于经济方面。</w:t>
      </w:r>
      <w:r w:rsidR="0094473E" w:rsidRPr="0094473E">
        <w:rPr>
          <w:rFonts w:ascii="宋体" w:hAnsi="宋体" w:cs="Times New Roman" w:hint="eastAsia"/>
          <w:lang w:val="de-DE"/>
        </w:rPr>
        <w:t>我们必须强调，这只是一种倾向，并不排除采取直接改变布尔什维克党和农民</w:t>
      </w:r>
      <w:r w:rsidR="00FD4785">
        <w:rPr>
          <w:rFonts w:ascii="宋体" w:hAnsi="宋体" w:cs="Times New Roman" w:hint="eastAsia"/>
          <w:lang w:val="de-DE"/>
        </w:rPr>
        <w:t>之间</w:t>
      </w:r>
      <w:r w:rsidR="0094473E" w:rsidRPr="0094473E">
        <w:rPr>
          <w:rFonts w:ascii="宋体" w:hAnsi="宋体" w:cs="Times New Roman" w:hint="eastAsia"/>
          <w:lang w:val="de-DE"/>
        </w:rPr>
        <w:t>政治关系的措施，</w:t>
      </w:r>
      <w:r w:rsidR="00CC0FD5" w:rsidRPr="00CC0FD5">
        <w:rPr>
          <w:rFonts w:ascii="宋体" w:hAnsi="宋体" w:cs="Times New Roman" w:hint="eastAsia"/>
          <w:lang w:val="de-DE"/>
        </w:rPr>
        <w:t>如“</w:t>
      </w:r>
      <w:r w:rsidR="00C72EBC">
        <w:rPr>
          <w:rFonts w:ascii="宋体" w:hAnsi="宋体" w:cs="Times New Roman" w:hint="eastAsia"/>
          <w:lang w:val="de-DE"/>
        </w:rPr>
        <w:t>活跃</w:t>
      </w:r>
      <w:r w:rsidR="00CC0FD5" w:rsidRPr="00CC0FD5">
        <w:rPr>
          <w:rFonts w:ascii="宋体" w:hAnsi="宋体" w:cs="Times New Roman" w:hint="eastAsia"/>
          <w:lang w:val="de-DE"/>
        </w:rPr>
        <w:t>”农村苏维埃的政策。</w:t>
      </w:r>
    </w:p>
    <w:p w14:paraId="48D344DA" w14:textId="1D6E5E14" w:rsidR="00CC0FD5" w:rsidRDefault="00FD4785" w:rsidP="00CD6C2C">
      <w:pPr>
        <w:widowControl w:val="0"/>
        <w:autoSpaceDE w:val="0"/>
        <w:autoSpaceDN w:val="0"/>
        <w:adjustRightInd w:val="0"/>
        <w:ind w:firstLine="480"/>
        <w:rPr>
          <w:rFonts w:ascii="宋体" w:hAnsi="宋体" w:cs="Times New Roman"/>
          <w:lang w:val="de-DE"/>
        </w:rPr>
      </w:pPr>
      <w:r w:rsidRPr="00FD4785">
        <w:rPr>
          <w:rFonts w:ascii="宋体" w:hAnsi="宋体" w:cs="Times New Roman" w:hint="eastAsia"/>
          <w:lang w:val="de-DE"/>
        </w:rPr>
        <w:t>在第二阶段，即从</w:t>
      </w:r>
      <w:r w:rsidRPr="00FD4785">
        <w:rPr>
          <w:rFonts w:ascii="宋体" w:hAnsi="宋体" w:cs="Times New Roman"/>
          <w:lang w:val="de-DE"/>
        </w:rPr>
        <w:t>1925年底开始，当宣布</w:t>
      </w:r>
      <w:r w:rsidRPr="00FD4785">
        <w:rPr>
          <w:rFonts w:ascii="宋体" w:hAnsi="宋体" w:cs="Times New Roman" w:hint="eastAsia"/>
          <w:lang w:val="de-DE"/>
        </w:rPr>
        <w:t>“</w:t>
      </w:r>
      <w:r w:rsidR="00C12CF5">
        <w:rPr>
          <w:rFonts w:ascii="宋体" w:hAnsi="宋体" w:cs="Times New Roman" w:hint="eastAsia"/>
          <w:lang w:val="de-DE"/>
        </w:rPr>
        <w:t>恢复期</w:t>
      </w:r>
      <w:r w:rsidRPr="00FD4785">
        <w:rPr>
          <w:rFonts w:ascii="宋体" w:hAnsi="宋体" w:cs="Times New Roman" w:hint="eastAsia"/>
          <w:lang w:val="de-DE"/>
        </w:rPr>
        <w:t>”已经结束</w:t>
      </w:r>
      <w:r>
        <w:rPr>
          <w:rFonts w:ascii="宋体" w:hAnsi="宋体" w:cs="Times New Roman" w:hint="eastAsia"/>
          <w:lang w:val="de-DE"/>
        </w:rPr>
        <w:t>（</w:t>
      </w:r>
      <w:r w:rsidRPr="00FD4785">
        <w:rPr>
          <w:rFonts w:ascii="宋体" w:hAnsi="宋体" w:cs="Times New Roman" w:hint="eastAsia"/>
          <w:lang w:val="de-DE"/>
        </w:rPr>
        <w:t>事实并非如此，因为当时农业生产力还没有完全“恢复”</w:t>
      </w:r>
      <w:r>
        <w:rPr>
          <w:rFonts w:ascii="宋体" w:hAnsi="宋体" w:cs="Times New Roman" w:hint="eastAsia"/>
          <w:lang w:val="de-DE"/>
        </w:rPr>
        <w:t>）</w:t>
      </w:r>
      <w:r w:rsidR="00F73341" w:rsidRPr="00F73341">
        <w:rPr>
          <w:rFonts w:ascii="宋体" w:hAnsi="宋体" w:cs="Times New Roman" w:hint="eastAsia"/>
          <w:lang w:val="de-DE"/>
        </w:rPr>
        <w:t>，</w:t>
      </w:r>
      <w:r w:rsidR="00F73341">
        <w:rPr>
          <w:rFonts w:ascii="宋体" w:hAnsi="宋体" w:cs="Times New Roman" w:hint="eastAsia"/>
          <w:lang w:val="de-DE"/>
        </w:rPr>
        <w:t>认为</w:t>
      </w:r>
      <w:r w:rsidR="00F73341" w:rsidRPr="00F73341">
        <w:rPr>
          <w:rFonts w:ascii="宋体" w:hAnsi="宋体" w:cs="Times New Roman" w:hint="eastAsia"/>
          <w:lang w:val="de-DE"/>
        </w:rPr>
        <w:t>新经济基本上是临时性质的</w:t>
      </w:r>
      <w:r w:rsidR="00F73341">
        <w:rPr>
          <w:rFonts w:ascii="宋体" w:hAnsi="宋体" w:cs="Times New Roman" w:hint="eastAsia"/>
          <w:lang w:val="de-DE"/>
        </w:rPr>
        <w:t>这一</w:t>
      </w:r>
      <w:r w:rsidR="00F73341" w:rsidRPr="00F73341">
        <w:rPr>
          <w:rFonts w:ascii="宋体" w:hAnsi="宋体" w:cs="Times New Roman" w:hint="eastAsia"/>
          <w:lang w:val="de-DE"/>
        </w:rPr>
        <w:t>想法发展到</w:t>
      </w:r>
      <w:r w:rsidR="00B23811">
        <w:rPr>
          <w:rFonts w:ascii="宋体" w:hAnsi="宋体" w:cs="Times New Roman" w:hint="eastAsia"/>
          <w:lang w:val="de-DE"/>
        </w:rPr>
        <w:t>了</w:t>
      </w:r>
      <w:r w:rsidR="00F73341" w:rsidRPr="00F73341">
        <w:rPr>
          <w:rFonts w:ascii="宋体" w:hAnsi="宋体" w:cs="Times New Roman" w:hint="eastAsia"/>
          <w:lang w:val="de-DE"/>
        </w:rPr>
        <w:t>越来越大的程度。</w:t>
      </w:r>
      <w:r w:rsidR="00B23811" w:rsidRPr="00B23811">
        <w:rPr>
          <w:rFonts w:ascii="宋体" w:hAnsi="宋体" w:cs="Times New Roman" w:hint="eastAsia"/>
          <w:lang w:val="de-DE"/>
        </w:rPr>
        <w:t>在实践中，这一观点表现在</w:t>
      </w:r>
      <w:r w:rsidR="0056645E">
        <w:rPr>
          <w:rFonts w:ascii="宋体" w:hAnsi="宋体" w:cs="Times New Roman" w:hint="eastAsia"/>
          <w:lang w:val="de-DE"/>
        </w:rPr>
        <w:t>，</w:t>
      </w:r>
      <w:r w:rsidR="005869A3">
        <w:rPr>
          <w:rFonts w:ascii="宋体" w:hAnsi="宋体" w:cs="Times New Roman" w:hint="eastAsia"/>
          <w:lang w:val="de-DE"/>
        </w:rPr>
        <w:t>对</w:t>
      </w:r>
      <w:r w:rsidR="0056645E" w:rsidRPr="00E548B4">
        <w:rPr>
          <w:rFonts w:ascii="宋体" w:hAnsi="宋体" w:cs="Times New Roman" w:hint="eastAsia"/>
          <w:b/>
          <w:iCs/>
        </w:rPr>
        <w:t>原则</w:t>
      </w:r>
      <w:r w:rsidR="005869A3" w:rsidRPr="00E548B4">
        <w:rPr>
          <w:rFonts w:ascii="宋体" w:hAnsi="宋体" w:cs="Times New Roman" w:hint="eastAsia"/>
          <w:b/>
          <w:iCs/>
        </w:rPr>
        <w:t>的声明</w:t>
      </w:r>
      <w:r w:rsidR="00B23811" w:rsidRPr="00B23811">
        <w:rPr>
          <w:rFonts w:ascii="宋体" w:hAnsi="宋体" w:cs="Times New Roman" w:hint="eastAsia"/>
          <w:lang w:val="de-DE"/>
        </w:rPr>
        <w:t>肯定</w:t>
      </w:r>
      <w:r w:rsidR="005D64F2">
        <w:rPr>
          <w:rFonts w:ascii="宋体" w:hAnsi="宋体" w:cs="Times New Roman" w:hint="eastAsia"/>
          <w:lang w:val="de-DE"/>
        </w:rPr>
        <w:t>了</w:t>
      </w:r>
      <w:r w:rsidR="00B23811" w:rsidRPr="00B23811">
        <w:rPr>
          <w:rFonts w:ascii="宋体" w:hAnsi="宋体" w:cs="Times New Roman" w:hint="eastAsia"/>
          <w:lang w:val="de-DE"/>
        </w:rPr>
        <w:t>基本</w:t>
      </w:r>
      <w:r w:rsidR="0056645E" w:rsidRPr="00B23811">
        <w:rPr>
          <w:rFonts w:ascii="宋体" w:hAnsi="宋体" w:cs="Times New Roman" w:hint="eastAsia"/>
          <w:lang w:val="de-DE"/>
        </w:rPr>
        <w:t>立场</w:t>
      </w:r>
      <w:r w:rsidR="00B23811" w:rsidRPr="00B23811">
        <w:rPr>
          <w:rFonts w:ascii="宋体" w:hAnsi="宋体" w:cs="Times New Roman" w:hint="eastAsia"/>
          <w:lang w:val="de-DE"/>
        </w:rPr>
        <w:t>不变</w:t>
      </w:r>
      <w:r w:rsidR="0056645E">
        <w:rPr>
          <w:rFonts w:ascii="宋体" w:hAnsi="宋体" w:cs="Times New Roman" w:hint="eastAsia"/>
          <w:lang w:val="de-DE"/>
        </w:rPr>
        <w:t>，而</w:t>
      </w:r>
      <w:r w:rsidR="0056645E" w:rsidRPr="00E548B4">
        <w:rPr>
          <w:rFonts w:ascii="宋体" w:hAnsi="宋体" w:cs="Times New Roman" w:hint="eastAsia"/>
          <w:b/>
          <w:iCs/>
        </w:rPr>
        <w:t>具体采用</w:t>
      </w:r>
      <w:r w:rsidR="00826775" w:rsidRPr="00E548B4">
        <w:rPr>
          <w:rFonts w:ascii="宋体" w:hAnsi="宋体" w:cs="Times New Roman" w:hint="eastAsia"/>
          <w:b/>
          <w:iCs/>
        </w:rPr>
        <w:t>的</w:t>
      </w:r>
      <w:r w:rsidR="0056645E" w:rsidRPr="00E548B4">
        <w:rPr>
          <w:rFonts w:ascii="宋体" w:hAnsi="宋体" w:cs="Times New Roman" w:hint="eastAsia"/>
          <w:b/>
          <w:iCs/>
        </w:rPr>
        <w:t>措施</w:t>
      </w:r>
      <w:r w:rsidR="0056645E">
        <w:rPr>
          <w:rFonts w:ascii="宋体" w:hAnsi="宋体" w:cs="Times New Roman" w:hint="eastAsia"/>
          <w:lang w:val="de-DE"/>
        </w:rPr>
        <w:t>与其</w:t>
      </w:r>
      <w:r w:rsidR="0056645E" w:rsidRPr="00E548B4">
        <w:rPr>
          <w:rFonts w:ascii="宋体" w:hAnsi="宋体" w:cs="Times New Roman" w:hint="eastAsia"/>
          <w:b/>
          <w:iCs/>
        </w:rPr>
        <w:t>差距越来越大</w:t>
      </w:r>
      <w:r w:rsidR="0056645E">
        <w:rPr>
          <w:rFonts w:ascii="宋体" w:hAnsi="宋体" w:cs="Times New Roman" w:hint="eastAsia"/>
          <w:lang w:val="de-DE"/>
        </w:rPr>
        <w:t>。</w:t>
      </w:r>
      <w:r w:rsidR="00864B67" w:rsidRPr="00864B67">
        <w:rPr>
          <w:rFonts w:ascii="宋体" w:hAnsi="宋体" w:cs="Times New Roman" w:hint="eastAsia"/>
          <w:lang w:val="de-DE"/>
        </w:rPr>
        <w:t>实际上，这些措施</w:t>
      </w:r>
      <w:r w:rsidR="00864B67" w:rsidRPr="00E548B4">
        <w:rPr>
          <w:rFonts w:ascii="宋体" w:hAnsi="宋体" w:cs="Times New Roman" w:hint="eastAsia"/>
          <w:b/>
          <w:iCs/>
        </w:rPr>
        <w:t>在政治实践层面上</w:t>
      </w:r>
      <w:r w:rsidR="00864B67" w:rsidRPr="00864B67">
        <w:rPr>
          <w:rFonts w:ascii="宋体" w:hAnsi="宋体" w:cs="Times New Roman" w:hint="eastAsia"/>
          <w:lang w:val="de-DE"/>
        </w:rPr>
        <w:t>越来越多地违反了新经济政策的一些要求，特别是在与农民群众关系</w:t>
      </w:r>
      <w:r w:rsidR="009D0C4D" w:rsidRPr="00864B67">
        <w:rPr>
          <w:rFonts w:ascii="宋体" w:hAnsi="宋体" w:cs="Times New Roman" w:hint="eastAsia"/>
          <w:lang w:val="de-DE"/>
        </w:rPr>
        <w:t>的</w:t>
      </w:r>
      <w:r w:rsidR="00864B67" w:rsidRPr="00864B67">
        <w:rPr>
          <w:rFonts w:ascii="宋体" w:hAnsi="宋体" w:cs="Times New Roman" w:hint="eastAsia"/>
          <w:lang w:val="de-DE"/>
        </w:rPr>
        <w:t>方面。</w:t>
      </w:r>
      <w:r w:rsidR="00CB7541" w:rsidRPr="00CB7541">
        <w:rPr>
          <w:rFonts w:ascii="宋体" w:hAnsi="宋体" w:cs="Times New Roman" w:hint="eastAsia"/>
          <w:lang w:val="de-DE"/>
        </w:rPr>
        <w:t>因此，正在进行的是</w:t>
      </w:r>
      <w:r w:rsidR="00CB7541" w:rsidRPr="00E548B4">
        <w:rPr>
          <w:rFonts w:ascii="宋体" w:hAnsi="宋体" w:cs="Times New Roman" w:hint="eastAsia"/>
          <w:b/>
          <w:iCs/>
        </w:rPr>
        <w:t>逐步放弃</w:t>
      </w:r>
      <w:r w:rsidR="005D64F2" w:rsidRPr="00E548B4">
        <w:rPr>
          <w:rFonts w:ascii="宋体" w:hAnsi="宋体" w:cs="Times New Roman" w:hint="eastAsia"/>
          <w:b/>
          <w:iCs/>
        </w:rPr>
        <w:t>NEP作为无产阶级和农民之间</w:t>
      </w:r>
      <w:r w:rsidR="002D2314" w:rsidRPr="00E548B4">
        <w:rPr>
          <w:rFonts w:ascii="宋体" w:hAnsi="宋体" w:cs="Times New Roman" w:hint="eastAsia"/>
          <w:b/>
          <w:iCs/>
        </w:rPr>
        <w:t>的</w:t>
      </w:r>
      <w:r w:rsidR="005D64F2" w:rsidRPr="00E548B4">
        <w:rPr>
          <w:rFonts w:ascii="宋体" w:hAnsi="宋体" w:cs="Times New Roman" w:hint="eastAsia"/>
          <w:b/>
          <w:iCs/>
        </w:rPr>
        <w:t>积极联盟</w:t>
      </w:r>
      <w:r w:rsidR="00B03129" w:rsidRPr="00E548B4">
        <w:rPr>
          <w:rFonts w:ascii="宋体" w:hAnsi="宋体" w:cs="Times New Roman" w:hint="eastAsia"/>
          <w:b/>
          <w:iCs/>
        </w:rPr>
        <w:t>所主张的</w:t>
      </w:r>
      <w:r w:rsidR="005D64F2" w:rsidRPr="00E548B4">
        <w:rPr>
          <w:rFonts w:ascii="宋体" w:hAnsi="宋体" w:cs="Times New Roman" w:hint="eastAsia"/>
          <w:b/>
          <w:iCs/>
        </w:rPr>
        <w:t>所有政策</w:t>
      </w:r>
      <w:r w:rsidR="00CB7541" w:rsidRPr="00CB7541">
        <w:rPr>
          <w:rFonts w:ascii="宋体" w:hAnsi="宋体" w:cs="Times New Roman" w:hint="eastAsia"/>
          <w:lang w:val="de-DE"/>
        </w:rPr>
        <w:t>。</w:t>
      </w:r>
      <w:r w:rsidR="00800FE7" w:rsidRPr="00800FE7">
        <w:rPr>
          <w:rFonts w:ascii="宋体" w:hAnsi="宋体" w:cs="Times New Roman" w:hint="eastAsia"/>
          <w:lang w:val="de-DE"/>
        </w:rPr>
        <w:t>因</w:t>
      </w:r>
      <w:r w:rsidR="00800FE7">
        <w:rPr>
          <w:rFonts w:ascii="宋体" w:hAnsi="宋体" w:cs="Times New Roman" w:hint="eastAsia"/>
          <w:lang w:val="de-DE"/>
        </w:rPr>
        <w:t>而</w:t>
      </w:r>
      <w:r w:rsidR="00800FE7" w:rsidRPr="00800FE7">
        <w:rPr>
          <w:rFonts w:ascii="宋体" w:hAnsi="宋体" w:cs="Times New Roman" w:hint="eastAsia"/>
          <w:lang w:val="de-DE"/>
        </w:rPr>
        <w:t>，在</w:t>
      </w:r>
      <w:r w:rsidR="00800FE7" w:rsidRPr="00800FE7">
        <w:rPr>
          <w:rFonts w:ascii="宋体" w:hAnsi="宋体" w:cs="Times New Roman"/>
          <w:lang w:val="de-DE"/>
        </w:rPr>
        <w:t>1928-1929年出现的</w:t>
      </w:r>
      <w:r w:rsidR="00800FE7">
        <w:rPr>
          <w:rFonts w:ascii="宋体" w:hAnsi="宋体" w:cs="Times New Roman" w:hint="eastAsia"/>
          <w:lang w:val="de-DE"/>
        </w:rPr>
        <w:t>“</w:t>
      </w:r>
      <w:r w:rsidR="00800FE7" w:rsidRPr="00800FE7">
        <w:rPr>
          <w:rFonts w:ascii="宋体" w:hAnsi="宋体" w:cs="Times New Roman" w:hint="eastAsia"/>
          <w:lang w:val="de-DE"/>
        </w:rPr>
        <w:t>新经济的危机</w:t>
      </w:r>
      <w:r w:rsidR="00800FE7">
        <w:rPr>
          <w:rFonts w:ascii="宋体" w:hAnsi="宋体" w:cs="Times New Roman" w:hint="eastAsia"/>
          <w:lang w:val="de-DE"/>
        </w:rPr>
        <w:t>”</w:t>
      </w:r>
      <w:r w:rsidR="00800FE7" w:rsidRPr="00800FE7">
        <w:rPr>
          <w:rFonts w:ascii="宋体" w:hAnsi="宋体" w:cs="Times New Roman" w:hint="eastAsia"/>
          <w:lang w:val="de-DE"/>
        </w:rPr>
        <w:t>，实际上是</w:t>
      </w:r>
      <w:r w:rsidR="00DB3983">
        <w:rPr>
          <w:rFonts w:ascii="宋体" w:hAnsi="宋体" w:cs="Times New Roman" w:hint="eastAsia"/>
          <w:lang w:val="de-DE"/>
        </w:rPr>
        <w:t>一场</w:t>
      </w:r>
      <w:r w:rsidR="00800FE7" w:rsidRPr="00800FE7">
        <w:rPr>
          <w:rFonts w:ascii="宋体" w:hAnsi="宋体" w:cs="Times New Roman" w:hint="eastAsia"/>
          <w:lang w:val="de-DE"/>
        </w:rPr>
        <w:t>由于不实行新经济而造成的危机</w:t>
      </w:r>
      <w:r w:rsidR="00800FE7">
        <w:rPr>
          <w:rFonts w:ascii="宋体" w:hAnsi="宋体" w:cs="Times New Roman" w:hint="eastAsia"/>
          <w:lang w:val="de-DE"/>
        </w:rPr>
        <w:t>——</w:t>
      </w:r>
      <w:r w:rsidR="00800FE7" w:rsidRPr="00800FE7">
        <w:rPr>
          <w:rFonts w:ascii="宋体" w:hAnsi="宋体" w:cs="Times New Roman"/>
          <w:lang w:val="de-DE"/>
        </w:rPr>
        <w:t>工农联盟的危机。</w:t>
      </w:r>
    </w:p>
    <w:p w14:paraId="07E2403E" w14:textId="5E816519" w:rsidR="00DD6402" w:rsidRDefault="00DD6402" w:rsidP="00CD6C2C">
      <w:pPr>
        <w:widowControl w:val="0"/>
        <w:autoSpaceDE w:val="0"/>
        <w:autoSpaceDN w:val="0"/>
        <w:adjustRightInd w:val="0"/>
        <w:ind w:firstLine="480"/>
        <w:rPr>
          <w:rFonts w:ascii="宋体" w:hAnsi="宋体" w:cs="Times New Roman"/>
          <w:lang w:val="de-DE"/>
        </w:rPr>
      </w:pPr>
      <w:r w:rsidRPr="00DD6402">
        <w:rPr>
          <w:rFonts w:ascii="宋体" w:hAnsi="宋体" w:cs="Times New Roman" w:hint="eastAsia"/>
          <w:lang w:val="de-DE"/>
        </w:rPr>
        <w:t>影响布尔什维克党对新经济政策的主要</w:t>
      </w:r>
      <w:r w:rsidR="005B394A">
        <w:rPr>
          <w:rFonts w:ascii="宋体" w:hAnsi="宋体" w:cs="Times New Roman" w:hint="eastAsia"/>
          <w:lang w:val="de-DE"/>
        </w:rPr>
        <w:t>理解</w:t>
      </w:r>
      <w:r w:rsidRPr="00DD6402">
        <w:rPr>
          <w:rFonts w:ascii="宋体" w:hAnsi="宋体" w:cs="Times New Roman" w:hint="eastAsia"/>
          <w:lang w:val="de-DE"/>
        </w:rPr>
        <w:t>的变化，使我们能够理解党在</w:t>
      </w:r>
      <w:r w:rsidRPr="00DD6402">
        <w:rPr>
          <w:rFonts w:ascii="宋体" w:hAnsi="宋体" w:cs="Times New Roman"/>
          <w:lang w:val="de-DE"/>
        </w:rPr>
        <w:t>1923-1929年期间作出的某些决定的性质，但它们远不能对这些决定作出充分的解释。</w:t>
      </w:r>
      <w:r w:rsidRPr="00DD6402">
        <w:rPr>
          <w:rFonts w:ascii="宋体" w:hAnsi="宋体" w:cs="Times New Roman" w:hint="eastAsia"/>
          <w:lang w:val="de-DE"/>
        </w:rPr>
        <w:t>一方面，相当多的决定是在眼前困难的压力下作出的（特别是从</w:t>
      </w:r>
      <w:r w:rsidRPr="00DD6402">
        <w:rPr>
          <w:rFonts w:ascii="宋体" w:hAnsi="宋体" w:cs="Times New Roman"/>
          <w:lang w:val="de-DE"/>
        </w:rPr>
        <w:t>1928年</w:t>
      </w:r>
      <w:r w:rsidRPr="00DD6402">
        <w:rPr>
          <w:rFonts w:ascii="宋体" w:hAnsi="宋体" w:cs="Times New Roman"/>
          <w:lang w:val="de-DE"/>
        </w:rPr>
        <w:lastRenderedPageBreak/>
        <w:t>开始）。这些决定或多或少都是临时作出的，对新经济政策的解释方式</w:t>
      </w:r>
      <w:r>
        <w:rPr>
          <w:rFonts w:ascii="宋体" w:hAnsi="宋体" w:cs="Times New Roman" w:hint="eastAsia"/>
          <w:lang w:val="de-DE"/>
        </w:rPr>
        <w:t>之后</w:t>
      </w:r>
      <w:r w:rsidRPr="00DD6402">
        <w:rPr>
          <w:rFonts w:ascii="宋体" w:hAnsi="宋体" w:cs="Times New Roman"/>
          <w:lang w:val="de-DE"/>
        </w:rPr>
        <w:t>进行</w:t>
      </w:r>
      <w:r>
        <w:rPr>
          <w:rFonts w:ascii="宋体" w:hAnsi="宋体" w:cs="Times New Roman" w:hint="eastAsia"/>
          <w:lang w:val="de-DE"/>
        </w:rPr>
        <w:t>过</w:t>
      </w:r>
      <w:r w:rsidRPr="00DD6402">
        <w:rPr>
          <w:rFonts w:ascii="宋体" w:hAnsi="宋体" w:cs="Times New Roman"/>
          <w:lang w:val="de-DE"/>
        </w:rPr>
        <w:t>修改，</w:t>
      </w:r>
      <w:r w:rsidR="00AF6448" w:rsidRPr="00AF6448">
        <w:rPr>
          <w:rFonts w:ascii="宋体" w:hAnsi="宋体" w:cs="Times New Roman" w:hint="eastAsia"/>
          <w:lang w:val="de-DE"/>
        </w:rPr>
        <w:t>更多的是为了</w:t>
      </w:r>
      <w:r w:rsidR="00AF6448">
        <w:rPr>
          <w:rFonts w:ascii="宋体" w:hAnsi="宋体" w:cs="Times New Roman" w:hint="eastAsia"/>
          <w:lang w:val="de-DE"/>
        </w:rPr>
        <w:t>对</w:t>
      </w:r>
      <w:r w:rsidR="00AF6448" w:rsidRPr="00AF6448">
        <w:rPr>
          <w:rFonts w:ascii="宋体" w:hAnsi="宋体" w:cs="Times New Roman" w:hint="eastAsia"/>
          <w:lang w:val="de-DE"/>
        </w:rPr>
        <w:t>已经作出的决定提供回顾性的理由</w:t>
      </w:r>
      <w:r w:rsidR="007B22F1" w:rsidRPr="007B22F1">
        <w:rPr>
          <w:rFonts w:ascii="宋体" w:hAnsi="宋体" w:cs="Times New Roman" w:hint="eastAsia"/>
          <w:lang w:val="de-DE"/>
        </w:rPr>
        <w:t>，而不是作为决定这些</w:t>
      </w:r>
      <w:r w:rsidR="00CF414C">
        <w:rPr>
          <w:rFonts w:ascii="宋体" w:hAnsi="宋体" w:cs="Times New Roman" w:hint="eastAsia"/>
          <w:lang w:val="de-DE"/>
        </w:rPr>
        <w:t>决策</w:t>
      </w:r>
      <w:r w:rsidR="007B22F1" w:rsidRPr="007B22F1">
        <w:rPr>
          <w:rFonts w:ascii="宋体" w:hAnsi="宋体" w:cs="Times New Roman" w:hint="eastAsia"/>
          <w:lang w:val="de-DE"/>
        </w:rPr>
        <w:t>的一个因素。</w:t>
      </w:r>
    </w:p>
    <w:p w14:paraId="31126317" w14:textId="7AF25CAC" w:rsidR="000823A0" w:rsidRDefault="000823A0" w:rsidP="00CD6C2C">
      <w:pPr>
        <w:widowControl w:val="0"/>
        <w:autoSpaceDE w:val="0"/>
        <w:autoSpaceDN w:val="0"/>
        <w:adjustRightInd w:val="0"/>
        <w:ind w:firstLine="480"/>
        <w:rPr>
          <w:rFonts w:ascii="宋体" w:hAnsi="宋体" w:cs="Times New Roman"/>
          <w:lang w:val="de-DE"/>
        </w:rPr>
      </w:pPr>
      <w:r w:rsidRPr="000823A0">
        <w:rPr>
          <w:rFonts w:ascii="宋体" w:hAnsi="宋体" w:cs="Times New Roman" w:hint="eastAsia"/>
          <w:lang w:val="de-DE"/>
        </w:rPr>
        <w:t>另一方面，特别是对新经济政策的主要</w:t>
      </w:r>
      <w:r w:rsidR="005B394A">
        <w:rPr>
          <w:rFonts w:ascii="宋体" w:hAnsi="宋体" w:cs="Times New Roman" w:hint="eastAsia"/>
          <w:lang w:val="de-DE"/>
        </w:rPr>
        <w:t>理解</w:t>
      </w:r>
      <w:r w:rsidRPr="000823A0">
        <w:rPr>
          <w:rFonts w:ascii="宋体" w:hAnsi="宋体" w:cs="Times New Roman" w:hint="eastAsia"/>
          <w:lang w:val="de-DE"/>
        </w:rPr>
        <w:t>的这些变化，</w:t>
      </w:r>
      <w:r w:rsidR="00DE0E6B">
        <w:rPr>
          <w:rFonts w:ascii="宋体" w:hAnsi="宋体" w:cs="Times New Roman" w:hint="eastAsia"/>
          <w:lang w:val="de-DE"/>
        </w:rPr>
        <w:t>其本身</w:t>
      </w:r>
      <w:r w:rsidRPr="000823A0">
        <w:rPr>
          <w:rFonts w:ascii="宋体" w:hAnsi="宋体" w:cs="Times New Roman" w:hint="eastAsia"/>
          <w:lang w:val="de-DE"/>
        </w:rPr>
        <w:t>需要</w:t>
      </w:r>
      <w:r w:rsidR="00F94ED5">
        <w:rPr>
          <w:rFonts w:ascii="宋体" w:hAnsi="宋体" w:cs="Times New Roman" w:hint="eastAsia"/>
          <w:lang w:val="de-DE"/>
        </w:rPr>
        <w:t>得到</w:t>
      </w:r>
      <w:r w:rsidRPr="000823A0">
        <w:rPr>
          <w:rFonts w:ascii="宋体" w:hAnsi="宋体" w:cs="Times New Roman" w:hint="eastAsia"/>
          <w:lang w:val="de-DE"/>
        </w:rPr>
        <w:t>解释。</w:t>
      </w:r>
      <w:r w:rsidR="002E534F" w:rsidRPr="002E534F">
        <w:rPr>
          <w:rFonts w:ascii="宋体" w:hAnsi="宋体" w:cs="Times New Roman" w:hint="eastAsia"/>
          <w:lang w:val="de-DE"/>
        </w:rPr>
        <w:t>只有通过分析布尔什维克意识形态</w:t>
      </w:r>
      <w:r w:rsidR="002E534F">
        <w:rPr>
          <w:rFonts w:ascii="宋体" w:hAnsi="宋体" w:cs="Times New Roman" w:hint="eastAsia"/>
          <w:lang w:val="de-DE"/>
        </w:rPr>
        <w:t>构成</w:t>
      </w:r>
      <w:r w:rsidR="002E534F" w:rsidRPr="002E534F">
        <w:rPr>
          <w:rFonts w:ascii="宋体" w:hAnsi="宋体" w:cs="Times New Roman" w:hint="eastAsia"/>
          <w:lang w:val="de-DE"/>
        </w:rPr>
        <w:t>中发生的变化，并将这些变化与它们的物质基础联系起来，才能找到这种解释</w:t>
      </w:r>
      <w:r w:rsidR="002E534F">
        <w:rPr>
          <w:rFonts w:ascii="宋体" w:hAnsi="宋体" w:cs="Times New Roman" w:hint="eastAsia"/>
          <w:lang w:val="de-DE"/>
        </w:rPr>
        <w:t>；</w:t>
      </w:r>
      <w:r w:rsidR="002751A2" w:rsidRPr="002751A2">
        <w:rPr>
          <w:rFonts w:ascii="宋体" w:hAnsi="宋体" w:cs="Times New Roman" w:hint="eastAsia"/>
          <w:lang w:val="de-DE"/>
        </w:rPr>
        <w:t>政策的成败，阶级力量关系的变化，以及或多或少受到控制的经济和社会矛盾的普遍运动。</w:t>
      </w:r>
    </w:p>
    <w:p w14:paraId="1E16D668" w14:textId="2D975989" w:rsidR="00743FFC" w:rsidRDefault="00743FFC" w:rsidP="00CD6C2C">
      <w:pPr>
        <w:pStyle w:val="2"/>
        <w:rPr>
          <w:lang w:val="de-DE"/>
        </w:rPr>
      </w:pPr>
      <w:r>
        <w:rPr>
          <w:rFonts w:hint="eastAsia"/>
          <w:lang w:val="de-DE"/>
        </w:rPr>
        <w:t>2</w:t>
      </w:r>
      <w:r>
        <w:rPr>
          <w:lang w:val="de-DE"/>
        </w:rPr>
        <w:t xml:space="preserve">. </w:t>
      </w:r>
      <w:r w:rsidR="005C7345" w:rsidRPr="005C7345">
        <w:rPr>
          <w:rFonts w:hint="eastAsia"/>
          <w:lang w:val="de-DE"/>
        </w:rPr>
        <w:t>作为</w:t>
      </w:r>
      <w:r w:rsidR="005C7345">
        <w:rPr>
          <w:rFonts w:hint="eastAsia"/>
          <w:lang w:val="de-DE"/>
        </w:rPr>
        <w:t>“</w:t>
      </w:r>
      <w:r w:rsidR="005C7345" w:rsidRPr="005C7345">
        <w:rPr>
          <w:rFonts w:hint="eastAsia"/>
          <w:lang w:val="de-DE"/>
        </w:rPr>
        <w:t>经济政策</w:t>
      </w:r>
      <w:r w:rsidR="005C7345">
        <w:rPr>
          <w:rFonts w:hint="eastAsia"/>
          <w:lang w:val="de-DE"/>
        </w:rPr>
        <w:t>”</w:t>
      </w:r>
      <w:r w:rsidR="005C7345" w:rsidRPr="005C7345">
        <w:rPr>
          <w:lang w:val="de-DE"/>
        </w:rPr>
        <w:t>的新经济政策及其截至</w:t>
      </w:r>
      <w:r w:rsidR="005C7345" w:rsidRPr="005C7345">
        <w:rPr>
          <w:lang w:val="de-DE"/>
        </w:rPr>
        <w:t>1927</w:t>
      </w:r>
      <w:r w:rsidR="005C7345" w:rsidRPr="005C7345">
        <w:rPr>
          <w:lang w:val="de-DE"/>
        </w:rPr>
        <w:t>年的结果</w:t>
      </w:r>
    </w:p>
    <w:p w14:paraId="4E10B5C9" w14:textId="0D4C4B00" w:rsidR="00743FFC" w:rsidRDefault="005F38CC" w:rsidP="00CD6C2C">
      <w:pPr>
        <w:widowControl w:val="0"/>
        <w:autoSpaceDE w:val="0"/>
        <w:autoSpaceDN w:val="0"/>
        <w:adjustRightInd w:val="0"/>
        <w:ind w:firstLine="480"/>
        <w:rPr>
          <w:rFonts w:ascii="宋体" w:hAnsi="宋体" w:cs="Times New Roman"/>
          <w:lang w:val="de-DE"/>
        </w:rPr>
      </w:pPr>
      <w:r w:rsidRPr="005F38CC">
        <w:rPr>
          <w:rFonts w:ascii="宋体" w:hAnsi="宋体" w:cs="Times New Roman" w:hint="eastAsia"/>
          <w:lang w:val="de-DE"/>
        </w:rPr>
        <w:t>新经济政策最直接的目的是把国家从饥荒和经济混乱中解救出来，在四年的帝国主义战争之后，又经历了三年的内战和外国干涉，国家已经陷入了这种混乱。开始时，这些经济任务也是直接的政治任务。</w:t>
      </w:r>
    </w:p>
    <w:p w14:paraId="18E92210" w14:textId="21647B21" w:rsidR="003B2201" w:rsidRDefault="005B59E6" w:rsidP="00CD6C2C">
      <w:pPr>
        <w:widowControl w:val="0"/>
        <w:autoSpaceDE w:val="0"/>
        <w:autoSpaceDN w:val="0"/>
        <w:adjustRightInd w:val="0"/>
        <w:ind w:firstLine="480"/>
        <w:rPr>
          <w:rFonts w:ascii="宋体" w:hAnsi="宋体" w:cs="Times New Roman"/>
          <w:lang w:val="de-DE"/>
        </w:rPr>
      </w:pPr>
      <w:r w:rsidRPr="005B59E6">
        <w:rPr>
          <w:rFonts w:ascii="宋体" w:hAnsi="宋体" w:cs="Times New Roman" w:hint="eastAsia"/>
          <w:lang w:val="de-DE"/>
        </w:rPr>
        <w:t>对苏联政府来说，最重要的是采取必要的措施，使基本的生产部门迅速恢复到战前的水平，</w:t>
      </w:r>
      <w:r w:rsidR="00A84A91" w:rsidRPr="00A84A91">
        <w:rPr>
          <w:rFonts w:ascii="宋体" w:hAnsi="宋体" w:cs="Times New Roman" w:hint="eastAsia"/>
          <w:lang w:val="de-DE"/>
        </w:rPr>
        <w:t>然后考虑到十月革命产生的新的社会和政治条件，</w:t>
      </w:r>
      <w:r w:rsidR="00A84A91">
        <w:rPr>
          <w:rFonts w:ascii="宋体" w:hAnsi="宋体" w:cs="Times New Roman" w:hint="eastAsia"/>
          <w:lang w:val="de-DE"/>
        </w:rPr>
        <w:t>还要</w:t>
      </w:r>
      <w:r w:rsidR="00A84A91" w:rsidRPr="00A84A91">
        <w:rPr>
          <w:rFonts w:ascii="宋体" w:hAnsi="宋体" w:cs="Times New Roman" w:hint="eastAsia"/>
          <w:lang w:val="de-DE"/>
        </w:rPr>
        <w:t>超越这些水平。苏联政府实现了这一目标，取得了政治上的胜利。</w:t>
      </w:r>
      <w:r w:rsidR="003B2201" w:rsidRPr="003B2201">
        <w:rPr>
          <w:rFonts w:ascii="宋体" w:hAnsi="宋体" w:cs="Times New Roman" w:hint="eastAsia"/>
          <w:lang w:val="de-DE"/>
        </w:rPr>
        <w:t>它显示了自己的力量，将国家从内战结束时陷入的巨大困境中拯救</w:t>
      </w:r>
      <w:r w:rsidR="003B2201">
        <w:rPr>
          <w:rFonts w:ascii="宋体" w:hAnsi="宋体" w:cs="Times New Roman" w:hint="eastAsia"/>
          <w:lang w:val="de-DE"/>
        </w:rPr>
        <w:t>了</w:t>
      </w:r>
      <w:r w:rsidR="003B2201" w:rsidRPr="003B2201">
        <w:rPr>
          <w:rFonts w:ascii="宋体" w:hAnsi="宋体" w:cs="Times New Roman" w:hint="eastAsia"/>
          <w:lang w:val="de-DE"/>
        </w:rPr>
        <w:t>出来。由于采取了这些措施，尤其是由于工人和农民付出的巨大努力和劳动，取得了特别巨大的成果。</w:t>
      </w:r>
    </w:p>
    <w:p w14:paraId="390C83B9" w14:textId="5684913B" w:rsidR="006F4173" w:rsidRDefault="006F4173" w:rsidP="00CD6C2C">
      <w:pPr>
        <w:pStyle w:val="3"/>
        <w:rPr>
          <w:lang w:val="de-DE"/>
        </w:rPr>
      </w:pPr>
      <w:r>
        <w:rPr>
          <w:rFonts w:hint="eastAsia"/>
          <w:lang w:val="de-DE"/>
        </w:rPr>
        <w:t>（</w:t>
      </w:r>
      <w:r>
        <w:rPr>
          <w:rFonts w:hint="eastAsia"/>
          <w:lang w:val="de-DE"/>
        </w:rPr>
        <w:t>a</w:t>
      </w:r>
      <w:r>
        <w:rPr>
          <w:rFonts w:hint="eastAsia"/>
          <w:lang w:val="de-DE"/>
        </w:rPr>
        <w:t>）</w:t>
      </w:r>
      <w:r w:rsidRPr="006F4173">
        <w:rPr>
          <w:lang w:val="de-DE"/>
        </w:rPr>
        <w:t>农业生产</w:t>
      </w:r>
    </w:p>
    <w:p w14:paraId="763FE42C" w14:textId="307EE2C4" w:rsidR="006F4173" w:rsidRDefault="00EB23C4" w:rsidP="00CD6C2C">
      <w:pPr>
        <w:widowControl w:val="0"/>
        <w:autoSpaceDE w:val="0"/>
        <w:autoSpaceDN w:val="0"/>
        <w:adjustRightInd w:val="0"/>
        <w:ind w:firstLine="480"/>
        <w:rPr>
          <w:rFonts w:ascii="宋体" w:hAnsi="宋体" w:cs="Times New Roman"/>
          <w:lang w:val="de-DE"/>
        </w:rPr>
      </w:pPr>
      <w:r w:rsidRPr="00EB23C4">
        <w:rPr>
          <w:rFonts w:ascii="宋体" w:hAnsi="宋体" w:cs="Times New Roman"/>
          <w:lang w:val="de-DE"/>
        </w:rPr>
        <w:t>1926</w:t>
      </w:r>
      <w:r w:rsidR="00FA43ED">
        <w:rPr>
          <w:rFonts w:ascii="宋体" w:hAnsi="宋体" w:cs="Times New Roman" w:hint="eastAsia"/>
          <w:lang w:val="de-DE"/>
        </w:rPr>
        <w:t>-</w:t>
      </w:r>
      <w:r w:rsidRPr="00EB23C4">
        <w:rPr>
          <w:rFonts w:ascii="宋体" w:hAnsi="宋体" w:cs="Times New Roman"/>
          <w:lang w:val="de-DE"/>
        </w:rPr>
        <w:t>1927年，农业生产有了飞跃性的发展。按战前价格计算，其价值达到111</w:t>
      </w:r>
      <w:r w:rsidR="00C0429B">
        <w:rPr>
          <w:rFonts w:ascii="宋体" w:hAnsi="宋体" w:cs="Times New Roman"/>
          <w:lang w:val="de-DE"/>
        </w:rPr>
        <w:t>.</w:t>
      </w:r>
      <w:r w:rsidRPr="00EB23C4">
        <w:rPr>
          <w:rFonts w:ascii="宋体" w:hAnsi="宋体" w:cs="Times New Roman"/>
          <w:lang w:val="de-DE"/>
        </w:rPr>
        <w:t>7</w:t>
      </w:r>
      <w:r w:rsidR="00C0429B">
        <w:rPr>
          <w:rFonts w:ascii="宋体" w:hAnsi="宋体" w:cs="Times New Roman" w:hint="eastAsia"/>
          <w:lang w:val="de-DE"/>
        </w:rPr>
        <w:t>亿</w:t>
      </w:r>
      <w:r w:rsidRPr="00EB23C4">
        <w:rPr>
          <w:rFonts w:ascii="宋体" w:hAnsi="宋体" w:cs="Times New Roman"/>
          <w:lang w:val="de-DE"/>
        </w:rPr>
        <w:t>卢布，这意味着比1921-1922年增长了100%以上，比1913年增长了6%，</w:t>
      </w:r>
      <w:r w:rsidR="002B7372" w:rsidRPr="002B7372">
        <w:rPr>
          <w:rFonts w:ascii="宋体" w:hAnsi="宋体" w:cs="Times New Roman" w:hint="eastAsia"/>
          <w:lang w:val="de-DE"/>
        </w:rPr>
        <w:t>而</w:t>
      </w:r>
      <w:r w:rsidRPr="00EB23C4">
        <w:rPr>
          <w:rFonts w:ascii="宋体" w:hAnsi="宋体" w:cs="Times New Roman" w:hint="eastAsia"/>
          <w:lang w:val="de-DE"/>
        </w:rPr>
        <w:t>在前一年</w:t>
      </w:r>
      <w:r>
        <w:rPr>
          <w:rFonts w:ascii="宋体" w:hAnsi="宋体" w:cs="Times New Roman" w:hint="eastAsia"/>
          <w:lang w:val="de-DE"/>
        </w:rPr>
        <w:t>，</w:t>
      </w:r>
      <w:r w:rsidRPr="00EB23C4">
        <w:rPr>
          <w:rFonts w:ascii="宋体" w:hAnsi="宋体" w:cs="Times New Roman"/>
          <w:lang w:val="de-DE"/>
        </w:rPr>
        <w:t>1925-1926年的增长率为5%。</w:t>
      </w:r>
      <w:r w:rsidR="00B67A5E">
        <w:rPr>
          <w:rFonts w:ascii="宋体" w:hAnsi="宋体" w:cs="Times New Roman" w:hint="eastAsia"/>
          <w:vertAlign w:val="superscript"/>
          <w:lang w:val="de-DE"/>
        </w:rPr>
        <w:t>1</w:t>
      </w:r>
      <w:r w:rsidR="00B67A5E">
        <w:rPr>
          <w:rFonts w:ascii="宋体" w:hAnsi="宋体" w:cs="Times New Roman"/>
          <w:vertAlign w:val="superscript"/>
          <w:lang w:val="de-DE"/>
        </w:rPr>
        <w:t>2</w:t>
      </w:r>
      <w:r w:rsidR="00B67A5E" w:rsidRPr="00B67A5E">
        <w:rPr>
          <w:rFonts w:ascii="宋体" w:hAnsi="宋体" w:cs="Times New Roman"/>
          <w:lang w:val="de-DE"/>
        </w:rPr>
        <w:t>1926-1927年，粮食总产量比1922-1923年高出25%以上：约为7640万吨，而1925-1926年为7450万吨。</w:t>
      </w:r>
      <w:r w:rsidR="00987C03">
        <w:rPr>
          <w:rFonts w:ascii="宋体" w:hAnsi="宋体" w:cs="Times New Roman" w:hint="eastAsia"/>
          <w:vertAlign w:val="superscript"/>
          <w:lang w:val="de-DE"/>
        </w:rPr>
        <w:t>1</w:t>
      </w:r>
      <w:r w:rsidR="00987C03">
        <w:rPr>
          <w:rFonts w:ascii="宋体" w:hAnsi="宋体" w:cs="Times New Roman"/>
          <w:vertAlign w:val="superscript"/>
          <w:lang w:val="de-DE"/>
        </w:rPr>
        <w:t>3</w:t>
      </w:r>
      <w:r w:rsidR="00987C03" w:rsidRPr="00987C03">
        <w:rPr>
          <w:rFonts w:ascii="宋体" w:hAnsi="宋体" w:cs="Times New Roman" w:hint="eastAsia"/>
          <w:lang w:val="de-DE"/>
        </w:rPr>
        <w:t>然而，在那个时候，战前的粮食收成水平（</w:t>
      </w:r>
      <w:r w:rsidR="00987C03" w:rsidRPr="00987C03">
        <w:rPr>
          <w:rFonts w:ascii="宋体" w:hAnsi="宋体" w:cs="Times New Roman"/>
          <w:lang w:val="de-DE"/>
        </w:rPr>
        <w:t>8260万</w:t>
      </w:r>
      <w:r w:rsidR="0065102C">
        <w:rPr>
          <w:rFonts w:ascii="宋体" w:hAnsi="宋体" w:cs="Times New Roman"/>
          <w:lang w:val="de-DE"/>
        </w:rPr>
        <w:t>吨</w:t>
      </w:r>
      <w:r w:rsidR="00987C03" w:rsidRPr="00987C03">
        <w:rPr>
          <w:rFonts w:ascii="宋体" w:hAnsi="宋体" w:cs="Times New Roman"/>
          <w:lang w:val="de-DE"/>
        </w:rPr>
        <w:t>是1909年至1913年的平均水平）</w:t>
      </w:r>
      <w:r w:rsidR="00987C03">
        <w:rPr>
          <w:rFonts w:ascii="宋体" w:hAnsi="宋体" w:cs="Times New Roman"/>
          <w:vertAlign w:val="superscript"/>
          <w:lang w:val="de-DE"/>
        </w:rPr>
        <w:t>14</w:t>
      </w:r>
      <w:r w:rsidR="00987C03">
        <w:rPr>
          <w:rFonts w:ascii="宋体" w:hAnsi="宋体" w:cs="Times New Roman" w:hint="eastAsia"/>
          <w:lang w:val="de-DE"/>
        </w:rPr>
        <w:t>还</w:t>
      </w:r>
      <w:r w:rsidR="00987C03" w:rsidRPr="00987C03">
        <w:rPr>
          <w:rFonts w:ascii="宋体" w:hAnsi="宋体" w:cs="Times New Roman" w:hint="eastAsia"/>
          <w:lang w:val="de-DE"/>
        </w:rPr>
        <w:t>没有完全达到；但农业生产的其他一些部门正在取得进展，尽管大多数农场的现有设备是</w:t>
      </w:r>
      <w:r w:rsidR="00F67989">
        <w:rPr>
          <w:rFonts w:ascii="宋体" w:hAnsi="宋体" w:cs="Times New Roman" w:hint="eastAsia"/>
          <w:lang w:val="de-DE"/>
        </w:rPr>
        <w:t>供应不足</w:t>
      </w:r>
      <w:r w:rsidR="00987C03" w:rsidRPr="00987C03">
        <w:rPr>
          <w:rFonts w:ascii="宋体" w:hAnsi="宋体" w:cs="Times New Roman" w:hint="eastAsia"/>
          <w:lang w:val="de-DE"/>
        </w:rPr>
        <w:t>和过时的。</w:t>
      </w:r>
    </w:p>
    <w:p w14:paraId="494225ED" w14:textId="5BCE8823" w:rsidR="00F67989" w:rsidRDefault="00F67989" w:rsidP="00CD6C2C">
      <w:pPr>
        <w:widowControl w:val="0"/>
        <w:autoSpaceDE w:val="0"/>
        <w:autoSpaceDN w:val="0"/>
        <w:adjustRightInd w:val="0"/>
        <w:ind w:firstLine="480"/>
        <w:rPr>
          <w:rFonts w:ascii="宋体" w:hAnsi="宋体" w:cs="Times New Roman"/>
          <w:lang w:val="de-DE"/>
        </w:rPr>
      </w:pPr>
      <w:r w:rsidRPr="00F67989">
        <w:rPr>
          <w:rFonts w:ascii="宋体" w:hAnsi="宋体" w:cs="Times New Roman" w:hint="eastAsia"/>
          <w:lang w:val="de-DE"/>
        </w:rPr>
        <w:t>因此，在</w:t>
      </w:r>
      <w:r w:rsidRPr="00F67989">
        <w:rPr>
          <w:rFonts w:ascii="宋体" w:hAnsi="宋体" w:cs="Times New Roman"/>
          <w:lang w:val="de-DE"/>
        </w:rPr>
        <w:t>1921-1922年和1926-1927年期间，农业取得了显著的进步。然而，这种进步在不同地区和不同农业部门之间是非常不平衡的。此外，1925-1926年之后，农业生产趋于停滞。这种放缓产生了重要的政治后果。</w:t>
      </w:r>
    </w:p>
    <w:p w14:paraId="50C14662" w14:textId="346D0077" w:rsidR="00200DF3" w:rsidRPr="00200DF3" w:rsidRDefault="00886B85" w:rsidP="00CD6C2C">
      <w:pPr>
        <w:pStyle w:val="3"/>
        <w:rPr>
          <w:lang w:val="de-DE"/>
        </w:rPr>
      </w:pPr>
      <w:r w:rsidRPr="00886B85">
        <w:rPr>
          <w:rFonts w:hint="eastAsia"/>
          <w:lang w:val="de-DE"/>
        </w:rPr>
        <w:t>（</w:t>
      </w:r>
      <w:r>
        <w:rPr>
          <w:rFonts w:hint="eastAsia"/>
          <w:lang w:val="de-DE"/>
        </w:rPr>
        <w:t>b</w:t>
      </w:r>
      <w:r w:rsidRPr="00886B85">
        <w:rPr>
          <w:lang w:val="de-DE"/>
        </w:rPr>
        <w:t>）</w:t>
      </w:r>
      <w:r w:rsidR="00200DF3" w:rsidRPr="00200DF3">
        <w:rPr>
          <w:lang w:val="de-DE"/>
        </w:rPr>
        <w:t>工业生产</w:t>
      </w:r>
    </w:p>
    <w:p w14:paraId="30D4DBFA" w14:textId="5280564C" w:rsidR="00FA43ED" w:rsidRPr="00ED418C" w:rsidRDefault="00200DF3" w:rsidP="00CD6C2C">
      <w:pPr>
        <w:widowControl w:val="0"/>
        <w:autoSpaceDE w:val="0"/>
        <w:autoSpaceDN w:val="0"/>
        <w:adjustRightInd w:val="0"/>
        <w:ind w:firstLine="480"/>
        <w:rPr>
          <w:rFonts w:ascii="宋体" w:hAnsi="宋体" w:cs="Times New Roman"/>
          <w:vertAlign w:val="superscript"/>
          <w:lang w:val="de-DE"/>
        </w:rPr>
      </w:pPr>
      <w:r w:rsidRPr="00200DF3">
        <w:rPr>
          <w:rFonts w:ascii="宋体" w:hAnsi="宋体" w:cs="Times New Roman" w:hint="eastAsia"/>
          <w:lang w:val="de-DE"/>
        </w:rPr>
        <w:t>在新经济政策期间，工业生产也取得了显著进展。</w:t>
      </w:r>
      <w:r w:rsidRPr="00200DF3">
        <w:rPr>
          <w:rFonts w:ascii="宋体" w:hAnsi="宋体" w:cs="Times New Roman"/>
          <w:lang w:val="de-DE"/>
        </w:rPr>
        <w:t>1926-1927年的生产量是1921-1922年的三倍。然而，所取得的进步主要是弥补了以前的下降；1926-1927年的工业生产只比战前增加了4%，而比前一年增加了15.6%。</w:t>
      </w:r>
      <w:r w:rsidR="00ED418C">
        <w:rPr>
          <w:rFonts w:ascii="宋体" w:hAnsi="宋体" w:cs="Times New Roman" w:hint="eastAsia"/>
          <w:vertAlign w:val="superscript"/>
          <w:lang w:val="de-DE"/>
        </w:rPr>
        <w:t>1</w:t>
      </w:r>
      <w:r w:rsidR="00ED418C">
        <w:rPr>
          <w:rFonts w:ascii="宋体" w:hAnsi="宋体" w:cs="Times New Roman"/>
          <w:vertAlign w:val="superscript"/>
          <w:lang w:val="de-DE"/>
        </w:rPr>
        <w:t>5</w:t>
      </w:r>
    </w:p>
    <w:p w14:paraId="22AEAE2C" w14:textId="47C02D7A" w:rsidR="00ED418C" w:rsidRPr="004B6508" w:rsidRDefault="00C06879" w:rsidP="00CD6C2C">
      <w:pPr>
        <w:widowControl w:val="0"/>
        <w:autoSpaceDE w:val="0"/>
        <w:autoSpaceDN w:val="0"/>
        <w:adjustRightInd w:val="0"/>
        <w:ind w:firstLine="480"/>
        <w:rPr>
          <w:rFonts w:ascii="宋体" w:hAnsi="宋体" w:cs="Times New Roman"/>
          <w:vertAlign w:val="superscript"/>
          <w:lang w:val="de-DE"/>
        </w:rPr>
      </w:pPr>
      <w:r w:rsidRPr="00C06879">
        <w:rPr>
          <w:rFonts w:ascii="宋体" w:hAnsi="宋体" w:cs="Times New Roman" w:hint="eastAsia"/>
          <w:lang w:val="de-DE"/>
        </w:rPr>
        <w:lastRenderedPageBreak/>
        <w:t>如果我们仅就加工业而言，所取得的进步是非常巨大的。</w:t>
      </w:r>
      <w:r w:rsidRPr="00C06879">
        <w:rPr>
          <w:rFonts w:ascii="宋体" w:hAnsi="宋体" w:cs="Times New Roman"/>
          <w:lang w:val="de-DE"/>
        </w:rPr>
        <w:t>1927年，这个生产部门的指数（</w:t>
      </w:r>
      <w:r w:rsidR="0009496F">
        <w:rPr>
          <w:rFonts w:ascii="宋体" w:hAnsi="宋体" w:cs="Times New Roman" w:hint="eastAsia"/>
          <w:lang w:val="de-DE"/>
        </w:rPr>
        <w:t>以</w:t>
      </w:r>
      <w:r w:rsidRPr="00C06879">
        <w:rPr>
          <w:rFonts w:ascii="宋体" w:hAnsi="宋体" w:cs="Times New Roman"/>
          <w:lang w:val="de-DE"/>
        </w:rPr>
        <w:t>1913年为100）为114.5。</w:t>
      </w:r>
      <w:r w:rsidR="0009496F" w:rsidRPr="0009496F">
        <w:rPr>
          <w:rFonts w:ascii="宋体" w:hAnsi="宋体" w:cs="Times New Roman" w:hint="eastAsia"/>
          <w:lang w:val="de-DE"/>
        </w:rPr>
        <w:t>此外，这种进步在随后的两年中还在继续。</w:t>
      </w:r>
      <w:r w:rsidR="0009496F" w:rsidRPr="0009496F">
        <w:rPr>
          <w:rFonts w:ascii="宋体" w:hAnsi="宋体" w:cs="Times New Roman"/>
          <w:lang w:val="de-DE"/>
        </w:rPr>
        <w:t>1929年，这个部门的指数为181.4，这</w:t>
      </w:r>
      <w:r w:rsidR="0009496F" w:rsidRPr="00E548B4">
        <w:rPr>
          <w:rFonts w:ascii="宋体" w:hAnsi="宋体" w:cs="Times New Roman"/>
          <w:b/>
          <w:iCs/>
        </w:rPr>
        <w:t>使苏联在制造业生产的增长方面，与战前相比，处于欧洲所有国家的首位</w:t>
      </w:r>
      <w:r w:rsidR="0009496F" w:rsidRPr="0009496F">
        <w:rPr>
          <w:rFonts w:ascii="宋体" w:hAnsi="宋体" w:cs="Times New Roman"/>
          <w:lang w:val="de-DE"/>
        </w:rPr>
        <w:t>。</w:t>
      </w:r>
      <w:r w:rsidR="004B6508">
        <w:rPr>
          <w:rFonts w:ascii="宋体" w:hAnsi="宋体" w:cs="Times New Roman" w:hint="eastAsia"/>
          <w:vertAlign w:val="superscript"/>
          <w:lang w:val="de-DE"/>
        </w:rPr>
        <w:t>1</w:t>
      </w:r>
      <w:r w:rsidR="004B6508">
        <w:rPr>
          <w:rFonts w:ascii="宋体" w:hAnsi="宋体" w:cs="Times New Roman"/>
          <w:vertAlign w:val="superscript"/>
          <w:lang w:val="de-DE"/>
        </w:rPr>
        <w:t>6</w:t>
      </w:r>
    </w:p>
    <w:p w14:paraId="6C13BFC5" w14:textId="586CBAD2" w:rsidR="0009496F" w:rsidRDefault="00D25ED6" w:rsidP="00CD6C2C">
      <w:pPr>
        <w:widowControl w:val="0"/>
        <w:autoSpaceDE w:val="0"/>
        <w:autoSpaceDN w:val="0"/>
        <w:adjustRightInd w:val="0"/>
        <w:ind w:firstLine="480"/>
        <w:rPr>
          <w:rFonts w:ascii="宋体" w:hAnsi="宋体" w:cs="Times New Roman"/>
          <w:vertAlign w:val="superscript"/>
          <w:lang w:val="de-DE"/>
        </w:rPr>
      </w:pPr>
      <w:r w:rsidRPr="00D25ED6">
        <w:rPr>
          <w:rFonts w:ascii="宋体" w:hAnsi="宋体" w:cs="Times New Roman" w:hint="eastAsia"/>
          <w:lang w:val="de-DE"/>
        </w:rPr>
        <w:t>如果我们比较不同工业部门（制造业和</w:t>
      </w:r>
      <w:r w:rsidR="00701BA4" w:rsidRPr="00701BA4">
        <w:rPr>
          <w:rFonts w:ascii="宋体" w:hAnsi="宋体" w:cs="Times New Roman" w:hint="eastAsia"/>
          <w:lang w:val="de-DE"/>
        </w:rPr>
        <w:t>采掘</w:t>
      </w:r>
      <w:r w:rsidRPr="00D25ED6">
        <w:rPr>
          <w:rFonts w:ascii="宋体" w:hAnsi="宋体" w:cs="Times New Roman" w:hint="eastAsia"/>
          <w:lang w:val="de-DE"/>
        </w:rPr>
        <w:t>业）所取得的</w:t>
      </w:r>
      <w:r w:rsidR="00124C00" w:rsidRPr="00124C00">
        <w:rPr>
          <w:rFonts w:ascii="宋体" w:hAnsi="宋体" w:cs="Times New Roman" w:hint="eastAsia"/>
          <w:lang w:val="de-DE"/>
        </w:rPr>
        <w:t>进步</w:t>
      </w:r>
      <w:r w:rsidRPr="00D25ED6">
        <w:rPr>
          <w:rFonts w:ascii="宋体" w:hAnsi="宋体" w:cs="Times New Roman" w:hint="eastAsia"/>
          <w:lang w:val="de-DE"/>
        </w:rPr>
        <w:t>，我们会发</w:t>
      </w:r>
      <w:r w:rsidR="00CF6570" w:rsidRPr="00CF6570">
        <w:rPr>
          <w:rFonts w:ascii="宋体" w:hAnsi="宋体" w:cs="Times New Roman" w:hint="eastAsia"/>
          <w:lang w:val="de-DE"/>
        </w:rPr>
        <w:t>现进步的</w:t>
      </w:r>
      <w:r w:rsidRPr="00D25ED6">
        <w:rPr>
          <w:rFonts w:ascii="宋体" w:hAnsi="宋体" w:cs="Times New Roman" w:hint="eastAsia"/>
          <w:lang w:val="de-DE"/>
        </w:rPr>
        <w:t>速度非常不平衡。</w:t>
      </w:r>
      <w:r w:rsidR="00CC098C" w:rsidRPr="00CC098C">
        <w:rPr>
          <w:rFonts w:ascii="宋体" w:hAnsi="宋体" w:cs="Times New Roman"/>
          <w:lang w:val="de-DE"/>
        </w:rPr>
        <w:t>1926-1927年，煤和石油的产量显著地超过了战前水平。</w:t>
      </w:r>
      <w:r w:rsidR="00574D8C" w:rsidRPr="00574D8C">
        <w:rPr>
          <w:rFonts w:ascii="宋体" w:hAnsi="宋体" w:cs="Times New Roman" w:hint="eastAsia"/>
          <w:lang w:val="de-DE"/>
        </w:rPr>
        <w:t>铁和</w:t>
      </w:r>
      <w:r w:rsidR="00574D8C" w:rsidRPr="00CC098C">
        <w:rPr>
          <w:rFonts w:ascii="宋体" w:hAnsi="宋体" w:cs="Times New Roman"/>
          <w:lang w:val="de-DE"/>
        </w:rPr>
        <w:t>钢</w:t>
      </w:r>
      <w:r w:rsidR="00CC098C" w:rsidRPr="00CC098C">
        <w:rPr>
          <w:rFonts w:ascii="宋体" w:hAnsi="宋体" w:cs="Times New Roman"/>
          <w:lang w:val="de-DE"/>
        </w:rPr>
        <w:t>落</w:t>
      </w:r>
      <w:r w:rsidR="00574D8C" w:rsidRPr="00574D8C">
        <w:rPr>
          <w:rFonts w:ascii="宋体" w:hAnsi="宋体" w:cs="Times New Roman" w:hint="eastAsia"/>
          <w:lang w:val="de-DE"/>
        </w:rPr>
        <w:t>则落在</w:t>
      </w:r>
      <w:r w:rsidR="00CC098C" w:rsidRPr="00CC098C">
        <w:rPr>
          <w:rFonts w:ascii="宋体" w:hAnsi="宋体" w:cs="Times New Roman"/>
          <w:lang w:val="de-DE"/>
        </w:rPr>
        <w:t>后</w:t>
      </w:r>
      <w:r w:rsidR="00574D8C">
        <w:rPr>
          <w:rFonts w:ascii="宋体" w:hAnsi="宋体" w:cs="Times New Roman" w:hint="eastAsia"/>
          <w:lang w:val="de-DE"/>
        </w:rPr>
        <w:t>面</w:t>
      </w:r>
      <w:r w:rsidR="00CC098C" w:rsidRPr="00CC098C">
        <w:rPr>
          <w:rFonts w:ascii="宋体" w:hAnsi="宋体" w:cs="Times New Roman"/>
          <w:lang w:val="de-DE"/>
        </w:rPr>
        <w:t>。棉</w:t>
      </w:r>
      <w:r w:rsidR="00155BEF">
        <w:rPr>
          <w:rFonts w:ascii="宋体" w:hAnsi="宋体" w:cs="Times New Roman" w:hint="eastAsia"/>
          <w:lang w:val="de-DE"/>
        </w:rPr>
        <w:t>纺</w:t>
      </w:r>
      <w:r w:rsidR="00CC098C" w:rsidRPr="00CC098C">
        <w:rPr>
          <w:rFonts w:ascii="宋体" w:hAnsi="宋体" w:cs="Times New Roman"/>
          <w:lang w:val="de-DE"/>
        </w:rPr>
        <w:t>织品的产量比战前高出70%</w:t>
      </w:r>
      <w:r w:rsidR="00CC098C">
        <w:rPr>
          <w:rFonts w:ascii="宋体" w:hAnsi="宋体" w:cs="Times New Roman" w:hint="eastAsia"/>
          <w:lang w:val="de-DE"/>
        </w:rPr>
        <w:t>。</w:t>
      </w:r>
      <w:r w:rsidR="00CC098C">
        <w:rPr>
          <w:rFonts w:ascii="宋体" w:hAnsi="宋体" w:cs="Times New Roman" w:hint="eastAsia"/>
          <w:vertAlign w:val="superscript"/>
          <w:lang w:val="de-DE"/>
        </w:rPr>
        <w:t>1</w:t>
      </w:r>
      <w:r w:rsidR="00CC098C">
        <w:rPr>
          <w:rFonts w:ascii="宋体" w:hAnsi="宋体" w:cs="Times New Roman"/>
          <w:vertAlign w:val="superscript"/>
          <w:lang w:val="de-DE"/>
        </w:rPr>
        <w:t>7</w:t>
      </w:r>
    </w:p>
    <w:p w14:paraId="16333968" w14:textId="60071EA4" w:rsidR="00CC098C" w:rsidRDefault="00234597" w:rsidP="00CD6C2C">
      <w:pPr>
        <w:widowControl w:val="0"/>
        <w:autoSpaceDE w:val="0"/>
        <w:autoSpaceDN w:val="0"/>
        <w:adjustRightInd w:val="0"/>
        <w:ind w:firstLine="480"/>
        <w:rPr>
          <w:rFonts w:ascii="宋体" w:hAnsi="宋体" w:cs="Times New Roman"/>
          <w:vertAlign w:val="superscript"/>
          <w:lang w:val="de-DE"/>
        </w:rPr>
      </w:pPr>
      <w:r w:rsidRPr="00234597">
        <w:rPr>
          <w:rFonts w:ascii="宋体" w:hAnsi="宋体" w:cs="Times New Roman" w:hint="eastAsia"/>
          <w:lang w:val="de-DE"/>
        </w:rPr>
        <w:t>消费品工业生产的进展并没有像农业生产那样出现明显的放缓迹象。当我们把它与人口增长相比较时，我们会发现，从整体上看，它的发展速度更快：在</w:t>
      </w:r>
      <w:r w:rsidRPr="00234597">
        <w:rPr>
          <w:rFonts w:ascii="宋体" w:hAnsi="宋体" w:cs="Times New Roman"/>
          <w:lang w:val="de-DE"/>
        </w:rPr>
        <w:t>1913年至1926年期间，人口增长了7%，达到1.47亿，其中1800万生活在城镇；</w:t>
      </w:r>
      <w:r w:rsidRPr="00234597">
        <w:rPr>
          <w:rFonts w:ascii="宋体" w:hAnsi="宋体" w:cs="Times New Roman" w:hint="eastAsia"/>
          <w:lang w:val="de-DE"/>
        </w:rPr>
        <w:t>而消费品工业生产指数在</w:t>
      </w:r>
      <w:r w:rsidRPr="00234597">
        <w:rPr>
          <w:rFonts w:ascii="宋体" w:hAnsi="宋体" w:cs="Times New Roman"/>
          <w:lang w:val="de-DE"/>
        </w:rPr>
        <w:t>1928年达到120</w:t>
      </w:r>
      <w:r w:rsidRPr="00234597">
        <w:rPr>
          <w:rFonts w:ascii="宋体" w:hAnsi="宋体" w:cs="Times New Roman" w:hint="eastAsia"/>
          <w:lang w:val="de-DE"/>
        </w:rPr>
        <w:t>（</w:t>
      </w:r>
      <w:r w:rsidRPr="00234597">
        <w:rPr>
          <w:rFonts w:ascii="宋体" w:hAnsi="宋体" w:cs="Times New Roman"/>
          <w:lang w:val="de-DE"/>
        </w:rPr>
        <w:t>100是指1914年）。</w:t>
      </w:r>
      <w:r>
        <w:rPr>
          <w:rFonts w:ascii="宋体" w:hAnsi="宋体" w:cs="Times New Roman" w:hint="eastAsia"/>
          <w:vertAlign w:val="superscript"/>
          <w:lang w:val="de-DE"/>
        </w:rPr>
        <w:t>1</w:t>
      </w:r>
      <w:r>
        <w:rPr>
          <w:rFonts w:ascii="宋体" w:hAnsi="宋体" w:cs="Times New Roman"/>
          <w:vertAlign w:val="superscript"/>
          <w:lang w:val="de-DE"/>
        </w:rPr>
        <w:t>8</w:t>
      </w:r>
    </w:p>
    <w:p w14:paraId="18B748BF" w14:textId="5898A99D" w:rsidR="007562CA" w:rsidRPr="007562CA" w:rsidRDefault="007562CA" w:rsidP="00CD6C2C">
      <w:pPr>
        <w:pStyle w:val="3"/>
        <w:rPr>
          <w:lang w:val="de-DE"/>
        </w:rPr>
      </w:pPr>
      <w:r>
        <w:rPr>
          <w:rFonts w:hint="eastAsia"/>
          <w:lang w:val="de-DE"/>
        </w:rPr>
        <w:t>（</w:t>
      </w:r>
      <w:r>
        <w:rPr>
          <w:rFonts w:hint="eastAsia"/>
          <w:lang w:val="de-DE"/>
        </w:rPr>
        <w:t>c</w:t>
      </w:r>
      <w:r>
        <w:rPr>
          <w:rFonts w:hint="eastAsia"/>
          <w:lang w:val="de-DE"/>
        </w:rPr>
        <w:t>）</w:t>
      </w:r>
      <w:r w:rsidR="00A51513">
        <w:rPr>
          <w:rFonts w:hint="eastAsia"/>
          <w:lang w:val="de-DE"/>
        </w:rPr>
        <w:t>交换</w:t>
      </w:r>
      <w:r w:rsidRPr="007562CA">
        <w:rPr>
          <w:lang w:val="de-DE"/>
        </w:rPr>
        <w:t>的发展</w:t>
      </w:r>
    </w:p>
    <w:p w14:paraId="0C2F55AB" w14:textId="5804D979" w:rsidR="00AC3726" w:rsidRDefault="007562CA" w:rsidP="00CD6C2C">
      <w:pPr>
        <w:widowControl w:val="0"/>
        <w:autoSpaceDE w:val="0"/>
        <w:autoSpaceDN w:val="0"/>
        <w:adjustRightInd w:val="0"/>
        <w:ind w:firstLine="480"/>
        <w:rPr>
          <w:rFonts w:ascii="宋体" w:hAnsi="宋体" w:cs="Times New Roman"/>
          <w:lang w:val="de-DE"/>
        </w:rPr>
      </w:pPr>
      <w:r w:rsidRPr="007562CA">
        <w:rPr>
          <w:rFonts w:ascii="宋体" w:hAnsi="宋体" w:cs="Times New Roman" w:hint="eastAsia"/>
          <w:lang w:val="de-DE"/>
        </w:rPr>
        <w:t>新经济政策的直接目标之一是迅速发展城乡之间的交流（这种发展构成了工农联盟的物质基础）。</w:t>
      </w:r>
      <w:r w:rsidR="004F6D4B" w:rsidRPr="004F6D4B">
        <w:rPr>
          <w:rFonts w:ascii="宋体" w:hAnsi="宋体" w:cs="Times New Roman" w:hint="eastAsia"/>
          <w:lang w:val="de-DE"/>
        </w:rPr>
        <w:t>这个目标不仅要通过增加生产来实现，而且要通过建立令农民满意的经济关系来实现</w:t>
      </w:r>
      <w:r w:rsidR="004F6D4B">
        <w:rPr>
          <w:rFonts w:ascii="宋体" w:hAnsi="宋体" w:cs="Times New Roman" w:hint="eastAsia"/>
          <w:lang w:val="de-DE"/>
        </w:rPr>
        <w:t>——</w:t>
      </w:r>
      <w:r w:rsidR="004F6D4B" w:rsidRPr="004F6D4B">
        <w:rPr>
          <w:rFonts w:ascii="宋体" w:hAnsi="宋体" w:cs="Times New Roman" w:hint="eastAsia"/>
          <w:lang w:val="de-DE"/>
        </w:rPr>
        <w:t>在</w:t>
      </w:r>
      <w:r w:rsidR="004F6D4B">
        <w:rPr>
          <w:rFonts w:ascii="宋体" w:hAnsi="宋体" w:cs="Times New Roman" w:hint="eastAsia"/>
          <w:lang w:val="de-DE"/>
        </w:rPr>
        <w:t>“战时共产主义”下，</w:t>
      </w:r>
      <w:r w:rsidR="004F6D4B" w:rsidRPr="004F6D4B">
        <w:rPr>
          <w:rFonts w:ascii="宋体" w:hAnsi="宋体" w:cs="Times New Roman" w:hint="eastAsia"/>
          <w:lang w:val="de-DE"/>
        </w:rPr>
        <w:t>他们向城镇提供物资，却几乎没有得到任何产品的回报。</w:t>
      </w:r>
    </w:p>
    <w:p w14:paraId="4D17E57A" w14:textId="38EF98D2" w:rsidR="004F6D4B" w:rsidRDefault="004F6D4B" w:rsidP="00CD6C2C">
      <w:pPr>
        <w:widowControl w:val="0"/>
        <w:autoSpaceDE w:val="0"/>
        <w:autoSpaceDN w:val="0"/>
        <w:adjustRightInd w:val="0"/>
        <w:ind w:firstLine="480"/>
        <w:rPr>
          <w:rFonts w:ascii="宋体" w:hAnsi="宋体" w:cs="Times New Roman"/>
          <w:lang w:val="de-DE"/>
        </w:rPr>
      </w:pPr>
      <w:r w:rsidRPr="004F6D4B">
        <w:rPr>
          <w:rFonts w:ascii="宋体" w:hAnsi="宋体" w:cs="Times New Roman" w:hint="eastAsia"/>
          <w:lang w:val="de-DE"/>
        </w:rPr>
        <w:t>事实上，新经济政策的特点是广泛发展了商品交换，恢复了货币的作用，存在了一个巨大的</w:t>
      </w:r>
      <w:r>
        <w:rPr>
          <w:rFonts w:ascii="宋体" w:hAnsi="宋体" w:cs="Times New Roman" w:hint="eastAsia"/>
          <w:lang w:val="de-DE"/>
        </w:rPr>
        <w:t>“</w:t>
      </w:r>
      <w:r w:rsidRPr="004F6D4B">
        <w:rPr>
          <w:rFonts w:ascii="宋体" w:hAnsi="宋体" w:cs="Times New Roman" w:hint="eastAsia"/>
          <w:lang w:val="de-DE"/>
        </w:rPr>
        <w:t>自由市场</w:t>
      </w:r>
      <w:r>
        <w:rPr>
          <w:rFonts w:ascii="宋体" w:hAnsi="宋体" w:cs="Times New Roman" w:hint="eastAsia"/>
          <w:lang w:val="de-DE"/>
        </w:rPr>
        <w:t>”，</w:t>
      </w:r>
      <w:r w:rsidRPr="004F6D4B">
        <w:rPr>
          <w:rFonts w:ascii="宋体" w:hAnsi="宋体" w:cs="Times New Roman" w:hint="eastAsia"/>
          <w:lang w:val="de-DE"/>
        </w:rPr>
        <w:t>以及价格变动对商品供求的影响和对一些投资方向的影响。然而，从</w:t>
      </w:r>
      <w:r w:rsidRPr="004F6D4B">
        <w:rPr>
          <w:rFonts w:ascii="宋体" w:hAnsi="宋体" w:cs="Times New Roman"/>
          <w:lang w:val="de-DE"/>
        </w:rPr>
        <w:t>1921年开始的几年里，一批国家机关的活动也在发展，它们的活动旨在通过</w:t>
      </w:r>
      <w:r w:rsidRPr="00E548B4">
        <w:rPr>
          <w:rFonts w:ascii="宋体" w:hAnsi="宋体" w:cs="Times New Roman"/>
          <w:b/>
          <w:iCs/>
        </w:rPr>
        <w:t>计划</w:t>
      </w:r>
      <w:r w:rsidRPr="004F6D4B">
        <w:rPr>
          <w:rFonts w:ascii="宋体" w:hAnsi="宋体" w:cs="Times New Roman"/>
          <w:lang w:val="de-DE"/>
        </w:rPr>
        <w:t>、</w:t>
      </w:r>
      <w:r w:rsidR="006651E9" w:rsidRPr="004F6D4B">
        <w:rPr>
          <w:rFonts w:ascii="宋体" w:hAnsi="宋体" w:cs="Times New Roman"/>
          <w:lang w:val="de-DE"/>
        </w:rPr>
        <w:t>集中</w:t>
      </w:r>
      <w:r w:rsidRPr="004F6D4B">
        <w:rPr>
          <w:rFonts w:ascii="宋体" w:hAnsi="宋体" w:cs="Times New Roman"/>
          <w:lang w:val="de-DE"/>
        </w:rPr>
        <w:t>财政收入和</w:t>
      </w:r>
      <w:r w:rsidR="006651E9" w:rsidRPr="004F6D4B">
        <w:rPr>
          <w:rFonts w:ascii="宋体" w:hAnsi="宋体" w:cs="Times New Roman"/>
          <w:lang w:val="de-DE"/>
        </w:rPr>
        <w:t>实</w:t>
      </w:r>
      <w:r w:rsidR="00EF1985">
        <w:rPr>
          <w:rFonts w:ascii="宋体" w:hAnsi="宋体" w:cs="Times New Roman" w:hint="eastAsia"/>
          <w:lang w:val="de-DE"/>
        </w:rPr>
        <w:t>行</w:t>
      </w:r>
      <w:r w:rsidRPr="00E548B4">
        <w:rPr>
          <w:rFonts w:ascii="宋体" w:hAnsi="宋体" w:cs="Times New Roman"/>
          <w:b/>
          <w:iCs/>
        </w:rPr>
        <w:t>投资计划</w:t>
      </w:r>
      <w:r w:rsidRPr="004F6D4B">
        <w:rPr>
          <w:rFonts w:ascii="宋体" w:hAnsi="宋体" w:cs="Times New Roman"/>
          <w:lang w:val="de-DE"/>
        </w:rPr>
        <w:t>所发挥的越来越大的作用，在某种程度上保障扩大再生产，使</w:t>
      </w:r>
      <w:r w:rsidR="006F2586">
        <w:rPr>
          <w:rFonts w:ascii="宋体" w:hAnsi="宋体" w:cs="Times New Roman" w:hint="eastAsia"/>
          <w:lang w:val="de-DE"/>
        </w:rPr>
        <w:t>其</w:t>
      </w:r>
      <w:r w:rsidRPr="004F6D4B">
        <w:rPr>
          <w:rFonts w:ascii="宋体" w:hAnsi="宋体" w:cs="Times New Roman"/>
          <w:lang w:val="de-DE"/>
        </w:rPr>
        <w:t>不受商品关系的</w:t>
      </w:r>
      <w:r w:rsidRPr="00E548B4">
        <w:rPr>
          <w:rFonts w:ascii="宋体" w:hAnsi="宋体" w:cs="Times New Roman"/>
          <w:b/>
          <w:iCs/>
        </w:rPr>
        <w:t>直接影响</w:t>
      </w:r>
      <w:r w:rsidRPr="004F6D4B">
        <w:rPr>
          <w:rFonts w:ascii="宋体" w:hAnsi="宋体" w:cs="Times New Roman"/>
          <w:lang w:val="de-DE"/>
        </w:rPr>
        <w:t>。</w:t>
      </w:r>
    </w:p>
    <w:p w14:paraId="73A6ACE2" w14:textId="521C36C9" w:rsidR="00A51513" w:rsidRDefault="00E472A3" w:rsidP="00CD6C2C">
      <w:pPr>
        <w:widowControl w:val="0"/>
        <w:autoSpaceDE w:val="0"/>
        <w:autoSpaceDN w:val="0"/>
        <w:adjustRightInd w:val="0"/>
        <w:ind w:firstLine="480"/>
        <w:rPr>
          <w:rFonts w:ascii="宋体" w:hAnsi="宋体" w:cs="Times New Roman"/>
          <w:lang w:val="de-DE"/>
        </w:rPr>
      </w:pPr>
      <w:r w:rsidRPr="00E472A3">
        <w:rPr>
          <w:rFonts w:ascii="宋体" w:hAnsi="宋体" w:cs="Times New Roman" w:hint="eastAsia"/>
          <w:lang w:val="de-DE"/>
        </w:rPr>
        <w:t>现有的数字并不能使我们准确地估计与</w:t>
      </w:r>
      <w:r w:rsidRPr="00E472A3">
        <w:rPr>
          <w:rFonts w:ascii="宋体" w:hAnsi="宋体" w:cs="Times New Roman"/>
          <w:lang w:val="de-DE"/>
        </w:rPr>
        <w:t>1913年相比，交换的演变</w:t>
      </w:r>
      <w:r>
        <w:rPr>
          <w:rFonts w:ascii="宋体" w:hAnsi="宋体" w:cs="Times New Roman" w:hint="eastAsia"/>
          <w:lang w:val="de-DE"/>
        </w:rPr>
        <w:t>情况</w:t>
      </w:r>
      <w:r w:rsidRPr="00E472A3">
        <w:rPr>
          <w:rFonts w:ascii="宋体" w:hAnsi="宋体" w:cs="Times New Roman"/>
          <w:lang w:val="de-DE"/>
        </w:rPr>
        <w:t>。</w:t>
      </w:r>
      <w:r w:rsidR="00BB79F0" w:rsidRPr="00BB79F0">
        <w:rPr>
          <w:rFonts w:ascii="宋体" w:hAnsi="宋体" w:cs="Times New Roman" w:hint="eastAsia"/>
          <w:lang w:val="de-DE"/>
        </w:rPr>
        <w:t>然而，可以肯定的是，</w:t>
      </w:r>
      <w:r w:rsidR="00BB79F0" w:rsidRPr="00BB79F0">
        <w:rPr>
          <w:rFonts w:ascii="宋体" w:hAnsi="宋体" w:cs="Times New Roman"/>
          <w:lang w:val="de-DE"/>
        </w:rPr>
        <w:t>1926年农民为了获得</w:t>
      </w:r>
      <w:r w:rsidR="000016A7" w:rsidRPr="000016A7">
        <w:rPr>
          <w:rFonts w:ascii="宋体" w:hAnsi="宋体" w:cs="Times New Roman" w:hint="eastAsia"/>
          <w:lang w:val="de-DE"/>
        </w:rPr>
        <w:t>支付税款</w:t>
      </w:r>
      <w:r w:rsidR="00BB79F0" w:rsidRPr="00BB79F0">
        <w:rPr>
          <w:rFonts w:ascii="宋体" w:hAnsi="宋体" w:cs="Times New Roman"/>
          <w:lang w:val="de-DE"/>
        </w:rPr>
        <w:t>所需的钱而</w:t>
      </w:r>
      <w:r w:rsidR="005F1224">
        <w:rPr>
          <w:rFonts w:ascii="宋体" w:hAnsi="宋体" w:cs="Times New Roman" w:hint="eastAsia"/>
          <w:lang w:val="de-DE"/>
        </w:rPr>
        <w:t>向</w:t>
      </w:r>
      <w:r w:rsidR="00BB79F0" w:rsidRPr="00BB79F0">
        <w:rPr>
          <w:rFonts w:ascii="宋体" w:hAnsi="宋体" w:cs="Times New Roman"/>
          <w:lang w:val="de-DE"/>
        </w:rPr>
        <w:t>城镇和城市贸易</w:t>
      </w:r>
      <w:r w:rsidR="005F1224" w:rsidRPr="005F1224">
        <w:rPr>
          <w:rFonts w:ascii="宋体" w:hAnsi="宋体" w:cs="Times New Roman" w:hint="eastAsia"/>
          <w:lang w:val="de-DE"/>
        </w:rPr>
        <w:t>供给</w:t>
      </w:r>
      <w:r w:rsidR="00BB79F0" w:rsidRPr="00BB79F0">
        <w:rPr>
          <w:rFonts w:ascii="宋体" w:hAnsi="宋体" w:cs="Times New Roman"/>
          <w:lang w:val="de-DE"/>
        </w:rPr>
        <w:t>的农产品数量要比1913年少得多。</w:t>
      </w:r>
      <w:r w:rsidR="000016A7" w:rsidRPr="000016A7">
        <w:rPr>
          <w:rFonts w:ascii="宋体" w:hAnsi="宋体" w:cs="Times New Roman" w:hint="eastAsia"/>
          <w:lang w:val="de-DE"/>
        </w:rPr>
        <w:t>此后，农民的大部分</w:t>
      </w:r>
      <w:r w:rsidR="0029174D">
        <w:rPr>
          <w:rFonts w:ascii="宋体" w:hAnsi="宋体" w:cs="Times New Roman" w:hint="eastAsia"/>
          <w:lang w:val="de-DE"/>
        </w:rPr>
        <w:t>出售</w:t>
      </w:r>
      <w:r w:rsidR="000016A7" w:rsidRPr="000016A7">
        <w:rPr>
          <w:rFonts w:ascii="宋体" w:hAnsi="宋体" w:cs="Times New Roman" w:hint="eastAsia"/>
          <w:lang w:val="de-DE"/>
        </w:rPr>
        <w:t>是为了</w:t>
      </w:r>
      <w:r w:rsidR="000016A7" w:rsidRPr="00E548B4">
        <w:rPr>
          <w:rFonts w:ascii="宋体" w:hAnsi="宋体" w:cs="Times New Roman" w:hint="eastAsia"/>
          <w:b/>
          <w:iCs/>
        </w:rPr>
        <w:t>支付他们</w:t>
      </w:r>
      <w:r w:rsidR="002A0396" w:rsidRPr="00E548B4">
        <w:rPr>
          <w:rFonts w:ascii="宋体" w:hAnsi="宋体" w:cs="Times New Roman" w:hint="eastAsia"/>
          <w:b/>
          <w:iCs/>
        </w:rPr>
        <w:t>用于</w:t>
      </w:r>
      <w:r w:rsidR="000016A7" w:rsidRPr="00E548B4">
        <w:rPr>
          <w:rFonts w:ascii="宋体" w:hAnsi="宋体" w:cs="Times New Roman" w:hint="eastAsia"/>
          <w:b/>
          <w:iCs/>
        </w:rPr>
        <w:t>购买工业品的费用</w:t>
      </w:r>
      <w:r w:rsidR="000016A7" w:rsidRPr="000016A7">
        <w:rPr>
          <w:rFonts w:ascii="宋体" w:hAnsi="宋体" w:cs="Times New Roman" w:hint="eastAsia"/>
          <w:lang w:val="de-DE"/>
        </w:rPr>
        <w:t>。</w:t>
      </w:r>
    </w:p>
    <w:p w14:paraId="69BE2972" w14:textId="60963EB3" w:rsidR="006651E9" w:rsidRDefault="000016A7" w:rsidP="00CD6C2C">
      <w:pPr>
        <w:widowControl w:val="0"/>
        <w:autoSpaceDE w:val="0"/>
        <w:autoSpaceDN w:val="0"/>
        <w:adjustRightInd w:val="0"/>
        <w:ind w:firstLine="480"/>
        <w:rPr>
          <w:rFonts w:ascii="宋体" w:hAnsi="宋体" w:cs="Times New Roman"/>
          <w:vertAlign w:val="superscript"/>
          <w:lang w:val="de-DE"/>
        </w:rPr>
      </w:pPr>
      <w:r w:rsidRPr="000016A7">
        <w:rPr>
          <w:rFonts w:ascii="宋体" w:hAnsi="宋体" w:cs="Times New Roman" w:hint="eastAsia"/>
          <w:lang w:val="de-DE"/>
        </w:rPr>
        <w:t>从整体上看，</w:t>
      </w:r>
      <w:r w:rsidRPr="000016A7">
        <w:rPr>
          <w:rFonts w:ascii="宋体" w:hAnsi="宋体" w:cs="Times New Roman"/>
          <w:lang w:val="de-DE"/>
        </w:rPr>
        <w:t>1926-1927年的贸易额是1923-1924年的2.5倍。</w:t>
      </w:r>
      <w:r w:rsidR="00A51513" w:rsidRPr="00A51513">
        <w:rPr>
          <w:rFonts w:ascii="宋体" w:hAnsi="宋体" w:cs="Times New Roman" w:hint="eastAsia"/>
          <w:lang w:val="de-DE"/>
        </w:rPr>
        <w:t>即使我们考虑到在此期间价格上涨了约</w:t>
      </w:r>
      <w:r w:rsidR="00A51513" w:rsidRPr="00A51513">
        <w:rPr>
          <w:rFonts w:ascii="宋体" w:hAnsi="宋体" w:cs="Times New Roman"/>
          <w:lang w:val="de-DE"/>
        </w:rPr>
        <w:t>50%的事实，总的</w:t>
      </w:r>
      <w:r w:rsidR="00B674A9">
        <w:rPr>
          <w:rFonts w:ascii="宋体" w:hAnsi="宋体" w:cs="Times New Roman" w:hint="eastAsia"/>
          <w:lang w:val="de-DE"/>
        </w:rPr>
        <w:t>交易</w:t>
      </w:r>
      <w:r w:rsidR="00A51513" w:rsidRPr="00A51513">
        <w:rPr>
          <w:rFonts w:ascii="宋体" w:hAnsi="宋体" w:cs="Times New Roman"/>
          <w:lang w:val="de-DE"/>
        </w:rPr>
        <w:t>量在三年内也增加了60%以上。</w:t>
      </w:r>
      <w:r w:rsidR="00D566F2" w:rsidRPr="00D566F2">
        <w:rPr>
          <w:rFonts w:ascii="宋体" w:hAnsi="宋体" w:cs="Times New Roman" w:hint="eastAsia"/>
          <w:lang w:val="de-DE"/>
        </w:rPr>
        <w:t>此外，这些数字还不包括农民在城市市场上的销售额的大幅增长，这些销售额在</w:t>
      </w:r>
      <w:r w:rsidR="00D566F2" w:rsidRPr="00D566F2">
        <w:rPr>
          <w:rFonts w:ascii="宋体" w:hAnsi="宋体" w:cs="Times New Roman"/>
          <w:lang w:val="de-DE"/>
        </w:rPr>
        <w:t>1922-1923年和1924-1925年之间增加了3.3倍（按现行价格计算），在后来占到零售</w:t>
      </w:r>
      <w:r w:rsidR="00DB3A8B">
        <w:rPr>
          <w:rFonts w:ascii="宋体" w:hAnsi="宋体" w:cs="Times New Roman" w:hint="eastAsia"/>
          <w:lang w:val="de-DE"/>
        </w:rPr>
        <w:t>业营业</w:t>
      </w:r>
      <w:r w:rsidR="00D566F2" w:rsidRPr="00D566F2">
        <w:rPr>
          <w:rFonts w:ascii="宋体" w:hAnsi="宋体" w:cs="Times New Roman"/>
          <w:lang w:val="de-DE"/>
        </w:rPr>
        <w:t>额的三分之一以上。</w:t>
      </w:r>
      <w:r w:rsidR="00487A9C">
        <w:rPr>
          <w:rFonts w:ascii="宋体" w:hAnsi="宋体" w:cs="Times New Roman" w:hint="eastAsia"/>
          <w:vertAlign w:val="superscript"/>
          <w:lang w:val="de-DE"/>
        </w:rPr>
        <w:t>1</w:t>
      </w:r>
      <w:r w:rsidR="00487A9C">
        <w:rPr>
          <w:rFonts w:ascii="宋体" w:hAnsi="宋体" w:cs="Times New Roman"/>
          <w:vertAlign w:val="superscript"/>
          <w:lang w:val="de-DE"/>
        </w:rPr>
        <w:t>9</w:t>
      </w:r>
    </w:p>
    <w:p w14:paraId="5A946BB8" w14:textId="77777777" w:rsidR="00122074" w:rsidRPr="00122074" w:rsidRDefault="00DB3A8B" w:rsidP="00CD6C2C">
      <w:pPr>
        <w:widowControl w:val="0"/>
        <w:autoSpaceDE w:val="0"/>
        <w:autoSpaceDN w:val="0"/>
        <w:adjustRightInd w:val="0"/>
        <w:ind w:firstLine="480"/>
        <w:rPr>
          <w:rFonts w:ascii="宋体" w:hAnsi="宋体" w:cs="Times New Roman"/>
          <w:lang w:val="de-DE"/>
        </w:rPr>
      </w:pPr>
      <w:r w:rsidRPr="00DB3A8B">
        <w:rPr>
          <w:rFonts w:ascii="宋体" w:hAnsi="宋体" w:cs="Times New Roman" w:hint="eastAsia"/>
          <w:lang w:val="de-DE"/>
        </w:rPr>
        <w:t>另一个证明交易量大幅增长的证据是铁路运输吨位的迅速增长，</w:t>
      </w:r>
      <w:r w:rsidR="00122074" w:rsidRPr="00122074">
        <w:rPr>
          <w:rFonts w:ascii="宋体" w:hAnsi="宋体" w:cs="Times New Roman" w:hint="eastAsia"/>
          <w:lang w:val="de-DE"/>
        </w:rPr>
        <w:t>在</w:t>
      </w:r>
      <w:r w:rsidR="00122074" w:rsidRPr="00122074">
        <w:rPr>
          <w:rFonts w:ascii="宋体" w:hAnsi="宋体" w:cs="Times New Roman"/>
          <w:lang w:val="de-DE"/>
        </w:rPr>
        <w:t>1922年至1927年期间，吨位增加了三倍多，这一年的吨位比1913年的水平高出5%。</w:t>
      </w:r>
    </w:p>
    <w:p w14:paraId="07409B11" w14:textId="211EA70C" w:rsidR="00487A9C" w:rsidRDefault="00122074" w:rsidP="00CD6C2C">
      <w:pPr>
        <w:widowControl w:val="0"/>
        <w:autoSpaceDE w:val="0"/>
        <w:autoSpaceDN w:val="0"/>
        <w:adjustRightInd w:val="0"/>
        <w:ind w:firstLine="480"/>
        <w:rPr>
          <w:rFonts w:ascii="宋体" w:hAnsi="宋体" w:cs="Times New Roman"/>
          <w:lang w:val="de-DE"/>
        </w:rPr>
      </w:pPr>
      <w:r w:rsidRPr="00122074">
        <w:rPr>
          <w:rFonts w:ascii="宋体" w:hAnsi="宋体" w:cs="Times New Roman" w:hint="eastAsia"/>
          <w:lang w:val="de-DE"/>
        </w:rPr>
        <w:t>这几个指标有助于证明</w:t>
      </w:r>
      <w:r w:rsidRPr="00122074">
        <w:rPr>
          <w:rFonts w:ascii="宋体" w:hAnsi="宋体" w:cs="Times New Roman"/>
          <w:lang w:val="de-DE"/>
        </w:rPr>
        <w:t>1922年至1927年期间经济复苏的程度。</w:t>
      </w:r>
      <w:r w:rsidR="00114F73" w:rsidRPr="00114F73">
        <w:rPr>
          <w:rFonts w:ascii="宋体" w:hAnsi="宋体" w:cs="Times New Roman" w:hint="eastAsia"/>
          <w:lang w:val="de-DE"/>
        </w:rPr>
        <w:t>而且，在</w:t>
      </w:r>
      <w:r w:rsidR="00114F73" w:rsidRPr="00114F73">
        <w:rPr>
          <w:rFonts w:ascii="宋体" w:hAnsi="宋体" w:cs="Times New Roman"/>
          <w:lang w:val="de-DE"/>
        </w:rPr>
        <w:t>1927年以后，生产和交换的大多数部门都在继续进步，因此，这种进步与粮食</w:t>
      </w:r>
      <w:r w:rsidR="00114F73" w:rsidRPr="00114F73">
        <w:rPr>
          <w:rFonts w:ascii="宋体" w:hAnsi="宋体" w:cs="Times New Roman"/>
          <w:lang w:val="de-DE"/>
        </w:rPr>
        <w:lastRenderedPageBreak/>
        <w:t>“</w:t>
      </w:r>
      <w:r w:rsidR="00646BC0">
        <w:rPr>
          <w:rFonts w:ascii="宋体" w:hAnsi="宋体" w:cs="Times New Roman"/>
          <w:lang w:val="de-DE"/>
        </w:rPr>
        <w:t>收购</w:t>
      </w:r>
      <w:r w:rsidR="00B53515" w:rsidRPr="00BC3D89">
        <w:rPr>
          <w:rFonts w:hint="eastAsia"/>
        </w:rPr>
        <w:t>（</w:t>
      </w:r>
      <w:r w:rsidR="00B53515" w:rsidRPr="00BC3D89">
        <w:t>procurement</w:t>
      </w:r>
      <w:r w:rsidR="00B53515" w:rsidRPr="00BC3D89">
        <w:rPr>
          <w:rFonts w:hint="eastAsia"/>
        </w:rPr>
        <w:t>）</w:t>
      </w:r>
      <w:r w:rsidR="00114F73" w:rsidRPr="00114F73">
        <w:rPr>
          <w:rFonts w:ascii="宋体" w:hAnsi="宋体" w:cs="Times New Roman"/>
          <w:lang w:val="de-DE"/>
        </w:rPr>
        <w:t>”领域所经历的危机之间的对比</w:t>
      </w:r>
      <w:r w:rsidR="00020462">
        <w:rPr>
          <w:rFonts w:ascii="宋体" w:hAnsi="宋体" w:cs="Times New Roman" w:hint="eastAsia"/>
          <w:lang w:val="de-DE"/>
        </w:rPr>
        <w:t>就</w:t>
      </w:r>
      <w:r w:rsidR="00114F73" w:rsidRPr="00114F73">
        <w:rPr>
          <w:rFonts w:ascii="宋体" w:hAnsi="宋体" w:cs="Times New Roman"/>
          <w:lang w:val="de-DE"/>
        </w:rPr>
        <w:t>更加突出</w:t>
      </w:r>
      <w:r w:rsidR="00020462">
        <w:rPr>
          <w:rFonts w:ascii="宋体" w:hAnsi="宋体" w:cs="Times New Roman" w:hint="eastAsia"/>
          <w:lang w:val="de-DE"/>
        </w:rPr>
        <w:t>了</w:t>
      </w:r>
      <w:r w:rsidR="00114F73" w:rsidRPr="00114F73">
        <w:rPr>
          <w:rFonts w:ascii="宋体" w:hAnsi="宋体" w:cs="Times New Roman"/>
          <w:lang w:val="de-DE"/>
        </w:rPr>
        <w:t>。</w:t>
      </w:r>
    </w:p>
    <w:p w14:paraId="4E4487EF" w14:textId="760643D0" w:rsidR="00D73547" w:rsidRDefault="00D73547" w:rsidP="00CD6C2C">
      <w:pPr>
        <w:widowControl w:val="0"/>
        <w:autoSpaceDE w:val="0"/>
        <w:autoSpaceDN w:val="0"/>
        <w:adjustRightInd w:val="0"/>
        <w:ind w:firstLine="480"/>
        <w:rPr>
          <w:rFonts w:ascii="宋体" w:hAnsi="宋体" w:cs="Times New Roman"/>
          <w:lang w:val="de-DE"/>
        </w:rPr>
      </w:pPr>
      <w:r w:rsidRPr="00D73547">
        <w:rPr>
          <w:rFonts w:ascii="宋体" w:hAnsi="宋体" w:cs="Times New Roman" w:hint="eastAsia"/>
          <w:lang w:val="de-DE"/>
        </w:rPr>
        <w:t>为了解释这一危机及其发展</w:t>
      </w:r>
      <w:r w:rsidR="00685E19">
        <w:rPr>
          <w:rFonts w:ascii="宋体" w:hAnsi="宋体" w:cs="Times New Roman" w:hint="eastAsia"/>
          <w:lang w:val="de-DE"/>
        </w:rPr>
        <w:t>的</w:t>
      </w:r>
      <w:r w:rsidR="00685E19" w:rsidRPr="00685E19">
        <w:rPr>
          <w:rFonts w:ascii="宋体" w:hAnsi="宋体" w:cs="Times New Roman" w:hint="eastAsia"/>
          <w:lang w:val="de-DE"/>
        </w:rPr>
        <w:t>方式</w:t>
      </w:r>
      <w:r w:rsidRPr="00D73547">
        <w:rPr>
          <w:rFonts w:ascii="宋体" w:hAnsi="宋体" w:cs="Times New Roman" w:hint="eastAsia"/>
          <w:lang w:val="de-DE"/>
        </w:rPr>
        <w:t>，我们需要研究工农联盟所</w:t>
      </w:r>
      <w:r w:rsidR="00685E19">
        <w:rPr>
          <w:rFonts w:ascii="宋体" w:hAnsi="宋体" w:cs="Times New Roman" w:hint="eastAsia"/>
          <w:lang w:val="de-DE"/>
        </w:rPr>
        <w:t>表现</w:t>
      </w:r>
      <w:r w:rsidRPr="00D73547">
        <w:rPr>
          <w:rFonts w:ascii="宋体" w:hAnsi="宋体" w:cs="Times New Roman" w:hint="eastAsia"/>
          <w:lang w:val="de-DE"/>
        </w:rPr>
        <w:t>的矛盾</w:t>
      </w:r>
      <w:r w:rsidR="00685E19">
        <w:rPr>
          <w:rFonts w:ascii="宋体" w:hAnsi="宋体" w:cs="Times New Roman" w:hint="eastAsia"/>
          <w:lang w:val="de-DE"/>
        </w:rPr>
        <w:t>形态</w:t>
      </w:r>
      <w:r w:rsidRPr="00D73547">
        <w:rPr>
          <w:rFonts w:ascii="宋体" w:hAnsi="宋体" w:cs="Times New Roman" w:hint="eastAsia"/>
          <w:lang w:val="de-DE"/>
        </w:rPr>
        <w:t>。由于这些矛盾的重要性和作用常常被低估，因此这项研究更有必要</w:t>
      </w:r>
      <w:r>
        <w:rPr>
          <w:rFonts w:ascii="宋体" w:hAnsi="宋体" w:cs="Times New Roman" w:hint="eastAsia"/>
          <w:lang w:val="de-DE"/>
        </w:rPr>
        <w:t>了</w:t>
      </w:r>
      <w:r w:rsidRPr="00D73547">
        <w:rPr>
          <w:rFonts w:ascii="宋体" w:hAnsi="宋体" w:cs="Times New Roman" w:hint="eastAsia"/>
          <w:lang w:val="de-DE"/>
        </w:rPr>
        <w:t>。</w:t>
      </w:r>
    </w:p>
    <w:p w14:paraId="2D3842C6" w14:textId="52D2EF6C" w:rsidR="00D73547" w:rsidRDefault="008D7083" w:rsidP="00CD6C2C">
      <w:pPr>
        <w:pStyle w:val="2"/>
        <w:rPr>
          <w:lang w:val="de-DE"/>
        </w:rPr>
      </w:pPr>
      <w:r>
        <w:rPr>
          <w:rFonts w:hint="eastAsia"/>
          <w:lang w:val="de-DE"/>
        </w:rPr>
        <w:t>3</w:t>
      </w:r>
      <w:r>
        <w:rPr>
          <w:lang w:val="de-DE"/>
        </w:rPr>
        <w:t xml:space="preserve">. </w:t>
      </w:r>
      <w:r w:rsidR="00DD4AF9" w:rsidRPr="00DD4AF9">
        <w:rPr>
          <w:lang w:val="de-DE"/>
        </w:rPr>
        <w:t>1923-1929</w:t>
      </w:r>
      <w:r w:rsidR="00DD4AF9" w:rsidRPr="00DD4AF9">
        <w:rPr>
          <w:lang w:val="de-DE"/>
        </w:rPr>
        <w:t>年工农联盟的巩固和苏维埃社会形态中的矛盾</w:t>
      </w:r>
    </w:p>
    <w:p w14:paraId="75DB10ED" w14:textId="37912B86" w:rsidR="008D7083" w:rsidRDefault="00326165" w:rsidP="00CD6C2C">
      <w:pPr>
        <w:widowControl w:val="0"/>
        <w:autoSpaceDE w:val="0"/>
        <w:autoSpaceDN w:val="0"/>
        <w:adjustRightInd w:val="0"/>
        <w:ind w:firstLine="480"/>
        <w:rPr>
          <w:rFonts w:ascii="宋体" w:hAnsi="宋体" w:cs="Times New Roman"/>
          <w:lang w:val="de-DE"/>
        </w:rPr>
      </w:pPr>
      <w:r w:rsidRPr="00326165">
        <w:rPr>
          <w:rFonts w:ascii="宋体" w:hAnsi="宋体" w:cs="Times New Roman"/>
          <w:lang w:val="de-DE"/>
        </w:rPr>
        <w:t>1923年至1927年工农联盟的巩固，主要是建立在布尔什维克党领导下的建设性工作的基础上</w:t>
      </w:r>
      <w:r>
        <w:rPr>
          <w:rFonts w:ascii="宋体" w:hAnsi="宋体" w:cs="Times New Roman" w:hint="eastAsia"/>
          <w:lang w:val="de-DE"/>
        </w:rPr>
        <w:t>。</w:t>
      </w:r>
      <w:r w:rsidRPr="00326165">
        <w:rPr>
          <w:rFonts w:ascii="宋体" w:hAnsi="宋体" w:cs="Times New Roman" w:hint="eastAsia"/>
          <w:lang w:val="de-DE"/>
        </w:rPr>
        <w:t>正如我们所看到的，这项工作主要是在生产和交换领域进行的，但其范围要比生产和交换广泛得多。</w:t>
      </w:r>
    </w:p>
    <w:p w14:paraId="573F97C8" w14:textId="0A84FB4F" w:rsidR="00D15742" w:rsidRDefault="00D15742" w:rsidP="00CD6C2C">
      <w:pPr>
        <w:widowControl w:val="0"/>
        <w:autoSpaceDE w:val="0"/>
        <w:autoSpaceDN w:val="0"/>
        <w:adjustRightInd w:val="0"/>
        <w:ind w:firstLine="480"/>
        <w:rPr>
          <w:rFonts w:ascii="宋体" w:hAnsi="宋体" w:cs="Times New Roman"/>
          <w:lang w:val="de-DE"/>
        </w:rPr>
      </w:pPr>
      <w:r w:rsidRPr="00D15742">
        <w:rPr>
          <w:rFonts w:ascii="宋体" w:hAnsi="宋体" w:cs="Times New Roman" w:hint="eastAsia"/>
          <w:lang w:val="de-DE"/>
        </w:rPr>
        <w:t>在教育领域，上学的人数空前增加。小学和中学的学生人数，按整数计算，从</w:t>
      </w:r>
      <w:r w:rsidRPr="00D15742">
        <w:rPr>
          <w:rFonts w:ascii="宋体" w:hAnsi="宋体" w:cs="Times New Roman"/>
          <w:lang w:val="de-DE"/>
        </w:rPr>
        <w:t>1914-1915年的790万人增加到1927-1928年的1150万人。</w:t>
      </w:r>
      <w:r w:rsidR="00A040EF">
        <w:rPr>
          <w:rFonts w:ascii="宋体" w:hAnsi="宋体" w:cs="Times New Roman" w:hint="eastAsia"/>
          <w:vertAlign w:val="superscript"/>
          <w:lang w:val="de-DE"/>
        </w:rPr>
        <w:t>2</w:t>
      </w:r>
      <w:r w:rsidR="00A040EF">
        <w:rPr>
          <w:rFonts w:ascii="宋体" w:hAnsi="宋体" w:cs="Times New Roman"/>
          <w:vertAlign w:val="superscript"/>
          <w:lang w:val="de-DE"/>
        </w:rPr>
        <w:t>0</w:t>
      </w:r>
      <w:r w:rsidRPr="00D15742">
        <w:rPr>
          <w:rFonts w:ascii="宋体" w:hAnsi="宋体" w:cs="Times New Roman" w:hint="eastAsia"/>
          <w:lang w:val="de-DE"/>
        </w:rPr>
        <w:t>与</w:t>
      </w:r>
      <w:r w:rsidRPr="00D15742">
        <w:rPr>
          <w:rFonts w:ascii="宋体" w:hAnsi="宋体" w:cs="Times New Roman"/>
          <w:lang w:val="de-DE"/>
        </w:rPr>
        <w:t>1922-1923年相比，城镇学生人数增加了140万，农村学生增加了280万。</w:t>
      </w:r>
      <w:r w:rsidR="00A040EF">
        <w:rPr>
          <w:rFonts w:ascii="宋体" w:hAnsi="宋体" w:cs="Times New Roman" w:hint="eastAsia"/>
          <w:vertAlign w:val="superscript"/>
          <w:lang w:val="de-DE"/>
        </w:rPr>
        <w:t>2</w:t>
      </w:r>
      <w:r w:rsidR="00A040EF">
        <w:rPr>
          <w:rFonts w:ascii="宋体" w:hAnsi="宋体" w:cs="Times New Roman"/>
          <w:vertAlign w:val="superscript"/>
          <w:lang w:val="de-DE"/>
        </w:rPr>
        <w:t>1</w:t>
      </w:r>
      <w:r>
        <w:rPr>
          <w:rFonts w:ascii="宋体" w:hAnsi="宋体" w:cs="Times New Roman" w:hint="eastAsia"/>
          <w:lang w:val="de-DE"/>
        </w:rPr>
        <w:t>的确——</w:t>
      </w:r>
      <w:r w:rsidRPr="00D15742">
        <w:rPr>
          <w:rFonts w:ascii="宋体" w:hAnsi="宋体" w:cs="Times New Roman" w:hint="eastAsia"/>
          <w:lang w:val="de-DE"/>
        </w:rPr>
        <w:t>我将回到这一点上来——所给的教学内容和方法，与建设社会主义所需要的东西，以及工人和农民在这</w:t>
      </w:r>
      <w:r>
        <w:rPr>
          <w:rFonts w:ascii="宋体" w:hAnsi="宋体" w:cs="Times New Roman" w:hint="eastAsia"/>
          <w:lang w:val="de-DE"/>
        </w:rPr>
        <w:t>个</w:t>
      </w:r>
      <w:r w:rsidRPr="00D15742">
        <w:rPr>
          <w:rFonts w:ascii="宋体" w:hAnsi="宋体" w:cs="Times New Roman" w:hint="eastAsia"/>
          <w:lang w:val="de-DE"/>
        </w:rPr>
        <w:t>任务中所应扮演的角色，</w:t>
      </w:r>
      <w:r>
        <w:rPr>
          <w:rFonts w:ascii="宋体" w:hAnsi="宋体" w:cs="Times New Roman" w:hint="eastAsia"/>
          <w:lang w:val="de-DE"/>
        </w:rPr>
        <w:t>都</w:t>
      </w:r>
      <w:r w:rsidRPr="00D15742">
        <w:rPr>
          <w:rFonts w:ascii="宋体" w:hAnsi="宋体" w:cs="Times New Roman" w:hint="eastAsia"/>
          <w:lang w:val="de-DE"/>
        </w:rPr>
        <w:t>远远不符合。</w:t>
      </w:r>
      <w:r w:rsidR="00E24EAE" w:rsidRPr="00E24EAE">
        <w:rPr>
          <w:rFonts w:ascii="宋体" w:hAnsi="宋体" w:cs="Times New Roman" w:hint="eastAsia"/>
          <w:lang w:val="de-DE"/>
        </w:rPr>
        <w:t>但是，数量上取得了显著的进步，建立了与生产</w:t>
      </w:r>
      <w:r w:rsidR="001547D3">
        <w:rPr>
          <w:rFonts w:ascii="宋体" w:hAnsi="宋体" w:cs="Times New Roman" w:hint="eastAsia"/>
          <w:lang w:val="de-DE"/>
        </w:rPr>
        <w:t>中的</w:t>
      </w:r>
      <w:r w:rsidR="00E24EAE" w:rsidRPr="00E24EAE">
        <w:rPr>
          <w:rFonts w:ascii="宋体" w:hAnsi="宋体" w:cs="Times New Roman" w:hint="eastAsia"/>
          <w:lang w:val="de-DE"/>
        </w:rPr>
        <w:t>实际</w:t>
      </w:r>
      <w:r w:rsidR="00382AA3">
        <w:rPr>
          <w:rFonts w:ascii="宋体" w:hAnsi="宋体" w:cs="Times New Roman" w:hint="eastAsia"/>
          <w:lang w:val="de-DE"/>
        </w:rPr>
        <w:t>工作</w:t>
      </w:r>
      <w:r w:rsidR="00E24EAE" w:rsidRPr="00E24EAE">
        <w:rPr>
          <w:rFonts w:ascii="宋体" w:hAnsi="宋体" w:cs="Times New Roman" w:hint="eastAsia"/>
          <w:lang w:val="de-DE"/>
        </w:rPr>
        <w:t>相联系的教育体系。</w:t>
      </w:r>
    </w:p>
    <w:p w14:paraId="5709328E" w14:textId="08EAC6EE" w:rsidR="00E24EAE" w:rsidRDefault="001547D3" w:rsidP="00CD6C2C">
      <w:pPr>
        <w:widowControl w:val="0"/>
        <w:autoSpaceDE w:val="0"/>
        <w:autoSpaceDN w:val="0"/>
        <w:adjustRightInd w:val="0"/>
        <w:ind w:firstLine="480"/>
        <w:rPr>
          <w:rFonts w:ascii="宋体" w:hAnsi="宋体" w:cs="Times New Roman"/>
          <w:lang w:val="de-DE"/>
        </w:rPr>
      </w:pPr>
      <w:r w:rsidRPr="001547D3">
        <w:rPr>
          <w:rFonts w:ascii="宋体" w:hAnsi="宋体" w:cs="Times New Roman" w:hint="eastAsia"/>
          <w:lang w:val="de-DE"/>
        </w:rPr>
        <w:t>在群众的阅读领域，取得了巨大的进步。因此，</w:t>
      </w:r>
      <w:r w:rsidRPr="001547D3">
        <w:rPr>
          <w:rFonts w:ascii="宋体" w:hAnsi="宋体" w:cs="Times New Roman"/>
          <w:lang w:val="de-DE"/>
        </w:rPr>
        <w:t>1927年公共图书馆的图书数量，在城镇为4350万册（1913年为470万册），在乡村地区为2570万册（1913年为420万册）。</w:t>
      </w:r>
      <w:r w:rsidR="00A040EF">
        <w:rPr>
          <w:rFonts w:ascii="宋体" w:hAnsi="宋体" w:cs="Times New Roman" w:hint="eastAsia"/>
          <w:vertAlign w:val="superscript"/>
          <w:lang w:val="de-DE"/>
        </w:rPr>
        <w:t>2</w:t>
      </w:r>
      <w:r w:rsidR="00A040EF">
        <w:rPr>
          <w:rFonts w:ascii="宋体" w:hAnsi="宋体" w:cs="Times New Roman"/>
          <w:vertAlign w:val="superscript"/>
          <w:lang w:val="de-DE"/>
        </w:rPr>
        <w:t>2</w:t>
      </w:r>
      <w:r w:rsidRPr="001547D3">
        <w:rPr>
          <w:rFonts w:ascii="宋体" w:hAnsi="宋体" w:cs="Times New Roman" w:hint="eastAsia"/>
          <w:lang w:val="de-DE"/>
        </w:rPr>
        <w:t>这一进步更加重要，因为总的来说，十月革命后出版的东西都带有新的革命精神，而且因为</w:t>
      </w:r>
      <w:r>
        <w:rPr>
          <w:rFonts w:ascii="宋体" w:hAnsi="宋体" w:cs="Times New Roman" w:hint="eastAsia"/>
          <w:lang w:val="de-DE"/>
        </w:rPr>
        <w:t>这</w:t>
      </w:r>
      <w:r w:rsidRPr="001547D3">
        <w:rPr>
          <w:rFonts w:ascii="宋体" w:hAnsi="宋体" w:cs="Times New Roman" w:hint="eastAsia"/>
          <w:lang w:val="de-DE"/>
        </w:rPr>
        <w:t>一时期的争论范围很广，可以表达各种各样的思想趋向，</w:t>
      </w:r>
      <w:r w:rsidR="00750B7F">
        <w:rPr>
          <w:rFonts w:ascii="宋体" w:hAnsi="宋体" w:cs="Times New Roman" w:hint="eastAsia"/>
          <w:lang w:val="de-DE"/>
        </w:rPr>
        <w:t>所以</w:t>
      </w:r>
      <w:r w:rsidR="00750B7F" w:rsidRPr="00750B7F">
        <w:rPr>
          <w:rFonts w:ascii="宋体" w:hAnsi="宋体" w:cs="Times New Roman" w:hint="eastAsia"/>
          <w:lang w:val="de-DE"/>
        </w:rPr>
        <w:t>基本上</w:t>
      </w:r>
      <w:r w:rsidRPr="001547D3">
        <w:rPr>
          <w:rFonts w:ascii="宋体" w:hAnsi="宋体" w:cs="Times New Roman" w:hint="eastAsia"/>
          <w:lang w:val="de-DE"/>
        </w:rPr>
        <w:t>避免了教条</w:t>
      </w:r>
      <w:r w:rsidR="006740CB">
        <w:rPr>
          <w:rFonts w:ascii="宋体" w:hAnsi="宋体" w:cs="Times New Roman" w:hint="eastAsia"/>
          <w:lang w:val="de-DE"/>
        </w:rPr>
        <w:t>主义</w:t>
      </w:r>
      <w:r w:rsidRPr="001547D3">
        <w:rPr>
          <w:rFonts w:ascii="宋体" w:hAnsi="宋体" w:cs="Times New Roman" w:hint="eastAsia"/>
          <w:lang w:val="de-DE"/>
        </w:rPr>
        <w:t>的倾向和千篇一律的风格。</w:t>
      </w:r>
      <w:r w:rsidR="006740CB" w:rsidRPr="006740CB">
        <w:rPr>
          <w:rFonts w:ascii="宋体" w:hAnsi="宋体" w:cs="Times New Roman" w:hint="eastAsia"/>
          <w:lang w:val="de-DE"/>
        </w:rPr>
        <w:t>同样，我们也不能忽视这样一个事实：尽管取得了一些成就，但在</w:t>
      </w:r>
      <w:r w:rsidR="006740CB" w:rsidRPr="006740CB">
        <w:rPr>
          <w:rFonts w:ascii="宋体" w:hAnsi="宋体" w:cs="Times New Roman"/>
          <w:lang w:val="de-DE"/>
        </w:rPr>
        <w:t>1926年的人口普查中，9岁至49岁的居民中只有一半多一点的人能够读写。</w:t>
      </w:r>
    </w:p>
    <w:p w14:paraId="081C39CC" w14:textId="2FA7EDC6" w:rsidR="00176EBD" w:rsidRDefault="00176EBD" w:rsidP="00CD6C2C">
      <w:pPr>
        <w:widowControl w:val="0"/>
        <w:autoSpaceDE w:val="0"/>
        <w:autoSpaceDN w:val="0"/>
        <w:adjustRightInd w:val="0"/>
        <w:ind w:firstLine="480"/>
        <w:rPr>
          <w:rFonts w:ascii="宋体" w:hAnsi="宋体" w:cs="Times New Roman"/>
          <w:lang w:val="de-DE"/>
        </w:rPr>
      </w:pPr>
      <w:r w:rsidRPr="00176EBD">
        <w:rPr>
          <w:rFonts w:ascii="宋体" w:hAnsi="宋体" w:cs="Times New Roman" w:hint="eastAsia"/>
          <w:lang w:val="de-DE"/>
        </w:rPr>
        <w:t>在卫生领域，医生人数从</w:t>
      </w:r>
      <w:r w:rsidRPr="00176EBD">
        <w:rPr>
          <w:rFonts w:ascii="宋体" w:hAnsi="宋体" w:cs="Times New Roman"/>
          <w:lang w:val="de-DE"/>
        </w:rPr>
        <w:t>1913年的2万人增加到1928年的6</w:t>
      </w:r>
      <w:r>
        <w:rPr>
          <w:rFonts w:ascii="宋体" w:hAnsi="宋体" w:cs="Times New Roman" w:hint="eastAsia"/>
          <w:lang w:val="de-DE"/>
        </w:rPr>
        <w:t>万</w:t>
      </w:r>
      <w:r w:rsidRPr="00176EBD">
        <w:rPr>
          <w:rFonts w:ascii="宋体" w:hAnsi="宋体" w:cs="Times New Roman"/>
          <w:lang w:val="de-DE"/>
        </w:rPr>
        <w:t>3</w:t>
      </w:r>
      <w:r>
        <w:rPr>
          <w:rFonts w:ascii="宋体" w:hAnsi="宋体" w:cs="Times New Roman" w:hint="eastAsia"/>
          <w:lang w:val="de-DE"/>
        </w:rPr>
        <w:t>千</w:t>
      </w:r>
      <w:r w:rsidRPr="00176EBD">
        <w:rPr>
          <w:rFonts w:ascii="宋体" w:hAnsi="宋体" w:cs="Times New Roman"/>
          <w:lang w:val="de-DE"/>
        </w:rPr>
        <w:t>人，尽管1918年至1923年期间有大量医生移民国外。</w:t>
      </w:r>
      <w:r>
        <w:rPr>
          <w:rFonts w:ascii="宋体" w:hAnsi="宋体" w:cs="Times New Roman" w:hint="eastAsia"/>
          <w:vertAlign w:val="superscript"/>
          <w:lang w:val="de-DE"/>
        </w:rPr>
        <w:t>2</w:t>
      </w:r>
      <w:r>
        <w:rPr>
          <w:rFonts w:ascii="宋体" w:hAnsi="宋体" w:cs="Times New Roman"/>
          <w:vertAlign w:val="superscript"/>
          <w:lang w:val="de-DE"/>
        </w:rPr>
        <w:t>3</w:t>
      </w:r>
      <w:r w:rsidRPr="00176EBD">
        <w:rPr>
          <w:rFonts w:ascii="宋体" w:hAnsi="宋体" w:cs="Times New Roman"/>
          <w:lang w:val="de-DE"/>
        </w:rPr>
        <w:t>农村地区的</w:t>
      </w:r>
      <w:r w:rsidR="00534575">
        <w:rPr>
          <w:rFonts w:ascii="宋体" w:hAnsi="宋体" w:cs="Times New Roman" w:hint="eastAsia"/>
          <w:lang w:val="de-DE"/>
        </w:rPr>
        <w:t>医疗</w:t>
      </w:r>
      <w:r w:rsidRPr="00176EBD">
        <w:rPr>
          <w:rFonts w:ascii="宋体" w:hAnsi="宋体" w:cs="Times New Roman"/>
          <w:lang w:val="de-DE"/>
        </w:rPr>
        <w:t>从业人数迅速增加，但按居民人数的比例，仍然远远低于城镇。</w:t>
      </w:r>
      <w:r w:rsidR="003D56E3" w:rsidRPr="003D56E3">
        <w:rPr>
          <w:rFonts w:ascii="宋体" w:hAnsi="宋体" w:cs="Times New Roman" w:hint="eastAsia"/>
          <w:lang w:val="de-DE"/>
        </w:rPr>
        <w:t>物质和卫生条件的改善使死亡率从</w:t>
      </w:r>
      <w:r w:rsidR="003D56E3" w:rsidRPr="003D56E3">
        <w:rPr>
          <w:rFonts w:ascii="宋体" w:hAnsi="宋体" w:cs="Times New Roman"/>
          <w:lang w:val="de-DE"/>
        </w:rPr>
        <w:t>1924年的21.7%下降到1923年的</w:t>
      </w:r>
      <w:r w:rsidR="003D56E3">
        <w:rPr>
          <w:rFonts w:ascii="宋体" w:hAnsi="宋体" w:cs="Times New Roman"/>
          <w:lang w:val="de-DE"/>
        </w:rPr>
        <w:t>18.8</w:t>
      </w:r>
      <w:r w:rsidR="003D56E3" w:rsidRPr="003D56E3">
        <w:rPr>
          <w:rFonts w:ascii="宋体" w:hAnsi="宋体" w:cs="Times New Roman"/>
          <w:lang w:val="de-DE"/>
        </w:rPr>
        <w:t>%。</w:t>
      </w:r>
    </w:p>
    <w:p w14:paraId="11B037FE" w14:textId="13318EBC" w:rsidR="00534575" w:rsidRPr="004D0EF4" w:rsidRDefault="009C64BD" w:rsidP="00CD6C2C">
      <w:pPr>
        <w:widowControl w:val="0"/>
        <w:autoSpaceDE w:val="0"/>
        <w:autoSpaceDN w:val="0"/>
        <w:adjustRightInd w:val="0"/>
        <w:ind w:firstLine="480"/>
        <w:rPr>
          <w:rFonts w:ascii="宋体" w:hAnsi="宋体" w:cs="Times New Roman"/>
          <w:vertAlign w:val="superscript"/>
          <w:lang w:val="de-DE"/>
        </w:rPr>
      </w:pPr>
      <w:r w:rsidRPr="009C64BD">
        <w:rPr>
          <w:rFonts w:ascii="宋体" w:hAnsi="宋体" w:cs="Times New Roman" w:hint="eastAsia"/>
          <w:lang w:val="de-DE"/>
        </w:rPr>
        <w:t>苏维埃政权和工农联盟的巩固，当然有其</w:t>
      </w:r>
      <w:r w:rsidRPr="00E548B4">
        <w:rPr>
          <w:rFonts w:ascii="宋体" w:hAnsi="宋体" w:cs="Times New Roman" w:hint="eastAsia"/>
          <w:b/>
          <w:iCs/>
        </w:rPr>
        <w:t>政治基础</w:t>
      </w:r>
      <w:r w:rsidR="008273B0">
        <w:rPr>
          <w:rFonts w:ascii="宋体" w:hAnsi="宋体" w:cs="Times New Roman" w:hint="eastAsia"/>
          <w:lang w:val="de-DE"/>
        </w:rPr>
        <w:t>——</w:t>
      </w:r>
      <w:r w:rsidRPr="009C64BD">
        <w:rPr>
          <w:rFonts w:ascii="宋体" w:hAnsi="宋体" w:cs="Times New Roman" w:hint="eastAsia"/>
          <w:lang w:val="de-DE"/>
        </w:rPr>
        <w:t>特别是布尔什维克党对农民问题的特别关注（尽管由于党在农村群众中的存在感不强，对其活动造成了严重的限制）。</w:t>
      </w:r>
      <w:r w:rsidR="00A9169D" w:rsidRPr="00A9169D">
        <w:rPr>
          <w:rFonts w:ascii="宋体" w:hAnsi="宋体" w:cs="Times New Roman" w:hint="eastAsia"/>
          <w:lang w:val="de-DE"/>
        </w:rPr>
        <w:t>这种巩固与工人阶级（主要是工会）和农民阶级（主要是农村苏维埃和农业合作社）的群众组织的发展</w:t>
      </w:r>
      <w:r w:rsidR="00A9169D">
        <w:rPr>
          <w:rFonts w:ascii="宋体" w:hAnsi="宋体" w:cs="Times New Roman" w:hint="eastAsia"/>
          <w:lang w:val="de-DE"/>
        </w:rPr>
        <w:t>是</w:t>
      </w:r>
      <w:r w:rsidR="00A9169D" w:rsidRPr="00A9169D">
        <w:rPr>
          <w:rFonts w:ascii="宋体" w:hAnsi="宋体" w:cs="Times New Roman" w:hint="eastAsia"/>
          <w:lang w:val="de-DE"/>
        </w:rPr>
        <w:t>联系在一起</w:t>
      </w:r>
      <w:r w:rsidR="00A9169D">
        <w:rPr>
          <w:rFonts w:ascii="宋体" w:hAnsi="宋体" w:cs="Times New Roman" w:hint="eastAsia"/>
          <w:lang w:val="de-DE"/>
        </w:rPr>
        <w:t>的</w:t>
      </w:r>
      <w:r w:rsidR="00A9169D" w:rsidRPr="00A9169D">
        <w:rPr>
          <w:rFonts w:ascii="宋体" w:hAnsi="宋体" w:cs="Times New Roman" w:hint="eastAsia"/>
          <w:lang w:val="de-DE"/>
        </w:rPr>
        <w:t>。</w:t>
      </w:r>
      <w:r w:rsidR="004D0EF4">
        <w:rPr>
          <w:rFonts w:ascii="宋体" w:hAnsi="宋体" w:cs="Times New Roman"/>
          <w:vertAlign w:val="superscript"/>
          <w:lang w:val="de-DE"/>
        </w:rPr>
        <w:t>24</w:t>
      </w:r>
    </w:p>
    <w:p w14:paraId="09D6252F" w14:textId="40F981EE" w:rsidR="00534575" w:rsidRDefault="004D0EF4" w:rsidP="00CD6C2C">
      <w:pPr>
        <w:widowControl w:val="0"/>
        <w:autoSpaceDE w:val="0"/>
        <w:autoSpaceDN w:val="0"/>
        <w:adjustRightInd w:val="0"/>
        <w:ind w:firstLine="480"/>
        <w:rPr>
          <w:rFonts w:ascii="宋体" w:hAnsi="宋体" w:cs="Times New Roman"/>
          <w:lang w:val="de-DE"/>
        </w:rPr>
      </w:pPr>
      <w:r w:rsidRPr="004D0EF4">
        <w:rPr>
          <w:rFonts w:ascii="宋体" w:hAnsi="宋体" w:cs="Times New Roman" w:hint="eastAsia"/>
          <w:lang w:val="de-DE"/>
        </w:rPr>
        <w:t>苏维埃政权和工农联盟的巩固，不可避免地是在矛盾的条件下进行的。正是这些矛盾的发展、相互联系和处理方式，解释了什么是新经济政策，它是如何转变的，以及为什么它最终以一场表示放弃的“危机”告终。</w:t>
      </w:r>
    </w:p>
    <w:p w14:paraId="02912C35" w14:textId="703CA6B1" w:rsidR="00A040EF" w:rsidRDefault="004D0EF4" w:rsidP="00CD6C2C">
      <w:pPr>
        <w:widowControl w:val="0"/>
        <w:autoSpaceDE w:val="0"/>
        <w:autoSpaceDN w:val="0"/>
        <w:adjustRightInd w:val="0"/>
        <w:ind w:firstLine="480"/>
        <w:rPr>
          <w:rFonts w:ascii="宋体" w:hAnsi="宋体" w:cs="Times New Roman"/>
          <w:lang w:val="de-DE"/>
        </w:rPr>
      </w:pPr>
      <w:r w:rsidRPr="004D0EF4">
        <w:rPr>
          <w:rFonts w:ascii="宋体" w:hAnsi="宋体" w:cs="Times New Roman" w:hint="eastAsia"/>
          <w:lang w:val="de-DE"/>
        </w:rPr>
        <w:t>基本矛盾是无产阶级反对资产阶级的矛盾。</w:t>
      </w:r>
      <w:r w:rsidR="007C1A27" w:rsidRPr="007C1A27">
        <w:rPr>
          <w:rFonts w:ascii="宋体" w:hAnsi="宋体" w:cs="Times New Roman" w:hint="eastAsia"/>
          <w:lang w:val="de-DE"/>
        </w:rPr>
        <w:t>在新经济政策期间，这种矛盾特别表现为私营部门与国家和合作部门之间的矛盾，因为后者主要是由苏维埃国家领导的，而苏维埃国家本身就是由无产阶级专政的工具</w:t>
      </w:r>
      <w:r w:rsidR="007C1A27">
        <w:rPr>
          <w:rFonts w:ascii="宋体" w:hAnsi="宋体" w:cs="Times New Roman" w:hint="eastAsia"/>
          <w:lang w:val="de-DE"/>
        </w:rPr>
        <w:t>——</w:t>
      </w:r>
      <w:r w:rsidR="007C1A27" w:rsidRPr="007C1A27">
        <w:rPr>
          <w:rFonts w:ascii="宋体" w:hAnsi="宋体" w:cs="Times New Roman" w:hint="eastAsia"/>
          <w:lang w:val="de-DE"/>
        </w:rPr>
        <w:t>布尔什维克党</w:t>
      </w:r>
      <w:r w:rsidR="007C1A27" w:rsidRPr="007C1A27">
        <w:rPr>
          <w:rFonts w:ascii="宋体" w:hAnsi="宋体" w:cs="Times New Roman" w:hint="eastAsia"/>
          <w:lang w:val="de-DE"/>
        </w:rPr>
        <w:lastRenderedPageBreak/>
        <w:t>领导的。</w:t>
      </w:r>
      <w:r w:rsidR="007C1A27" w:rsidRPr="007C1A27">
        <w:rPr>
          <w:rFonts w:ascii="宋体" w:hAnsi="宋体" w:cs="Times New Roman"/>
          <w:lang w:val="de-DE"/>
        </w:rPr>
        <w:t>1928年，这个部门贡献了国民收入的44%，工业生产总价值的82.4%，</w:t>
      </w:r>
      <w:r w:rsidR="004B32FE" w:rsidRPr="004B32FE">
        <w:rPr>
          <w:rFonts w:ascii="宋体" w:hAnsi="宋体" w:cs="Times New Roman" w:hint="eastAsia"/>
          <w:lang w:val="de-DE"/>
        </w:rPr>
        <w:t>占零售</w:t>
      </w:r>
      <w:r w:rsidR="004B32FE">
        <w:rPr>
          <w:rFonts w:ascii="宋体" w:hAnsi="宋体" w:cs="Times New Roman" w:hint="eastAsia"/>
          <w:lang w:val="de-DE"/>
        </w:rPr>
        <w:t>业</w:t>
      </w:r>
      <w:r w:rsidR="004B32FE" w:rsidRPr="004B32FE">
        <w:rPr>
          <w:rFonts w:ascii="宋体" w:hAnsi="宋体" w:cs="Times New Roman" w:hint="eastAsia"/>
          <w:lang w:val="de-DE"/>
        </w:rPr>
        <w:t>企业营业额的</w:t>
      </w:r>
      <w:r w:rsidR="004B32FE" w:rsidRPr="004B32FE">
        <w:rPr>
          <w:rFonts w:ascii="宋体" w:hAnsi="宋体" w:cs="Times New Roman"/>
          <w:lang w:val="de-DE"/>
        </w:rPr>
        <w:t>76.4%。另一方面，农业生产总值</w:t>
      </w:r>
      <w:r w:rsidR="004B32FE">
        <w:rPr>
          <w:rFonts w:ascii="宋体" w:hAnsi="宋体" w:cs="Times New Roman" w:hint="eastAsia"/>
          <w:lang w:val="de-DE"/>
        </w:rPr>
        <w:t>中</w:t>
      </w:r>
      <w:r w:rsidR="004B32FE" w:rsidRPr="004B32FE">
        <w:rPr>
          <w:rFonts w:ascii="宋体" w:hAnsi="宋体" w:cs="Times New Roman"/>
          <w:lang w:val="de-DE"/>
        </w:rPr>
        <w:t>只有3.3%来自这个部门。</w:t>
      </w:r>
      <w:r w:rsidR="0033772A">
        <w:rPr>
          <w:rFonts w:ascii="宋体" w:hAnsi="宋体" w:cs="Times New Roman" w:hint="eastAsia"/>
          <w:vertAlign w:val="superscript"/>
          <w:lang w:val="de-DE"/>
        </w:rPr>
        <w:t>2</w:t>
      </w:r>
      <w:r w:rsidR="0033772A">
        <w:rPr>
          <w:rFonts w:ascii="宋体" w:hAnsi="宋体" w:cs="Times New Roman"/>
          <w:vertAlign w:val="superscript"/>
          <w:lang w:val="de-DE"/>
        </w:rPr>
        <w:t>5</w:t>
      </w:r>
      <w:r w:rsidR="004B32FE" w:rsidRPr="004B32FE">
        <w:rPr>
          <w:rFonts w:ascii="宋体" w:hAnsi="宋体" w:cs="Times New Roman" w:hint="eastAsia"/>
          <w:lang w:val="de-DE"/>
        </w:rPr>
        <w:t>我们将看到，私营部门在农业中发挥的决定性作用，</w:t>
      </w:r>
      <w:r w:rsidR="0079541B" w:rsidRPr="0079541B">
        <w:rPr>
          <w:rFonts w:ascii="宋体" w:hAnsi="宋体" w:cs="Times New Roman" w:hint="eastAsia"/>
          <w:lang w:val="de-DE"/>
        </w:rPr>
        <w:t>以及私营贸易所起的相当大的作用</w:t>
      </w:r>
      <w:r w:rsidR="00BE6346">
        <w:rPr>
          <w:rFonts w:ascii="宋体" w:hAnsi="宋体" w:cs="Times New Roman" w:hint="eastAsia"/>
          <w:lang w:val="de-DE"/>
        </w:rPr>
        <w:t>（</w:t>
      </w:r>
      <w:r w:rsidR="0079541B" w:rsidRPr="0079541B">
        <w:rPr>
          <w:rFonts w:ascii="宋体" w:hAnsi="宋体" w:cs="Times New Roman"/>
          <w:lang w:val="de-DE"/>
        </w:rPr>
        <w:t>加上自1926年以来布尔什维克党所奉行的政策中日益增长的矛盾</w:t>
      </w:r>
      <w:r w:rsidR="00BE6346">
        <w:rPr>
          <w:rFonts w:ascii="宋体" w:hAnsi="宋体" w:cs="Times New Roman" w:hint="eastAsia"/>
          <w:lang w:val="de-DE"/>
        </w:rPr>
        <w:t>）</w:t>
      </w:r>
      <w:r w:rsidR="0079541B" w:rsidRPr="0079541B">
        <w:rPr>
          <w:rFonts w:ascii="宋体" w:hAnsi="宋体" w:cs="Times New Roman"/>
          <w:lang w:val="de-DE"/>
        </w:rPr>
        <w:t>，部分地解释了1928年和1929年的危机，以及那场危机的显著特征。</w:t>
      </w:r>
    </w:p>
    <w:p w14:paraId="260ACF4E" w14:textId="6E1F656E" w:rsidR="00E07A39" w:rsidRDefault="00E07A39" w:rsidP="00CD6C2C">
      <w:pPr>
        <w:widowControl w:val="0"/>
        <w:autoSpaceDE w:val="0"/>
        <w:autoSpaceDN w:val="0"/>
        <w:adjustRightInd w:val="0"/>
        <w:ind w:firstLine="480"/>
        <w:rPr>
          <w:rFonts w:ascii="宋体" w:hAnsi="宋体" w:cs="Times New Roman"/>
          <w:lang w:val="de-DE"/>
        </w:rPr>
      </w:pPr>
      <w:r w:rsidRPr="00E07A39">
        <w:rPr>
          <w:rFonts w:ascii="宋体" w:hAnsi="宋体" w:cs="Times New Roman" w:hint="eastAsia"/>
          <w:lang w:val="de-DE"/>
        </w:rPr>
        <w:t>然而，无产阶级和资产阶级之间的矛盾</w:t>
      </w:r>
      <w:r w:rsidR="00F5768A" w:rsidRPr="00F5768A">
        <w:rPr>
          <w:rFonts w:ascii="宋体" w:hAnsi="宋体" w:cs="Times New Roman" w:hint="eastAsia"/>
          <w:lang w:val="de-DE"/>
        </w:rPr>
        <w:t>还</w:t>
      </w:r>
      <w:r w:rsidR="00F5768A">
        <w:rPr>
          <w:rFonts w:ascii="宋体" w:hAnsi="宋体" w:cs="Times New Roman" w:hint="eastAsia"/>
          <w:lang w:val="de-DE"/>
        </w:rPr>
        <w:t>以其他形式</w:t>
      </w:r>
      <w:r w:rsidR="00F5768A" w:rsidRPr="00F5768A">
        <w:rPr>
          <w:rFonts w:ascii="宋体" w:hAnsi="宋体" w:cs="Times New Roman" w:hint="eastAsia"/>
          <w:lang w:val="de-DE"/>
        </w:rPr>
        <w:t>表现</w:t>
      </w:r>
      <w:r w:rsidR="00F5768A">
        <w:rPr>
          <w:rFonts w:ascii="宋体" w:hAnsi="宋体" w:cs="Times New Roman" w:hint="eastAsia"/>
          <w:lang w:val="de-DE"/>
        </w:rPr>
        <w:t>了出来</w:t>
      </w:r>
      <w:r w:rsidRPr="00E07A39">
        <w:rPr>
          <w:rFonts w:ascii="宋体" w:hAnsi="宋体" w:cs="Times New Roman" w:hint="eastAsia"/>
          <w:lang w:val="de-DE"/>
        </w:rPr>
        <w:t>，</w:t>
      </w:r>
      <w:r w:rsidR="00881B41" w:rsidRPr="00881B41">
        <w:rPr>
          <w:rFonts w:ascii="宋体" w:hAnsi="宋体" w:cs="Times New Roman" w:hint="eastAsia"/>
          <w:lang w:val="de-DE"/>
        </w:rPr>
        <w:t>这些我们必须加以分析</w:t>
      </w:r>
      <w:r w:rsidRPr="00E07A39">
        <w:rPr>
          <w:rFonts w:ascii="宋体" w:hAnsi="宋体" w:cs="Times New Roman" w:hint="eastAsia"/>
          <w:lang w:val="de-DE"/>
        </w:rPr>
        <w:t>——特别是那些将工人阶级与“私营”和国有企业的管理者对立起来的矛盾，特别是当后者阻碍工人的主动性时。这种矛盾在</w:t>
      </w:r>
      <w:r w:rsidRPr="00E07A39">
        <w:rPr>
          <w:rFonts w:ascii="宋体" w:hAnsi="宋体" w:cs="Times New Roman"/>
          <w:lang w:val="de-DE"/>
        </w:rPr>
        <w:t>1928年下半年变得尖锐。</w:t>
      </w:r>
    </w:p>
    <w:p w14:paraId="598A40DA" w14:textId="1B0AD460" w:rsidR="00E07A39" w:rsidRDefault="00944381" w:rsidP="00CD6C2C">
      <w:pPr>
        <w:widowControl w:val="0"/>
        <w:autoSpaceDE w:val="0"/>
        <w:autoSpaceDN w:val="0"/>
        <w:adjustRightInd w:val="0"/>
        <w:ind w:firstLine="480"/>
        <w:rPr>
          <w:rFonts w:ascii="宋体" w:hAnsi="宋体" w:cs="Times New Roman"/>
          <w:lang w:val="de-DE"/>
        </w:rPr>
      </w:pPr>
      <w:r w:rsidRPr="00944381">
        <w:rPr>
          <w:rFonts w:ascii="宋体" w:hAnsi="宋体" w:cs="Times New Roman" w:hint="eastAsia"/>
          <w:lang w:val="de-DE"/>
        </w:rPr>
        <w:t>在</w:t>
      </w:r>
      <w:r w:rsidRPr="00944381">
        <w:rPr>
          <w:rFonts w:ascii="宋体" w:hAnsi="宋体" w:cs="Times New Roman"/>
          <w:lang w:val="de-DE"/>
        </w:rPr>
        <w:t>1923-1929年期间，这一矛盾发挥了重要作用，它在不同时期或多或少地将农民与苏维埃政府对立</w:t>
      </w:r>
      <w:r>
        <w:rPr>
          <w:rFonts w:ascii="宋体" w:hAnsi="宋体" w:cs="Times New Roman" w:hint="eastAsia"/>
          <w:lang w:val="de-DE"/>
        </w:rPr>
        <w:t>了</w:t>
      </w:r>
      <w:r w:rsidRPr="00944381">
        <w:rPr>
          <w:rFonts w:ascii="宋体" w:hAnsi="宋体" w:cs="Times New Roman"/>
          <w:lang w:val="de-DE"/>
        </w:rPr>
        <w:t>起来。1929年，由于</w:t>
      </w:r>
      <w:r>
        <w:rPr>
          <w:rFonts w:ascii="宋体" w:hAnsi="宋体" w:cs="Times New Roman" w:hint="eastAsia"/>
          <w:lang w:val="de-DE"/>
        </w:rPr>
        <w:t>对</w:t>
      </w:r>
      <w:r w:rsidRPr="00944381">
        <w:rPr>
          <w:rFonts w:ascii="宋体" w:hAnsi="宋体" w:cs="Times New Roman"/>
          <w:lang w:val="de-DE"/>
        </w:rPr>
        <w:t>这个矛盾的</w:t>
      </w:r>
      <w:r w:rsidRPr="00944381">
        <w:rPr>
          <w:rFonts w:ascii="宋体" w:hAnsi="宋体" w:cs="Times New Roman" w:hint="eastAsia"/>
          <w:lang w:val="de-DE"/>
        </w:rPr>
        <w:t>处理</w:t>
      </w:r>
      <w:r w:rsidRPr="00944381">
        <w:rPr>
          <w:rFonts w:ascii="宋体" w:hAnsi="宋体" w:cs="Times New Roman"/>
          <w:lang w:val="de-DE"/>
        </w:rPr>
        <w:t>方式，这个矛盾成了一个决定性的矛盾。</w:t>
      </w:r>
      <w:r w:rsidR="00C31E1C" w:rsidRPr="00C31E1C">
        <w:rPr>
          <w:rFonts w:ascii="宋体" w:hAnsi="宋体" w:cs="Times New Roman" w:hint="eastAsia"/>
          <w:lang w:val="de-DE"/>
        </w:rPr>
        <w:t>它与其他矛盾交织在一起，主要是使农民成为一个矛盾的统一体，分为</w:t>
      </w:r>
      <w:r w:rsidR="00C31E1C" w:rsidRPr="00F5209E">
        <w:rPr>
          <w:rFonts w:ascii="Times New Roman" w:hAnsi="Times New Roman" w:cs="Times New Roman"/>
          <w:i/>
        </w:rPr>
        <w:t>Kulaki</w:t>
      </w:r>
      <w:r w:rsidR="00C31E1C" w:rsidRPr="00F5209E">
        <w:t>（富农）、</w:t>
      </w:r>
      <w:r w:rsidR="00C31E1C" w:rsidRPr="00F5209E">
        <w:rPr>
          <w:rFonts w:ascii="Times New Roman" w:hAnsi="Times New Roman" w:cs="Times New Roman"/>
          <w:i/>
        </w:rPr>
        <w:t>bednyaki</w:t>
      </w:r>
      <w:r w:rsidR="00C31E1C" w:rsidRPr="00F5209E">
        <w:t>（贫农）和</w:t>
      </w:r>
      <w:r w:rsidR="00C31E1C" w:rsidRPr="00F5209E">
        <w:rPr>
          <w:rFonts w:ascii="Times New Roman" w:hAnsi="Times New Roman" w:cs="Times New Roman"/>
          <w:i/>
        </w:rPr>
        <w:t>serednyaki</w:t>
      </w:r>
      <w:r w:rsidR="00C31E1C" w:rsidRPr="00C31E1C">
        <w:rPr>
          <w:rFonts w:ascii="宋体" w:hAnsi="宋体" w:cs="Times New Roman"/>
          <w:lang w:val="de-DE"/>
        </w:rPr>
        <w:t>（中农）。</w:t>
      </w:r>
    </w:p>
    <w:p w14:paraId="08B8279B" w14:textId="15C17EF2" w:rsidR="00583128" w:rsidRDefault="00D3283A" w:rsidP="00CD6C2C">
      <w:pPr>
        <w:widowControl w:val="0"/>
        <w:autoSpaceDE w:val="0"/>
        <w:autoSpaceDN w:val="0"/>
        <w:adjustRightInd w:val="0"/>
        <w:ind w:firstLine="480"/>
        <w:rPr>
          <w:rFonts w:ascii="宋体" w:hAnsi="宋体" w:cs="Times New Roman"/>
          <w:lang w:val="de-DE"/>
        </w:rPr>
      </w:pPr>
      <w:r w:rsidRPr="00D3283A">
        <w:rPr>
          <w:rFonts w:ascii="宋体" w:hAnsi="宋体" w:cs="Times New Roman" w:hint="eastAsia"/>
          <w:lang w:val="de-DE"/>
        </w:rPr>
        <w:t>向城镇供应粮食的重要意义意味着，这些矛盾的发展对</w:t>
      </w:r>
      <w:r>
        <w:rPr>
          <w:rFonts w:ascii="宋体" w:hAnsi="宋体" w:cs="Times New Roman" w:hint="eastAsia"/>
          <w:lang w:val="de-DE"/>
        </w:rPr>
        <w:t>“</w:t>
      </w:r>
      <w:r w:rsidRPr="00D3283A">
        <w:rPr>
          <w:rFonts w:ascii="宋体" w:hAnsi="宋体" w:cs="Times New Roman" w:hint="eastAsia"/>
          <w:lang w:val="de-DE"/>
        </w:rPr>
        <w:t>粮食</w:t>
      </w:r>
      <w:r w:rsidR="00646BC0">
        <w:rPr>
          <w:rFonts w:ascii="宋体" w:hAnsi="宋体" w:cs="Times New Roman" w:hint="eastAsia"/>
          <w:lang w:val="de-DE"/>
        </w:rPr>
        <w:t>收购</w:t>
      </w:r>
      <w:r>
        <w:rPr>
          <w:rFonts w:ascii="宋体" w:hAnsi="宋体" w:cs="Times New Roman" w:hint="eastAsia"/>
          <w:lang w:val="de-DE"/>
        </w:rPr>
        <w:t>”</w:t>
      </w:r>
      <w:r w:rsidR="00E12B5F">
        <w:rPr>
          <w:rFonts w:ascii="宋体" w:hAnsi="宋体" w:cs="Times New Roman" w:hint="eastAsia"/>
          <w:vertAlign w:val="superscript"/>
          <w:lang w:val="de-DE"/>
        </w:rPr>
        <w:t>2</w:t>
      </w:r>
      <w:r w:rsidR="00E12B5F">
        <w:rPr>
          <w:rFonts w:ascii="宋体" w:hAnsi="宋体" w:cs="Times New Roman"/>
          <w:vertAlign w:val="superscript"/>
          <w:lang w:val="de-DE"/>
        </w:rPr>
        <w:t>6</w:t>
      </w:r>
      <w:r w:rsidRPr="00D3283A">
        <w:rPr>
          <w:rFonts w:ascii="宋体" w:hAnsi="宋体" w:cs="Times New Roman" w:hint="eastAsia"/>
          <w:lang w:val="de-DE"/>
        </w:rPr>
        <w:t>影响</w:t>
      </w:r>
      <w:r w:rsidRPr="00D3283A">
        <w:rPr>
          <w:rFonts w:ascii="宋体" w:hAnsi="宋体" w:cs="Times New Roman"/>
          <w:lang w:val="de-DE"/>
        </w:rPr>
        <w:t>具有决定性的</w:t>
      </w:r>
      <w:r w:rsidR="00E12B5F">
        <w:rPr>
          <w:rFonts w:ascii="宋体" w:hAnsi="宋体" w:cs="Times New Roman" w:hint="eastAsia"/>
          <w:lang w:val="de-DE"/>
        </w:rPr>
        <w:t>重要性</w:t>
      </w:r>
      <w:r w:rsidRPr="00D3283A">
        <w:rPr>
          <w:rFonts w:ascii="宋体" w:hAnsi="宋体" w:cs="Times New Roman"/>
          <w:lang w:val="de-DE"/>
        </w:rPr>
        <w:t>。</w:t>
      </w:r>
      <w:r w:rsidRPr="00D3283A">
        <w:rPr>
          <w:rFonts w:ascii="宋体" w:hAnsi="宋体" w:cs="Times New Roman" w:hint="eastAsia"/>
          <w:lang w:val="de-DE"/>
        </w:rPr>
        <w:t>反过来说，</w:t>
      </w:r>
      <w:r w:rsidR="009F26D4">
        <w:rPr>
          <w:rFonts w:ascii="宋体" w:hAnsi="宋体" w:cs="Times New Roman" w:hint="eastAsia"/>
          <w:lang w:val="de-DE"/>
        </w:rPr>
        <w:t>也</w:t>
      </w:r>
      <w:r w:rsidRPr="00D3283A">
        <w:rPr>
          <w:rFonts w:ascii="宋体" w:hAnsi="宋体" w:cs="Times New Roman" w:hint="eastAsia"/>
          <w:lang w:val="de-DE"/>
        </w:rPr>
        <w:t>正是在这个层面上，采取了一系列可能巩固或破坏工农联盟的措施</w:t>
      </w:r>
      <w:r w:rsidR="009F26D4">
        <w:rPr>
          <w:rFonts w:ascii="宋体" w:hAnsi="宋体" w:cs="Times New Roman" w:hint="eastAsia"/>
          <w:lang w:val="de-DE"/>
        </w:rPr>
        <w:t>。</w:t>
      </w:r>
      <w:r w:rsidR="009F26D4" w:rsidRPr="009F26D4">
        <w:rPr>
          <w:rFonts w:ascii="宋体" w:hAnsi="宋体" w:cs="Times New Roman" w:hint="eastAsia"/>
          <w:lang w:val="de-DE"/>
        </w:rPr>
        <w:t>在我们必须分析的条件下，</w:t>
      </w:r>
      <w:r w:rsidR="009F26D4" w:rsidRPr="009F26D4">
        <w:rPr>
          <w:rFonts w:ascii="宋体" w:hAnsi="宋体" w:cs="Times New Roman"/>
          <w:lang w:val="de-DE"/>
        </w:rPr>
        <w:t>1928年以来所采取的措施逐步导致了</w:t>
      </w:r>
      <w:r w:rsidR="009F26D4">
        <w:rPr>
          <w:rFonts w:ascii="宋体" w:hAnsi="宋体" w:cs="Times New Roman" w:hint="eastAsia"/>
          <w:lang w:val="de-DE"/>
        </w:rPr>
        <w:t>对</w:t>
      </w:r>
      <w:r w:rsidR="009F26D4" w:rsidRPr="009F26D4">
        <w:rPr>
          <w:rFonts w:ascii="宋体" w:hAnsi="宋体" w:cs="Times New Roman"/>
          <w:lang w:val="de-DE"/>
        </w:rPr>
        <w:t>新经济政策的完全放弃。</w:t>
      </w:r>
    </w:p>
    <w:p w14:paraId="6ED97A8B" w14:textId="1161A5AD" w:rsidR="009F26D4" w:rsidRDefault="00583128" w:rsidP="00CD6C2C">
      <w:pPr>
        <w:pStyle w:val="2"/>
        <w:rPr>
          <w:lang w:val="de-DE"/>
        </w:rPr>
      </w:pPr>
      <w:r>
        <w:rPr>
          <w:rFonts w:hint="eastAsia"/>
          <w:lang w:val="de-DE"/>
        </w:rPr>
        <w:t>4</w:t>
      </w:r>
      <w:r>
        <w:rPr>
          <w:lang w:val="de-DE"/>
        </w:rPr>
        <w:t>.</w:t>
      </w:r>
      <w:r w:rsidR="00A20B20">
        <w:rPr>
          <w:lang w:val="de-DE"/>
        </w:rPr>
        <w:t xml:space="preserve"> </w:t>
      </w:r>
      <w:r w:rsidR="00096959" w:rsidRPr="00096959">
        <w:rPr>
          <w:rFonts w:hint="eastAsia"/>
          <w:lang w:val="de-DE"/>
        </w:rPr>
        <w:t>粮食</w:t>
      </w:r>
      <w:r w:rsidR="00646BC0">
        <w:rPr>
          <w:lang w:val="de-DE"/>
        </w:rPr>
        <w:t>收购</w:t>
      </w:r>
      <w:r w:rsidR="00A20B20" w:rsidRPr="00A20B20">
        <w:rPr>
          <w:lang w:val="de-DE"/>
        </w:rPr>
        <w:t>、其波动和工农联盟的状况</w:t>
      </w:r>
    </w:p>
    <w:p w14:paraId="630CA548" w14:textId="4DDCD45B" w:rsidR="00A20B20" w:rsidRDefault="00E35EBC" w:rsidP="00CD6C2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w:t>
      </w:r>
      <w:r w:rsidR="00646BC0">
        <w:rPr>
          <w:rFonts w:ascii="宋体" w:hAnsi="宋体" w:cs="Times New Roman" w:hint="eastAsia"/>
          <w:lang w:val="de-DE"/>
        </w:rPr>
        <w:t>收购</w:t>
      </w:r>
      <w:r>
        <w:rPr>
          <w:rFonts w:ascii="宋体" w:hAnsi="宋体" w:cs="Times New Roman" w:hint="eastAsia"/>
          <w:lang w:val="de-DE"/>
        </w:rPr>
        <w:t>”</w:t>
      </w:r>
      <w:r w:rsidRPr="00E35EBC">
        <w:rPr>
          <w:rFonts w:ascii="宋体" w:hAnsi="宋体" w:cs="Times New Roman" w:hint="eastAsia"/>
          <w:lang w:val="de-DE"/>
        </w:rPr>
        <w:t>一词是指由国家经济机关和</w:t>
      </w:r>
      <w:r w:rsidR="00096959">
        <w:rPr>
          <w:rFonts w:ascii="宋体" w:hAnsi="宋体" w:cs="Times New Roman" w:hint="eastAsia"/>
          <w:lang w:val="de-DE"/>
        </w:rPr>
        <w:t>经</w:t>
      </w:r>
      <w:r w:rsidRPr="00E35EBC">
        <w:rPr>
          <w:rFonts w:ascii="宋体" w:hAnsi="宋体" w:cs="Times New Roman" w:hint="eastAsia"/>
          <w:lang w:val="de-DE"/>
        </w:rPr>
        <w:t>官方承认的合作社网络</w:t>
      </w:r>
      <w:r w:rsidR="00A34DC9" w:rsidRPr="00E548B4">
        <w:rPr>
          <w:rFonts w:ascii="宋体" w:hAnsi="宋体" w:cs="Times New Roman" w:hint="eastAsia"/>
          <w:b/>
          <w:iCs/>
        </w:rPr>
        <w:t>为购买农产品而进行的活动。</w:t>
      </w:r>
    </w:p>
    <w:p w14:paraId="31C69BA9" w14:textId="1599A3F7" w:rsidR="003A64E5" w:rsidRDefault="00646BC0" w:rsidP="00CD6C2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收购</w:t>
      </w:r>
      <w:r w:rsidR="003A64E5" w:rsidRPr="003A64E5">
        <w:rPr>
          <w:rFonts w:ascii="宋体" w:hAnsi="宋体" w:cs="Times New Roman" w:hint="eastAsia"/>
          <w:lang w:val="de-DE"/>
        </w:rPr>
        <w:t>的正常运作具有决定性的</w:t>
      </w:r>
      <w:r w:rsidR="003A64E5">
        <w:rPr>
          <w:rFonts w:ascii="宋体" w:hAnsi="宋体" w:cs="Times New Roman" w:hint="eastAsia"/>
          <w:lang w:val="de-DE"/>
        </w:rPr>
        <w:t>意义。</w:t>
      </w:r>
      <w:r w:rsidR="001976A4" w:rsidRPr="001976A4">
        <w:rPr>
          <w:rFonts w:ascii="宋体" w:hAnsi="宋体" w:cs="Times New Roman" w:hint="eastAsia"/>
          <w:lang w:val="de-DE"/>
        </w:rPr>
        <w:t>在政治上，它的顺利</w:t>
      </w:r>
      <w:r w:rsidR="001976A4">
        <w:rPr>
          <w:rFonts w:ascii="宋体" w:hAnsi="宋体" w:cs="Times New Roman" w:hint="eastAsia"/>
          <w:lang w:val="de-DE"/>
        </w:rPr>
        <w:t>开展</w:t>
      </w:r>
      <w:r w:rsidR="001976A4" w:rsidRPr="001976A4">
        <w:rPr>
          <w:rFonts w:ascii="宋体" w:hAnsi="宋体" w:cs="Times New Roman" w:hint="eastAsia"/>
          <w:lang w:val="de-DE"/>
        </w:rPr>
        <w:t>是工农联盟的物质基础之一得到</w:t>
      </w:r>
      <w:r w:rsidR="001976A4">
        <w:rPr>
          <w:rFonts w:ascii="宋体" w:hAnsi="宋体" w:cs="Times New Roman" w:hint="eastAsia"/>
          <w:lang w:val="de-DE"/>
        </w:rPr>
        <w:t>了</w:t>
      </w:r>
      <w:r w:rsidR="001976A4" w:rsidRPr="001976A4">
        <w:rPr>
          <w:rFonts w:ascii="宋体" w:hAnsi="宋体" w:cs="Times New Roman" w:hint="eastAsia"/>
          <w:lang w:val="de-DE"/>
        </w:rPr>
        <w:t>巩固的外在标志。</w:t>
      </w:r>
      <w:r w:rsidR="00807F0E" w:rsidRPr="00807F0E">
        <w:rPr>
          <w:rFonts w:ascii="宋体" w:hAnsi="宋体" w:cs="Times New Roman" w:hint="eastAsia"/>
          <w:lang w:val="de-DE"/>
        </w:rPr>
        <w:t>在经济上，这一顺利进展确保了城镇和工业所需的</w:t>
      </w:r>
      <w:r w:rsidR="00807F0E">
        <w:rPr>
          <w:rFonts w:ascii="宋体" w:hAnsi="宋体" w:cs="Times New Roman" w:hint="eastAsia"/>
          <w:lang w:val="de-DE"/>
        </w:rPr>
        <w:t>供给</w:t>
      </w:r>
      <w:r w:rsidR="00807F0E" w:rsidRPr="00807F0E">
        <w:rPr>
          <w:rFonts w:ascii="宋体" w:hAnsi="宋体" w:cs="Times New Roman" w:hint="eastAsia"/>
          <w:lang w:val="de-DE"/>
        </w:rPr>
        <w:t>。</w:t>
      </w:r>
      <w:r w:rsidR="0051231C" w:rsidRPr="0051231C">
        <w:rPr>
          <w:rFonts w:ascii="宋体" w:hAnsi="宋体" w:cs="Times New Roman" w:hint="eastAsia"/>
          <w:lang w:val="de-DE"/>
        </w:rPr>
        <w:t>它在一定程度上有助于价格稳定，并有助于对外贸易的国际收支平衡。在上述最后一点上，粮食</w:t>
      </w:r>
      <w:r>
        <w:rPr>
          <w:rFonts w:ascii="宋体" w:hAnsi="宋体" w:cs="Times New Roman" w:hint="eastAsia"/>
          <w:lang w:val="de-DE"/>
        </w:rPr>
        <w:t>收购</w:t>
      </w:r>
      <w:r w:rsidR="0051231C" w:rsidRPr="0051231C">
        <w:rPr>
          <w:rFonts w:ascii="宋体" w:hAnsi="宋体" w:cs="Times New Roman" w:hint="eastAsia"/>
          <w:lang w:val="de-DE"/>
        </w:rPr>
        <w:t>确实发挥了至关重要的作用，因为粮食出口是为进口提供资金的主要来源之一，特别是</w:t>
      </w:r>
      <w:r w:rsidR="0051231C">
        <w:rPr>
          <w:rFonts w:ascii="宋体" w:hAnsi="宋体" w:cs="Times New Roman" w:hint="eastAsia"/>
          <w:lang w:val="de-DE"/>
        </w:rPr>
        <w:t>对</w:t>
      </w:r>
      <w:r w:rsidR="0051231C" w:rsidRPr="0051231C">
        <w:rPr>
          <w:rFonts w:ascii="宋体" w:hAnsi="宋体" w:cs="Times New Roman" w:hint="eastAsia"/>
          <w:lang w:val="de-DE"/>
        </w:rPr>
        <w:t>那些能够帮助工业发展的进口。</w:t>
      </w:r>
    </w:p>
    <w:p w14:paraId="75180C29" w14:textId="2945249B" w:rsidR="00142244" w:rsidRDefault="00142244" w:rsidP="00CD6C2C">
      <w:pPr>
        <w:widowControl w:val="0"/>
        <w:autoSpaceDE w:val="0"/>
        <w:autoSpaceDN w:val="0"/>
        <w:adjustRightInd w:val="0"/>
        <w:ind w:firstLine="480"/>
        <w:rPr>
          <w:rFonts w:ascii="宋体" w:hAnsi="宋体" w:cs="Times New Roman"/>
          <w:lang w:val="de-DE"/>
        </w:rPr>
      </w:pPr>
      <w:r w:rsidRPr="00142244">
        <w:rPr>
          <w:rFonts w:ascii="宋体" w:hAnsi="宋体" w:cs="Times New Roman" w:hint="eastAsia"/>
          <w:lang w:val="de-DE"/>
        </w:rPr>
        <w:t>在新经济政策中，</w:t>
      </w:r>
      <w:r w:rsidR="00646BC0">
        <w:rPr>
          <w:rFonts w:ascii="宋体" w:hAnsi="宋体" w:cs="Times New Roman" w:hint="eastAsia"/>
          <w:lang w:val="de-DE"/>
        </w:rPr>
        <w:t>收购</w:t>
      </w:r>
      <w:r>
        <w:rPr>
          <w:rFonts w:ascii="宋体" w:hAnsi="宋体" w:cs="Times New Roman" w:hint="eastAsia"/>
          <w:lang w:val="de-DE"/>
        </w:rPr>
        <w:t>是在</w:t>
      </w:r>
      <w:r w:rsidRPr="00142244">
        <w:rPr>
          <w:rFonts w:ascii="宋体" w:hAnsi="宋体" w:cs="Times New Roman" w:hint="eastAsia"/>
          <w:lang w:val="de-DE"/>
        </w:rPr>
        <w:t>与“</w:t>
      </w:r>
      <w:r w:rsidRPr="00F5209E">
        <w:rPr>
          <w:rFonts w:hint="eastAsia"/>
        </w:rPr>
        <w:t>私营部门”购买活动</w:t>
      </w:r>
      <w:r w:rsidR="0036405D" w:rsidRPr="00F5209E">
        <w:rPr>
          <w:rFonts w:hint="eastAsia"/>
        </w:rPr>
        <w:t>的</w:t>
      </w:r>
      <w:r w:rsidRPr="00F5209E">
        <w:rPr>
          <w:rFonts w:hint="eastAsia"/>
        </w:rPr>
        <w:t>竞争中展开的。</w:t>
      </w:r>
      <w:r w:rsidR="0036405D" w:rsidRPr="00F5209E">
        <w:rPr>
          <w:rFonts w:hint="eastAsia"/>
        </w:rPr>
        <w:t>原则上——从工农联盟的角度来看，这也是</w:t>
      </w:r>
      <w:r w:rsidR="0036405D" w:rsidRPr="00F5209E">
        <w:rPr>
          <w:rFonts w:hint="eastAsia"/>
        </w:rPr>
        <w:t>NEP</w:t>
      </w:r>
      <w:r w:rsidR="0036405D" w:rsidRPr="00F5209E">
        <w:rPr>
          <w:rFonts w:hint="eastAsia"/>
        </w:rPr>
        <w:t>的一个</w:t>
      </w:r>
      <w:r w:rsidR="0036405D" w:rsidRPr="0036405D">
        <w:rPr>
          <w:rFonts w:ascii="宋体" w:hAnsi="宋体" w:cs="Times New Roman" w:hint="eastAsia"/>
          <w:lang w:val="de-DE"/>
        </w:rPr>
        <w:t>重要方面</w:t>
      </w:r>
      <w:r w:rsidR="0036405D">
        <w:rPr>
          <w:rFonts w:ascii="宋体" w:hAnsi="宋体" w:cs="Times New Roman" w:hint="eastAsia"/>
          <w:lang w:val="de-DE"/>
        </w:rPr>
        <w:t>——</w:t>
      </w:r>
      <w:r w:rsidR="00646BC0">
        <w:rPr>
          <w:rFonts w:ascii="宋体" w:hAnsi="宋体" w:cs="Times New Roman" w:hint="eastAsia"/>
          <w:lang w:val="de-DE"/>
        </w:rPr>
        <w:t>收购</w:t>
      </w:r>
      <w:r w:rsidR="009137C2" w:rsidRPr="009137C2">
        <w:rPr>
          <w:rFonts w:ascii="宋体" w:hAnsi="宋体" w:cs="Times New Roman" w:hint="eastAsia"/>
          <w:lang w:val="de-DE"/>
        </w:rPr>
        <w:t>必须以</w:t>
      </w:r>
      <w:r w:rsidR="009137C2" w:rsidRPr="00E548B4">
        <w:rPr>
          <w:rFonts w:ascii="宋体" w:hAnsi="宋体" w:cs="Times New Roman" w:hint="eastAsia"/>
          <w:b/>
          <w:iCs/>
        </w:rPr>
        <w:t>农民愿意出售的价格为基础</w:t>
      </w:r>
      <w:r w:rsidR="009137C2" w:rsidRPr="009137C2">
        <w:rPr>
          <w:rFonts w:ascii="宋体" w:hAnsi="宋体" w:cs="Times New Roman" w:hint="eastAsia"/>
          <w:lang w:val="de-DE"/>
        </w:rPr>
        <w:t>，而且必须只涉及</w:t>
      </w:r>
      <w:r w:rsidR="009137C2" w:rsidRPr="00E548B4">
        <w:rPr>
          <w:rFonts w:ascii="宋体" w:hAnsi="宋体" w:cs="Times New Roman" w:hint="eastAsia"/>
          <w:b/>
          <w:iCs/>
        </w:rPr>
        <w:t>农民准备交付的数量</w:t>
      </w:r>
      <w:r w:rsidR="009137C2" w:rsidRPr="009137C2">
        <w:rPr>
          <w:rFonts w:ascii="宋体" w:hAnsi="宋体" w:cs="Times New Roman" w:hint="eastAsia"/>
          <w:lang w:val="de-DE"/>
        </w:rPr>
        <w:t>。新经济政策</w:t>
      </w:r>
      <w:r w:rsidR="009137C2">
        <w:rPr>
          <w:rFonts w:ascii="宋体" w:hAnsi="宋体" w:cs="Times New Roman" w:hint="eastAsia"/>
          <w:lang w:val="de-DE"/>
        </w:rPr>
        <w:t>的</w:t>
      </w:r>
      <w:r w:rsidR="009137C2" w:rsidRPr="009137C2">
        <w:rPr>
          <w:rFonts w:ascii="宋体" w:hAnsi="宋体" w:cs="Times New Roman" w:hint="eastAsia"/>
          <w:lang w:val="de-DE"/>
        </w:rPr>
        <w:t>原则意味着，</w:t>
      </w:r>
      <w:r w:rsidR="00646BC0">
        <w:rPr>
          <w:rFonts w:ascii="宋体" w:hAnsi="宋体" w:cs="Times New Roman" w:hint="eastAsia"/>
          <w:lang w:val="de-DE"/>
        </w:rPr>
        <w:t>收购</w:t>
      </w:r>
      <w:r w:rsidR="009137C2" w:rsidRPr="009137C2">
        <w:rPr>
          <w:rFonts w:ascii="宋体" w:hAnsi="宋体" w:cs="Times New Roman" w:hint="eastAsia"/>
          <w:lang w:val="de-DE"/>
        </w:rPr>
        <w:t>必须是一种市场</w:t>
      </w:r>
      <w:r w:rsidR="001D1E9D">
        <w:rPr>
          <w:rFonts w:ascii="宋体" w:hAnsi="宋体" w:cs="Times New Roman" w:hint="eastAsia"/>
          <w:lang w:val="de-DE"/>
        </w:rPr>
        <w:t>买卖</w:t>
      </w:r>
      <w:r w:rsidR="009137C2" w:rsidRPr="00F5209E">
        <w:rPr>
          <w:rFonts w:hint="eastAsia"/>
        </w:rPr>
        <w:t>（</w:t>
      </w:r>
      <w:r w:rsidR="009137C2" w:rsidRPr="00F5209E">
        <w:t>marketing</w:t>
      </w:r>
      <w:r w:rsidR="009137C2" w:rsidRPr="00F5209E">
        <w:rPr>
          <w:rFonts w:hint="eastAsia"/>
        </w:rPr>
        <w:t>）</w:t>
      </w:r>
      <w:r w:rsidR="009137C2">
        <w:rPr>
          <w:rFonts w:ascii="宋体" w:hAnsi="宋体" w:cs="Times New Roman" w:hint="eastAsia"/>
          <w:lang w:val="de-DE"/>
        </w:rPr>
        <w:t>的</w:t>
      </w:r>
      <w:r w:rsidR="009137C2" w:rsidRPr="009137C2">
        <w:rPr>
          <w:rFonts w:ascii="宋体" w:hAnsi="宋体" w:cs="Times New Roman" w:hint="eastAsia"/>
          <w:lang w:val="de-DE"/>
        </w:rPr>
        <w:t>形式，而不是以牺牲农民利益为代价的征</w:t>
      </w:r>
      <w:r w:rsidR="009137C2">
        <w:rPr>
          <w:rFonts w:ascii="宋体" w:hAnsi="宋体" w:cs="Times New Roman" w:hint="eastAsia"/>
          <w:lang w:val="de-DE"/>
        </w:rPr>
        <w:t>收</w:t>
      </w:r>
      <w:r w:rsidR="009137C2" w:rsidRPr="009137C2">
        <w:rPr>
          <w:rFonts w:ascii="宋体" w:hAnsi="宋体" w:cs="Times New Roman" w:hint="eastAsia"/>
          <w:lang w:val="de-DE"/>
        </w:rPr>
        <w:t>或征税形式。</w:t>
      </w:r>
      <w:r w:rsidR="008368A6" w:rsidRPr="008368A6">
        <w:rPr>
          <w:rFonts w:ascii="宋体" w:hAnsi="宋体" w:cs="Times New Roman" w:hint="eastAsia"/>
          <w:lang w:val="de-DE"/>
        </w:rPr>
        <w:t>事实上，直到</w:t>
      </w:r>
      <w:r w:rsidR="008368A6" w:rsidRPr="008368A6">
        <w:rPr>
          <w:rFonts w:ascii="宋体" w:hAnsi="宋体" w:cs="Times New Roman"/>
          <w:lang w:val="de-DE"/>
        </w:rPr>
        <w:t>1927年底，</w:t>
      </w:r>
      <w:r w:rsidR="00646BC0">
        <w:rPr>
          <w:rFonts w:ascii="宋体" w:hAnsi="宋体" w:cs="Times New Roman"/>
          <w:lang w:val="de-DE"/>
        </w:rPr>
        <w:t>收购</w:t>
      </w:r>
      <w:r w:rsidR="008368A6" w:rsidRPr="008368A6">
        <w:rPr>
          <w:rFonts w:ascii="宋体" w:hAnsi="宋体" w:cs="Times New Roman"/>
          <w:lang w:val="de-DE"/>
        </w:rPr>
        <w:t>都是这样运作的。</w:t>
      </w:r>
    </w:p>
    <w:p w14:paraId="328C92DE" w14:textId="6221B383" w:rsidR="0051231C" w:rsidRDefault="00646BC0" w:rsidP="00CD6C2C">
      <w:pPr>
        <w:widowControl w:val="0"/>
        <w:autoSpaceDE w:val="0"/>
        <w:autoSpaceDN w:val="0"/>
        <w:adjustRightInd w:val="0"/>
        <w:ind w:firstLine="480"/>
        <w:rPr>
          <w:rFonts w:ascii="宋体" w:hAnsi="宋体" w:cs="Times New Roman"/>
          <w:lang w:val="de-DE"/>
        </w:rPr>
      </w:pPr>
      <w:r>
        <w:rPr>
          <w:rFonts w:ascii="宋体" w:hAnsi="宋体" w:cs="Times New Roman" w:hint="eastAsia"/>
          <w:lang w:val="de-DE"/>
        </w:rPr>
        <w:t>收购</w:t>
      </w:r>
      <w:r w:rsidR="007E5750" w:rsidRPr="007E5750">
        <w:rPr>
          <w:rFonts w:ascii="宋体" w:hAnsi="宋体" w:cs="Times New Roman" w:hint="eastAsia"/>
          <w:lang w:val="de-DE"/>
        </w:rPr>
        <w:t>对农民来说是非常重要的，它保证了他们的产品有稳定的销路。它也是</w:t>
      </w:r>
      <w:r w:rsidR="007E5750" w:rsidRPr="00E548B4">
        <w:rPr>
          <w:rFonts w:ascii="宋体" w:hAnsi="宋体" w:cs="Times New Roman" w:hint="eastAsia"/>
          <w:b/>
          <w:iCs/>
        </w:rPr>
        <w:t>经济计划的基础之一</w:t>
      </w:r>
      <w:r w:rsidR="007E5750">
        <w:rPr>
          <w:rFonts w:ascii="宋体" w:hAnsi="宋体" w:cs="Times New Roman" w:hint="eastAsia"/>
          <w:lang w:val="de-DE"/>
        </w:rPr>
        <w:t>，</w:t>
      </w:r>
      <w:r w:rsidR="007E5750" w:rsidRPr="007E5750">
        <w:rPr>
          <w:rFonts w:ascii="宋体" w:hAnsi="宋体" w:cs="Times New Roman" w:hint="eastAsia"/>
          <w:lang w:val="de-DE"/>
        </w:rPr>
        <w:t>因为经济计划的正确</w:t>
      </w:r>
      <w:r w:rsidR="007E5750">
        <w:rPr>
          <w:rFonts w:ascii="宋体" w:hAnsi="宋体" w:cs="Times New Roman" w:hint="eastAsia"/>
          <w:lang w:val="de-DE"/>
        </w:rPr>
        <w:t>实施</w:t>
      </w:r>
      <w:r w:rsidR="007E5750" w:rsidRPr="007E5750">
        <w:rPr>
          <w:rFonts w:ascii="宋体" w:hAnsi="宋体" w:cs="Times New Roman" w:hint="eastAsia"/>
          <w:lang w:val="de-DE"/>
        </w:rPr>
        <w:t>在很大程度上取决于农产品</w:t>
      </w:r>
      <w:r>
        <w:rPr>
          <w:rFonts w:ascii="宋体" w:hAnsi="宋体" w:cs="Times New Roman" w:hint="eastAsia"/>
          <w:lang w:val="de-DE"/>
        </w:rPr>
        <w:lastRenderedPageBreak/>
        <w:t>收购</w:t>
      </w:r>
      <w:r w:rsidR="007E5750" w:rsidRPr="007E5750">
        <w:rPr>
          <w:rFonts w:ascii="宋体" w:hAnsi="宋体" w:cs="Times New Roman" w:hint="eastAsia"/>
          <w:lang w:val="de-DE"/>
        </w:rPr>
        <w:t>业务的</w:t>
      </w:r>
      <w:r w:rsidR="00887417">
        <w:rPr>
          <w:rFonts w:ascii="宋体" w:hAnsi="宋体" w:cs="Times New Roman" w:hint="eastAsia"/>
          <w:lang w:val="de-DE"/>
        </w:rPr>
        <w:t>恰当</w:t>
      </w:r>
      <w:r w:rsidR="007E5750" w:rsidRPr="007E5750">
        <w:rPr>
          <w:rFonts w:ascii="宋体" w:hAnsi="宋体" w:cs="Times New Roman" w:hint="eastAsia"/>
          <w:lang w:val="de-DE"/>
        </w:rPr>
        <w:t>运作。</w:t>
      </w:r>
    </w:p>
    <w:p w14:paraId="1408085F" w14:textId="3716F765" w:rsidR="007E5750" w:rsidRDefault="00421CC5" w:rsidP="00CD6C2C">
      <w:pPr>
        <w:widowControl w:val="0"/>
        <w:autoSpaceDE w:val="0"/>
        <w:autoSpaceDN w:val="0"/>
        <w:adjustRightInd w:val="0"/>
        <w:ind w:firstLine="480"/>
        <w:rPr>
          <w:rFonts w:ascii="宋体" w:hAnsi="宋体" w:cs="Times New Roman"/>
          <w:lang w:val="de-DE"/>
        </w:rPr>
      </w:pPr>
      <w:r w:rsidRPr="00421CC5">
        <w:rPr>
          <w:rFonts w:ascii="宋体" w:hAnsi="宋体" w:cs="Times New Roman" w:hint="eastAsia"/>
          <w:lang w:val="de-DE"/>
        </w:rPr>
        <w:t>原则上，</w:t>
      </w:r>
      <w:r w:rsidR="00646BC0">
        <w:rPr>
          <w:rFonts w:ascii="宋体" w:hAnsi="宋体" w:cs="Times New Roman" w:hint="eastAsia"/>
          <w:lang w:val="de-DE"/>
        </w:rPr>
        <w:t>收购</w:t>
      </w:r>
      <w:r w:rsidRPr="00421CC5">
        <w:rPr>
          <w:rFonts w:ascii="宋体" w:hAnsi="宋体" w:cs="Times New Roman" w:hint="eastAsia"/>
          <w:lang w:val="de-DE"/>
        </w:rPr>
        <w:t>机构足够大规模的干预使这些机构能够</w:t>
      </w:r>
      <w:r w:rsidRPr="00E548B4">
        <w:rPr>
          <w:rFonts w:ascii="宋体" w:hAnsi="宋体" w:cs="Times New Roman" w:hint="eastAsia"/>
          <w:b/>
          <w:iCs/>
        </w:rPr>
        <w:t>全面控制</w:t>
      </w:r>
      <w:r w:rsidR="00C5729A">
        <w:rPr>
          <w:rFonts w:ascii="宋体" w:hAnsi="宋体" w:cs="Times New Roman" w:hint="eastAsia"/>
          <w:lang w:val="de-DE"/>
        </w:rPr>
        <w:t>这些</w:t>
      </w:r>
      <w:r w:rsidRPr="00421CC5">
        <w:rPr>
          <w:rFonts w:ascii="宋体" w:hAnsi="宋体" w:cs="Times New Roman" w:hint="eastAsia"/>
          <w:lang w:val="de-DE"/>
        </w:rPr>
        <w:t>农产品的</w:t>
      </w:r>
      <w:r w:rsidRPr="00E548B4">
        <w:rPr>
          <w:rFonts w:ascii="宋体" w:hAnsi="宋体" w:cs="Times New Roman" w:hint="eastAsia"/>
          <w:b/>
          <w:iCs/>
        </w:rPr>
        <w:t>销售价格</w:t>
      </w:r>
      <w:r>
        <w:rPr>
          <w:rFonts w:ascii="宋体" w:hAnsi="宋体" w:cs="Times New Roman" w:hint="eastAsia"/>
          <w:lang w:val="de-DE"/>
        </w:rPr>
        <w:t>——</w:t>
      </w:r>
      <w:r w:rsidRPr="00421CC5">
        <w:rPr>
          <w:rFonts w:ascii="宋体" w:hAnsi="宋体" w:cs="Times New Roman" w:hint="eastAsia"/>
          <w:lang w:val="de-DE"/>
        </w:rPr>
        <w:t>这也意味着控制</w:t>
      </w:r>
      <w:r>
        <w:rPr>
          <w:rFonts w:ascii="宋体" w:hAnsi="宋体" w:cs="Times New Roman" w:hint="eastAsia"/>
          <w:lang w:val="de-DE"/>
        </w:rPr>
        <w:t>“</w:t>
      </w:r>
      <w:r w:rsidRPr="00421CC5">
        <w:rPr>
          <w:rFonts w:ascii="宋体" w:hAnsi="宋体" w:cs="Times New Roman" w:hint="eastAsia"/>
          <w:lang w:val="de-DE"/>
        </w:rPr>
        <w:t>私</w:t>
      </w:r>
      <w:r w:rsidR="00D6523B">
        <w:rPr>
          <w:rFonts w:ascii="宋体" w:hAnsi="宋体" w:cs="Times New Roman" w:hint="eastAsia"/>
          <w:lang w:val="de-DE"/>
        </w:rPr>
        <w:t>人</w:t>
      </w:r>
      <w:r>
        <w:rPr>
          <w:rFonts w:ascii="宋体" w:hAnsi="宋体" w:cs="Times New Roman" w:hint="eastAsia"/>
          <w:lang w:val="de-DE"/>
        </w:rPr>
        <w:t>”</w:t>
      </w:r>
      <w:r w:rsidRPr="00421CC5">
        <w:rPr>
          <w:rFonts w:ascii="宋体" w:hAnsi="宋体" w:cs="Times New Roman" w:hint="eastAsia"/>
          <w:lang w:val="de-DE"/>
        </w:rPr>
        <w:t>贸易中普遍存在的价格。</w:t>
      </w:r>
      <w:r w:rsidR="00872490" w:rsidRPr="00872490">
        <w:rPr>
          <w:rFonts w:ascii="宋体" w:hAnsi="宋体" w:cs="Times New Roman" w:hint="eastAsia"/>
          <w:lang w:val="de-DE"/>
        </w:rPr>
        <w:t>因此，如果在适当的条件下进行这种干预，就构成了</w:t>
      </w:r>
      <w:r w:rsidR="00E45FB4">
        <w:rPr>
          <w:rFonts w:ascii="宋体" w:hAnsi="宋体" w:cs="Times New Roman" w:hint="eastAsia"/>
          <w:lang w:val="de-DE"/>
        </w:rPr>
        <w:t>一种</w:t>
      </w:r>
      <w:r w:rsidR="00872490" w:rsidRPr="00E548B4">
        <w:rPr>
          <w:rFonts w:ascii="宋体" w:hAnsi="宋体" w:cs="Times New Roman" w:hint="eastAsia"/>
          <w:b/>
          <w:iCs/>
        </w:rPr>
        <w:t>执行符合工农联盟需求的价格政策的工具</w:t>
      </w:r>
      <w:r w:rsidR="00872490" w:rsidRPr="00872490">
        <w:rPr>
          <w:rFonts w:ascii="宋体" w:hAnsi="宋体" w:cs="Times New Roman" w:hint="eastAsia"/>
          <w:lang w:val="de-DE"/>
        </w:rPr>
        <w:t>。在新经济政策的最初几年，苏维埃政府试图实行这种价格政策。然而，它并不总是成功的，原因我们还得再讲一遍。</w:t>
      </w:r>
    </w:p>
    <w:p w14:paraId="50184EB9" w14:textId="57E421E8" w:rsidR="00872490" w:rsidRDefault="00872490" w:rsidP="00CD6C2C">
      <w:pPr>
        <w:widowControl w:val="0"/>
        <w:autoSpaceDE w:val="0"/>
        <w:autoSpaceDN w:val="0"/>
        <w:adjustRightInd w:val="0"/>
        <w:ind w:firstLine="480"/>
        <w:rPr>
          <w:rFonts w:ascii="宋体" w:hAnsi="宋体" w:cs="Times New Roman"/>
          <w:lang w:val="de-DE"/>
        </w:rPr>
      </w:pPr>
      <w:r w:rsidRPr="00872490">
        <w:rPr>
          <w:rFonts w:ascii="宋体" w:hAnsi="宋体" w:cs="Times New Roman" w:hint="eastAsia"/>
          <w:lang w:val="de-DE"/>
        </w:rPr>
        <w:t>最后，应该补充的是，</w:t>
      </w:r>
      <w:r w:rsidR="00646BC0">
        <w:rPr>
          <w:rFonts w:ascii="宋体" w:hAnsi="宋体" w:cs="Times New Roman" w:hint="eastAsia"/>
          <w:lang w:val="de-DE"/>
        </w:rPr>
        <w:t>收购</w:t>
      </w:r>
      <w:r w:rsidRPr="00872490">
        <w:rPr>
          <w:rFonts w:ascii="宋体" w:hAnsi="宋体" w:cs="Times New Roman" w:hint="eastAsia"/>
          <w:lang w:val="de-DE"/>
        </w:rPr>
        <w:t>的发展不仅被认为是确保增加对市场控制的工具，而且也是逐步赶走私人贸易的手段。驱逐私人贸易的斗争是新经济政策期间阶级斗争的形式之一：它旨在加强将农民与苏维埃政府联合起来的</w:t>
      </w:r>
      <w:r w:rsidRPr="00E548B4">
        <w:rPr>
          <w:rFonts w:ascii="宋体" w:hAnsi="宋体" w:cs="Times New Roman" w:hint="eastAsia"/>
          <w:b/>
          <w:iCs/>
        </w:rPr>
        <w:t>直接经济联系</w:t>
      </w:r>
      <w:r w:rsidRPr="00872490">
        <w:rPr>
          <w:rFonts w:ascii="宋体" w:hAnsi="宋体" w:cs="Times New Roman" w:hint="eastAsia"/>
          <w:lang w:val="de-DE"/>
        </w:rPr>
        <w:t>。</w:t>
      </w:r>
    </w:p>
    <w:p w14:paraId="79AFE029" w14:textId="46D865D1" w:rsidR="00872490" w:rsidRDefault="00FD127F" w:rsidP="00CD6C2C">
      <w:pPr>
        <w:widowControl w:val="0"/>
        <w:autoSpaceDE w:val="0"/>
        <w:autoSpaceDN w:val="0"/>
        <w:adjustRightInd w:val="0"/>
        <w:ind w:firstLine="480"/>
        <w:rPr>
          <w:rFonts w:ascii="宋体" w:hAnsi="宋体" w:cs="Times New Roman"/>
          <w:lang w:val="de-DE"/>
        </w:rPr>
      </w:pPr>
      <w:r w:rsidRPr="00FD127F">
        <w:rPr>
          <w:rFonts w:ascii="宋体" w:hAnsi="宋体" w:cs="Times New Roman" w:hint="eastAsia"/>
          <w:lang w:val="de-DE"/>
        </w:rPr>
        <w:t>在</w:t>
      </w:r>
      <w:r w:rsidRPr="00FD127F">
        <w:rPr>
          <w:rFonts w:ascii="宋体" w:hAnsi="宋体" w:cs="Times New Roman"/>
          <w:lang w:val="de-DE"/>
        </w:rPr>
        <w:t>1922年的党的第十一次代表大会上，列宁曾强调，为了加强工农联盟，被任命为</w:t>
      </w:r>
      <w:r w:rsidR="00662D50" w:rsidRPr="00662D50">
        <w:rPr>
          <w:rFonts w:ascii="宋体" w:hAnsi="宋体" w:cs="Times New Roman" w:hint="eastAsia"/>
          <w:lang w:val="de-DE"/>
        </w:rPr>
        <w:t>中央国家</w:t>
      </w:r>
      <w:r w:rsidR="00D57A62">
        <w:rPr>
          <w:rFonts w:ascii="宋体" w:hAnsi="宋体" w:cs="Times New Roman" w:hint="eastAsia"/>
          <w:lang w:val="de-DE"/>
        </w:rPr>
        <w:t>与</w:t>
      </w:r>
      <w:r w:rsidR="00662D50" w:rsidRPr="00662D50">
        <w:rPr>
          <w:rFonts w:ascii="宋体" w:hAnsi="宋体" w:cs="Times New Roman" w:hint="eastAsia"/>
          <w:lang w:val="de-DE"/>
        </w:rPr>
        <w:t>合作</w:t>
      </w:r>
      <w:r w:rsidR="00340ABF">
        <w:rPr>
          <w:rFonts w:ascii="宋体" w:hAnsi="宋体" w:cs="Times New Roman" w:hint="eastAsia"/>
          <w:lang w:val="de-DE"/>
        </w:rPr>
        <w:t>社</w:t>
      </w:r>
      <w:r w:rsidR="00662D50" w:rsidRPr="00662D50">
        <w:rPr>
          <w:rFonts w:ascii="宋体" w:hAnsi="宋体" w:cs="Times New Roman" w:hint="eastAsia"/>
          <w:lang w:val="de-DE"/>
        </w:rPr>
        <w:t>贸易机关负责人的共产党人必须</w:t>
      </w:r>
      <w:r w:rsidR="00662D50" w:rsidRPr="00E548B4">
        <w:rPr>
          <w:rFonts w:ascii="宋体" w:hAnsi="宋体" w:cs="Times New Roman" w:hint="eastAsia"/>
          <w:b/>
          <w:iCs/>
        </w:rPr>
        <w:t>在自己的地盘上击败资本家</w:t>
      </w:r>
      <w:r w:rsidR="00662D50">
        <w:rPr>
          <w:rFonts w:ascii="宋体" w:hAnsi="宋体" w:cs="Times New Roman" w:hint="eastAsia"/>
          <w:lang w:val="de-DE"/>
        </w:rPr>
        <w:t>：“</w:t>
      </w:r>
      <w:r w:rsidR="00CF43A4" w:rsidRPr="00CF43A4">
        <w:rPr>
          <w:rFonts w:ascii="宋体" w:hAnsi="宋体" w:cs="Times New Roman" w:hint="eastAsia"/>
          <w:lang w:val="de-DE"/>
        </w:rPr>
        <w:t>然而在经济方面，我们现在必须做的事情是在同普通店员、普通资本家和商人的竞赛中取胜。这些人到农民那里，并不是去争论共产主义</w:t>
      </w:r>
      <w:r w:rsidR="00026BE4">
        <w:rPr>
          <w:rFonts w:ascii="宋体" w:hAnsi="宋体" w:cs="Times New Roman" w:hint="eastAsia"/>
          <w:lang w:val="de-DE"/>
        </w:rPr>
        <w:t>。</w:t>
      </w:r>
      <w:r w:rsidR="00662D50">
        <w:rPr>
          <w:rFonts w:ascii="宋体" w:hAnsi="宋体" w:cs="Times New Roman" w:hint="eastAsia"/>
          <w:lang w:val="de-DE"/>
        </w:rPr>
        <w:t>”</w:t>
      </w:r>
      <w:r w:rsidR="00E12B5F">
        <w:rPr>
          <w:rFonts w:ascii="宋体" w:hAnsi="宋体" w:cs="Times New Roman" w:hint="eastAsia"/>
          <w:vertAlign w:val="superscript"/>
          <w:lang w:val="de-DE"/>
        </w:rPr>
        <w:t>2</w:t>
      </w:r>
      <w:r w:rsidR="00E12B5F">
        <w:rPr>
          <w:rFonts w:ascii="宋体" w:hAnsi="宋体" w:cs="Times New Roman"/>
          <w:vertAlign w:val="superscript"/>
          <w:lang w:val="de-DE"/>
        </w:rPr>
        <w:t>7</w:t>
      </w:r>
    </w:p>
    <w:p w14:paraId="5471432B" w14:textId="56DE819D" w:rsidR="00E735BB" w:rsidRDefault="00E735BB" w:rsidP="00CD6C2C">
      <w:pPr>
        <w:widowControl w:val="0"/>
        <w:autoSpaceDE w:val="0"/>
        <w:autoSpaceDN w:val="0"/>
        <w:adjustRightInd w:val="0"/>
        <w:ind w:firstLine="480"/>
        <w:rPr>
          <w:rFonts w:ascii="宋体" w:hAnsi="宋体" w:cs="Times New Roman"/>
          <w:lang w:val="de-DE"/>
        </w:rPr>
      </w:pPr>
      <w:r w:rsidRPr="00E735BB">
        <w:rPr>
          <w:rFonts w:ascii="宋体" w:hAnsi="宋体" w:cs="Times New Roman" w:hint="eastAsia"/>
          <w:lang w:val="de-DE"/>
        </w:rPr>
        <w:t>列宁解释说，苏维埃政府的</w:t>
      </w:r>
      <w:r w:rsidR="0022393E" w:rsidRPr="0022393E">
        <w:rPr>
          <w:rFonts w:ascii="宋体" w:hAnsi="宋体" w:cs="Times New Roman" w:hint="eastAsia"/>
          <w:lang w:val="de-DE"/>
        </w:rPr>
        <w:t>工商业</w:t>
      </w:r>
      <w:r w:rsidRPr="00E735BB">
        <w:rPr>
          <w:rFonts w:ascii="宋体" w:hAnsi="宋体" w:cs="Times New Roman" w:hint="eastAsia"/>
          <w:lang w:val="de-DE"/>
        </w:rPr>
        <w:t>机关的任务是</w:t>
      </w:r>
      <w:r w:rsidR="0079251A" w:rsidRPr="00E548B4">
        <w:rPr>
          <w:rFonts w:ascii="宋体" w:hAnsi="宋体" w:cs="Times New Roman" w:hint="eastAsia"/>
          <w:b/>
          <w:iCs/>
        </w:rPr>
        <w:t>通过证明它能比私人资本更好地满足农民的需要，</w:t>
      </w:r>
      <w:r w:rsidR="00A90337" w:rsidRPr="00E548B4">
        <w:rPr>
          <w:rFonts w:ascii="宋体" w:hAnsi="宋体" w:cs="Times New Roman" w:hint="eastAsia"/>
          <w:b/>
          <w:iCs/>
        </w:rPr>
        <w:t>确保</w:t>
      </w:r>
      <w:r w:rsidRPr="00E548B4">
        <w:rPr>
          <w:rFonts w:ascii="宋体" w:hAnsi="宋体" w:cs="Times New Roman" w:hint="eastAsia"/>
          <w:b/>
          <w:iCs/>
        </w:rPr>
        <w:t>与农民的经济联系</w:t>
      </w:r>
      <w:r w:rsidRPr="00E735BB">
        <w:rPr>
          <w:rFonts w:ascii="宋体" w:hAnsi="宋体" w:cs="Times New Roman" w:hint="eastAsia"/>
          <w:lang w:val="de-DE"/>
        </w:rPr>
        <w:t>。他还说</w:t>
      </w:r>
      <w:r>
        <w:rPr>
          <w:rFonts w:ascii="宋体" w:hAnsi="宋体" w:cs="Times New Roman" w:hint="eastAsia"/>
          <w:lang w:val="de-DE"/>
        </w:rPr>
        <w:t>：“</w:t>
      </w:r>
      <w:r w:rsidR="00E0148B" w:rsidRPr="00E0148B">
        <w:rPr>
          <w:rFonts w:ascii="宋体" w:hAnsi="宋体" w:cs="Times New Roman" w:hint="eastAsia"/>
          <w:lang w:val="de-DE"/>
        </w:rPr>
        <w:t>这里将进行</w:t>
      </w:r>
      <w:r w:rsidR="007227A2">
        <w:rPr>
          <w:rFonts w:ascii="宋体" w:hAnsi="宋体" w:cs="Times New Roman" w:hint="eastAsia"/>
          <w:lang w:val="de-DE"/>
        </w:rPr>
        <w:t>‘</w:t>
      </w:r>
      <w:r w:rsidR="00E0148B" w:rsidRPr="00E0148B">
        <w:rPr>
          <w:rFonts w:ascii="宋体" w:hAnsi="宋体" w:cs="Times New Roman" w:hint="eastAsia"/>
          <w:lang w:val="de-DE"/>
        </w:rPr>
        <w:t>最后的斗争</w:t>
      </w:r>
      <w:r w:rsidR="007227A2">
        <w:rPr>
          <w:rFonts w:ascii="宋体" w:hAnsi="宋体" w:cs="Times New Roman" w:hint="eastAsia"/>
          <w:lang w:val="de-DE"/>
        </w:rPr>
        <w:t>’</w:t>
      </w:r>
      <w:r w:rsidR="00E0148B" w:rsidRPr="00E0148B">
        <w:rPr>
          <w:rFonts w:ascii="宋体" w:hAnsi="宋体" w:cs="Times New Roman" w:hint="eastAsia"/>
          <w:lang w:val="de-DE"/>
        </w:rPr>
        <w:t>，没有任何道路——政治的或其他的道路可以绕行，因为这是同私人资本进行竞赛的考试。或者我们能在这场同私人资本竞赛的考试中及格，或者我们完全失败。</w:t>
      </w:r>
      <w:r>
        <w:rPr>
          <w:rFonts w:ascii="宋体" w:hAnsi="宋体" w:cs="Times New Roman" w:hint="eastAsia"/>
          <w:lang w:val="de-DE"/>
        </w:rPr>
        <w:t>”</w:t>
      </w:r>
      <w:r w:rsidR="0066199A">
        <w:rPr>
          <w:rFonts w:ascii="宋体" w:hAnsi="宋体" w:cs="Times New Roman" w:hint="eastAsia"/>
          <w:vertAlign w:val="superscript"/>
          <w:lang w:val="de-DE"/>
        </w:rPr>
        <w:t>2</w:t>
      </w:r>
      <w:r w:rsidR="0066199A">
        <w:rPr>
          <w:rFonts w:ascii="宋体" w:hAnsi="宋体" w:cs="Times New Roman"/>
          <w:vertAlign w:val="superscript"/>
          <w:lang w:val="de-DE"/>
        </w:rPr>
        <w:t>8</w:t>
      </w:r>
    </w:p>
    <w:p w14:paraId="5176D494" w14:textId="191933C6" w:rsidR="00AD3522" w:rsidRDefault="00AD3522" w:rsidP="00CD6C2C">
      <w:pPr>
        <w:widowControl w:val="0"/>
        <w:autoSpaceDE w:val="0"/>
        <w:autoSpaceDN w:val="0"/>
        <w:adjustRightInd w:val="0"/>
        <w:ind w:firstLine="480"/>
        <w:rPr>
          <w:rFonts w:ascii="宋体" w:hAnsi="宋体" w:cs="Times New Roman"/>
          <w:lang w:val="de-DE"/>
        </w:rPr>
      </w:pPr>
      <w:r w:rsidRPr="00AD3522">
        <w:rPr>
          <w:rFonts w:ascii="宋体" w:hAnsi="宋体" w:cs="Times New Roman" w:hint="eastAsia"/>
          <w:lang w:val="de-DE"/>
        </w:rPr>
        <w:t>党的第十一次代表大会批准的这些原则，基本上一直坚持到</w:t>
      </w:r>
      <w:r w:rsidR="00BE5C30">
        <w:rPr>
          <w:rFonts w:ascii="宋体" w:hAnsi="宋体" w:cs="Times New Roman" w:hint="eastAsia"/>
          <w:lang w:val="de-DE"/>
        </w:rPr>
        <w:t>了</w:t>
      </w:r>
      <w:r w:rsidRPr="00AD3522">
        <w:rPr>
          <w:rFonts w:ascii="宋体" w:hAnsi="宋体" w:cs="Times New Roman"/>
          <w:lang w:val="de-DE"/>
        </w:rPr>
        <w:t>1927年。</w:t>
      </w:r>
      <w:r w:rsidR="00BE5C30" w:rsidRPr="00BE5C30">
        <w:rPr>
          <w:rFonts w:ascii="宋体" w:hAnsi="宋体" w:cs="Times New Roman" w:hint="eastAsia"/>
          <w:lang w:val="de-DE"/>
        </w:rPr>
        <w:t>因此，国家和合作部门在一般贸易领域发挥的作用越来越大，证明了它的活力，证明了它在真正意义上进行</w:t>
      </w:r>
      <w:r w:rsidR="00646BC0">
        <w:rPr>
          <w:rFonts w:ascii="宋体" w:hAnsi="宋体" w:cs="Times New Roman" w:hint="eastAsia"/>
          <w:lang w:val="de-DE"/>
        </w:rPr>
        <w:t>收购</w:t>
      </w:r>
      <w:r w:rsidR="00BE5C30" w:rsidRPr="00BE5C30">
        <w:rPr>
          <w:rFonts w:ascii="宋体" w:hAnsi="宋体" w:cs="Times New Roman" w:hint="eastAsia"/>
          <w:lang w:val="de-DE"/>
        </w:rPr>
        <w:t>的能力越来越强。</w:t>
      </w:r>
      <w:r w:rsidR="00DB4C0E" w:rsidRPr="00DB4C0E">
        <w:rPr>
          <w:rFonts w:ascii="宋体" w:hAnsi="宋体" w:cs="Times New Roman" w:hint="eastAsia"/>
          <w:lang w:val="de-DE"/>
        </w:rPr>
        <w:t>通过展示</w:t>
      </w:r>
      <w:r w:rsidR="00DB4C0E" w:rsidRPr="00CE753E">
        <w:rPr>
          <w:rFonts w:ascii="宋体" w:hAnsi="宋体" w:cs="Times New Roman" w:hint="eastAsia"/>
          <w:b/>
          <w:iCs/>
        </w:rPr>
        <w:t>它在整个商业运作中所占的份额</w:t>
      </w:r>
      <w:r w:rsidR="00DB4C0E" w:rsidRPr="00DB4C0E">
        <w:rPr>
          <w:rFonts w:ascii="宋体" w:hAnsi="宋体" w:cs="Times New Roman" w:hint="eastAsia"/>
          <w:lang w:val="de-DE"/>
        </w:rPr>
        <w:t>，读者必须了解这个部门的总体发展。这里有一些数据。</w:t>
      </w:r>
    </w:p>
    <w:p w14:paraId="294B7540" w14:textId="3D0D5B9B" w:rsidR="00EB3F8F" w:rsidRPr="0066199A" w:rsidRDefault="00EB3F8F" w:rsidP="00CD6C2C">
      <w:pPr>
        <w:widowControl w:val="0"/>
        <w:autoSpaceDE w:val="0"/>
        <w:autoSpaceDN w:val="0"/>
        <w:adjustRightInd w:val="0"/>
        <w:ind w:firstLine="480"/>
        <w:rPr>
          <w:rFonts w:ascii="宋体" w:hAnsi="宋体" w:cs="Times New Roman"/>
          <w:vertAlign w:val="superscript"/>
          <w:lang w:val="de-DE"/>
        </w:rPr>
      </w:pPr>
      <w:r w:rsidRPr="00EB3F8F">
        <w:rPr>
          <w:rFonts w:ascii="宋体" w:hAnsi="宋体" w:cs="Times New Roman" w:hint="eastAsia"/>
          <w:lang w:val="de-DE"/>
        </w:rPr>
        <w:t>在新经济政策的最后危机前夕（</w:t>
      </w:r>
      <w:r w:rsidRPr="00EB3F8F">
        <w:rPr>
          <w:rFonts w:ascii="宋体" w:hAnsi="宋体" w:cs="Times New Roman"/>
          <w:lang w:val="de-DE"/>
        </w:rPr>
        <w:t>1926-1927年），批发贸易已经主要集中在国家和合作部门。</w:t>
      </w:r>
      <w:r w:rsidRPr="00EB3F8F">
        <w:rPr>
          <w:rFonts w:ascii="宋体" w:hAnsi="宋体" w:cs="Times New Roman" w:hint="eastAsia"/>
          <w:lang w:val="de-DE"/>
        </w:rPr>
        <w:t>国家机关负责</w:t>
      </w:r>
      <w:r w:rsidRPr="00EB3F8F">
        <w:rPr>
          <w:rFonts w:ascii="宋体" w:hAnsi="宋体" w:cs="Times New Roman"/>
          <w:lang w:val="de-DE"/>
        </w:rPr>
        <w:t>50.2%的批发贸易，而私人贸易只占5.1%；其余44.7%由合作</w:t>
      </w:r>
      <w:r w:rsidR="00340ABF">
        <w:rPr>
          <w:rFonts w:ascii="宋体" w:hAnsi="宋体" w:cs="Times New Roman" w:hint="eastAsia"/>
          <w:lang w:val="de-DE"/>
        </w:rPr>
        <w:t>社</w:t>
      </w:r>
      <w:r w:rsidRPr="00EB3F8F">
        <w:rPr>
          <w:rFonts w:ascii="宋体" w:hAnsi="宋体" w:cs="Times New Roman"/>
          <w:lang w:val="de-DE"/>
        </w:rPr>
        <w:t>贸易负责，而合作</w:t>
      </w:r>
      <w:r w:rsidR="00340ABF">
        <w:rPr>
          <w:rFonts w:ascii="宋体" w:hAnsi="宋体" w:cs="Times New Roman" w:hint="eastAsia"/>
          <w:lang w:val="de-DE"/>
        </w:rPr>
        <w:t>社</w:t>
      </w:r>
      <w:r w:rsidRPr="00EB3F8F">
        <w:rPr>
          <w:rFonts w:ascii="宋体" w:hAnsi="宋体" w:cs="Times New Roman"/>
          <w:lang w:val="de-DE"/>
        </w:rPr>
        <w:t>贸易本身也要接受国家机关的指示。</w:t>
      </w:r>
      <w:r w:rsidR="0066199A">
        <w:rPr>
          <w:rFonts w:ascii="宋体" w:hAnsi="宋体" w:cs="Times New Roman" w:hint="eastAsia"/>
          <w:vertAlign w:val="superscript"/>
          <w:lang w:val="de-DE"/>
        </w:rPr>
        <w:t>2</w:t>
      </w:r>
      <w:r w:rsidR="0066199A">
        <w:rPr>
          <w:rFonts w:ascii="宋体" w:hAnsi="宋体" w:cs="Times New Roman"/>
          <w:vertAlign w:val="superscript"/>
          <w:lang w:val="de-DE"/>
        </w:rPr>
        <w:t>9</w:t>
      </w:r>
    </w:p>
    <w:p w14:paraId="43CA52F8" w14:textId="7DC4C0D9" w:rsidR="00C33C0C" w:rsidRDefault="0095549F" w:rsidP="00CD6C2C">
      <w:pPr>
        <w:widowControl w:val="0"/>
        <w:autoSpaceDE w:val="0"/>
        <w:autoSpaceDN w:val="0"/>
        <w:adjustRightInd w:val="0"/>
        <w:ind w:firstLine="480"/>
        <w:rPr>
          <w:rFonts w:ascii="宋体" w:hAnsi="宋体" w:cs="Times New Roman"/>
          <w:lang w:val="de-DE"/>
        </w:rPr>
      </w:pPr>
      <w:r w:rsidRPr="0095549F">
        <w:rPr>
          <w:rFonts w:ascii="宋体" w:hAnsi="宋体" w:cs="Times New Roman"/>
          <w:lang w:val="de-DE"/>
        </w:rPr>
        <w:t>1927年后，批发贸易在苏维埃政府的直接控制下继续发展，但</w:t>
      </w:r>
      <w:r w:rsidR="00AE6997">
        <w:rPr>
          <w:rFonts w:ascii="宋体" w:hAnsi="宋体" w:cs="Times New Roman" w:hint="eastAsia"/>
          <w:lang w:val="de-DE"/>
        </w:rPr>
        <w:t>它</w:t>
      </w:r>
      <w:r w:rsidRPr="0095549F">
        <w:rPr>
          <w:rFonts w:ascii="宋体" w:hAnsi="宋体" w:cs="Times New Roman"/>
          <w:lang w:val="de-DE"/>
        </w:rPr>
        <w:t>的发展越来越多地归功于</w:t>
      </w:r>
      <w:r w:rsidR="001612CA">
        <w:rPr>
          <w:rFonts w:ascii="宋体" w:hAnsi="宋体" w:cs="Times New Roman" w:hint="eastAsia"/>
          <w:lang w:val="de-DE"/>
        </w:rPr>
        <w:t>（工商业的）监管</w:t>
      </w:r>
      <w:r w:rsidR="001612CA" w:rsidRPr="0022198C">
        <w:rPr>
          <w:rFonts w:hint="eastAsia"/>
        </w:rPr>
        <w:t>（</w:t>
      </w:r>
      <w:r w:rsidR="001612CA" w:rsidRPr="0022198C">
        <w:rPr>
          <w:rFonts w:hint="eastAsia"/>
        </w:rPr>
        <w:t>r</w:t>
      </w:r>
      <w:r w:rsidR="001612CA" w:rsidRPr="0022198C">
        <w:t>egulatory</w:t>
      </w:r>
      <w:r w:rsidR="001612CA" w:rsidRPr="0022198C">
        <w:rPr>
          <w:rFonts w:hint="eastAsia"/>
        </w:rPr>
        <w:t>）</w:t>
      </w:r>
      <w:r w:rsidRPr="0022198C">
        <w:t>措</w:t>
      </w:r>
      <w:r w:rsidRPr="0095549F">
        <w:rPr>
          <w:rFonts w:ascii="宋体" w:hAnsi="宋体" w:cs="Times New Roman"/>
          <w:lang w:val="de-DE"/>
        </w:rPr>
        <w:t>施的应用，但这并不足以阻止贸易领域中一系列矛盾的发展。</w:t>
      </w:r>
    </w:p>
    <w:p w14:paraId="00272EB6" w14:textId="2CB5D152" w:rsidR="005F6F47" w:rsidRPr="0066199A" w:rsidRDefault="005F6F47" w:rsidP="00CD6C2C">
      <w:pPr>
        <w:widowControl w:val="0"/>
        <w:autoSpaceDE w:val="0"/>
        <w:autoSpaceDN w:val="0"/>
        <w:adjustRightInd w:val="0"/>
        <w:ind w:firstLine="480"/>
        <w:rPr>
          <w:rFonts w:ascii="宋体" w:hAnsi="宋体" w:cs="Times New Roman"/>
          <w:vertAlign w:val="superscript"/>
          <w:lang w:val="de-DE"/>
        </w:rPr>
      </w:pPr>
      <w:r w:rsidRPr="005F6F47">
        <w:rPr>
          <w:rFonts w:ascii="宋体" w:hAnsi="宋体" w:cs="Times New Roman" w:hint="eastAsia"/>
          <w:lang w:val="de-DE"/>
        </w:rPr>
        <w:t>在</w:t>
      </w:r>
      <w:r w:rsidRPr="00CE753E">
        <w:rPr>
          <w:rFonts w:ascii="宋体" w:hAnsi="宋体" w:cs="Times New Roman" w:hint="eastAsia"/>
          <w:b/>
          <w:iCs/>
        </w:rPr>
        <w:t>零售业</w:t>
      </w:r>
      <w:r w:rsidRPr="005F6F47">
        <w:rPr>
          <w:rFonts w:ascii="宋体" w:hAnsi="宋体" w:cs="Times New Roman" w:hint="eastAsia"/>
          <w:lang w:val="de-DE"/>
        </w:rPr>
        <w:t>中，国家和合作机构的地位不如在批发业中那么明显，但在</w:t>
      </w:r>
      <w:r w:rsidRPr="005F6F47">
        <w:rPr>
          <w:rFonts w:ascii="宋体" w:hAnsi="宋体" w:cs="Times New Roman"/>
          <w:lang w:val="de-DE"/>
        </w:rPr>
        <w:t>1926-1927年，它们也承担了大部分的责任。</w:t>
      </w:r>
      <w:r w:rsidRPr="005F6F47">
        <w:rPr>
          <w:rFonts w:ascii="宋体" w:hAnsi="宋体" w:cs="Times New Roman" w:hint="eastAsia"/>
          <w:lang w:val="de-DE"/>
        </w:rPr>
        <w:t>在当时的零售</w:t>
      </w:r>
      <w:r>
        <w:rPr>
          <w:rFonts w:ascii="宋体" w:hAnsi="宋体" w:cs="Times New Roman" w:hint="eastAsia"/>
          <w:lang w:val="de-DE"/>
        </w:rPr>
        <w:t>业营业</w:t>
      </w:r>
      <w:r w:rsidRPr="005F6F47">
        <w:rPr>
          <w:rFonts w:ascii="宋体" w:hAnsi="宋体" w:cs="Times New Roman" w:hint="eastAsia"/>
          <w:lang w:val="de-DE"/>
        </w:rPr>
        <w:t>额中，他们分别占</w:t>
      </w:r>
      <w:r w:rsidRPr="005F6F47">
        <w:rPr>
          <w:rFonts w:ascii="宋体" w:hAnsi="宋体" w:cs="Times New Roman"/>
          <w:lang w:val="de-DE"/>
        </w:rPr>
        <w:t>13.3%和49.8%，民间交易者占36.9%。</w:t>
      </w:r>
      <w:r w:rsidR="006209F1" w:rsidRPr="006209F1">
        <w:rPr>
          <w:rFonts w:ascii="宋体" w:hAnsi="宋体" w:cs="Times New Roman"/>
          <w:lang w:val="de-DE"/>
        </w:rPr>
        <w:t>1928年和1929年，后者所占份额下降到22.5%，然后又下降到13.5%。</w:t>
      </w:r>
      <w:r w:rsidR="0066199A">
        <w:rPr>
          <w:rFonts w:ascii="宋体" w:hAnsi="宋体" w:cs="Times New Roman" w:hint="eastAsia"/>
          <w:vertAlign w:val="superscript"/>
          <w:lang w:val="de-DE"/>
        </w:rPr>
        <w:t>3</w:t>
      </w:r>
      <w:r w:rsidR="0066199A">
        <w:rPr>
          <w:rFonts w:ascii="宋体" w:hAnsi="宋体" w:cs="Times New Roman"/>
          <w:vertAlign w:val="superscript"/>
          <w:lang w:val="de-DE"/>
        </w:rPr>
        <w:t>0</w:t>
      </w:r>
    </w:p>
    <w:p w14:paraId="1310B300" w14:textId="256A56D8" w:rsidR="00EB3F8F" w:rsidRDefault="00C33C0C" w:rsidP="00CD6C2C">
      <w:pPr>
        <w:widowControl w:val="0"/>
        <w:autoSpaceDE w:val="0"/>
        <w:autoSpaceDN w:val="0"/>
        <w:adjustRightInd w:val="0"/>
        <w:ind w:firstLine="480"/>
        <w:rPr>
          <w:rFonts w:ascii="宋体" w:hAnsi="宋体" w:cs="Times New Roman"/>
          <w:lang w:val="de-DE"/>
        </w:rPr>
      </w:pPr>
      <w:r w:rsidRPr="00C33C0C">
        <w:rPr>
          <w:rFonts w:ascii="宋体" w:hAnsi="宋体" w:cs="Times New Roman" w:hint="eastAsia"/>
          <w:lang w:val="de-DE"/>
        </w:rPr>
        <w:t>尽管国营和合作</w:t>
      </w:r>
      <w:r w:rsidR="00340ABF">
        <w:rPr>
          <w:rFonts w:ascii="宋体" w:hAnsi="宋体" w:cs="Times New Roman" w:hint="eastAsia"/>
          <w:lang w:val="de-DE"/>
        </w:rPr>
        <w:t>社</w:t>
      </w:r>
      <w:r w:rsidRPr="00C33C0C">
        <w:rPr>
          <w:rFonts w:ascii="宋体" w:hAnsi="宋体" w:cs="Times New Roman" w:hint="eastAsia"/>
          <w:lang w:val="de-DE"/>
        </w:rPr>
        <w:t>贸易发挥了巨大的作用，但它并没有成功地实现布尔什维克党和苏维埃政府赋予它的所有目标，特别是在价格和购买或销售的预期数</w:t>
      </w:r>
      <w:r w:rsidRPr="00C33C0C">
        <w:rPr>
          <w:rFonts w:ascii="宋体" w:hAnsi="宋体" w:cs="Times New Roman" w:hint="eastAsia"/>
          <w:lang w:val="de-DE"/>
        </w:rPr>
        <w:lastRenderedPageBreak/>
        <w:t>量方面。当我们研究新经济政策的最后危机是如何发展的时候，我们会详细地看到这一点。</w:t>
      </w:r>
    </w:p>
    <w:p w14:paraId="10CA7E24" w14:textId="0CC47E95" w:rsidR="00FA0468" w:rsidRDefault="00FA0468" w:rsidP="00CD6C2C">
      <w:pPr>
        <w:widowControl w:val="0"/>
        <w:autoSpaceDE w:val="0"/>
        <w:autoSpaceDN w:val="0"/>
        <w:adjustRightInd w:val="0"/>
        <w:ind w:firstLine="480"/>
        <w:rPr>
          <w:rFonts w:ascii="宋体" w:hAnsi="宋体" w:cs="Times New Roman"/>
          <w:lang w:val="de-DE"/>
        </w:rPr>
      </w:pPr>
      <w:r w:rsidRPr="00FA0468">
        <w:rPr>
          <w:rFonts w:ascii="宋体" w:hAnsi="宋体" w:cs="Times New Roman" w:hint="eastAsia"/>
          <w:lang w:val="de-DE"/>
        </w:rPr>
        <w:t>让我们暂时注意一下，在价格问题上，私人贸易与</w:t>
      </w:r>
      <w:r w:rsidR="0066199A" w:rsidRPr="0066199A">
        <w:rPr>
          <w:rFonts w:ascii="宋体" w:hAnsi="宋体" w:cs="Times New Roman" w:hint="eastAsia"/>
          <w:lang w:val="de-DE"/>
        </w:rPr>
        <w:t>国营</w:t>
      </w:r>
      <w:r w:rsidRPr="00FA0468">
        <w:rPr>
          <w:rFonts w:ascii="宋体" w:hAnsi="宋体" w:cs="Times New Roman" w:hint="eastAsia"/>
          <w:lang w:val="de-DE"/>
        </w:rPr>
        <w:t>和合作</w:t>
      </w:r>
      <w:r w:rsidR="00340ABF">
        <w:rPr>
          <w:rFonts w:ascii="宋体" w:hAnsi="宋体" w:cs="Times New Roman" w:hint="eastAsia"/>
          <w:lang w:val="de-DE"/>
        </w:rPr>
        <w:t>社</w:t>
      </w:r>
      <w:r w:rsidRPr="00FA0468">
        <w:rPr>
          <w:rFonts w:ascii="宋体" w:hAnsi="宋体" w:cs="Times New Roman" w:hint="eastAsia"/>
          <w:lang w:val="de-DE"/>
        </w:rPr>
        <w:t>贸易之间出现了相当大的矛盾。</w:t>
      </w:r>
      <w:r w:rsidR="007F113D" w:rsidRPr="007F113D">
        <w:rPr>
          <w:rFonts w:ascii="宋体" w:hAnsi="宋体" w:cs="Times New Roman" w:hint="eastAsia"/>
          <w:lang w:val="de-DE"/>
        </w:rPr>
        <w:t>私人</w:t>
      </w:r>
      <w:r w:rsidR="003F7563">
        <w:rPr>
          <w:rFonts w:ascii="宋体" w:hAnsi="宋体" w:cs="Times New Roman" w:hint="eastAsia"/>
          <w:lang w:val="de-DE"/>
        </w:rPr>
        <w:t>商贩</w:t>
      </w:r>
      <w:r w:rsidR="007F113D" w:rsidRPr="007F113D">
        <w:rPr>
          <w:rFonts w:ascii="宋体" w:hAnsi="宋体" w:cs="Times New Roman" w:hint="eastAsia"/>
          <w:lang w:val="de-DE"/>
        </w:rPr>
        <w:t>的转售价格高于国家和合作机构的价格，因此能够为农民的产品提供更好的价格；这对国家在稳定价格的基础上努力进行的</w:t>
      </w:r>
      <w:r w:rsidR="00646BC0">
        <w:rPr>
          <w:rFonts w:ascii="宋体" w:hAnsi="宋体" w:cs="Times New Roman" w:hint="eastAsia"/>
          <w:lang w:val="de-DE"/>
        </w:rPr>
        <w:t>收购</w:t>
      </w:r>
      <w:r w:rsidR="007F113D" w:rsidRPr="007F113D">
        <w:rPr>
          <w:rFonts w:ascii="宋体" w:hAnsi="宋体" w:cs="Times New Roman" w:hint="eastAsia"/>
          <w:lang w:val="de-DE"/>
        </w:rPr>
        <w:t>活动产生了有害影响。这种矛盾刺激了针对私人贸易的行政措施，但这种措施在农民看来往往是他们亏损或者是被剥夺了赚取更多金钱的机会</w:t>
      </w:r>
      <w:r w:rsidR="00FF1EF6" w:rsidRPr="007F113D">
        <w:rPr>
          <w:rFonts w:ascii="宋体" w:hAnsi="宋体" w:cs="Times New Roman" w:hint="eastAsia"/>
          <w:lang w:val="de-DE"/>
        </w:rPr>
        <w:t>的原因</w:t>
      </w:r>
      <w:r w:rsidR="007F113D" w:rsidRPr="007F113D">
        <w:rPr>
          <w:rFonts w:ascii="宋体" w:hAnsi="宋体" w:cs="Times New Roman" w:hint="eastAsia"/>
          <w:lang w:val="de-DE"/>
        </w:rPr>
        <w:t>。</w:t>
      </w:r>
    </w:p>
    <w:p w14:paraId="5C4209D9" w14:textId="71726ABE" w:rsidR="00FF1EF6" w:rsidRDefault="00FF1EF6" w:rsidP="00CD6C2C">
      <w:pPr>
        <w:widowControl w:val="0"/>
        <w:autoSpaceDE w:val="0"/>
        <w:autoSpaceDN w:val="0"/>
        <w:adjustRightInd w:val="0"/>
        <w:ind w:firstLine="480"/>
        <w:rPr>
          <w:rFonts w:ascii="宋体" w:hAnsi="宋体" w:cs="Times New Roman"/>
          <w:lang w:val="de-DE"/>
        </w:rPr>
      </w:pPr>
      <w:r w:rsidRPr="00FF1EF6">
        <w:rPr>
          <w:rFonts w:ascii="宋体" w:hAnsi="宋体" w:cs="Times New Roman" w:hint="eastAsia"/>
          <w:lang w:val="de-DE"/>
        </w:rPr>
        <w:t>无论如何，在</w:t>
      </w:r>
      <w:r w:rsidRPr="00FF1EF6">
        <w:rPr>
          <w:rFonts w:ascii="宋体" w:hAnsi="宋体" w:cs="Times New Roman"/>
          <w:lang w:val="de-DE"/>
        </w:rPr>
        <w:t>1926-1927年，国家贸易和合作</w:t>
      </w:r>
      <w:r w:rsidR="00340ABF" w:rsidRPr="00340ABF">
        <w:rPr>
          <w:rFonts w:ascii="宋体" w:hAnsi="宋体" w:cs="Times New Roman" w:hint="eastAsia"/>
          <w:lang w:val="de-DE"/>
        </w:rPr>
        <w:t>社</w:t>
      </w:r>
      <w:r w:rsidRPr="00FF1EF6">
        <w:rPr>
          <w:rFonts w:ascii="宋体" w:hAnsi="宋体" w:cs="Times New Roman"/>
          <w:lang w:val="de-DE"/>
        </w:rPr>
        <w:t>贸易已经成功地取得了主导地位，</w:t>
      </w:r>
      <w:r w:rsidRPr="00FF1EF6">
        <w:rPr>
          <w:rFonts w:ascii="宋体" w:hAnsi="宋体" w:cs="Times New Roman" w:hint="eastAsia"/>
          <w:lang w:val="de-DE"/>
        </w:rPr>
        <w:t>而迄此都没有诉诸</w:t>
      </w:r>
      <w:r w:rsidR="00501371">
        <w:rPr>
          <w:rFonts w:ascii="宋体" w:hAnsi="宋体" w:cs="Times New Roman" w:hint="eastAsia"/>
          <w:lang w:val="de-DE"/>
        </w:rPr>
        <w:t>过</w:t>
      </w:r>
      <w:r w:rsidR="00501371" w:rsidRPr="00FF1EF6">
        <w:rPr>
          <w:rFonts w:ascii="宋体" w:hAnsi="宋体" w:cs="Times New Roman" w:hint="eastAsia"/>
          <w:lang w:val="de-DE"/>
        </w:rPr>
        <w:t>（无论如何，在任何大规模的情况下）</w:t>
      </w:r>
      <w:r w:rsidRPr="00FF1EF6">
        <w:rPr>
          <w:rFonts w:ascii="宋体" w:hAnsi="宋体" w:cs="Times New Roman" w:hint="eastAsia"/>
          <w:lang w:val="de-DE"/>
        </w:rPr>
        <w:t>禁止措施。</w:t>
      </w:r>
    </w:p>
    <w:p w14:paraId="3785DD4D" w14:textId="49DE7783" w:rsidR="004F52AF" w:rsidRDefault="004F52AF" w:rsidP="00CD6C2C">
      <w:pPr>
        <w:widowControl w:val="0"/>
        <w:autoSpaceDE w:val="0"/>
        <w:autoSpaceDN w:val="0"/>
        <w:adjustRightInd w:val="0"/>
        <w:ind w:firstLine="480"/>
        <w:rPr>
          <w:rFonts w:ascii="宋体" w:hAnsi="宋体" w:cs="Times New Roman"/>
          <w:lang w:val="de-DE"/>
        </w:rPr>
      </w:pPr>
      <w:r w:rsidRPr="004F52AF">
        <w:rPr>
          <w:rFonts w:ascii="宋体" w:hAnsi="宋体" w:cs="Times New Roman" w:hint="eastAsia"/>
          <w:lang w:val="de-DE"/>
        </w:rPr>
        <w:t>根据党在</w:t>
      </w:r>
      <w:r w:rsidRPr="004F52AF">
        <w:rPr>
          <w:rFonts w:ascii="宋体" w:hAnsi="宋体" w:cs="Times New Roman"/>
          <w:lang w:val="de-DE"/>
        </w:rPr>
        <w:t>1927年底</w:t>
      </w:r>
      <w:r w:rsidR="00191967">
        <w:rPr>
          <w:rFonts w:ascii="宋体" w:hAnsi="宋体" w:cs="Times New Roman" w:hint="eastAsia"/>
          <w:lang w:val="de-DE"/>
        </w:rPr>
        <w:t>的</w:t>
      </w:r>
      <w:r w:rsidRPr="004F52AF">
        <w:rPr>
          <w:rFonts w:ascii="宋体" w:hAnsi="宋体" w:cs="Times New Roman"/>
          <w:lang w:val="de-DE"/>
        </w:rPr>
        <w:t>第十五次代表大会通过的决议中规定的指令，</w:t>
      </w:r>
      <w:r w:rsidR="0066199A">
        <w:rPr>
          <w:rFonts w:ascii="宋体" w:hAnsi="宋体" w:cs="Times New Roman" w:hint="eastAsia"/>
          <w:vertAlign w:val="superscript"/>
          <w:lang w:val="de-DE"/>
        </w:rPr>
        <w:t>3</w:t>
      </w:r>
      <w:r w:rsidR="0066199A">
        <w:rPr>
          <w:rFonts w:ascii="宋体" w:hAnsi="宋体" w:cs="Times New Roman"/>
          <w:vertAlign w:val="superscript"/>
          <w:lang w:val="de-DE"/>
        </w:rPr>
        <w:t>1</w:t>
      </w:r>
      <w:r w:rsidR="00BF6A34" w:rsidRPr="00BF6A34">
        <w:rPr>
          <w:rFonts w:ascii="宋体" w:hAnsi="宋体" w:cs="Times New Roman" w:hint="eastAsia"/>
          <w:lang w:val="de-DE"/>
        </w:rPr>
        <w:t>国营和合作</w:t>
      </w:r>
      <w:r w:rsidR="00340ABF" w:rsidRPr="00340ABF">
        <w:rPr>
          <w:rFonts w:ascii="宋体" w:hAnsi="宋体" w:cs="Times New Roman" w:hint="eastAsia"/>
          <w:lang w:val="de-DE"/>
        </w:rPr>
        <w:t>社</w:t>
      </w:r>
      <w:r w:rsidR="00BF6A34" w:rsidRPr="00BF6A34">
        <w:rPr>
          <w:rFonts w:ascii="宋体" w:hAnsi="宋体" w:cs="Times New Roman" w:hint="eastAsia"/>
          <w:lang w:val="de-DE"/>
        </w:rPr>
        <w:t>贸易必须遵循党决定的</w:t>
      </w:r>
      <w:r w:rsidR="006633C5">
        <w:rPr>
          <w:rFonts w:ascii="宋体" w:hAnsi="宋体" w:cs="Times New Roman" w:hint="eastAsia"/>
          <w:lang w:val="de-DE"/>
        </w:rPr>
        <w:t>“</w:t>
      </w:r>
      <w:r w:rsidR="006633C5" w:rsidRPr="006633C5">
        <w:rPr>
          <w:rFonts w:ascii="宋体" w:hAnsi="宋体" w:cs="Times New Roman" w:hint="eastAsia"/>
          <w:lang w:val="de-DE"/>
        </w:rPr>
        <w:t>价格政策</w:t>
      </w:r>
      <w:r w:rsidR="006633C5">
        <w:rPr>
          <w:rFonts w:ascii="宋体" w:hAnsi="宋体" w:cs="Times New Roman" w:hint="eastAsia"/>
          <w:lang w:val="de-DE"/>
        </w:rPr>
        <w:t>”</w:t>
      </w:r>
      <w:r w:rsidR="001B7BA3">
        <w:rPr>
          <w:rFonts w:ascii="宋体" w:hAnsi="宋体" w:cs="Times New Roman" w:hint="eastAsia"/>
          <w:lang w:val="de-DE"/>
        </w:rPr>
        <w:t>，</w:t>
      </w:r>
      <w:r w:rsidR="001B7BA3" w:rsidRPr="001B7BA3">
        <w:rPr>
          <w:rFonts w:ascii="宋体" w:hAnsi="宋体" w:cs="Times New Roman" w:hint="eastAsia"/>
          <w:lang w:val="de-DE"/>
        </w:rPr>
        <w:t>以使苏维埃国家能够在农产品的买卖中执行积极的政策，并使</w:t>
      </w:r>
      <w:r w:rsidR="001B7BA3" w:rsidRPr="00CE753E">
        <w:rPr>
          <w:rFonts w:ascii="宋体" w:hAnsi="宋体" w:cs="Times New Roman" w:hint="eastAsia"/>
          <w:b/>
          <w:iCs/>
        </w:rPr>
        <w:t>商业服从于计划的目标</w:t>
      </w:r>
      <w:r w:rsidR="001B7BA3" w:rsidRPr="001B7BA3">
        <w:rPr>
          <w:rFonts w:ascii="宋体" w:hAnsi="宋体" w:cs="Times New Roman" w:hint="eastAsia"/>
          <w:lang w:val="de-DE"/>
        </w:rPr>
        <w:t>。</w:t>
      </w:r>
    </w:p>
    <w:p w14:paraId="403A5440" w14:textId="7AD77B88" w:rsidR="006633C5" w:rsidRDefault="006633C5" w:rsidP="00CD6C2C">
      <w:pPr>
        <w:widowControl w:val="0"/>
        <w:autoSpaceDE w:val="0"/>
        <w:autoSpaceDN w:val="0"/>
        <w:adjustRightInd w:val="0"/>
        <w:ind w:firstLine="480"/>
        <w:rPr>
          <w:rFonts w:ascii="宋体" w:hAnsi="宋体" w:cs="Times New Roman"/>
          <w:lang w:val="de-DE"/>
        </w:rPr>
      </w:pPr>
      <w:r w:rsidRPr="006633C5">
        <w:rPr>
          <w:rFonts w:ascii="宋体" w:hAnsi="宋体" w:cs="Times New Roman" w:hint="eastAsia"/>
          <w:lang w:val="de-DE"/>
        </w:rPr>
        <w:t>实际上，国家和合作</w:t>
      </w:r>
      <w:r>
        <w:rPr>
          <w:rFonts w:ascii="宋体" w:hAnsi="宋体" w:cs="Times New Roman" w:hint="eastAsia"/>
          <w:lang w:val="de-DE"/>
        </w:rPr>
        <w:t>社</w:t>
      </w:r>
      <w:r w:rsidRPr="006633C5">
        <w:rPr>
          <w:rFonts w:ascii="宋体" w:hAnsi="宋体" w:cs="Times New Roman" w:hint="eastAsia"/>
          <w:lang w:val="de-DE"/>
        </w:rPr>
        <w:t>贸易在当时并没有像人们期望的那样成功地获得对商业运作的控制。这一点在粮食</w:t>
      </w:r>
      <w:r w:rsidR="00646BC0">
        <w:rPr>
          <w:rFonts w:ascii="宋体" w:hAnsi="宋体" w:cs="Times New Roman" w:hint="eastAsia"/>
          <w:lang w:val="de-DE"/>
        </w:rPr>
        <w:t>收购</w:t>
      </w:r>
      <w:r w:rsidRPr="006633C5">
        <w:rPr>
          <w:rFonts w:ascii="宋体" w:hAnsi="宋体" w:cs="Times New Roman" w:hint="eastAsia"/>
          <w:lang w:val="de-DE"/>
        </w:rPr>
        <w:t>这一关键领域变得尤为明显。困难在这里以最</w:t>
      </w:r>
      <w:r>
        <w:rPr>
          <w:rFonts w:ascii="宋体" w:hAnsi="宋体" w:cs="Times New Roman" w:hint="eastAsia"/>
          <w:lang w:val="de-DE"/>
        </w:rPr>
        <w:t>显著</w:t>
      </w:r>
      <w:r w:rsidRPr="006633C5">
        <w:rPr>
          <w:rFonts w:ascii="宋体" w:hAnsi="宋体" w:cs="Times New Roman" w:hint="eastAsia"/>
          <w:lang w:val="de-DE"/>
        </w:rPr>
        <w:t>的方式出现，</w:t>
      </w:r>
      <w:r w:rsidR="00805BA4" w:rsidRPr="00805BA4">
        <w:rPr>
          <w:rFonts w:ascii="宋体" w:hAnsi="宋体" w:cs="Times New Roman" w:hint="eastAsia"/>
          <w:lang w:val="de-DE"/>
        </w:rPr>
        <w:t>并产生了最严重的后果</w:t>
      </w:r>
      <w:r w:rsidR="00805BA4">
        <w:rPr>
          <w:rFonts w:ascii="宋体" w:hAnsi="宋体" w:cs="Times New Roman" w:hint="eastAsia"/>
          <w:lang w:val="de-DE"/>
        </w:rPr>
        <w:t>——</w:t>
      </w:r>
      <w:r w:rsidR="00805BA4" w:rsidRPr="00805BA4">
        <w:rPr>
          <w:rFonts w:ascii="宋体" w:hAnsi="宋体" w:cs="Times New Roman" w:hint="eastAsia"/>
          <w:lang w:val="de-DE"/>
        </w:rPr>
        <w:t>我们现在必须着手研究这种情况。</w:t>
      </w:r>
    </w:p>
    <w:p w14:paraId="094E2FC4" w14:textId="38C8A112" w:rsidR="00BD545E" w:rsidRDefault="00BD545E" w:rsidP="00CD6C2C">
      <w:pPr>
        <w:pStyle w:val="3"/>
        <w:rPr>
          <w:lang w:val="de-DE"/>
        </w:rPr>
      </w:pPr>
      <w:r>
        <w:rPr>
          <w:rFonts w:hint="eastAsia"/>
          <w:lang w:val="de-DE"/>
        </w:rPr>
        <w:t>（</w:t>
      </w:r>
      <w:r>
        <w:rPr>
          <w:rFonts w:hint="eastAsia"/>
          <w:lang w:val="de-DE"/>
        </w:rPr>
        <w:t>a</w:t>
      </w:r>
      <w:r>
        <w:rPr>
          <w:rFonts w:hint="eastAsia"/>
          <w:lang w:val="de-DE"/>
        </w:rPr>
        <w:t>）</w:t>
      </w:r>
      <w:r w:rsidR="00646BC0">
        <w:rPr>
          <w:rFonts w:hint="eastAsia"/>
          <w:lang w:val="de-DE"/>
        </w:rPr>
        <w:t>收购</w:t>
      </w:r>
      <w:r w:rsidRPr="00BD545E">
        <w:rPr>
          <w:rFonts w:hint="eastAsia"/>
          <w:lang w:val="de-DE"/>
        </w:rPr>
        <w:t>的进展，然后是危机</w:t>
      </w:r>
    </w:p>
    <w:p w14:paraId="519E6575" w14:textId="14311887" w:rsidR="00BD545E" w:rsidRDefault="00162085" w:rsidP="00CD6C2C">
      <w:pPr>
        <w:widowControl w:val="0"/>
        <w:autoSpaceDE w:val="0"/>
        <w:autoSpaceDN w:val="0"/>
        <w:adjustRightInd w:val="0"/>
        <w:ind w:firstLine="480"/>
        <w:rPr>
          <w:rFonts w:ascii="宋体" w:hAnsi="宋体" w:cs="Times New Roman"/>
          <w:lang w:val="de-DE"/>
        </w:rPr>
      </w:pPr>
      <w:r w:rsidRPr="00162085">
        <w:rPr>
          <w:rFonts w:ascii="宋体" w:hAnsi="宋体" w:cs="Times New Roman"/>
          <w:lang w:val="de-DE"/>
        </w:rPr>
        <w:t>1927-1928年开始的</w:t>
      </w:r>
      <w:r>
        <w:rPr>
          <w:rFonts w:ascii="宋体" w:hAnsi="宋体" w:cs="Times New Roman" w:hint="eastAsia"/>
          <w:lang w:val="de-DE"/>
        </w:rPr>
        <w:t>“</w:t>
      </w:r>
      <w:r w:rsidR="00646BC0">
        <w:rPr>
          <w:rFonts w:ascii="宋体" w:hAnsi="宋体" w:cs="Times New Roman" w:hint="eastAsia"/>
          <w:lang w:val="de-DE"/>
        </w:rPr>
        <w:t>收购危机</w:t>
      </w:r>
      <w:r>
        <w:rPr>
          <w:rFonts w:ascii="宋体" w:hAnsi="宋体" w:cs="Times New Roman" w:hint="eastAsia"/>
          <w:lang w:val="de-DE"/>
        </w:rPr>
        <w:t>”</w:t>
      </w:r>
      <w:r w:rsidR="002075C5" w:rsidRPr="002075C5">
        <w:rPr>
          <w:rFonts w:ascii="宋体" w:hAnsi="宋体" w:cs="Times New Roman" w:hint="eastAsia"/>
          <w:lang w:val="de-DE"/>
        </w:rPr>
        <w:t>首先涉及的是粮食</w:t>
      </w:r>
      <w:r w:rsidR="002075C5">
        <w:rPr>
          <w:rFonts w:ascii="宋体" w:hAnsi="宋体" w:cs="Times New Roman" w:hint="eastAsia"/>
          <w:lang w:val="de-DE"/>
        </w:rPr>
        <w:t>——</w:t>
      </w:r>
      <w:r w:rsidR="002075C5" w:rsidRPr="002075C5">
        <w:rPr>
          <w:rFonts w:ascii="宋体" w:hAnsi="宋体" w:cs="Times New Roman" w:hint="eastAsia"/>
          <w:lang w:val="de-DE"/>
        </w:rPr>
        <w:t>这类产品在当时的城镇居民饮食和苏联出口中起着</w:t>
      </w:r>
      <w:r w:rsidR="002075C5" w:rsidRPr="00CE753E">
        <w:rPr>
          <w:rFonts w:ascii="宋体" w:hAnsi="宋体" w:cs="Times New Roman" w:hint="eastAsia"/>
          <w:b/>
          <w:iCs/>
        </w:rPr>
        <w:t>至关重要的作用</w:t>
      </w:r>
      <w:r w:rsidR="002075C5" w:rsidRPr="002075C5">
        <w:rPr>
          <w:rFonts w:ascii="宋体" w:hAnsi="宋体" w:cs="Times New Roman" w:hint="eastAsia"/>
          <w:lang w:val="de-DE"/>
        </w:rPr>
        <w:t>。因此，我们必须关注</w:t>
      </w:r>
      <w:r w:rsidR="002075C5" w:rsidRPr="00CE753E">
        <w:rPr>
          <w:rFonts w:ascii="宋体" w:hAnsi="宋体" w:cs="Times New Roman" w:hint="eastAsia"/>
          <w:b/>
          <w:iCs/>
        </w:rPr>
        <w:t>粮食</w:t>
      </w:r>
      <w:r w:rsidR="00F17088" w:rsidRPr="00CE753E">
        <w:rPr>
          <w:rFonts w:ascii="宋体" w:hAnsi="宋体" w:cs="Times New Roman" w:hint="eastAsia"/>
          <w:b/>
          <w:iCs/>
        </w:rPr>
        <w:t>收购</w:t>
      </w:r>
      <w:r w:rsidR="002075C5" w:rsidRPr="002075C5">
        <w:rPr>
          <w:rFonts w:ascii="宋体" w:hAnsi="宋体" w:cs="Times New Roman" w:hint="eastAsia"/>
          <w:lang w:val="de-DE"/>
        </w:rPr>
        <w:t>的演变。</w:t>
      </w:r>
    </w:p>
    <w:p w14:paraId="08F48C26" w14:textId="175EB7A6" w:rsidR="002075C5" w:rsidRDefault="002075C5" w:rsidP="00CD6C2C">
      <w:pPr>
        <w:widowControl w:val="0"/>
        <w:autoSpaceDE w:val="0"/>
        <w:autoSpaceDN w:val="0"/>
        <w:adjustRightInd w:val="0"/>
        <w:ind w:firstLine="480"/>
        <w:rPr>
          <w:rFonts w:ascii="宋体" w:hAnsi="宋体" w:cs="Times New Roman"/>
          <w:lang w:val="de-DE"/>
        </w:rPr>
      </w:pPr>
      <w:r w:rsidRPr="002075C5">
        <w:rPr>
          <w:rFonts w:ascii="宋体" w:hAnsi="宋体" w:cs="Times New Roman" w:hint="eastAsia"/>
          <w:lang w:val="de-DE"/>
        </w:rPr>
        <w:t>首先可以看到，</w:t>
      </w:r>
      <w:r w:rsidRPr="002075C5">
        <w:rPr>
          <w:rFonts w:ascii="宋体" w:hAnsi="宋体" w:cs="Times New Roman"/>
          <w:lang w:val="de-DE"/>
        </w:rPr>
        <w:t>1926-1927年的</w:t>
      </w:r>
      <w:r w:rsidR="00F17088">
        <w:rPr>
          <w:rFonts w:ascii="宋体" w:hAnsi="宋体" w:cs="Times New Roman"/>
          <w:lang w:val="de-DE"/>
        </w:rPr>
        <w:t>收购</w:t>
      </w:r>
      <w:r w:rsidRPr="002075C5">
        <w:rPr>
          <w:rFonts w:ascii="宋体" w:hAnsi="宋体" w:cs="Times New Roman"/>
          <w:lang w:val="de-DE"/>
        </w:rPr>
        <w:t>量为1059万</w:t>
      </w:r>
      <w:r w:rsidR="0065102C">
        <w:rPr>
          <w:rFonts w:ascii="宋体" w:hAnsi="宋体" w:cs="Times New Roman"/>
          <w:lang w:val="de-DE"/>
        </w:rPr>
        <w:t>吨</w:t>
      </w:r>
      <w:r w:rsidRPr="002075C5">
        <w:rPr>
          <w:rFonts w:ascii="宋体" w:hAnsi="宋体" w:cs="Times New Roman"/>
          <w:lang w:val="de-DE"/>
        </w:rPr>
        <w:t>。</w:t>
      </w:r>
      <w:r w:rsidRPr="002075C5">
        <w:rPr>
          <w:rFonts w:ascii="宋体" w:hAnsi="宋体" w:cs="Times New Roman" w:hint="eastAsia"/>
          <w:lang w:val="de-DE"/>
        </w:rPr>
        <w:t>与该年的收成一样，它比前一年的收成（</w:t>
      </w:r>
      <w:r w:rsidRPr="002075C5">
        <w:rPr>
          <w:rFonts w:ascii="宋体" w:hAnsi="宋体" w:cs="Times New Roman"/>
          <w:lang w:val="de-DE"/>
        </w:rPr>
        <w:t>841万吨）</w:t>
      </w:r>
      <w:r w:rsidR="000B2385">
        <w:rPr>
          <w:rFonts w:ascii="宋体" w:hAnsi="宋体" w:cs="Times New Roman" w:hint="eastAsia"/>
          <w:vertAlign w:val="superscript"/>
          <w:lang w:val="de-DE"/>
        </w:rPr>
        <w:t>3</w:t>
      </w:r>
      <w:r w:rsidR="000B2385">
        <w:rPr>
          <w:rFonts w:ascii="宋体" w:hAnsi="宋体" w:cs="Times New Roman"/>
          <w:vertAlign w:val="superscript"/>
          <w:lang w:val="de-DE"/>
        </w:rPr>
        <w:t>2</w:t>
      </w:r>
      <w:r w:rsidRPr="002075C5">
        <w:rPr>
          <w:rFonts w:ascii="宋体" w:hAnsi="宋体" w:cs="Times New Roman"/>
          <w:lang w:val="de-DE"/>
        </w:rPr>
        <w:t>大得多，而且进行起来有一定难度。</w:t>
      </w:r>
    </w:p>
    <w:p w14:paraId="0CDAD497" w14:textId="5F37F0FE" w:rsidR="00211DAA" w:rsidRDefault="00211DAA" w:rsidP="00CD6C2C">
      <w:pPr>
        <w:widowControl w:val="0"/>
        <w:autoSpaceDE w:val="0"/>
        <w:autoSpaceDN w:val="0"/>
        <w:adjustRightInd w:val="0"/>
        <w:ind w:firstLine="480"/>
        <w:rPr>
          <w:rFonts w:ascii="宋体" w:hAnsi="宋体" w:cs="Times New Roman"/>
          <w:lang w:val="de-DE"/>
        </w:rPr>
      </w:pPr>
      <w:r w:rsidRPr="00211DAA">
        <w:rPr>
          <w:rFonts w:ascii="宋体" w:hAnsi="宋体" w:cs="Times New Roman"/>
          <w:lang w:val="de-DE"/>
        </w:rPr>
        <w:t>1927-1928年的收成不如前一年，为7360万</w:t>
      </w:r>
      <w:r w:rsidR="0065102C">
        <w:rPr>
          <w:rFonts w:ascii="宋体" w:hAnsi="宋体" w:cs="Times New Roman"/>
          <w:lang w:val="de-DE"/>
        </w:rPr>
        <w:t>吨</w:t>
      </w:r>
      <w:r w:rsidRPr="00211DAA">
        <w:rPr>
          <w:rFonts w:ascii="宋体" w:hAnsi="宋体" w:cs="Times New Roman" w:hint="eastAsia"/>
          <w:lang w:val="de-DE"/>
        </w:rPr>
        <w:t>，</w:t>
      </w:r>
      <w:r w:rsidR="00DE0F4A">
        <w:rPr>
          <w:rFonts w:ascii="宋体" w:hAnsi="宋体" w:cs="Times New Roman"/>
          <w:vertAlign w:val="superscript"/>
          <w:lang w:val="de-DE"/>
        </w:rPr>
        <w:t>33</w:t>
      </w:r>
      <w:r w:rsidRPr="00211DAA">
        <w:rPr>
          <w:rFonts w:ascii="宋体" w:hAnsi="宋体" w:cs="Times New Roman" w:hint="eastAsia"/>
          <w:lang w:val="de-DE"/>
        </w:rPr>
        <w:t>即比</w:t>
      </w:r>
      <w:r w:rsidRPr="00211DAA">
        <w:rPr>
          <w:rFonts w:ascii="宋体" w:hAnsi="宋体" w:cs="Times New Roman"/>
          <w:lang w:val="de-DE"/>
        </w:rPr>
        <w:t>1926-1927年少280万，比1925-1926年少90万。</w:t>
      </w:r>
      <w:r w:rsidR="00F17088">
        <w:rPr>
          <w:rFonts w:ascii="宋体" w:hAnsi="宋体" w:cs="Times New Roman"/>
          <w:lang w:val="de-DE"/>
        </w:rPr>
        <w:t>收购</w:t>
      </w:r>
      <w:r w:rsidRPr="00211DAA">
        <w:rPr>
          <w:rFonts w:ascii="宋体" w:hAnsi="宋体" w:cs="Times New Roman"/>
          <w:lang w:val="de-DE"/>
        </w:rPr>
        <w:t>规模略小于1925-1926年是可以预</w:t>
      </w:r>
      <w:r w:rsidR="00986BFB">
        <w:rPr>
          <w:rFonts w:ascii="宋体" w:hAnsi="宋体" w:cs="Times New Roman" w:hint="eastAsia"/>
          <w:lang w:val="de-DE"/>
        </w:rPr>
        <w:t>料</w:t>
      </w:r>
      <w:r w:rsidRPr="00211DAA">
        <w:rPr>
          <w:rFonts w:ascii="宋体" w:hAnsi="宋体" w:cs="Times New Roman"/>
          <w:lang w:val="de-DE"/>
        </w:rPr>
        <w:t>的：实际上，</w:t>
      </w:r>
      <w:r w:rsidR="009F7432" w:rsidRPr="009F7432">
        <w:rPr>
          <w:rFonts w:ascii="宋体" w:hAnsi="宋体" w:cs="Times New Roman" w:hint="eastAsia"/>
          <w:lang w:val="de-DE"/>
        </w:rPr>
        <w:t>裁减</w:t>
      </w:r>
      <w:r w:rsidRPr="00211DAA">
        <w:rPr>
          <w:rFonts w:ascii="宋体" w:hAnsi="宋体" w:cs="Times New Roman"/>
          <w:lang w:val="de-DE"/>
        </w:rPr>
        <w:t>的幅度很大，而且是分两个阶段进行的，这一点值得注意。</w:t>
      </w:r>
    </w:p>
    <w:p w14:paraId="72F06908" w14:textId="59D1C0AD" w:rsidR="00FA7065" w:rsidRPr="00C143AE" w:rsidRDefault="00D60868" w:rsidP="00CD6C2C">
      <w:pPr>
        <w:widowControl w:val="0"/>
        <w:autoSpaceDE w:val="0"/>
        <w:autoSpaceDN w:val="0"/>
        <w:adjustRightInd w:val="0"/>
        <w:ind w:firstLine="480"/>
        <w:rPr>
          <w:rFonts w:ascii="宋体" w:hAnsi="宋体" w:cs="Times New Roman"/>
          <w:vertAlign w:val="superscript"/>
          <w:lang w:val="de-DE"/>
        </w:rPr>
      </w:pPr>
      <w:r w:rsidRPr="00D60868">
        <w:rPr>
          <w:rFonts w:ascii="宋体" w:hAnsi="宋体" w:cs="Times New Roman" w:hint="eastAsia"/>
          <w:lang w:val="de-DE"/>
        </w:rPr>
        <w:t>一开始有</w:t>
      </w:r>
      <w:r w:rsidR="00FA7065" w:rsidRPr="00FA7065">
        <w:rPr>
          <w:rFonts w:ascii="宋体" w:hAnsi="宋体" w:cs="Times New Roman" w:hint="eastAsia"/>
          <w:lang w:val="de-DE"/>
        </w:rPr>
        <w:t>适度减少：</w:t>
      </w:r>
      <w:r w:rsidR="00FA7065" w:rsidRPr="00FA7065">
        <w:rPr>
          <w:rFonts w:ascii="宋体" w:hAnsi="宋体" w:cs="Times New Roman"/>
          <w:lang w:val="de-DE"/>
        </w:rPr>
        <w:t>1927年7月至10月，</w:t>
      </w:r>
      <w:r w:rsidR="00F17088">
        <w:rPr>
          <w:rFonts w:ascii="宋体" w:hAnsi="宋体" w:cs="Times New Roman"/>
          <w:lang w:val="de-DE"/>
        </w:rPr>
        <w:t>收购</w:t>
      </w:r>
      <w:r w:rsidR="00FA7065" w:rsidRPr="00FA7065">
        <w:rPr>
          <w:rFonts w:ascii="宋体" w:hAnsi="宋体" w:cs="Times New Roman"/>
          <w:lang w:val="de-DE"/>
        </w:rPr>
        <w:t>量为374万</w:t>
      </w:r>
      <w:r w:rsidR="0065102C">
        <w:rPr>
          <w:rFonts w:ascii="宋体" w:hAnsi="宋体" w:cs="Times New Roman"/>
          <w:lang w:val="de-DE"/>
        </w:rPr>
        <w:t>吨</w:t>
      </w:r>
      <w:r w:rsidR="00FA7065" w:rsidRPr="00FA7065">
        <w:rPr>
          <w:rFonts w:ascii="宋体" w:hAnsi="宋体" w:cs="Times New Roman"/>
          <w:lang w:val="de-DE"/>
        </w:rPr>
        <w:t>，而前一年同期</w:t>
      </w:r>
      <w:r w:rsidR="00F17088">
        <w:rPr>
          <w:rFonts w:ascii="宋体" w:hAnsi="宋体" w:cs="Times New Roman" w:hint="eastAsia"/>
          <w:lang w:val="de-DE"/>
        </w:rPr>
        <w:t>收购</w:t>
      </w:r>
      <w:r w:rsidR="00FA7065" w:rsidRPr="00FA7065">
        <w:rPr>
          <w:rFonts w:ascii="宋体" w:hAnsi="宋体" w:cs="Times New Roman"/>
          <w:lang w:val="de-DE"/>
        </w:rPr>
        <w:t>396万</w:t>
      </w:r>
      <w:r w:rsidR="0065102C">
        <w:rPr>
          <w:rFonts w:ascii="宋体" w:hAnsi="宋体" w:cs="Times New Roman"/>
          <w:lang w:val="de-DE"/>
        </w:rPr>
        <w:t>吨</w:t>
      </w:r>
      <w:r w:rsidR="00FA7065" w:rsidRPr="00FA7065">
        <w:rPr>
          <w:rFonts w:ascii="宋体" w:hAnsi="宋体" w:cs="Times New Roman"/>
          <w:lang w:val="de-DE"/>
        </w:rPr>
        <w:t>，减少了5.4%</w:t>
      </w:r>
      <w:r w:rsidR="00FA7065">
        <w:rPr>
          <w:rFonts w:ascii="宋体" w:hAnsi="宋体" w:cs="Times New Roman"/>
          <w:lang w:val="de-DE"/>
        </w:rPr>
        <w:t>——</w:t>
      </w:r>
      <w:r w:rsidR="00D57C99" w:rsidRPr="00D57C99">
        <w:rPr>
          <w:rFonts w:ascii="宋体" w:hAnsi="宋体" w:cs="Times New Roman" w:hint="eastAsia"/>
          <w:lang w:val="de-DE"/>
        </w:rPr>
        <w:t>如果考虑到收成的减少，</w:t>
      </w:r>
      <w:r w:rsidR="00D57C99">
        <w:rPr>
          <w:rFonts w:ascii="宋体" w:hAnsi="宋体" w:cs="Times New Roman" w:hint="eastAsia"/>
          <w:lang w:val="de-DE"/>
        </w:rPr>
        <w:t>数值</w:t>
      </w:r>
      <w:r w:rsidR="00D57C99" w:rsidRPr="00D57C99">
        <w:rPr>
          <w:rFonts w:ascii="宋体" w:hAnsi="宋体" w:cs="Times New Roman" w:hint="eastAsia"/>
          <w:lang w:val="de-DE"/>
        </w:rPr>
        <w:t>就会减少。</w:t>
      </w:r>
      <w:r w:rsidR="00603456" w:rsidRPr="00603456">
        <w:rPr>
          <w:rFonts w:ascii="宋体" w:hAnsi="宋体" w:cs="Times New Roman" w:hint="eastAsia"/>
          <w:lang w:val="de-DE"/>
        </w:rPr>
        <w:t>然后，</w:t>
      </w:r>
      <w:r w:rsidR="00603456" w:rsidRPr="00CE753E">
        <w:rPr>
          <w:rFonts w:ascii="宋体" w:hAnsi="宋体" w:cs="Times New Roman" w:hint="eastAsia"/>
          <w:b/>
          <w:iCs/>
        </w:rPr>
        <w:t>在</w:t>
      </w:r>
      <w:r w:rsidR="00603456" w:rsidRPr="00CE753E">
        <w:rPr>
          <w:rFonts w:ascii="宋体" w:hAnsi="宋体" w:cs="Times New Roman"/>
          <w:b/>
          <w:iCs/>
        </w:rPr>
        <w:t>11月和12月之间，事情发生了戏剧性的变化</w:t>
      </w:r>
      <w:r w:rsidR="00603456" w:rsidRPr="00603456">
        <w:rPr>
          <w:rFonts w:ascii="宋体" w:hAnsi="宋体" w:cs="Times New Roman"/>
          <w:lang w:val="de-DE"/>
        </w:rPr>
        <w:t>。</w:t>
      </w:r>
      <w:r w:rsidR="00603456" w:rsidRPr="00603456">
        <w:rPr>
          <w:rFonts w:ascii="宋体" w:hAnsi="宋体" w:cs="Times New Roman" w:hint="eastAsia"/>
          <w:lang w:val="de-DE"/>
        </w:rPr>
        <w:t>这两个月里，</w:t>
      </w:r>
      <w:r w:rsidR="00F17088">
        <w:rPr>
          <w:rFonts w:ascii="宋体" w:hAnsi="宋体" w:cs="Times New Roman" w:hint="eastAsia"/>
          <w:lang w:val="de-DE"/>
        </w:rPr>
        <w:t>收购</w:t>
      </w:r>
      <w:r w:rsidR="00603456" w:rsidRPr="00603456">
        <w:rPr>
          <w:rFonts w:ascii="宋体" w:hAnsi="宋体" w:cs="Times New Roman" w:hint="eastAsia"/>
          <w:lang w:val="de-DE"/>
        </w:rPr>
        <w:t>量不超过</w:t>
      </w:r>
      <w:r w:rsidR="00603456" w:rsidRPr="00603456">
        <w:rPr>
          <w:rFonts w:ascii="宋体" w:hAnsi="宋体" w:cs="Times New Roman"/>
          <w:lang w:val="de-DE"/>
        </w:rPr>
        <w:t>139万</w:t>
      </w:r>
      <w:r w:rsidR="0065102C">
        <w:rPr>
          <w:rFonts w:ascii="宋体" w:hAnsi="宋体" w:cs="Times New Roman"/>
          <w:lang w:val="de-DE"/>
        </w:rPr>
        <w:t>吨</w:t>
      </w:r>
      <w:r w:rsidR="00603456" w:rsidRPr="00603456">
        <w:rPr>
          <w:rFonts w:ascii="宋体" w:hAnsi="宋体" w:cs="Times New Roman"/>
          <w:lang w:val="de-DE"/>
        </w:rPr>
        <w:t>，这意味着</w:t>
      </w:r>
      <w:r w:rsidR="00603456" w:rsidRPr="00CE753E">
        <w:rPr>
          <w:rFonts w:ascii="宋体" w:hAnsi="宋体" w:cs="Times New Roman"/>
          <w:b/>
          <w:iCs/>
        </w:rPr>
        <w:t>比1926-1927年的相应时期减少了近55%</w:t>
      </w:r>
      <w:r w:rsidR="00603456" w:rsidRPr="00603456">
        <w:rPr>
          <w:rFonts w:ascii="宋体" w:hAnsi="宋体" w:cs="Times New Roman"/>
          <w:lang w:val="de-DE"/>
        </w:rPr>
        <w:t>。</w:t>
      </w:r>
      <w:r w:rsidR="00C143AE">
        <w:rPr>
          <w:rFonts w:ascii="宋体" w:hAnsi="宋体" w:cs="Times New Roman"/>
          <w:vertAlign w:val="superscript"/>
          <w:lang w:val="de-DE"/>
        </w:rPr>
        <w:t>34</w:t>
      </w:r>
    </w:p>
    <w:p w14:paraId="318AAC69" w14:textId="593C292E" w:rsidR="00603456" w:rsidRDefault="00CD7DDD" w:rsidP="00CD6C2C">
      <w:pPr>
        <w:widowControl w:val="0"/>
        <w:autoSpaceDE w:val="0"/>
        <w:autoSpaceDN w:val="0"/>
        <w:adjustRightInd w:val="0"/>
        <w:ind w:firstLine="480"/>
        <w:rPr>
          <w:rFonts w:ascii="宋体" w:hAnsi="宋体" w:cs="Times New Roman"/>
          <w:lang w:val="de-DE"/>
        </w:rPr>
      </w:pPr>
      <w:r w:rsidRPr="00CD7DDD">
        <w:rPr>
          <w:rFonts w:ascii="宋体" w:hAnsi="宋体" w:cs="Times New Roman" w:hint="eastAsia"/>
          <w:lang w:val="de-DE"/>
        </w:rPr>
        <w:t>实际上，考虑到收成的萎缩，这种减少并不令人意外。</w:t>
      </w:r>
      <w:r w:rsidR="004D66A0" w:rsidRPr="004D66A0">
        <w:rPr>
          <w:rFonts w:ascii="宋体" w:hAnsi="宋体" w:cs="Times New Roman" w:hint="eastAsia"/>
          <w:lang w:val="de-DE"/>
        </w:rPr>
        <w:t>然而，</w:t>
      </w:r>
      <w:r w:rsidR="004D66A0" w:rsidRPr="00CE753E">
        <w:rPr>
          <w:rFonts w:ascii="宋体" w:hAnsi="宋体" w:cs="Times New Roman" w:hint="eastAsia"/>
          <w:b/>
          <w:iCs/>
        </w:rPr>
        <w:t>这种</w:t>
      </w:r>
      <w:r w:rsidR="00CF5207" w:rsidRPr="00CE753E">
        <w:rPr>
          <w:rFonts w:ascii="宋体" w:hAnsi="宋体" w:cs="Times New Roman" w:hint="eastAsia"/>
          <w:b/>
          <w:iCs/>
        </w:rPr>
        <w:t>收购</w:t>
      </w:r>
      <w:r w:rsidR="004D66A0" w:rsidRPr="00CE753E">
        <w:rPr>
          <w:rFonts w:ascii="宋体" w:hAnsi="宋体" w:cs="Times New Roman" w:hint="eastAsia"/>
          <w:b/>
          <w:iCs/>
        </w:rPr>
        <w:t>上的短缺危及到了对城镇的粮食供应</w:t>
      </w:r>
      <w:r w:rsidR="004D66A0" w:rsidRPr="004D66A0">
        <w:rPr>
          <w:rFonts w:ascii="宋体" w:hAnsi="宋体" w:cs="Times New Roman" w:hint="eastAsia"/>
          <w:lang w:val="de-DE"/>
        </w:rPr>
        <w:t>。</w:t>
      </w:r>
      <w:r w:rsidR="001B2733" w:rsidRPr="001B2733">
        <w:rPr>
          <w:rFonts w:ascii="宋体" w:hAnsi="宋体" w:cs="Times New Roman" w:hint="eastAsia"/>
          <w:lang w:val="de-DE"/>
        </w:rPr>
        <w:t>它还危及了</w:t>
      </w:r>
      <w:r w:rsidR="00180DC4">
        <w:rPr>
          <w:rFonts w:ascii="宋体" w:hAnsi="宋体" w:cs="Times New Roman" w:hint="eastAsia"/>
          <w:lang w:val="de-DE"/>
        </w:rPr>
        <w:t>收</w:t>
      </w:r>
      <w:r w:rsidR="001B2733" w:rsidRPr="001B2733">
        <w:rPr>
          <w:rFonts w:ascii="宋体" w:hAnsi="宋体" w:cs="Times New Roman" w:hint="eastAsia"/>
          <w:lang w:val="de-DE"/>
        </w:rPr>
        <w:t>购计划目标的实现</w:t>
      </w:r>
      <w:r w:rsidR="001B2733">
        <w:rPr>
          <w:rFonts w:ascii="宋体" w:hAnsi="宋体" w:cs="Times New Roman" w:hint="eastAsia"/>
          <w:lang w:val="de-DE"/>
        </w:rPr>
        <w:t>——</w:t>
      </w:r>
      <w:r w:rsidR="00491A6B" w:rsidRPr="00491A6B">
        <w:rPr>
          <w:rFonts w:ascii="宋体" w:hAnsi="宋体" w:cs="Times New Roman" w:hint="eastAsia"/>
          <w:lang w:val="de-DE"/>
        </w:rPr>
        <w:t>这对布尔什维克党来说同样重要，</w:t>
      </w:r>
      <w:r w:rsidR="00F17088">
        <w:rPr>
          <w:rFonts w:ascii="宋体" w:hAnsi="宋体" w:cs="Times New Roman" w:hint="eastAsia"/>
          <w:lang w:val="de-DE"/>
        </w:rPr>
        <w:t>收购</w:t>
      </w:r>
      <w:r w:rsidR="00491A6B" w:rsidRPr="00491A6B">
        <w:rPr>
          <w:rFonts w:ascii="宋体" w:hAnsi="宋体" w:cs="Times New Roman" w:hint="eastAsia"/>
          <w:lang w:val="de-DE"/>
        </w:rPr>
        <w:t>计划本身又与</w:t>
      </w:r>
      <w:r w:rsidR="00491A6B" w:rsidRPr="00CE753E">
        <w:rPr>
          <w:rFonts w:ascii="宋体" w:hAnsi="宋体" w:cs="Times New Roman" w:hint="eastAsia"/>
          <w:b/>
          <w:iCs/>
        </w:rPr>
        <w:t>出口计划</w:t>
      </w:r>
      <w:r w:rsidR="00491A6B" w:rsidRPr="00491A6B">
        <w:rPr>
          <w:rFonts w:ascii="宋体" w:hAnsi="宋体" w:cs="Times New Roman" w:hint="eastAsia"/>
          <w:lang w:val="de-DE"/>
        </w:rPr>
        <w:t>相关。</w:t>
      </w:r>
      <w:r w:rsidR="00CA1A06" w:rsidRPr="00CE753E">
        <w:rPr>
          <w:rFonts w:ascii="宋体" w:hAnsi="宋体" w:cs="Times New Roman" w:hint="eastAsia"/>
          <w:b/>
          <w:iCs/>
        </w:rPr>
        <w:t>尽管收成减少，但</w:t>
      </w:r>
      <w:r w:rsidR="00C62C28" w:rsidRPr="00CE753E">
        <w:rPr>
          <w:rFonts w:ascii="宋体" w:hAnsi="宋体" w:cs="Times New Roman" w:hint="eastAsia"/>
          <w:b/>
          <w:iCs/>
        </w:rPr>
        <w:t>收购</w:t>
      </w:r>
      <w:r w:rsidR="00CA1A06" w:rsidRPr="00CE753E">
        <w:rPr>
          <w:rFonts w:ascii="宋体" w:hAnsi="宋体" w:cs="Times New Roman" w:hint="eastAsia"/>
          <w:b/>
          <w:iCs/>
        </w:rPr>
        <w:t>目标却比前一年的数字增加了</w:t>
      </w:r>
      <w:r w:rsidR="00CA1A06" w:rsidRPr="00CE753E">
        <w:rPr>
          <w:rFonts w:ascii="宋体" w:hAnsi="宋体" w:cs="Times New Roman"/>
          <w:b/>
          <w:iCs/>
        </w:rPr>
        <w:t>170万</w:t>
      </w:r>
      <w:r w:rsidR="0065102C" w:rsidRPr="00CE753E">
        <w:rPr>
          <w:rFonts w:ascii="宋体" w:hAnsi="宋体" w:cs="Times New Roman"/>
          <w:b/>
          <w:iCs/>
        </w:rPr>
        <w:t>吨</w:t>
      </w:r>
      <w:r w:rsidR="00CA1A06" w:rsidRPr="00CA1A06">
        <w:rPr>
          <w:rFonts w:ascii="宋体" w:hAnsi="宋体" w:cs="Times New Roman"/>
          <w:lang w:val="de-DE"/>
        </w:rPr>
        <w:t>。</w:t>
      </w:r>
      <w:r w:rsidR="00CA1A06">
        <w:rPr>
          <w:rFonts w:ascii="宋体" w:hAnsi="宋体" w:cs="Times New Roman"/>
          <w:vertAlign w:val="superscript"/>
          <w:lang w:val="de-DE"/>
        </w:rPr>
        <w:t>35</w:t>
      </w:r>
      <w:r w:rsidR="00491A6B" w:rsidRPr="00491A6B">
        <w:rPr>
          <w:rFonts w:ascii="宋体" w:hAnsi="宋体" w:cs="Times New Roman" w:hint="eastAsia"/>
          <w:lang w:val="de-DE"/>
        </w:rPr>
        <w:t>因此，党被迫迅速</w:t>
      </w:r>
      <w:r w:rsidR="00180DC4">
        <w:rPr>
          <w:rFonts w:ascii="宋体" w:hAnsi="宋体" w:cs="Times New Roman" w:hint="eastAsia"/>
          <w:lang w:val="de-DE"/>
        </w:rPr>
        <w:t>做出</w:t>
      </w:r>
      <w:r w:rsidR="00491A6B" w:rsidRPr="00491A6B">
        <w:rPr>
          <w:rFonts w:ascii="宋体" w:hAnsi="宋体" w:cs="Times New Roman" w:hint="eastAsia"/>
          <w:lang w:val="de-DE"/>
        </w:rPr>
        <w:t>反应。</w:t>
      </w:r>
    </w:p>
    <w:p w14:paraId="77BC3805" w14:textId="64D3ED11" w:rsidR="009773BF" w:rsidRDefault="009773BF" w:rsidP="00CD6C2C">
      <w:pPr>
        <w:pStyle w:val="3"/>
        <w:rPr>
          <w:lang w:val="de-DE"/>
        </w:rPr>
      </w:pPr>
      <w:r>
        <w:rPr>
          <w:rFonts w:hint="eastAsia"/>
          <w:lang w:val="de-DE"/>
        </w:rPr>
        <w:lastRenderedPageBreak/>
        <w:t>（</w:t>
      </w:r>
      <w:r>
        <w:rPr>
          <w:rFonts w:hint="eastAsia"/>
          <w:lang w:val="de-DE"/>
        </w:rPr>
        <w:t>b</w:t>
      </w:r>
      <w:r>
        <w:rPr>
          <w:rFonts w:hint="eastAsia"/>
          <w:lang w:val="de-DE"/>
        </w:rPr>
        <w:t>）“</w:t>
      </w:r>
      <w:r w:rsidR="00A26A67">
        <w:rPr>
          <w:rFonts w:hint="eastAsia"/>
          <w:lang w:val="de-DE"/>
        </w:rPr>
        <w:t>非常措施</w:t>
      </w:r>
      <w:r>
        <w:rPr>
          <w:rFonts w:hint="eastAsia"/>
          <w:lang w:val="de-DE"/>
        </w:rPr>
        <w:t>”</w:t>
      </w:r>
      <w:r w:rsidRPr="009773BF">
        <w:rPr>
          <w:rFonts w:hint="eastAsia"/>
          <w:lang w:val="de-DE"/>
        </w:rPr>
        <w:t>及其直接后果</w:t>
      </w:r>
    </w:p>
    <w:p w14:paraId="3911108C" w14:textId="20A12F15" w:rsidR="009773BF" w:rsidRDefault="009F6C48" w:rsidP="00CD6C2C">
      <w:pPr>
        <w:widowControl w:val="0"/>
        <w:autoSpaceDE w:val="0"/>
        <w:autoSpaceDN w:val="0"/>
        <w:adjustRightInd w:val="0"/>
        <w:ind w:firstLine="480"/>
        <w:rPr>
          <w:rFonts w:ascii="宋体" w:hAnsi="宋体" w:cs="Times New Roman"/>
          <w:lang w:val="de-DE"/>
        </w:rPr>
      </w:pPr>
      <w:r w:rsidRPr="009F6C48">
        <w:rPr>
          <w:rFonts w:ascii="宋体" w:hAnsi="宋体" w:cs="Times New Roman" w:hint="eastAsia"/>
          <w:lang w:val="de-DE"/>
        </w:rPr>
        <w:t>党和政府对粮食</w:t>
      </w:r>
      <w:r w:rsidR="00C62C28">
        <w:rPr>
          <w:rFonts w:ascii="宋体" w:hAnsi="宋体" w:cs="Times New Roman" w:hint="eastAsia"/>
          <w:lang w:val="de-DE"/>
        </w:rPr>
        <w:t>收购</w:t>
      </w:r>
      <w:r w:rsidRPr="009F6C48">
        <w:rPr>
          <w:rFonts w:ascii="宋体" w:hAnsi="宋体" w:cs="Times New Roman" w:hint="eastAsia"/>
          <w:lang w:val="de-DE"/>
        </w:rPr>
        <w:t>量严重下降的反应方式，是由于对形势的分析比较简单</w:t>
      </w:r>
      <w:r>
        <w:rPr>
          <w:rFonts w:ascii="宋体" w:hAnsi="宋体" w:cs="Times New Roman" w:hint="eastAsia"/>
          <w:lang w:val="de-DE"/>
        </w:rPr>
        <w:t>——</w:t>
      </w:r>
      <w:r w:rsidRPr="009F6C48">
        <w:rPr>
          <w:rFonts w:ascii="宋体" w:hAnsi="宋体" w:cs="Times New Roman" w:hint="eastAsia"/>
          <w:lang w:val="de-DE"/>
        </w:rPr>
        <w:t>或者说是由于分析过于简单，</w:t>
      </w:r>
      <w:r>
        <w:rPr>
          <w:rFonts w:ascii="宋体" w:hAnsi="宋体" w:cs="Times New Roman" w:hint="eastAsia"/>
          <w:lang w:val="de-DE"/>
        </w:rPr>
        <w:t>而</w:t>
      </w:r>
      <w:r w:rsidRPr="009F6C48">
        <w:rPr>
          <w:rFonts w:ascii="宋体" w:hAnsi="宋体" w:cs="Times New Roman" w:hint="eastAsia"/>
          <w:lang w:val="de-DE"/>
        </w:rPr>
        <w:t>只考虑到了农村矛盾发展的一个方面，而这个方面（我们将看到）实际上并不是</w:t>
      </w:r>
      <w:r>
        <w:rPr>
          <w:rFonts w:ascii="宋体" w:hAnsi="宋体" w:cs="Times New Roman" w:hint="eastAsia"/>
          <w:lang w:val="de-DE"/>
        </w:rPr>
        <w:t>首要的</w:t>
      </w:r>
      <w:r w:rsidRPr="009F6C48">
        <w:rPr>
          <w:rFonts w:ascii="宋体" w:hAnsi="宋体" w:cs="Times New Roman" w:hint="eastAsia"/>
          <w:lang w:val="de-DE"/>
        </w:rPr>
        <w:t>方面。</w:t>
      </w:r>
    </w:p>
    <w:p w14:paraId="174F1A2B" w14:textId="316E9158" w:rsidR="009F6C48" w:rsidRDefault="004C1874" w:rsidP="00CD6C2C">
      <w:pPr>
        <w:widowControl w:val="0"/>
        <w:autoSpaceDE w:val="0"/>
        <w:autoSpaceDN w:val="0"/>
        <w:adjustRightInd w:val="0"/>
        <w:ind w:firstLine="480"/>
        <w:rPr>
          <w:rFonts w:ascii="宋体" w:hAnsi="宋体" w:cs="Times New Roman"/>
          <w:lang w:val="de-DE"/>
        </w:rPr>
      </w:pPr>
      <w:r w:rsidRPr="004C1874">
        <w:rPr>
          <w:rFonts w:ascii="宋体" w:hAnsi="宋体" w:cs="Times New Roman" w:hint="eastAsia"/>
          <w:lang w:val="de-DE"/>
        </w:rPr>
        <w:t>一般说来，布尔什维克党认为，</w:t>
      </w:r>
      <w:r w:rsidR="00C62C28">
        <w:rPr>
          <w:rFonts w:ascii="宋体" w:hAnsi="宋体" w:cs="Times New Roman" w:hint="eastAsia"/>
          <w:lang w:val="de-DE"/>
        </w:rPr>
        <w:t>收购</w:t>
      </w:r>
      <w:r w:rsidRPr="004C1874">
        <w:rPr>
          <w:rFonts w:ascii="宋体" w:hAnsi="宋体" w:cs="Times New Roman" w:hint="eastAsia"/>
          <w:lang w:val="de-DE"/>
        </w:rPr>
        <w:t>的减少主要是由于富农扣留粮食，由于某种</w:t>
      </w:r>
      <w:r>
        <w:rPr>
          <w:rFonts w:ascii="宋体" w:hAnsi="宋体" w:cs="Times New Roman" w:hint="eastAsia"/>
          <w:lang w:val="de-DE"/>
        </w:rPr>
        <w:t>“</w:t>
      </w:r>
      <w:r w:rsidR="0072365C">
        <w:rPr>
          <w:rFonts w:ascii="宋体" w:hAnsi="宋体" w:cs="Times New Roman" w:hint="eastAsia"/>
          <w:lang w:val="de-DE"/>
        </w:rPr>
        <w:t>富农破坏</w:t>
      </w:r>
      <w:r>
        <w:rPr>
          <w:rFonts w:ascii="宋体" w:hAnsi="宋体" w:cs="Times New Roman" w:hint="eastAsia"/>
          <w:lang w:val="de-DE"/>
        </w:rPr>
        <w:t>”</w:t>
      </w:r>
      <w:r w:rsidR="00A9383E">
        <w:rPr>
          <w:rFonts w:ascii="宋体" w:hAnsi="宋体" w:cs="Times New Roman" w:hint="eastAsia"/>
          <w:lang w:val="de-DE"/>
        </w:rPr>
        <w:t>。</w:t>
      </w:r>
      <w:r>
        <w:rPr>
          <w:rFonts w:ascii="宋体" w:hAnsi="宋体" w:cs="Times New Roman" w:hint="eastAsia"/>
          <w:vertAlign w:val="superscript"/>
          <w:lang w:val="de-DE"/>
        </w:rPr>
        <w:t>3</w:t>
      </w:r>
      <w:r>
        <w:rPr>
          <w:rFonts w:ascii="宋体" w:hAnsi="宋体" w:cs="Times New Roman"/>
          <w:vertAlign w:val="superscript"/>
          <w:lang w:val="de-DE"/>
        </w:rPr>
        <w:t>6</w:t>
      </w:r>
      <w:r w:rsidR="0014110F" w:rsidRPr="0014110F">
        <w:rPr>
          <w:rFonts w:ascii="宋体" w:hAnsi="宋体" w:cs="Times New Roman" w:hint="eastAsia"/>
          <w:lang w:val="de-DE"/>
        </w:rPr>
        <w:t>党的领导在这样分析了形势之后，在</w:t>
      </w:r>
      <w:r w:rsidR="0014110F" w:rsidRPr="0014110F">
        <w:rPr>
          <w:rFonts w:ascii="宋体" w:hAnsi="宋体" w:cs="Times New Roman"/>
          <w:lang w:val="de-DE"/>
        </w:rPr>
        <w:t>1928年初认为，</w:t>
      </w:r>
      <w:r w:rsidR="00D77221" w:rsidRPr="00D77221">
        <w:rPr>
          <w:rFonts w:ascii="宋体" w:hAnsi="宋体" w:cs="Times New Roman" w:hint="eastAsia"/>
          <w:lang w:val="de-DE"/>
        </w:rPr>
        <w:t>必须以限制和征用来回答</w:t>
      </w:r>
      <w:r w:rsidR="0014110F" w:rsidRPr="0014110F">
        <w:rPr>
          <w:rFonts w:ascii="宋体" w:hAnsi="宋体" w:cs="Times New Roman"/>
          <w:lang w:val="de-DE"/>
        </w:rPr>
        <w:t>这种</w:t>
      </w:r>
      <w:r w:rsidR="00D77221">
        <w:rPr>
          <w:rFonts w:ascii="宋体" w:hAnsi="宋体" w:cs="Times New Roman" w:hint="eastAsia"/>
          <w:lang w:val="de-DE"/>
        </w:rPr>
        <w:t>“破坏”。</w:t>
      </w:r>
      <w:r w:rsidR="00D77221" w:rsidRPr="00D77221">
        <w:rPr>
          <w:rFonts w:ascii="宋体" w:hAnsi="宋体" w:cs="Times New Roman" w:hint="eastAsia"/>
          <w:lang w:val="de-DE"/>
        </w:rPr>
        <w:t>这就是所谓的</w:t>
      </w:r>
      <w:r w:rsidR="00D77221">
        <w:rPr>
          <w:rFonts w:ascii="宋体" w:hAnsi="宋体" w:cs="Times New Roman" w:hint="eastAsia"/>
          <w:lang w:val="de-DE"/>
        </w:rPr>
        <w:t>“非常”</w:t>
      </w:r>
      <w:r w:rsidR="00D77221" w:rsidRPr="00D77221">
        <w:rPr>
          <w:rFonts w:ascii="宋体" w:hAnsi="宋体" w:cs="Times New Roman" w:hint="eastAsia"/>
          <w:lang w:val="de-DE"/>
        </w:rPr>
        <w:t>或</w:t>
      </w:r>
      <w:r w:rsidR="00D77221">
        <w:rPr>
          <w:rFonts w:ascii="宋体" w:hAnsi="宋体" w:cs="Times New Roman" w:hint="eastAsia"/>
          <w:lang w:val="de-DE"/>
        </w:rPr>
        <w:t>“</w:t>
      </w:r>
      <w:r w:rsidR="00A26A67">
        <w:rPr>
          <w:rFonts w:ascii="宋体" w:hAnsi="宋体" w:cs="Times New Roman"/>
          <w:lang w:val="de-DE"/>
        </w:rPr>
        <w:t>非常措施</w:t>
      </w:r>
      <w:r w:rsidR="00D77221">
        <w:rPr>
          <w:rFonts w:ascii="宋体" w:hAnsi="宋体" w:cs="Times New Roman" w:hint="eastAsia"/>
          <w:lang w:val="de-DE"/>
        </w:rPr>
        <w:t>”</w:t>
      </w:r>
      <w:r w:rsidR="007B4612" w:rsidRPr="007B4612">
        <w:rPr>
          <w:rFonts w:ascii="宋体" w:hAnsi="宋体" w:cs="Times New Roman" w:hint="eastAsia"/>
          <w:lang w:val="de-DE"/>
        </w:rPr>
        <w:t>，这些术语旨在强调所采取措施的临时性质。</w:t>
      </w:r>
    </w:p>
    <w:p w14:paraId="4C638E3D" w14:textId="6DF415FA" w:rsidR="007B4612" w:rsidRPr="00D27A9F" w:rsidRDefault="00FF5644" w:rsidP="00CD6C2C">
      <w:pPr>
        <w:widowControl w:val="0"/>
        <w:autoSpaceDE w:val="0"/>
        <w:autoSpaceDN w:val="0"/>
        <w:adjustRightInd w:val="0"/>
        <w:ind w:firstLine="480"/>
        <w:rPr>
          <w:rFonts w:ascii="宋体" w:hAnsi="宋体" w:cs="Times New Roman"/>
          <w:vertAlign w:val="superscript"/>
          <w:lang w:val="de-DE"/>
        </w:rPr>
      </w:pPr>
      <w:r w:rsidRPr="00FF5644">
        <w:rPr>
          <w:rFonts w:ascii="宋体" w:hAnsi="宋体" w:cs="Times New Roman" w:hint="eastAsia"/>
          <w:lang w:val="de-DE"/>
        </w:rPr>
        <w:t>“</w:t>
      </w:r>
      <w:r w:rsidR="00A26A67">
        <w:rPr>
          <w:rFonts w:ascii="宋体" w:hAnsi="宋体" w:cs="Times New Roman" w:hint="eastAsia"/>
          <w:lang w:val="de-DE"/>
        </w:rPr>
        <w:t>非常措施</w:t>
      </w:r>
      <w:r w:rsidRPr="00FF5644">
        <w:rPr>
          <w:rFonts w:ascii="宋体" w:hAnsi="宋体" w:cs="Times New Roman" w:hint="eastAsia"/>
          <w:lang w:val="de-DE"/>
        </w:rPr>
        <w:t>”本身并不需要从根本上违反</w:t>
      </w:r>
      <w:r>
        <w:rPr>
          <w:rFonts w:ascii="宋体" w:hAnsi="宋体" w:cs="Times New Roman" w:hint="eastAsia"/>
          <w:lang w:val="de-DE"/>
        </w:rPr>
        <w:t>NEP</w:t>
      </w:r>
      <w:r w:rsidRPr="00FF5644">
        <w:rPr>
          <w:rFonts w:ascii="宋体" w:hAnsi="宋体" w:cs="Times New Roman" w:hint="eastAsia"/>
          <w:lang w:val="de-DE"/>
        </w:rPr>
        <w:t>的原则（这意味着不应求助于征用），</w:t>
      </w:r>
      <w:r w:rsidR="00737039" w:rsidRPr="00737039">
        <w:rPr>
          <w:rFonts w:ascii="宋体" w:hAnsi="宋体" w:cs="Times New Roman" w:hint="eastAsia"/>
          <w:lang w:val="de-DE"/>
        </w:rPr>
        <w:t>因为它们应该只适用于犯有非法囤积和投机行为的富农。它们的</w:t>
      </w:r>
      <w:r w:rsidR="00737039">
        <w:rPr>
          <w:rFonts w:ascii="宋体" w:hAnsi="宋体" w:cs="Times New Roman" w:hint="eastAsia"/>
          <w:lang w:val="de-DE"/>
        </w:rPr>
        <w:t>“</w:t>
      </w:r>
      <w:r w:rsidR="00737039" w:rsidRPr="00737039">
        <w:rPr>
          <w:rFonts w:ascii="宋体" w:hAnsi="宋体" w:cs="Times New Roman" w:hint="eastAsia"/>
          <w:lang w:val="de-DE"/>
        </w:rPr>
        <w:t>法律依据</w:t>
      </w:r>
      <w:r w:rsidR="00737039">
        <w:rPr>
          <w:rFonts w:ascii="宋体" w:hAnsi="宋体" w:cs="Times New Roman" w:hint="eastAsia"/>
          <w:lang w:val="de-DE"/>
        </w:rPr>
        <w:t>”</w:t>
      </w:r>
      <w:r w:rsidR="00737039" w:rsidRPr="00737039">
        <w:rPr>
          <w:rFonts w:ascii="宋体" w:hAnsi="宋体" w:cs="Times New Roman" w:hint="eastAsia"/>
          <w:lang w:val="de-DE"/>
        </w:rPr>
        <w:t>是</w:t>
      </w:r>
      <w:r w:rsidR="00737039" w:rsidRPr="00737039">
        <w:rPr>
          <w:rFonts w:ascii="宋体" w:hAnsi="宋体" w:cs="Times New Roman"/>
          <w:lang w:val="de-DE"/>
        </w:rPr>
        <w:t>1926年通过的</w:t>
      </w:r>
      <w:r w:rsidR="00737039" w:rsidRPr="00737039">
        <w:rPr>
          <w:rFonts w:ascii="宋体" w:hAnsi="宋体" w:cs="Times New Roman" w:hint="eastAsia"/>
          <w:lang w:val="de-DE"/>
        </w:rPr>
        <w:t>《刑法》第</w:t>
      </w:r>
      <w:r w:rsidR="00737039" w:rsidRPr="00737039">
        <w:rPr>
          <w:rFonts w:ascii="宋体" w:hAnsi="宋体" w:cs="Times New Roman"/>
          <w:lang w:val="de-DE"/>
        </w:rPr>
        <w:t>107条</w:t>
      </w:r>
      <w:r w:rsidR="00737039">
        <w:rPr>
          <w:rFonts w:ascii="宋体" w:hAnsi="宋体" w:cs="Times New Roman" w:hint="eastAsia"/>
          <w:lang w:val="de-DE"/>
        </w:rPr>
        <w:t>。</w:t>
      </w:r>
      <w:r w:rsidR="00737039" w:rsidRPr="00737039">
        <w:rPr>
          <w:rFonts w:ascii="宋体" w:hAnsi="宋体" w:cs="Times New Roman" w:hint="eastAsia"/>
          <w:lang w:val="de-DE"/>
        </w:rPr>
        <w:t>这些措施被认为是阶级斗争的形式之一，正如</w:t>
      </w:r>
      <w:r w:rsidR="00191967" w:rsidRPr="00191967">
        <w:rPr>
          <w:rFonts w:ascii="宋体" w:hAnsi="宋体" w:cs="Times New Roman" w:hint="eastAsia"/>
          <w:lang w:val="de-DE"/>
        </w:rPr>
        <w:t>第十五次代表大会</w:t>
      </w:r>
      <w:r w:rsidR="00737039" w:rsidRPr="00737039">
        <w:rPr>
          <w:rFonts w:ascii="宋体" w:hAnsi="宋体" w:cs="Times New Roman" w:hint="eastAsia"/>
          <w:lang w:val="de-DE"/>
        </w:rPr>
        <w:t>决议所说，目的是</w:t>
      </w:r>
      <w:r w:rsidR="00351EA7">
        <w:rPr>
          <w:rFonts w:ascii="宋体" w:hAnsi="宋体" w:cs="Times New Roman" w:hint="eastAsia"/>
          <w:lang w:val="de-DE"/>
        </w:rPr>
        <w:t>“</w:t>
      </w:r>
      <w:r w:rsidR="00351EA7" w:rsidRPr="00351EA7">
        <w:rPr>
          <w:rFonts w:ascii="宋体" w:hAnsi="宋体" w:cs="Times New Roman" w:hint="eastAsia"/>
          <w:lang w:val="de-DE"/>
        </w:rPr>
        <w:t>限制农村资产阶级的剥削倾向</w:t>
      </w:r>
      <w:r w:rsidR="00351EA7">
        <w:rPr>
          <w:rFonts w:ascii="宋体" w:hAnsi="宋体" w:cs="Times New Roman" w:hint="eastAsia"/>
          <w:lang w:val="de-DE"/>
        </w:rPr>
        <w:t>”。</w:t>
      </w:r>
      <w:r w:rsidR="00D27A9F">
        <w:rPr>
          <w:rFonts w:ascii="宋体" w:hAnsi="宋体" w:cs="Times New Roman" w:hint="eastAsia"/>
          <w:vertAlign w:val="superscript"/>
          <w:lang w:val="de-DE"/>
        </w:rPr>
        <w:t>3</w:t>
      </w:r>
      <w:r w:rsidR="00D27A9F">
        <w:rPr>
          <w:rFonts w:ascii="宋体" w:hAnsi="宋体" w:cs="Times New Roman"/>
          <w:vertAlign w:val="superscript"/>
          <w:lang w:val="de-DE"/>
        </w:rPr>
        <w:t>7</w:t>
      </w:r>
    </w:p>
    <w:p w14:paraId="1B923912" w14:textId="2A47118E" w:rsidR="00934DCE" w:rsidRDefault="00934DCE" w:rsidP="00CD6C2C">
      <w:pPr>
        <w:widowControl w:val="0"/>
        <w:autoSpaceDE w:val="0"/>
        <w:autoSpaceDN w:val="0"/>
        <w:adjustRightInd w:val="0"/>
        <w:ind w:firstLine="480"/>
        <w:rPr>
          <w:rFonts w:ascii="宋体" w:hAnsi="宋体" w:cs="Times New Roman"/>
          <w:lang w:val="de-DE"/>
        </w:rPr>
      </w:pPr>
      <w:r w:rsidRPr="00934DCE">
        <w:rPr>
          <w:rFonts w:ascii="宋体" w:hAnsi="宋体" w:cs="Times New Roman" w:hint="eastAsia"/>
          <w:lang w:val="de-DE"/>
        </w:rPr>
        <w:t>如果</w:t>
      </w:r>
      <w:r w:rsidR="00A26A67">
        <w:rPr>
          <w:rFonts w:ascii="宋体" w:hAnsi="宋体" w:cs="Times New Roman" w:hint="eastAsia"/>
          <w:lang w:val="de-DE"/>
        </w:rPr>
        <w:t>非常措施</w:t>
      </w:r>
      <w:r w:rsidRPr="00934DCE">
        <w:rPr>
          <w:rFonts w:ascii="宋体" w:hAnsi="宋体" w:cs="Times New Roman" w:hint="eastAsia"/>
          <w:lang w:val="de-DE"/>
        </w:rPr>
        <w:t>实际上仅仅适用于可以从</w:t>
      </w:r>
      <w:r>
        <w:rPr>
          <w:rFonts w:ascii="宋体" w:hAnsi="宋体" w:cs="Times New Roman" w:hint="eastAsia"/>
          <w:lang w:val="de-DE"/>
        </w:rPr>
        <w:t>富农的</w:t>
      </w:r>
      <w:r w:rsidRPr="00934DCE">
        <w:rPr>
          <w:rFonts w:ascii="宋体" w:hAnsi="宋体" w:cs="Times New Roman" w:hint="eastAsia"/>
          <w:lang w:val="de-DE"/>
        </w:rPr>
        <w:t>农场</w:t>
      </w:r>
      <w:r w:rsidR="007F6472">
        <w:rPr>
          <w:rFonts w:ascii="宋体" w:hAnsi="宋体" w:cs="Times New Roman" w:hint="eastAsia"/>
          <w:lang w:val="de-DE"/>
        </w:rPr>
        <w:t>没收</w:t>
      </w:r>
      <w:r w:rsidRPr="00934DCE">
        <w:rPr>
          <w:rFonts w:ascii="宋体" w:hAnsi="宋体" w:cs="Times New Roman" w:hint="eastAsia"/>
          <w:lang w:val="de-DE"/>
        </w:rPr>
        <w:t>的粮食数量，</w:t>
      </w:r>
      <w:r>
        <w:rPr>
          <w:rFonts w:ascii="宋体" w:hAnsi="宋体" w:cs="Times New Roman" w:hint="eastAsia"/>
          <w:lang w:val="de-DE"/>
        </w:rPr>
        <w:t>收</w:t>
      </w:r>
      <w:r w:rsidRPr="00934DCE">
        <w:rPr>
          <w:rFonts w:ascii="宋体" w:hAnsi="宋体" w:cs="Times New Roman" w:hint="eastAsia"/>
          <w:lang w:val="de-DE"/>
        </w:rPr>
        <w:t>购机构就无法实现其目标计划</w:t>
      </w:r>
      <w:r w:rsidR="007F6472">
        <w:rPr>
          <w:rFonts w:ascii="宋体" w:hAnsi="宋体" w:cs="Times New Roman" w:hint="eastAsia"/>
          <w:lang w:val="de-DE"/>
        </w:rPr>
        <w:t>，</w:t>
      </w:r>
      <w:r w:rsidR="007F6472" w:rsidRPr="007F6472">
        <w:rPr>
          <w:rFonts w:ascii="宋体" w:hAnsi="宋体" w:cs="Times New Roman" w:hint="eastAsia"/>
          <w:lang w:val="de-DE"/>
        </w:rPr>
        <w:t>而这些计划的目标非常高</w:t>
      </w:r>
      <w:r w:rsidRPr="00934DCE">
        <w:rPr>
          <w:rFonts w:ascii="宋体" w:hAnsi="宋体" w:cs="Times New Roman" w:hint="eastAsia"/>
          <w:lang w:val="de-DE"/>
        </w:rPr>
        <w:t>。</w:t>
      </w:r>
    </w:p>
    <w:p w14:paraId="570C0B25" w14:textId="7F752152" w:rsidR="007F6472" w:rsidRDefault="007F6472" w:rsidP="00CD6C2C">
      <w:pPr>
        <w:widowControl w:val="0"/>
        <w:autoSpaceDE w:val="0"/>
        <w:autoSpaceDN w:val="0"/>
        <w:adjustRightInd w:val="0"/>
        <w:ind w:firstLine="480"/>
        <w:rPr>
          <w:rFonts w:ascii="宋体" w:hAnsi="宋体" w:cs="Times New Roman"/>
          <w:lang w:val="de-DE"/>
        </w:rPr>
      </w:pPr>
      <w:r w:rsidRPr="007F6472">
        <w:rPr>
          <w:rFonts w:ascii="宋体" w:hAnsi="宋体" w:cs="Times New Roman" w:hint="eastAsia"/>
          <w:lang w:val="de-DE"/>
        </w:rPr>
        <w:t>因此，在实践中，</w:t>
      </w:r>
      <w:r w:rsidR="00A26A67">
        <w:rPr>
          <w:rFonts w:ascii="宋体" w:hAnsi="宋体" w:cs="Times New Roman" w:hint="eastAsia"/>
          <w:b/>
          <w:iCs/>
        </w:rPr>
        <w:t>非常措施</w:t>
      </w:r>
      <w:r w:rsidRPr="00CE753E">
        <w:rPr>
          <w:rFonts w:ascii="宋体" w:hAnsi="宋体" w:cs="Times New Roman" w:hint="eastAsia"/>
          <w:b/>
          <w:iCs/>
        </w:rPr>
        <w:t>变成了与反对富农投机的斗争完全不同的东西</w:t>
      </w:r>
      <w:r w:rsidRPr="007F6472">
        <w:rPr>
          <w:rFonts w:ascii="宋体" w:hAnsi="宋体" w:cs="Times New Roman" w:hint="eastAsia"/>
          <w:lang w:val="de-DE"/>
        </w:rPr>
        <w:t>。它们构成了一种</w:t>
      </w:r>
      <w:r>
        <w:rPr>
          <w:rFonts w:ascii="宋体" w:hAnsi="宋体" w:cs="Times New Roman" w:hint="eastAsia"/>
          <w:lang w:val="de-DE"/>
        </w:rPr>
        <w:t>“经济政策”</w:t>
      </w:r>
      <w:r w:rsidR="000D6EF9">
        <w:rPr>
          <w:rFonts w:ascii="宋体" w:hAnsi="宋体" w:cs="Times New Roman" w:hint="eastAsia"/>
          <w:lang w:val="de-DE"/>
        </w:rPr>
        <w:t>的手段</w:t>
      </w:r>
      <w:r w:rsidRPr="007F6472">
        <w:rPr>
          <w:rFonts w:ascii="宋体" w:hAnsi="宋体" w:cs="Times New Roman" w:hint="eastAsia"/>
          <w:lang w:val="de-DE"/>
        </w:rPr>
        <w:t>，旨在不惜一切代价，确保向国家粮仓</w:t>
      </w:r>
      <w:r w:rsidR="00821270" w:rsidRPr="00821270">
        <w:rPr>
          <w:rFonts w:ascii="宋体" w:hAnsi="宋体" w:cs="Times New Roman" w:hint="eastAsia"/>
          <w:lang w:val="de-DE"/>
        </w:rPr>
        <w:t>输送尽可能接近</w:t>
      </w:r>
      <w:r w:rsidR="00C62C28">
        <w:rPr>
          <w:rFonts w:ascii="宋体" w:hAnsi="宋体" w:cs="Times New Roman" w:hint="eastAsia"/>
          <w:lang w:val="de-DE"/>
        </w:rPr>
        <w:t>收购</w:t>
      </w:r>
      <w:r w:rsidR="00821270" w:rsidRPr="00821270">
        <w:rPr>
          <w:rFonts w:ascii="宋体" w:hAnsi="宋体" w:cs="Times New Roman" w:hint="eastAsia"/>
          <w:lang w:val="de-DE"/>
        </w:rPr>
        <w:t>计划规定的粮食数量。为了实现这一计划，国家机关和地方党员干部都得到了非常严格的指示。如果</w:t>
      </w:r>
      <w:r w:rsidR="00C62C28">
        <w:rPr>
          <w:rFonts w:ascii="宋体" w:hAnsi="宋体" w:cs="Times New Roman" w:hint="eastAsia"/>
          <w:lang w:val="de-DE"/>
        </w:rPr>
        <w:t>收购</w:t>
      </w:r>
      <w:r w:rsidR="00821270" w:rsidRPr="00821270">
        <w:rPr>
          <w:rFonts w:ascii="宋体" w:hAnsi="宋体" w:cs="Times New Roman" w:hint="eastAsia"/>
          <w:lang w:val="de-DE"/>
        </w:rPr>
        <w:t>量不足，干部们就会受到惩罚。</w:t>
      </w:r>
      <w:r w:rsidR="00EF482E" w:rsidRPr="00EF482E">
        <w:rPr>
          <w:rFonts w:ascii="宋体" w:hAnsi="宋体" w:cs="Times New Roman" w:hint="eastAsia"/>
          <w:lang w:val="de-DE"/>
        </w:rPr>
        <w:t>迫于压力，地方官员征</w:t>
      </w:r>
      <w:r w:rsidR="005601E1">
        <w:rPr>
          <w:rFonts w:ascii="宋体" w:hAnsi="宋体" w:cs="Times New Roman" w:hint="eastAsia"/>
          <w:lang w:val="de-DE"/>
        </w:rPr>
        <w:t>收</w:t>
      </w:r>
      <w:r w:rsidR="00EF482E" w:rsidRPr="00EF482E">
        <w:rPr>
          <w:rFonts w:ascii="宋体" w:hAnsi="宋体" w:cs="Times New Roman" w:hint="eastAsia"/>
          <w:lang w:val="de-DE"/>
        </w:rPr>
        <w:t>的粮食数量远远超过富农农场的粮食数量。</w:t>
      </w:r>
      <w:r w:rsidR="007B2AB2" w:rsidRPr="007B2AB2">
        <w:rPr>
          <w:rFonts w:ascii="宋体" w:hAnsi="宋体" w:cs="Times New Roman" w:hint="eastAsia"/>
          <w:lang w:val="de-DE"/>
        </w:rPr>
        <w:t>因此，应急措施不仅打击了富农，而且首先打击了中农，甚至打击了部分贫农</w:t>
      </w:r>
      <w:r w:rsidR="007B2AB2">
        <w:rPr>
          <w:rFonts w:ascii="宋体" w:hAnsi="宋体" w:cs="Times New Roman" w:hint="eastAsia"/>
          <w:lang w:val="de-DE"/>
        </w:rPr>
        <w:t>。</w:t>
      </w:r>
      <w:r w:rsidR="005A2025">
        <w:rPr>
          <w:rFonts w:ascii="宋体" w:hAnsi="宋体" w:cs="Times New Roman" w:hint="eastAsia"/>
          <w:vertAlign w:val="superscript"/>
          <w:lang w:val="de-DE"/>
        </w:rPr>
        <w:t>3</w:t>
      </w:r>
      <w:r w:rsidR="005A2025">
        <w:rPr>
          <w:rFonts w:ascii="宋体" w:hAnsi="宋体" w:cs="Times New Roman"/>
          <w:vertAlign w:val="superscript"/>
          <w:lang w:val="de-DE"/>
        </w:rPr>
        <w:t>8</w:t>
      </w:r>
      <w:r w:rsidR="007B2AB2" w:rsidRPr="007B2AB2">
        <w:rPr>
          <w:rFonts w:ascii="宋体" w:hAnsi="宋体" w:cs="Times New Roman" w:hint="eastAsia"/>
          <w:lang w:val="de-DE"/>
        </w:rPr>
        <w:t>米</w:t>
      </w:r>
      <w:r w:rsidR="007B2AB2">
        <w:rPr>
          <w:rFonts w:ascii="宋体" w:hAnsi="宋体" w:cs="Times New Roman" w:hint="eastAsia"/>
          <w:lang w:val="de-DE"/>
        </w:rPr>
        <w:t>高</w:t>
      </w:r>
      <w:r w:rsidR="007B2AB2" w:rsidRPr="007B2AB2">
        <w:rPr>
          <w:rFonts w:ascii="宋体" w:hAnsi="宋体" w:cs="Times New Roman" w:hint="eastAsia"/>
          <w:lang w:val="de-DE"/>
        </w:rPr>
        <w:t>扬负责管理委托</w:t>
      </w:r>
      <w:r w:rsidR="00C62C28">
        <w:rPr>
          <w:rFonts w:ascii="宋体" w:hAnsi="宋体" w:cs="Times New Roman" w:hint="eastAsia"/>
          <w:lang w:val="de-DE"/>
        </w:rPr>
        <w:t>收购</w:t>
      </w:r>
      <w:r w:rsidR="007B2AB2" w:rsidRPr="007B2AB2">
        <w:rPr>
          <w:rFonts w:ascii="宋体" w:hAnsi="宋体" w:cs="Times New Roman" w:hint="eastAsia"/>
          <w:lang w:val="de-DE"/>
        </w:rPr>
        <w:t>的行政机构</w:t>
      </w:r>
      <w:r w:rsidR="007B2AB2">
        <w:rPr>
          <w:rFonts w:ascii="宋体" w:hAnsi="宋体" w:cs="Times New Roman" w:hint="eastAsia"/>
          <w:lang w:val="de-DE"/>
        </w:rPr>
        <w:t>（</w:t>
      </w:r>
      <w:r w:rsidR="00B213D2">
        <w:rPr>
          <w:rFonts w:ascii="宋体" w:hAnsi="宋体" w:cs="Times New Roman" w:hint="eastAsia"/>
          <w:lang w:val="de-DE"/>
        </w:rPr>
        <w:t>贸易人民委员</w:t>
      </w:r>
      <w:r w:rsidR="0068094F">
        <w:rPr>
          <w:rFonts w:ascii="宋体" w:hAnsi="宋体" w:cs="Times New Roman" w:hint="eastAsia"/>
          <w:lang w:val="de-DE"/>
        </w:rPr>
        <w:t>部</w:t>
      </w:r>
      <w:r w:rsidR="00B213D2">
        <w:rPr>
          <w:rFonts w:ascii="宋体" w:hAnsi="宋体" w:cs="Times New Roman" w:hint="eastAsia"/>
          <w:lang w:val="de-DE"/>
        </w:rPr>
        <w:t>；译注：米高扬同时担任了对外和国内贸易人民委员会的委员</w:t>
      </w:r>
      <w:r w:rsidR="007B2AB2">
        <w:rPr>
          <w:rFonts w:ascii="宋体" w:hAnsi="宋体" w:cs="Times New Roman" w:hint="eastAsia"/>
          <w:lang w:val="de-DE"/>
        </w:rPr>
        <w:t>）</w:t>
      </w:r>
      <w:r w:rsidR="00EA4724">
        <w:rPr>
          <w:rFonts w:ascii="宋体" w:hAnsi="宋体" w:cs="Times New Roman" w:hint="eastAsia"/>
          <w:lang w:val="de-DE"/>
        </w:rPr>
        <w:t>，</w:t>
      </w:r>
      <w:r w:rsidR="00EA4724" w:rsidRPr="00EA4724">
        <w:rPr>
          <w:rFonts w:ascii="宋体" w:hAnsi="宋体" w:cs="Times New Roman" w:hint="eastAsia"/>
          <w:lang w:val="de-DE"/>
        </w:rPr>
        <w:t>他实际上指出，</w:t>
      </w:r>
      <w:r w:rsidR="00EA4724" w:rsidRPr="00CE753E">
        <w:rPr>
          <w:rFonts w:ascii="宋体" w:hAnsi="宋体" w:cs="Times New Roman" w:hint="eastAsia"/>
          <w:b/>
          <w:iCs/>
        </w:rPr>
        <w:t>大部分小麦“剩余”由中农持有</w:t>
      </w:r>
      <w:r w:rsidR="00EA4724" w:rsidRPr="00EA4724">
        <w:rPr>
          <w:rFonts w:ascii="宋体" w:hAnsi="宋体" w:cs="Times New Roman" w:hint="eastAsia"/>
          <w:lang w:val="de-DE"/>
        </w:rPr>
        <w:t>，从他们那里没收的小麦是通过被官方谴责</w:t>
      </w:r>
      <w:r w:rsidR="00EA4724">
        <w:rPr>
          <w:rFonts w:ascii="宋体" w:hAnsi="宋体" w:cs="Times New Roman" w:hint="eastAsia"/>
          <w:lang w:val="de-DE"/>
        </w:rPr>
        <w:t>为</w:t>
      </w:r>
      <w:r w:rsidR="00EA4724" w:rsidRPr="00EA4724">
        <w:rPr>
          <w:rFonts w:ascii="宋体" w:hAnsi="宋体" w:cs="Times New Roman" w:hint="eastAsia"/>
          <w:lang w:val="de-DE"/>
        </w:rPr>
        <w:t>“</w:t>
      </w:r>
      <w:r w:rsidR="00EA4724" w:rsidRPr="00CE753E">
        <w:rPr>
          <w:rFonts w:ascii="宋体" w:hAnsi="宋体" w:cs="Times New Roman" w:hint="eastAsia"/>
          <w:b/>
          <w:iCs/>
        </w:rPr>
        <w:t>有害、非法和不可接受的</w:t>
      </w:r>
      <w:r w:rsidR="00EA4724" w:rsidRPr="00EA4724">
        <w:rPr>
          <w:rFonts w:ascii="宋体" w:hAnsi="宋体" w:cs="Times New Roman" w:hint="eastAsia"/>
          <w:lang w:val="de-DE"/>
        </w:rPr>
        <w:t>”</w:t>
      </w:r>
      <w:r w:rsidR="000B06C9">
        <w:rPr>
          <w:rFonts w:ascii="宋体" w:hAnsi="宋体" w:cs="Times New Roman" w:hint="eastAsia"/>
          <w:vertAlign w:val="superscript"/>
          <w:lang w:val="de-DE"/>
        </w:rPr>
        <w:t>3</w:t>
      </w:r>
      <w:r w:rsidR="000B06C9">
        <w:rPr>
          <w:rFonts w:ascii="宋体" w:hAnsi="宋体" w:cs="Times New Roman"/>
          <w:vertAlign w:val="superscript"/>
          <w:lang w:val="de-DE"/>
        </w:rPr>
        <w:t>9</w:t>
      </w:r>
      <w:r w:rsidR="00EA4724" w:rsidRPr="00EA4724">
        <w:rPr>
          <w:rFonts w:ascii="宋体" w:hAnsi="宋体" w:cs="Times New Roman" w:hint="eastAsia"/>
          <w:lang w:val="de-DE"/>
        </w:rPr>
        <w:t>措施取得的。然而，布尔什维克党的地方机关坚持认为，如果要实现</w:t>
      </w:r>
      <w:r w:rsidR="00C62C28">
        <w:rPr>
          <w:rFonts w:ascii="宋体" w:hAnsi="宋体" w:cs="Times New Roman" w:hint="eastAsia"/>
          <w:lang w:val="de-DE"/>
        </w:rPr>
        <w:t>收购</w:t>
      </w:r>
      <w:r w:rsidR="00EA4724" w:rsidRPr="00EA4724">
        <w:rPr>
          <w:rFonts w:ascii="宋体" w:hAnsi="宋体" w:cs="Times New Roman" w:hint="eastAsia"/>
          <w:lang w:val="de-DE"/>
        </w:rPr>
        <w:t>目标，就必须没收属于中农的粮食。在北高加索地区（</w:t>
      </w:r>
      <w:r w:rsidR="00EA4724" w:rsidRPr="00CE753E">
        <w:rPr>
          <w:rFonts w:ascii="宋体" w:hAnsi="宋体" w:cs="Times New Roman" w:hint="eastAsia"/>
          <w:iCs/>
        </w:rPr>
        <w:t>边疆区</w:t>
      </w:r>
      <w:r w:rsidR="00EA4724" w:rsidRPr="00EA4724">
        <w:rPr>
          <w:rFonts w:ascii="宋体" w:hAnsi="宋体" w:cs="Times New Roman" w:hint="eastAsia"/>
          <w:lang w:val="de-DE"/>
        </w:rPr>
        <w:t>）发布的一份党内通知给出了以下指导方针</w:t>
      </w:r>
      <w:r w:rsidR="00EA4724">
        <w:rPr>
          <w:rFonts w:ascii="宋体" w:hAnsi="宋体" w:cs="Times New Roman" w:hint="eastAsia"/>
          <w:lang w:val="de-DE"/>
        </w:rPr>
        <w:t>：</w:t>
      </w:r>
    </w:p>
    <w:p w14:paraId="204951AA" w14:textId="1604EF2E" w:rsidR="008100AE" w:rsidRPr="000B06C9" w:rsidRDefault="00224DAF" w:rsidP="00CD6C2C">
      <w:pPr>
        <w:widowControl w:val="0"/>
        <w:autoSpaceDE w:val="0"/>
        <w:autoSpaceDN w:val="0"/>
        <w:adjustRightInd w:val="0"/>
        <w:ind w:firstLine="480"/>
        <w:rPr>
          <w:rFonts w:ascii="宋体" w:hAnsi="宋体" w:cs="Times New Roman"/>
          <w:vertAlign w:val="superscript"/>
          <w:lang w:val="de-DE"/>
        </w:rPr>
      </w:pPr>
      <w:r w:rsidRPr="00224DAF">
        <w:rPr>
          <w:rFonts w:ascii="宋体" w:hAnsi="宋体" w:cs="Times New Roman" w:hint="eastAsia"/>
          <w:lang w:val="de-DE"/>
        </w:rPr>
        <w:t>在继续榨取</w:t>
      </w:r>
      <w:r>
        <w:rPr>
          <w:rFonts w:ascii="宋体" w:hAnsi="宋体" w:cs="Times New Roman" w:hint="eastAsia"/>
          <w:lang w:val="de-DE"/>
        </w:rPr>
        <w:t>富农</w:t>
      </w:r>
      <w:r w:rsidRPr="00224DAF">
        <w:rPr>
          <w:rFonts w:ascii="宋体" w:hAnsi="宋体" w:cs="Times New Roman" w:hint="eastAsia"/>
          <w:lang w:val="de-DE"/>
        </w:rPr>
        <w:t>家庭的剩余粮食，并采取一切必要手段鼓励他们把剩余粮食卖给国家的同时，我们必须牢记，粮食储备的主要部分还是在中农手中。</w:t>
      </w:r>
      <w:r w:rsidR="00502A28" w:rsidRPr="00502A28">
        <w:rPr>
          <w:rFonts w:ascii="宋体" w:hAnsi="宋体" w:cs="Times New Roman" w:hint="eastAsia"/>
          <w:lang w:val="de-DE"/>
        </w:rPr>
        <w:t>由于这个原因，</w:t>
      </w:r>
      <w:r w:rsidR="00502A28" w:rsidRPr="00502A28">
        <w:rPr>
          <w:rFonts w:ascii="宋体" w:hAnsi="宋体" w:cs="Times New Roman"/>
          <w:lang w:val="de-DE"/>
        </w:rPr>
        <w:t>2月份的</w:t>
      </w:r>
      <w:r w:rsidR="00C62C28">
        <w:rPr>
          <w:rFonts w:ascii="宋体" w:hAnsi="宋体" w:cs="Times New Roman"/>
          <w:lang w:val="de-DE"/>
        </w:rPr>
        <w:t>收购</w:t>
      </w:r>
      <w:r w:rsidR="00502A28" w:rsidRPr="00502A28">
        <w:rPr>
          <w:rFonts w:ascii="宋体" w:hAnsi="宋体" w:cs="Times New Roman"/>
          <w:lang w:val="de-DE"/>
        </w:rPr>
        <w:t>将主要以村庄里的</w:t>
      </w:r>
      <w:r w:rsidR="00502A28" w:rsidRPr="00CE753E">
        <w:rPr>
          <w:rFonts w:ascii="宋体" w:hAnsi="宋体" w:cs="Times New Roman" w:hint="eastAsia"/>
          <w:b/>
          <w:iCs/>
        </w:rPr>
        <w:t>中农</w:t>
      </w:r>
      <w:r w:rsidR="00502A28">
        <w:rPr>
          <w:rFonts w:ascii="宋体" w:hAnsi="宋体" w:cs="Times New Roman" w:hint="eastAsia"/>
          <w:lang w:val="de-DE"/>
        </w:rPr>
        <w:t>为代价，</w:t>
      </w:r>
      <w:r w:rsidR="005C3AFE" w:rsidRPr="005C3AFE">
        <w:rPr>
          <w:rFonts w:ascii="宋体" w:hAnsi="宋体" w:cs="Times New Roman" w:hint="eastAsia"/>
          <w:lang w:val="de-DE"/>
        </w:rPr>
        <w:t>也就是说，它们将被少量地</w:t>
      </w:r>
      <w:r w:rsidR="005C3AFE">
        <w:rPr>
          <w:rFonts w:ascii="宋体" w:hAnsi="宋体" w:cs="Times New Roman" w:hint="eastAsia"/>
          <w:lang w:val="de-DE"/>
        </w:rPr>
        <w:t>收集</w:t>
      </w:r>
      <w:r w:rsidR="005C3AFE" w:rsidRPr="005C3AFE">
        <w:rPr>
          <w:rFonts w:ascii="宋体" w:hAnsi="宋体" w:cs="Times New Roman" w:hint="eastAsia"/>
          <w:lang w:val="de-DE"/>
        </w:rPr>
        <w:t>起来。</w:t>
      </w:r>
      <w:r w:rsidR="000B06C9">
        <w:rPr>
          <w:rFonts w:ascii="宋体" w:hAnsi="宋体" w:cs="Times New Roman" w:hint="eastAsia"/>
          <w:vertAlign w:val="superscript"/>
          <w:lang w:val="de-DE"/>
        </w:rPr>
        <w:t>4</w:t>
      </w:r>
      <w:r w:rsidR="000B06C9">
        <w:rPr>
          <w:rFonts w:ascii="宋体" w:hAnsi="宋体" w:cs="Times New Roman"/>
          <w:vertAlign w:val="superscript"/>
          <w:lang w:val="de-DE"/>
        </w:rPr>
        <w:t>0</w:t>
      </w:r>
    </w:p>
    <w:p w14:paraId="323A64D0" w14:textId="6E080ADC" w:rsidR="006A6984" w:rsidRPr="006A6984" w:rsidRDefault="006A6984" w:rsidP="00CD6C2C">
      <w:pPr>
        <w:widowControl w:val="0"/>
        <w:autoSpaceDE w:val="0"/>
        <w:autoSpaceDN w:val="0"/>
        <w:adjustRightInd w:val="0"/>
        <w:ind w:firstLine="480"/>
        <w:rPr>
          <w:rFonts w:ascii="宋体" w:hAnsi="宋体" w:cs="Times New Roman"/>
          <w:lang w:val="de-DE"/>
        </w:rPr>
      </w:pPr>
      <w:r w:rsidRPr="006A6984">
        <w:rPr>
          <w:rFonts w:ascii="宋体" w:hAnsi="宋体" w:cs="Times New Roman" w:hint="eastAsia"/>
          <w:lang w:val="de-DE"/>
        </w:rPr>
        <w:t>这些做法在许多地区引起了危机，并激起了广大农民</w:t>
      </w:r>
      <w:r w:rsidR="00A30CE3">
        <w:rPr>
          <w:rFonts w:ascii="宋体" w:hAnsi="宋体" w:cs="Times New Roman" w:hint="eastAsia"/>
          <w:lang w:val="de-DE"/>
        </w:rPr>
        <w:t>阶层</w:t>
      </w:r>
      <w:r w:rsidRPr="006A6984">
        <w:rPr>
          <w:rFonts w:ascii="宋体" w:hAnsi="宋体" w:cs="Times New Roman" w:hint="eastAsia"/>
          <w:lang w:val="de-DE"/>
        </w:rPr>
        <w:t>的不满，他们认为正在恢复</w:t>
      </w:r>
      <w:r>
        <w:rPr>
          <w:rFonts w:ascii="宋体" w:hAnsi="宋体" w:cs="Times New Roman" w:hint="eastAsia"/>
          <w:lang w:val="de-DE"/>
        </w:rPr>
        <w:t>“</w:t>
      </w:r>
      <w:r w:rsidRPr="006A6984">
        <w:rPr>
          <w:rFonts w:ascii="宋体" w:hAnsi="宋体" w:cs="Times New Roman" w:hint="eastAsia"/>
          <w:lang w:val="de-DE"/>
        </w:rPr>
        <w:t>战</w:t>
      </w:r>
      <w:r>
        <w:rPr>
          <w:rFonts w:ascii="宋体" w:hAnsi="宋体" w:cs="Times New Roman" w:hint="eastAsia"/>
          <w:lang w:val="de-DE"/>
        </w:rPr>
        <w:t>时</w:t>
      </w:r>
      <w:r w:rsidRPr="006A6984">
        <w:rPr>
          <w:rFonts w:ascii="宋体" w:hAnsi="宋体" w:cs="Times New Roman" w:hint="eastAsia"/>
          <w:lang w:val="de-DE"/>
        </w:rPr>
        <w:t>共产主义</w:t>
      </w:r>
      <w:r>
        <w:rPr>
          <w:rFonts w:ascii="宋体" w:hAnsi="宋体" w:cs="Times New Roman" w:hint="eastAsia"/>
          <w:lang w:val="de-DE"/>
        </w:rPr>
        <w:t>”</w:t>
      </w:r>
      <w:r w:rsidRPr="006A6984">
        <w:rPr>
          <w:rFonts w:ascii="宋体" w:hAnsi="宋体" w:cs="Times New Roman" w:hint="eastAsia"/>
          <w:lang w:val="de-DE"/>
        </w:rPr>
        <w:t>的方法。</w:t>
      </w:r>
    </w:p>
    <w:p w14:paraId="72927022" w14:textId="61250362" w:rsidR="006A6984" w:rsidRDefault="006A6984" w:rsidP="00CD6C2C">
      <w:pPr>
        <w:widowControl w:val="0"/>
        <w:autoSpaceDE w:val="0"/>
        <w:autoSpaceDN w:val="0"/>
        <w:adjustRightInd w:val="0"/>
        <w:ind w:firstLine="480"/>
        <w:rPr>
          <w:rFonts w:ascii="宋体" w:hAnsi="宋体" w:cs="Times New Roman"/>
          <w:lang w:val="de-DE"/>
        </w:rPr>
      </w:pPr>
      <w:r w:rsidRPr="006A6984">
        <w:rPr>
          <w:rFonts w:ascii="宋体" w:hAnsi="宋体" w:cs="Times New Roman" w:hint="eastAsia"/>
          <w:lang w:val="de-DE"/>
        </w:rPr>
        <w:t>党的总秘书处收到了关于实施</w:t>
      </w:r>
      <w:r w:rsidR="00A26A67">
        <w:rPr>
          <w:rFonts w:ascii="宋体" w:hAnsi="宋体" w:cs="Times New Roman" w:hint="eastAsia"/>
          <w:lang w:val="de-DE"/>
        </w:rPr>
        <w:t>非常措施</w:t>
      </w:r>
      <w:r w:rsidRPr="006A6984">
        <w:rPr>
          <w:rFonts w:ascii="宋体" w:hAnsi="宋体" w:cs="Times New Roman" w:hint="eastAsia"/>
          <w:lang w:val="de-DE"/>
        </w:rPr>
        <w:t>的方式以及它们在农民中引起的反</w:t>
      </w:r>
      <w:r w:rsidRPr="006A6984">
        <w:rPr>
          <w:rFonts w:ascii="宋体" w:hAnsi="宋体" w:cs="Times New Roman" w:hint="eastAsia"/>
          <w:lang w:val="de-DE"/>
        </w:rPr>
        <w:lastRenderedPageBreak/>
        <w:t>应的令人不安的报告。</w:t>
      </w:r>
      <w:r w:rsidR="00B65EA4" w:rsidRPr="00B65EA4">
        <w:rPr>
          <w:rFonts w:ascii="宋体" w:hAnsi="宋体" w:cs="Times New Roman"/>
          <w:lang w:val="de-DE"/>
        </w:rPr>
        <w:t>1928年2月13日，斯大林向党的</w:t>
      </w:r>
      <w:r w:rsidR="00382530">
        <w:rPr>
          <w:rFonts w:ascii="宋体" w:hAnsi="宋体" w:cs="Times New Roman" w:hint="eastAsia"/>
          <w:lang w:val="de-DE"/>
        </w:rPr>
        <w:t>各级</w:t>
      </w:r>
      <w:r w:rsidR="00B65EA4" w:rsidRPr="00B65EA4">
        <w:rPr>
          <w:rFonts w:ascii="宋体" w:hAnsi="宋体" w:cs="Times New Roman"/>
          <w:lang w:val="de-DE"/>
        </w:rPr>
        <w:t>组织发出通知，</w:t>
      </w:r>
      <w:r w:rsidR="00DF5FE7" w:rsidRPr="00DF5FE7">
        <w:rPr>
          <w:rFonts w:ascii="宋体" w:hAnsi="宋体" w:cs="Times New Roman" w:hint="eastAsia"/>
          <w:lang w:val="de-DE"/>
        </w:rPr>
        <w:t>通报了</w:t>
      </w:r>
      <w:r w:rsidR="00DF5FE7">
        <w:rPr>
          <w:rFonts w:ascii="宋体" w:hAnsi="宋体" w:cs="Times New Roman" w:hint="eastAsia"/>
          <w:lang w:val="de-DE"/>
        </w:rPr>
        <w:t>导致</w:t>
      </w:r>
      <w:r w:rsidR="00DF5FE7" w:rsidRPr="00DF5FE7">
        <w:rPr>
          <w:rFonts w:ascii="宋体" w:hAnsi="宋体" w:cs="Times New Roman" w:hint="eastAsia"/>
          <w:lang w:val="de-DE"/>
        </w:rPr>
        <w:t>采取</w:t>
      </w:r>
      <w:r w:rsidR="00A26A67">
        <w:rPr>
          <w:rFonts w:ascii="宋体" w:hAnsi="宋体" w:cs="Times New Roman" w:hint="eastAsia"/>
          <w:lang w:val="de-DE"/>
        </w:rPr>
        <w:t>非常措施</w:t>
      </w:r>
      <w:r w:rsidR="00DF5FE7" w:rsidRPr="00DF5FE7">
        <w:rPr>
          <w:rFonts w:ascii="宋体" w:hAnsi="宋体" w:cs="Times New Roman" w:hint="eastAsia"/>
          <w:lang w:val="de-DE"/>
        </w:rPr>
        <w:t>的情况，承认党包括</w:t>
      </w:r>
      <w:r w:rsidR="00C93D8E">
        <w:rPr>
          <w:rFonts w:ascii="宋体" w:hAnsi="宋体" w:cs="Times New Roman" w:hint="eastAsia"/>
          <w:lang w:val="de-DE"/>
        </w:rPr>
        <w:t>党</w:t>
      </w:r>
      <w:r w:rsidR="00DF5FE7" w:rsidRPr="00DF5FE7">
        <w:rPr>
          <w:rFonts w:ascii="宋体" w:hAnsi="宋体" w:cs="Times New Roman" w:hint="eastAsia"/>
          <w:lang w:val="de-DE"/>
        </w:rPr>
        <w:t>中央委员会以前都犯过错误。</w:t>
      </w:r>
      <w:r w:rsidR="00C93D8E">
        <w:rPr>
          <w:rFonts w:ascii="宋体" w:hAnsi="宋体" w:cs="Times New Roman" w:hint="eastAsia"/>
          <w:vertAlign w:val="superscript"/>
          <w:lang w:val="de-DE"/>
        </w:rPr>
        <w:t>4</w:t>
      </w:r>
      <w:r w:rsidR="00C93D8E">
        <w:rPr>
          <w:rFonts w:ascii="宋体" w:hAnsi="宋体" w:cs="Times New Roman"/>
          <w:vertAlign w:val="superscript"/>
          <w:lang w:val="de-DE"/>
        </w:rPr>
        <w:t>1</w:t>
      </w:r>
      <w:r w:rsidR="00DF5FE7" w:rsidRPr="00DF5FE7">
        <w:rPr>
          <w:rFonts w:ascii="宋体" w:hAnsi="宋体" w:cs="Times New Roman" w:hint="eastAsia"/>
          <w:lang w:val="de-DE"/>
        </w:rPr>
        <w:t>就</w:t>
      </w:r>
      <w:r w:rsidR="00C62C28">
        <w:rPr>
          <w:rFonts w:ascii="宋体" w:hAnsi="宋体" w:cs="Times New Roman" w:hint="eastAsia"/>
          <w:lang w:val="de-DE"/>
        </w:rPr>
        <w:t>收购</w:t>
      </w:r>
      <w:r w:rsidR="00DF5FE7" w:rsidRPr="00DF5FE7">
        <w:rPr>
          <w:rFonts w:ascii="宋体" w:hAnsi="宋体" w:cs="Times New Roman" w:hint="eastAsia"/>
          <w:lang w:val="de-DE"/>
        </w:rPr>
        <w:t>的粮食数量而言，他对</w:t>
      </w:r>
      <w:r w:rsidR="00A26A67">
        <w:rPr>
          <w:rFonts w:ascii="宋体" w:hAnsi="宋体" w:cs="Times New Roman" w:hint="eastAsia"/>
          <w:lang w:val="de-DE"/>
        </w:rPr>
        <w:t>非常措施</w:t>
      </w:r>
      <w:r w:rsidR="00DF5FE7" w:rsidRPr="00DF5FE7">
        <w:rPr>
          <w:rFonts w:ascii="宋体" w:hAnsi="宋体" w:cs="Times New Roman" w:hint="eastAsia"/>
          <w:lang w:val="de-DE"/>
        </w:rPr>
        <w:t>所取得的成果表示欢迎，但谴责了在农村所犯下的</w:t>
      </w:r>
      <w:r w:rsidR="00DF5FE7">
        <w:rPr>
          <w:rFonts w:ascii="宋体" w:hAnsi="宋体" w:cs="Times New Roman" w:hint="eastAsia"/>
          <w:lang w:val="de-DE"/>
        </w:rPr>
        <w:t>“</w:t>
      </w:r>
      <w:r w:rsidR="00336FEF" w:rsidRPr="00336FEF">
        <w:rPr>
          <w:rFonts w:ascii="宋体" w:hAnsi="宋体" w:cs="Times New Roman" w:hint="eastAsia"/>
          <w:lang w:val="de-DE"/>
        </w:rPr>
        <w:t>歪曲和过火行为</w:t>
      </w:r>
      <w:r w:rsidR="00DF5FE7">
        <w:rPr>
          <w:rFonts w:ascii="宋体" w:hAnsi="宋体" w:cs="Times New Roman" w:hint="eastAsia"/>
          <w:lang w:val="de-DE"/>
        </w:rPr>
        <w:t>”</w:t>
      </w:r>
      <w:r w:rsidR="00DF5FE7" w:rsidRPr="00DF5FE7">
        <w:rPr>
          <w:rFonts w:ascii="宋体" w:hAnsi="宋体" w:cs="Times New Roman" w:hint="eastAsia"/>
          <w:lang w:val="de-DE"/>
        </w:rPr>
        <w:t>，这些行为可能</w:t>
      </w:r>
      <w:r w:rsidR="00DF5FE7">
        <w:rPr>
          <w:rFonts w:ascii="宋体" w:hAnsi="宋体" w:cs="Times New Roman" w:hint="eastAsia"/>
          <w:lang w:val="de-DE"/>
        </w:rPr>
        <w:t>“</w:t>
      </w:r>
      <w:r w:rsidR="00DF5FE7" w:rsidRPr="00DF5FE7">
        <w:rPr>
          <w:rFonts w:ascii="宋体" w:hAnsi="宋体" w:cs="Times New Roman" w:hint="eastAsia"/>
          <w:lang w:val="de-DE"/>
        </w:rPr>
        <w:t>造成新的困难</w:t>
      </w:r>
      <w:r w:rsidR="00DF5FE7">
        <w:rPr>
          <w:rFonts w:ascii="宋体" w:hAnsi="宋体" w:cs="Times New Roman" w:hint="eastAsia"/>
          <w:lang w:val="de-DE"/>
        </w:rPr>
        <w:t>”</w:t>
      </w:r>
      <w:r w:rsidR="00B65EA4" w:rsidRPr="00B65EA4">
        <w:rPr>
          <w:rFonts w:ascii="宋体" w:hAnsi="宋体" w:cs="Times New Roman" w:hint="eastAsia"/>
          <w:lang w:val="de-DE"/>
        </w:rPr>
        <w:t>。</w:t>
      </w:r>
      <w:r w:rsidR="00DF5FE7" w:rsidRPr="00DF5FE7">
        <w:rPr>
          <w:rFonts w:ascii="宋体" w:hAnsi="宋体" w:cs="Times New Roman" w:hint="eastAsia"/>
          <w:lang w:val="de-DE"/>
        </w:rPr>
        <w:t>斯大林列举了这些</w:t>
      </w:r>
      <w:r w:rsidR="000F63F2" w:rsidRPr="000F63F2">
        <w:rPr>
          <w:rFonts w:ascii="宋体" w:hAnsi="宋体" w:cs="Times New Roman" w:hint="eastAsia"/>
          <w:lang w:val="de-DE"/>
        </w:rPr>
        <w:t>过火行为</w:t>
      </w:r>
      <w:r w:rsidR="00DF5FE7" w:rsidRPr="00DF5FE7">
        <w:rPr>
          <w:rFonts w:ascii="宋体" w:hAnsi="宋体" w:cs="Times New Roman" w:hint="eastAsia"/>
          <w:lang w:val="de-DE"/>
        </w:rPr>
        <w:t>的例子：</w:t>
      </w:r>
      <w:r w:rsidR="00DC5011">
        <w:rPr>
          <w:rFonts w:ascii="宋体" w:hAnsi="宋体" w:cs="Times New Roman" w:hint="eastAsia"/>
          <w:lang w:val="de-DE"/>
        </w:rPr>
        <w:t>“</w:t>
      </w:r>
      <w:r w:rsidR="00E87B88" w:rsidRPr="00E87B88">
        <w:rPr>
          <w:rFonts w:ascii="宋体" w:hAnsi="宋体" w:cs="Times New Roman" w:hint="eastAsia"/>
          <w:lang w:val="de-DE"/>
        </w:rPr>
        <w:t>强行摊派农业公债，建立类似巡查队的组织以及任意捕人、非法没收余粮</w:t>
      </w:r>
      <w:r w:rsidR="00DC5011">
        <w:rPr>
          <w:rFonts w:ascii="宋体" w:hAnsi="宋体" w:cs="Times New Roman" w:hint="eastAsia"/>
          <w:lang w:val="de-DE"/>
        </w:rPr>
        <w:t>”</w:t>
      </w:r>
      <w:r w:rsidR="00E87B88">
        <w:rPr>
          <w:rFonts w:ascii="宋体" w:hAnsi="宋体" w:cs="Times New Roman" w:hint="eastAsia"/>
          <w:lang w:val="de-DE"/>
        </w:rPr>
        <w:t>，</w:t>
      </w:r>
      <w:r w:rsidR="00E87B88" w:rsidRPr="00E87B88">
        <w:rPr>
          <w:rFonts w:ascii="宋体" w:hAnsi="宋体" w:cs="Times New Roman" w:hint="eastAsia"/>
          <w:lang w:val="de-DE"/>
        </w:rPr>
        <w:t>结论是</w:t>
      </w:r>
      <w:r w:rsidR="00E87B88">
        <w:rPr>
          <w:rFonts w:ascii="宋体" w:hAnsi="宋体" w:cs="Times New Roman" w:hint="eastAsia"/>
          <w:lang w:val="de-DE"/>
        </w:rPr>
        <w:t>“</w:t>
      </w:r>
      <w:r w:rsidR="00E87B88" w:rsidRPr="00E87B88">
        <w:rPr>
          <w:rFonts w:ascii="宋体" w:hAnsi="宋体" w:cs="Times New Roman" w:hint="eastAsia"/>
          <w:lang w:val="de-DE"/>
        </w:rPr>
        <w:t>所有这些现象必须坚决消灭</w:t>
      </w:r>
      <w:r w:rsidR="00E87B88">
        <w:rPr>
          <w:rFonts w:ascii="宋体" w:hAnsi="宋体" w:cs="Times New Roman" w:hint="eastAsia"/>
          <w:lang w:val="de-DE"/>
        </w:rPr>
        <w:t>”</w:t>
      </w:r>
      <w:r w:rsidR="00E87B88" w:rsidRPr="00E87B88">
        <w:rPr>
          <w:rFonts w:ascii="宋体" w:hAnsi="宋体" w:cs="Times New Roman" w:hint="eastAsia"/>
          <w:lang w:val="de-DE"/>
        </w:rPr>
        <w:t>。</w:t>
      </w:r>
      <w:r w:rsidR="000F6990">
        <w:rPr>
          <w:rFonts w:ascii="宋体" w:hAnsi="宋体" w:cs="Times New Roman" w:hint="eastAsia"/>
          <w:vertAlign w:val="superscript"/>
          <w:lang w:val="de-DE"/>
        </w:rPr>
        <w:t>4</w:t>
      </w:r>
      <w:r w:rsidR="00C93D8E">
        <w:rPr>
          <w:rFonts w:ascii="宋体" w:hAnsi="宋体" w:cs="Times New Roman"/>
          <w:vertAlign w:val="superscript"/>
          <w:lang w:val="de-DE"/>
        </w:rPr>
        <w:t>2</w:t>
      </w:r>
    </w:p>
    <w:p w14:paraId="51F27796" w14:textId="31E8312D" w:rsidR="004379F0" w:rsidRPr="00C93D8E" w:rsidRDefault="00921AB7" w:rsidP="00CD6C2C">
      <w:pPr>
        <w:widowControl w:val="0"/>
        <w:autoSpaceDE w:val="0"/>
        <w:autoSpaceDN w:val="0"/>
        <w:adjustRightInd w:val="0"/>
        <w:ind w:firstLine="480"/>
        <w:rPr>
          <w:rFonts w:ascii="宋体" w:hAnsi="宋体" w:cs="Times New Roman"/>
          <w:vertAlign w:val="superscript"/>
          <w:lang w:val="de-DE"/>
        </w:rPr>
      </w:pPr>
      <w:r w:rsidRPr="00921AB7">
        <w:rPr>
          <w:rFonts w:ascii="宋体" w:hAnsi="宋体" w:cs="Times New Roman" w:hint="eastAsia"/>
          <w:lang w:val="de-DE"/>
        </w:rPr>
        <w:t>这些警告导致</w:t>
      </w:r>
      <w:r w:rsidRPr="00921AB7">
        <w:rPr>
          <w:rFonts w:ascii="宋体" w:hAnsi="宋体" w:cs="Times New Roman"/>
          <w:lang w:val="de-DE"/>
        </w:rPr>
        <w:t>3月份的粮食</w:t>
      </w:r>
      <w:r w:rsidR="00C62C28">
        <w:rPr>
          <w:rFonts w:ascii="宋体" w:hAnsi="宋体" w:cs="Times New Roman"/>
          <w:lang w:val="de-DE"/>
        </w:rPr>
        <w:t>收购</w:t>
      </w:r>
      <w:r w:rsidRPr="00921AB7">
        <w:rPr>
          <w:rFonts w:ascii="宋体" w:hAnsi="宋体" w:cs="Times New Roman"/>
          <w:lang w:val="de-DE"/>
        </w:rPr>
        <w:t>量出现一定程度的下降。然而，4月初的</w:t>
      </w:r>
      <w:r w:rsidR="00AC62D7" w:rsidRPr="00AC62D7">
        <w:rPr>
          <w:rFonts w:ascii="宋体" w:hAnsi="宋体" w:cs="Times New Roman" w:hint="eastAsia"/>
          <w:lang w:val="de-DE"/>
        </w:rPr>
        <w:t>党中央委员会</w:t>
      </w:r>
      <w:r w:rsidR="00AC62D7">
        <w:rPr>
          <w:rFonts w:ascii="宋体" w:hAnsi="宋体" w:cs="Times New Roman" w:hint="eastAsia"/>
          <w:lang w:val="de-DE"/>
        </w:rPr>
        <w:t>（</w:t>
      </w:r>
      <w:r w:rsidRPr="00921AB7">
        <w:rPr>
          <w:rFonts w:ascii="宋体" w:hAnsi="宋体" w:cs="Times New Roman"/>
          <w:lang w:val="de-DE"/>
        </w:rPr>
        <w:t>CC</w:t>
      </w:r>
      <w:r w:rsidR="00AC62D7">
        <w:rPr>
          <w:rFonts w:ascii="宋体" w:hAnsi="宋体" w:cs="Times New Roman" w:hint="eastAsia"/>
          <w:lang w:val="de-DE"/>
        </w:rPr>
        <w:t>）</w:t>
      </w:r>
      <w:r w:rsidRPr="00921AB7">
        <w:rPr>
          <w:rFonts w:ascii="宋体" w:hAnsi="宋体" w:cs="Times New Roman"/>
          <w:lang w:val="de-DE"/>
        </w:rPr>
        <w:t>会议通过了一项决议，强调必须迅速恢复符合NEP要求的</w:t>
      </w:r>
      <w:r w:rsidR="00C62C28">
        <w:rPr>
          <w:rFonts w:ascii="宋体" w:hAnsi="宋体" w:cs="Times New Roman"/>
          <w:lang w:val="de-DE"/>
        </w:rPr>
        <w:t>收购</w:t>
      </w:r>
      <w:r w:rsidRPr="00921AB7">
        <w:rPr>
          <w:rFonts w:ascii="宋体" w:hAnsi="宋体" w:cs="Times New Roman"/>
          <w:lang w:val="de-DE"/>
        </w:rPr>
        <w:t>程序。</w:t>
      </w:r>
      <w:r w:rsidR="00C93D8E">
        <w:rPr>
          <w:rFonts w:ascii="宋体" w:hAnsi="宋体" w:cs="Times New Roman" w:hint="eastAsia"/>
          <w:vertAlign w:val="superscript"/>
          <w:lang w:val="de-DE"/>
        </w:rPr>
        <w:t>4</w:t>
      </w:r>
      <w:r w:rsidR="00C93D8E">
        <w:rPr>
          <w:rFonts w:ascii="宋体" w:hAnsi="宋体" w:cs="Times New Roman"/>
          <w:vertAlign w:val="superscript"/>
          <w:lang w:val="de-DE"/>
        </w:rPr>
        <w:t>3</w:t>
      </w:r>
    </w:p>
    <w:p w14:paraId="2A562839" w14:textId="301B79DA" w:rsidR="00921AB7" w:rsidRPr="00A70F6D" w:rsidRDefault="00921AB7" w:rsidP="00CD6C2C">
      <w:pPr>
        <w:widowControl w:val="0"/>
        <w:autoSpaceDE w:val="0"/>
        <w:autoSpaceDN w:val="0"/>
        <w:adjustRightInd w:val="0"/>
        <w:ind w:firstLine="480"/>
        <w:rPr>
          <w:rFonts w:ascii="宋体" w:hAnsi="宋体" w:cs="Times New Roman"/>
          <w:vertAlign w:val="superscript"/>
          <w:lang w:val="de-DE"/>
        </w:rPr>
      </w:pPr>
      <w:r w:rsidRPr="00921AB7">
        <w:rPr>
          <w:rFonts w:ascii="宋体" w:hAnsi="宋体" w:cs="Times New Roman" w:hint="eastAsia"/>
          <w:lang w:val="de-DE"/>
        </w:rPr>
        <w:t>农民的压力进一步减轻了，但这种减轻很快就伴随着</w:t>
      </w:r>
      <w:r w:rsidR="00C62C28">
        <w:rPr>
          <w:rFonts w:ascii="宋体" w:hAnsi="宋体" w:cs="Times New Roman" w:hint="eastAsia"/>
          <w:lang w:val="de-DE"/>
        </w:rPr>
        <w:t>收购</w:t>
      </w:r>
      <w:r w:rsidRPr="00921AB7">
        <w:rPr>
          <w:rFonts w:ascii="宋体" w:hAnsi="宋体" w:cs="Times New Roman" w:hint="eastAsia"/>
          <w:lang w:val="de-DE"/>
        </w:rPr>
        <w:t>的急剧下降。</w:t>
      </w:r>
      <w:r w:rsidRPr="00921AB7">
        <w:rPr>
          <w:rFonts w:ascii="宋体" w:hAnsi="宋体" w:cs="Times New Roman"/>
          <w:lang w:val="de-DE"/>
        </w:rPr>
        <w:t>4月份的</w:t>
      </w:r>
      <w:r w:rsidR="00C62C28">
        <w:rPr>
          <w:rFonts w:ascii="宋体" w:hAnsi="宋体" w:cs="Times New Roman"/>
          <w:lang w:val="de-DE"/>
        </w:rPr>
        <w:t>收购</w:t>
      </w:r>
      <w:r w:rsidRPr="00921AB7">
        <w:rPr>
          <w:rFonts w:ascii="宋体" w:hAnsi="宋体" w:cs="Times New Roman"/>
          <w:lang w:val="de-DE"/>
        </w:rPr>
        <w:t>量</w:t>
      </w:r>
      <w:r w:rsidR="00184C0D">
        <w:rPr>
          <w:rFonts w:ascii="宋体" w:hAnsi="宋体" w:cs="Times New Roman" w:hint="eastAsia"/>
          <w:lang w:val="de-DE"/>
        </w:rPr>
        <w:t>最多</w:t>
      </w:r>
      <w:r w:rsidR="004A4889">
        <w:rPr>
          <w:rFonts w:ascii="宋体" w:hAnsi="宋体" w:cs="Times New Roman" w:hint="eastAsia"/>
          <w:lang w:val="de-DE"/>
        </w:rPr>
        <w:t>到</w:t>
      </w:r>
      <w:r w:rsidRPr="00921AB7">
        <w:rPr>
          <w:rFonts w:ascii="宋体" w:hAnsi="宋体" w:cs="Times New Roman"/>
          <w:lang w:val="de-DE"/>
        </w:rPr>
        <w:t>24</w:t>
      </w:r>
      <w:r w:rsidR="009330E0">
        <w:rPr>
          <w:rFonts w:ascii="宋体" w:hAnsi="宋体" w:cs="Times New Roman" w:hint="eastAsia"/>
          <w:lang w:val="de-DE"/>
        </w:rPr>
        <w:t>.</w:t>
      </w:r>
      <w:r w:rsidRPr="00921AB7">
        <w:rPr>
          <w:rFonts w:ascii="宋体" w:hAnsi="宋体" w:cs="Times New Roman"/>
          <w:lang w:val="de-DE"/>
        </w:rPr>
        <w:t>6</w:t>
      </w:r>
      <w:r w:rsidR="009330E0">
        <w:rPr>
          <w:rFonts w:ascii="宋体" w:hAnsi="宋体" w:cs="Times New Roman" w:hint="eastAsia"/>
          <w:lang w:val="de-DE"/>
        </w:rPr>
        <w:t>万</w:t>
      </w:r>
      <w:r w:rsidRPr="00921AB7">
        <w:rPr>
          <w:rFonts w:ascii="宋体" w:hAnsi="宋体" w:cs="Times New Roman"/>
          <w:lang w:val="de-DE"/>
        </w:rPr>
        <w:t>吨，而1928年前三个月的月平均</w:t>
      </w:r>
      <w:r w:rsidR="00C62C28">
        <w:rPr>
          <w:rFonts w:ascii="宋体" w:hAnsi="宋体" w:cs="Times New Roman"/>
          <w:lang w:val="de-DE"/>
        </w:rPr>
        <w:t>收购</w:t>
      </w:r>
      <w:r w:rsidRPr="00921AB7">
        <w:rPr>
          <w:rFonts w:ascii="宋体" w:hAnsi="宋体" w:cs="Times New Roman"/>
          <w:lang w:val="de-DE"/>
        </w:rPr>
        <w:t>量为144</w:t>
      </w:r>
      <w:r w:rsidR="009330E0">
        <w:rPr>
          <w:rFonts w:ascii="宋体" w:hAnsi="宋体" w:cs="Times New Roman" w:hint="eastAsia"/>
          <w:lang w:val="de-DE"/>
        </w:rPr>
        <w:t>.</w:t>
      </w:r>
      <w:r w:rsidRPr="00921AB7">
        <w:rPr>
          <w:rFonts w:ascii="宋体" w:hAnsi="宋体" w:cs="Times New Roman"/>
          <w:lang w:val="de-DE"/>
        </w:rPr>
        <w:t>6</w:t>
      </w:r>
      <w:r w:rsidR="009330E0" w:rsidRPr="009330E0">
        <w:rPr>
          <w:rFonts w:ascii="宋体" w:hAnsi="宋体" w:cs="Times New Roman" w:hint="eastAsia"/>
          <w:lang w:val="de-DE"/>
        </w:rPr>
        <w:t>万</w:t>
      </w:r>
      <w:r w:rsidRPr="00921AB7">
        <w:rPr>
          <w:rFonts w:ascii="宋体" w:hAnsi="宋体" w:cs="Times New Roman"/>
          <w:lang w:val="de-DE"/>
        </w:rPr>
        <w:t>吨，1927年4月的</w:t>
      </w:r>
      <w:r w:rsidR="00C62C28">
        <w:rPr>
          <w:rFonts w:ascii="宋体" w:hAnsi="宋体" w:cs="Times New Roman"/>
          <w:lang w:val="de-DE"/>
        </w:rPr>
        <w:t>收购</w:t>
      </w:r>
      <w:r w:rsidRPr="00921AB7">
        <w:rPr>
          <w:rFonts w:ascii="宋体" w:hAnsi="宋体" w:cs="Times New Roman"/>
          <w:lang w:val="de-DE"/>
        </w:rPr>
        <w:t>量为43</w:t>
      </w:r>
      <w:r w:rsidR="000C789F">
        <w:rPr>
          <w:rFonts w:ascii="宋体" w:hAnsi="宋体" w:cs="Times New Roman"/>
          <w:lang w:val="de-DE"/>
        </w:rPr>
        <w:t>.</w:t>
      </w:r>
      <w:r w:rsidRPr="00921AB7">
        <w:rPr>
          <w:rFonts w:ascii="宋体" w:hAnsi="宋体" w:cs="Times New Roman"/>
          <w:lang w:val="de-DE"/>
        </w:rPr>
        <w:t>8</w:t>
      </w:r>
      <w:r w:rsidR="000C789F" w:rsidRPr="000C789F">
        <w:rPr>
          <w:rFonts w:ascii="宋体" w:hAnsi="宋体" w:cs="Times New Roman" w:hint="eastAsia"/>
          <w:lang w:val="de-DE"/>
        </w:rPr>
        <w:t>万</w:t>
      </w:r>
      <w:r w:rsidRPr="00921AB7">
        <w:rPr>
          <w:rFonts w:ascii="宋体" w:hAnsi="宋体" w:cs="Times New Roman"/>
          <w:lang w:val="de-DE"/>
        </w:rPr>
        <w:t>吨。</w:t>
      </w:r>
      <w:r w:rsidR="00A70F6D">
        <w:rPr>
          <w:rFonts w:ascii="宋体" w:hAnsi="宋体" w:cs="Times New Roman" w:hint="eastAsia"/>
          <w:vertAlign w:val="superscript"/>
          <w:lang w:val="de-DE"/>
        </w:rPr>
        <w:t>4</w:t>
      </w:r>
      <w:r w:rsidR="00A70F6D">
        <w:rPr>
          <w:rFonts w:ascii="宋体" w:hAnsi="宋体" w:cs="Times New Roman"/>
          <w:vertAlign w:val="superscript"/>
          <w:lang w:val="de-DE"/>
        </w:rPr>
        <w:t>4</w:t>
      </w:r>
    </w:p>
    <w:p w14:paraId="4FAD4B60" w14:textId="56CBCF79" w:rsidR="00921AB7" w:rsidRDefault="008B06B6" w:rsidP="00CD6C2C">
      <w:pPr>
        <w:widowControl w:val="0"/>
        <w:autoSpaceDE w:val="0"/>
        <w:autoSpaceDN w:val="0"/>
        <w:adjustRightInd w:val="0"/>
        <w:ind w:firstLine="480"/>
        <w:rPr>
          <w:rFonts w:ascii="宋体" w:hAnsi="宋体" w:cs="Times New Roman"/>
          <w:lang w:val="de-DE"/>
        </w:rPr>
      </w:pPr>
      <w:r w:rsidRPr="008B06B6">
        <w:rPr>
          <w:rFonts w:ascii="宋体" w:hAnsi="宋体" w:cs="Times New Roman" w:hint="eastAsia"/>
          <w:lang w:val="de-DE"/>
        </w:rPr>
        <w:t>布尔什维克党领导层认为这种下降是过度的。在接下来的两个月里，</w:t>
      </w:r>
      <w:r w:rsidR="00A26A67">
        <w:rPr>
          <w:rFonts w:ascii="宋体" w:hAnsi="宋体" w:cs="Times New Roman" w:hint="eastAsia"/>
          <w:lang w:val="de-DE"/>
        </w:rPr>
        <w:t>非常措施</w:t>
      </w:r>
      <w:r w:rsidRPr="008B06B6">
        <w:rPr>
          <w:rFonts w:ascii="宋体" w:hAnsi="宋体" w:cs="Times New Roman" w:hint="eastAsia"/>
          <w:lang w:val="de-DE"/>
        </w:rPr>
        <w:t>被重新实施，而且比以前更加严厉。这些措施甚至对贫农的影响越来越大。</w:t>
      </w:r>
      <w:r w:rsidR="006A520B" w:rsidRPr="006A520B">
        <w:rPr>
          <w:rFonts w:ascii="宋体" w:hAnsi="宋体" w:cs="Times New Roman" w:hint="eastAsia"/>
          <w:lang w:val="de-DE"/>
        </w:rPr>
        <w:t>党试图组织这些贫农与富农进行斗争，同时要求他们交出自己的粮食储备，以便树立榜样，否则也会对他们实施制裁。</w:t>
      </w:r>
    </w:p>
    <w:p w14:paraId="756955DF" w14:textId="2C1B7DD4" w:rsidR="00921AB7" w:rsidRDefault="00687C1C" w:rsidP="00CD6C2C">
      <w:pPr>
        <w:widowControl w:val="0"/>
        <w:autoSpaceDE w:val="0"/>
        <w:autoSpaceDN w:val="0"/>
        <w:adjustRightInd w:val="0"/>
        <w:ind w:firstLine="480"/>
        <w:rPr>
          <w:rFonts w:ascii="宋体" w:hAnsi="宋体" w:cs="Times New Roman"/>
          <w:lang w:val="de-DE"/>
        </w:rPr>
      </w:pPr>
      <w:r w:rsidRPr="00687C1C">
        <w:rPr>
          <w:rFonts w:ascii="宋体" w:hAnsi="宋体" w:cs="Times New Roman"/>
          <w:lang w:val="de-DE"/>
        </w:rPr>
        <w:t>1928年春天，组织</w:t>
      </w:r>
      <w:r w:rsidRPr="00687C1C">
        <w:rPr>
          <w:rFonts w:ascii="宋体" w:hAnsi="宋体" w:cs="Times New Roman" w:hint="eastAsia"/>
          <w:lang w:val="de-DE"/>
        </w:rPr>
        <w:t>贫农</w:t>
      </w:r>
      <w:r>
        <w:rPr>
          <w:rFonts w:ascii="宋体" w:hAnsi="宋体" w:cs="Times New Roman" w:hint="eastAsia"/>
          <w:lang w:val="de-DE"/>
        </w:rPr>
        <w:t>和</w:t>
      </w:r>
      <w:r w:rsidRPr="00F5209E">
        <w:t>batraki</w:t>
      </w:r>
      <w:r w:rsidRPr="00F5209E">
        <w:rPr>
          <w:rFonts w:hint="eastAsia"/>
        </w:rPr>
        <w:t>（</w:t>
      </w:r>
      <w:r w:rsidRPr="00687C1C">
        <w:rPr>
          <w:rFonts w:ascii="宋体" w:hAnsi="宋体" w:cs="Times New Roman"/>
          <w:lang w:val="de-DE"/>
        </w:rPr>
        <w:t>农业劳工</w:t>
      </w:r>
      <w:r>
        <w:rPr>
          <w:rFonts w:ascii="宋体" w:hAnsi="宋体" w:cs="Times New Roman" w:hint="eastAsia"/>
          <w:lang w:val="de-DE"/>
        </w:rPr>
        <w:t>）</w:t>
      </w:r>
      <w:r w:rsidRPr="00687C1C">
        <w:rPr>
          <w:rFonts w:ascii="宋体" w:hAnsi="宋体" w:cs="Times New Roman" w:hint="eastAsia"/>
          <w:lang w:val="de-DE"/>
        </w:rPr>
        <w:t>的尝试没有结果。冬天开始时，一部分贫农和</w:t>
      </w:r>
      <w:r>
        <w:rPr>
          <w:rFonts w:ascii="宋体" w:hAnsi="宋体" w:cs="Times New Roman" w:hint="eastAsia"/>
          <w:lang w:val="de-DE"/>
        </w:rPr>
        <w:t>工人</w:t>
      </w:r>
      <w:r w:rsidRPr="00687C1C">
        <w:rPr>
          <w:rFonts w:ascii="宋体" w:hAnsi="宋体" w:cs="Times New Roman" w:hint="eastAsia"/>
          <w:lang w:val="de-DE"/>
        </w:rPr>
        <w:t>帮助完成了向</w:t>
      </w:r>
      <w:r>
        <w:rPr>
          <w:rFonts w:ascii="宋体" w:hAnsi="宋体" w:cs="Times New Roman" w:hint="eastAsia"/>
          <w:lang w:val="de-DE"/>
        </w:rPr>
        <w:t>富农</w:t>
      </w:r>
      <w:r w:rsidRPr="00687C1C">
        <w:rPr>
          <w:rFonts w:ascii="宋体" w:hAnsi="宋体" w:cs="Times New Roman" w:hint="eastAsia"/>
          <w:lang w:val="de-DE"/>
        </w:rPr>
        <w:t>征收的任务</w:t>
      </w:r>
      <w:r w:rsidR="003B0F2F">
        <w:rPr>
          <w:rFonts w:ascii="宋体" w:hAnsi="宋体" w:cs="Times New Roman" w:hint="eastAsia"/>
          <w:lang w:val="de-DE"/>
        </w:rPr>
        <w:t>，</w:t>
      </w:r>
      <w:r w:rsidR="003B0F2F" w:rsidRPr="003B0F2F">
        <w:rPr>
          <w:rFonts w:ascii="宋体" w:hAnsi="宋体" w:cs="Times New Roman" w:hint="eastAsia"/>
          <w:lang w:val="de-DE"/>
        </w:rPr>
        <w:t>但后来他们得到了帮助完成这项任务和</w:t>
      </w:r>
      <w:r w:rsidR="003B0F2F">
        <w:rPr>
          <w:rFonts w:ascii="宋体" w:hAnsi="宋体" w:cs="Times New Roman" w:hint="eastAsia"/>
          <w:lang w:val="de-DE"/>
        </w:rPr>
        <w:t>自我</w:t>
      </w:r>
      <w:r w:rsidR="003B0F2F" w:rsidRPr="003B0F2F">
        <w:rPr>
          <w:rFonts w:ascii="宋体" w:hAnsi="宋体" w:cs="Times New Roman" w:hint="eastAsia"/>
          <w:lang w:val="de-DE"/>
        </w:rPr>
        <w:t>组织起来的激励</w:t>
      </w:r>
      <w:r w:rsidR="003B0F2F">
        <w:rPr>
          <w:rFonts w:ascii="宋体" w:hAnsi="宋体" w:cs="Times New Roman" w:hint="eastAsia"/>
          <w:lang w:val="de-DE"/>
        </w:rPr>
        <w:t>：</w:t>
      </w:r>
      <w:r w:rsidR="000A2277">
        <w:rPr>
          <w:rFonts w:ascii="宋体" w:hAnsi="宋体" w:cs="Times New Roman" w:hint="eastAsia"/>
          <w:lang w:val="de-DE"/>
        </w:rPr>
        <w:t>征收</w:t>
      </w:r>
      <w:r w:rsidR="000A2277" w:rsidRPr="000A2277">
        <w:rPr>
          <w:rFonts w:ascii="宋体" w:hAnsi="宋体" w:cs="Times New Roman" w:hint="eastAsia"/>
          <w:lang w:val="de-DE"/>
        </w:rPr>
        <w:t>的产品的</w:t>
      </w:r>
      <w:r w:rsidR="000A2277" w:rsidRPr="000A2277">
        <w:rPr>
          <w:rFonts w:ascii="宋体" w:hAnsi="宋体" w:cs="Times New Roman"/>
          <w:lang w:val="de-DE"/>
        </w:rPr>
        <w:t>25%分配给了他们。</w:t>
      </w:r>
      <w:r w:rsidR="005754F3" w:rsidRPr="005754F3">
        <w:rPr>
          <w:rFonts w:ascii="宋体" w:hAnsi="宋体" w:cs="Times New Roman" w:hint="eastAsia"/>
          <w:lang w:val="de-DE"/>
        </w:rPr>
        <w:t>春天来了，情况就不一样了：现在，</w:t>
      </w:r>
      <w:r w:rsidR="005754F3">
        <w:rPr>
          <w:rFonts w:ascii="宋体" w:hAnsi="宋体" w:cs="Times New Roman" w:hint="eastAsia"/>
          <w:lang w:val="de-DE"/>
        </w:rPr>
        <w:t>收购</w:t>
      </w:r>
      <w:r w:rsidR="005754F3" w:rsidRPr="005754F3">
        <w:rPr>
          <w:rFonts w:ascii="宋体" w:hAnsi="宋体" w:cs="Times New Roman" w:hint="eastAsia"/>
          <w:lang w:val="de-DE"/>
        </w:rPr>
        <w:t>组织要把所有的粮食集中起来，以便更好地实现给他们的目标。</w:t>
      </w:r>
    </w:p>
    <w:p w14:paraId="35B6F68C" w14:textId="2C52AA07" w:rsidR="00E25CF3" w:rsidRPr="00DF5802" w:rsidRDefault="00E25CF3" w:rsidP="00CD6C2C">
      <w:pPr>
        <w:widowControl w:val="0"/>
        <w:autoSpaceDE w:val="0"/>
        <w:autoSpaceDN w:val="0"/>
        <w:adjustRightInd w:val="0"/>
        <w:ind w:firstLine="480"/>
        <w:rPr>
          <w:rFonts w:ascii="宋体" w:hAnsi="宋体" w:cs="Times New Roman"/>
          <w:lang w:val="de-DE"/>
        </w:rPr>
      </w:pPr>
      <w:r w:rsidRPr="00E25CF3">
        <w:rPr>
          <w:rFonts w:ascii="宋体" w:hAnsi="宋体" w:cs="Times New Roman" w:hint="eastAsia"/>
          <w:lang w:val="de-DE"/>
        </w:rPr>
        <w:t>在这种新情况下，人们发现，</w:t>
      </w:r>
      <w:r>
        <w:rPr>
          <w:rFonts w:ascii="宋体" w:hAnsi="宋体" w:cs="Times New Roman" w:hint="eastAsia"/>
          <w:lang w:val="de-DE"/>
        </w:rPr>
        <w:t>富农</w:t>
      </w:r>
      <w:r w:rsidRPr="00E25CF3">
        <w:rPr>
          <w:rFonts w:ascii="宋体" w:hAnsi="宋体" w:cs="Times New Roman" w:hint="eastAsia"/>
          <w:lang w:val="de-DE"/>
        </w:rPr>
        <w:t>对农民其他阶层的影响不但没有减少，反而增加了。</w:t>
      </w:r>
      <w:r w:rsidR="004A4B0B">
        <w:rPr>
          <w:rFonts w:ascii="宋体" w:hAnsi="宋体" w:cs="Times New Roman" w:hint="eastAsia"/>
          <w:vertAlign w:val="superscript"/>
          <w:lang w:val="de-DE"/>
        </w:rPr>
        <w:t>4</w:t>
      </w:r>
      <w:r w:rsidR="004A4B0B">
        <w:rPr>
          <w:rFonts w:ascii="宋体" w:hAnsi="宋体" w:cs="Times New Roman"/>
          <w:vertAlign w:val="superscript"/>
          <w:lang w:val="de-DE"/>
        </w:rPr>
        <w:t>5</w:t>
      </w:r>
      <w:r w:rsidR="00DF5802" w:rsidRPr="00DF5802">
        <w:rPr>
          <w:rFonts w:ascii="宋体" w:hAnsi="宋体" w:cs="Times New Roman" w:hint="eastAsia"/>
          <w:lang w:val="de-DE"/>
        </w:rPr>
        <w:t>从狭隘的经济和统计学的直接观点来看，实施</w:t>
      </w:r>
      <w:r w:rsidR="00A26A67">
        <w:rPr>
          <w:rFonts w:ascii="宋体" w:hAnsi="宋体" w:cs="Times New Roman" w:hint="eastAsia"/>
          <w:lang w:val="de-DE"/>
        </w:rPr>
        <w:t>非常措施</w:t>
      </w:r>
      <w:r w:rsidR="00DF5802" w:rsidRPr="00DF5802">
        <w:rPr>
          <w:rFonts w:ascii="宋体" w:hAnsi="宋体" w:cs="Times New Roman" w:hint="eastAsia"/>
          <w:lang w:val="de-DE"/>
        </w:rPr>
        <w:t>所取得的结果还是可以被视为</w:t>
      </w:r>
      <w:r w:rsidR="003B05B2">
        <w:rPr>
          <w:rFonts w:ascii="宋体" w:hAnsi="宋体" w:cs="Times New Roman" w:hint="eastAsia"/>
          <w:lang w:val="de-DE"/>
        </w:rPr>
        <w:t>“</w:t>
      </w:r>
      <w:r w:rsidR="003B05B2" w:rsidRPr="003B05B2">
        <w:rPr>
          <w:rFonts w:ascii="宋体" w:hAnsi="宋体" w:cs="Times New Roman" w:hint="eastAsia"/>
          <w:lang w:val="de-DE"/>
        </w:rPr>
        <w:t>有利的</w:t>
      </w:r>
      <w:r w:rsidR="003B05B2">
        <w:rPr>
          <w:rFonts w:ascii="宋体" w:hAnsi="宋体" w:cs="Times New Roman" w:hint="eastAsia"/>
          <w:lang w:val="de-DE"/>
        </w:rPr>
        <w:t>”。</w:t>
      </w:r>
      <w:r w:rsidR="00C62C28" w:rsidRPr="00C62C28">
        <w:rPr>
          <w:rFonts w:ascii="宋体" w:hAnsi="宋体" w:cs="Times New Roman" w:hint="eastAsia"/>
          <w:lang w:val="de-DE"/>
        </w:rPr>
        <w:t>农业运动（</w:t>
      </w:r>
      <w:r w:rsidR="00C62C28" w:rsidRPr="00C62C28">
        <w:rPr>
          <w:rFonts w:ascii="宋体" w:hAnsi="宋体" w:cs="Times New Roman"/>
          <w:lang w:val="de-DE"/>
        </w:rPr>
        <w:t>1927年7月1日至1928年6月30日）结束时，尽管收获量明显减少，</w:t>
      </w:r>
      <w:r w:rsidR="00C62C28" w:rsidRPr="00C62C28">
        <w:rPr>
          <w:rFonts w:ascii="宋体" w:hAnsi="宋体" w:cs="Times New Roman" w:hint="eastAsia"/>
          <w:lang w:val="de-DE"/>
        </w:rPr>
        <w:t>但</w:t>
      </w:r>
      <w:r w:rsidR="00C62C28">
        <w:rPr>
          <w:rFonts w:ascii="宋体" w:hAnsi="宋体" w:cs="Times New Roman" w:hint="eastAsia"/>
          <w:lang w:val="de-DE"/>
        </w:rPr>
        <w:t>收购</w:t>
      </w:r>
      <w:r w:rsidR="00C62C28" w:rsidRPr="00C62C28">
        <w:rPr>
          <w:rFonts w:ascii="宋体" w:hAnsi="宋体" w:cs="Times New Roman" w:hint="eastAsia"/>
          <w:lang w:val="de-DE"/>
        </w:rPr>
        <w:t>总量接近</w:t>
      </w:r>
      <w:r w:rsidR="00C62C28" w:rsidRPr="00C62C28">
        <w:rPr>
          <w:rFonts w:ascii="宋体" w:hAnsi="宋体" w:cs="Times New Roman"/>
          <w:lang w:val="de-DE"/>
        </w:rPr>
        <w:t>1926-1927年的1038万</w:t>
      </w:r>
      <w:r w:rsidR="0065102C">
        <w:rPr>
          <w:rFonts w:ascii="宋体" w:hAnsi="宋体" w:cs="Times New Roman"/>
          <w:lang w:val="de-DE"/>
        </w:rPr>
        <w:t>吨</w:t>
      </w:r>
      <w:r w:rsidR="00C62C28" w:rsidRPr="00C62C28">
        <w:rPr>
          <w:rFonts w:ascii="宋体" w:hAnsi="宋体" w:cs="Times New Roman"/>
          <w:lang w:val="de-DE"/>
        </w:rPr>
        <w:t>，</w:t>
      </w:r>
      <w:r w:rsidR="00C62C28" w:rsidRPr="00C62C28">
        <w:rPr>
          <w:rFonts w:ascii="宋体" w:hAnsi="宋体" w:cs="Times New Roman" w:hint="eastAsia"/>
          <w:lang w:val="de-DE"/>
        </w:rPr>
        <w:t>而不是</w:t>
      </w:r>
      <w:r w:rsidR="00C62C28" w:rsidRPr="00C62C28">
        <w:rPr>
          <w:rFonts w:ascii="宋体" w:hAnsi="宋体" w:cs="Times New Roman"/>
          <w:lang w:val="de-DE"/>
        </w:rPr>
        <w:t>1059万</w:t>
      </w:r>
      <w:r w:rsidR="0065102C">
        <w:rPr>
          <w:rFonts w:ascii="宋体" w:hAnsi="宋体" w:cs="Times New Roman"/>
          <w:lang w:val="de-DE"/>
        </w:rPr>
        <w:t>吨</w:t>
      </w:r>
      <w:r w:rsidR="00C62C28" w:rsidRPr="00C62C28">
        <w:rPr>
          <w:rFonts w:ascii="宋体" w:hAnsi="宋体" w:cs="Times New Roman"/>
          <w:lang w:val="de-DE"/>
        </w:rPr>
        <w:t>。</w:t>
      </w:r>
      <w:r w:rsidR="00C62C28" w:rsidRPr="00C62C28">
        <w:rPr>
          <w:rFonts w:ascii="宋体" w:hAnsi="宋体" w:cs="Times New Roman" w:hint="eastAsia"/>
          <w:lang w:val="de-DE"/>
        </w:rPr>
        <w:t>然而，这一直接的</w:t>
      </w:r>
      <w:r w:rsidR="00C62C28">
        <w:rPr>
          <w:rFonts w:ascii="宋体" w:hAnsi="宋体" w:cs="Times New Roman" w:hint="eastAsia"/>
          <w:lang w:val="de-DE"/>
        </w:rPr>
        <w:t>“</w:t>
      </w:r>
      <w:r w:rsidR="00C62C28" w:rsidRPr="00C62C28">
        <w:rPr>
          <w:rFonts w:ascii="宋体" w:hAnsi="宋体" w:cs="Times New Roman" w:hint="eastAsia"/>
          <w:lang w:val="de-DE"/>
        </w:rPr>
        <w:t>统计</w:t>
      </w:r>
      <w:r w:rsidR="00C62C28">
        <w:rPr>
          <w:rFonts w:ascii="宋体" w:hAnsi="宋体" w:cs="Times New Roman" w:hint="eastAsia"/>
          <w:lang w:val="de-DE"/>
        </w:rPr>
        <w:t>”</w:t>
      </w:r>
      <w:r w:rsidR="00C62C28" w:rsidRPr="00C62C28">
        <w:rPr>
          <w:rFonts w:ascii="宋体" w:hAnsi="宋体" w:cs="Times New Roman" w:hint="eastAsia"/>
          <w:lang w:val="de-DE"/>
        </w:rPr>
        <w:t>结果是次要的。更重要的是</w:t>
      </w:r>
      <w:r w:rsidR="00C62C28">
        <w:rPr>
          <w:rFonts w:ascii="宋体" w:hAnsi="宋体" w:cs="Times New Roman" w:hint="eastAsia"/>
          <w:lang w:val="de-DE"/>
        </w:rPr>
        <w:t>收购</w:t>
      </w:r>
      <w:r w:rsidR="00C62C28" w:rsidRPr="00C62C28">
        <w:rPr>
          <w:rFonts w:ascii="宋体" w:hAnsi="宋体" w:cs="Times New Roman" w:hint="eastAsia"/>
          <w:lang w:val="de-DE"/>
        </w:rPr>
        <w:t>危机的中期和长期后果，以及</w:t>
      </w:r>
      <w:r w:rsidR="00A26A67">
        <w:rPr>
          <w:rFonts w:ascii="宋体" w:hAnsi="宋体" w:cs="Times New Roman" w:hint="eastAsia"/>
          <w:lang w:val="de-DE"/>
        </w:rPr>
        <w:t>非常措施</w:t>
      </w:r>
      <w:r w:rsidR="00C62C28" w:rsidRPr="00C62C28">
        <w:rPr>
          <w:rFonts w:ascii="宋体" w:hAnsi="宋体" w:cs="Times New Roman" w:hint="eastAsia"/>
          <w:lang w:val="de-DE"/>
        </w:rPr>
        <w:t>的应用。</w:t>
      </w:r>
    </w:p>
    <w:p w14:paraId="4531DA14" w14:textId="28EF3233" w:rsidR="00E25CF3" w:rsidRDefault="00F969C6" w:rsidP="00CD6C2C">
      <w:pPr>
        <w:widowControl w:val="0"/>
        <w:autoSpaceDE w:val="0"/>
        <w:autoSpaceDN w:val="0"/>
        <w:adjustRightInd w:val="0"/>
        <w:ind w:firstLine="480"/>
        <w:rPr>
          <w:rFonts w:ascii="宋体" w:hAnsi="宋体" w:cs="Times New Roman"/>
          <w:lang w:val="de-DE"/>
        </w:rPr>
      </w:pPr>
      <w:r w:rsidRPr="00F969C6">
        <w:rPr>
          <w:rFonts w:ascii="宋体" w:hAnsi="宋体" w:cs="Times New Roman" w:hint="eastAsia"/>
          <w:lang w:val="de-DE"/>
        </w:rPr>
        <w:t>在</w:t>
      </w:r>
      <w:r w:rsidRPr="00F969C6">
        <w:rPr>
          <w:rFonts w:ascii="宋体" w:hAnsi="宋体" w:cs="Times New Roman"/>
          <w:lang w:val="de-DE"/>
        </w:rPr>
        <w:t>1928年，情况已经很明显，其中包括经济上</w:t>
      </w:r>
      <w:r>
        <w:rPr>
          <w:rFonts w:ascii="宋体" w:hAnsi="宋体" w:cs="Times New Roman" w:hint="eastAsia"/>
          <w:lang w:val="de-DE"/>
        </w:rPr>
        <w:t>的</w:t>
      </w:r>
      <w:r w:rsidRPr="00F969C6">
        <w:rPr>
          <w:rFonts w:ascii="宋体" w:hAnsi="宋体" w:cs="Times New Roman"/>
          <w:lang w:val="de-DE"/>
        </w:rPr>
        <w:t>和政治上的严重不利方面</w:t>
      </w:r>
      <w:r>
        <w:rPr>
          <w:rFonts w:ascii="宋体" w:hAnsi="宋体" w:cs="Times New Roman" w:hint="eastAsia"/>
          <w:lang w:val="de-DE"/>
        </w:rPr>
        <w:t>：</w:t>
      </w:r>
      <w:r w:rsidR="0039560D">
        <w:rPr>
          <w:rFonts w:ascii="宋体" w:hAnsi="宋体" w:cs="Times New Roman" w:hint="eastAsia"/>
          <w:lang w:val="de-DE"/>
        </w:rPr>
        <w:t>整个</w:t>
      </w:r>
      <w:r w:rsidR="0039560D" w:rsidRPr="0039560D">
        <w:rPr>
          <w:rFonts w:ascii="宋体" w:hAnsi="宋体" w:cs="Times New Roman" w:hint="eastAsia"/>
          <w:lang w:val="de-DE"/>
        </w:rPr>
        <w:t>城乡之间的关系受到</w:t>
      </w:r>
      <w:r w:rsidR="00904DAC" w:rsidRPr="00904DAC">
        <w:rPr>
          <w:rFonts w:ascii="宋体" w:hAnsi="宋体" w:cs="Times New Roman" w:hint="eastAsia"/>
          <w:lang w:val="de-DE"/>
        </w:rPr>
        <w:t>破坏，特别是工农联盟受到破坏，因为事实证明，不可能只对犯有投机罪的富农采取</w:t>
      </w:r>
      <w:r w:rsidR="00A26A67">
        <w:rPr>
          <w:rFonts w:ascii="宋体" w:hAnsi="宋体" w:cs="Times New Roman" w:hint="eastAsia"/>
          <w:lang w:val="de-DE"/>
        </w:rPr>
        <w:t>非常措施</w:t>
      </w:r>
      <w:r w:rsidR="00904DAC">
        <w:rPr>
          <w:rFonts w:ascii="宋体" w:hAnsi="宋体" w:cs="Times New Roman" w:hint="eastAsia"/>
          <w:lang w:val="de-DE"/>
        </w:rPr>
        <w:t>。</w:t>
      </w:r>
    </w:p>
    <w:p w14:paraId="1BEBB139" w14:textId="02895766" w:rsidR="00904DAC" w:rsidRPr="00F95C13" w:rsidRDefault="00872C74" w:rsidP="00CD6C2C">
      <w:pPr>
        <w:widowControl w:val="0"/>
        <w:autoSpaceDE w:val="0"/>
        <w:autoSpaceDN w:val="0"/>
        <w:adjustRightInd w:val="0"/>
        <w:ind w:firstLine="480"/>
        <w:rPr>
          <w:rFonts w:ascii="宋体" w:hAnsi="宋体" w:cs="Times New Roman"/>
          <w:vertAlign w:val="superscript"/>
          <w:lang w:val="de-DE"/>
        </w:rPr>
      </w:pPr>
      <w:r w:rsidRPr="00872C74">
        <w:rPr>
          <w:rFonts w:ascii="宋体" w:hAnsi="宋体" w:cs="Times New Roman" w:hint="eastAsia"/>
          <w:lang w:val="de-DE"/>
        </w:rPr>
        <w:t>在这种情况下，党越来越难以不采</w:t>
      </w:r>
      <w:r>
        <w:rPr>
          <w:rFonts w:ascii="宋体" w:hAnsi="宋体" w:cs="Times New Roman" w:hint="eastAsia"/>
          <w:lang w:val="de-DE"/>
        </w:rPr>
        <w:t>用</w:t>
      </w:r>
      <w:r w:rsidR="00A26A67">
        <w:rPr>
          <w:rFonts w:ascii="宋体" w:hAnsi="宋体" w:cs="Times New Roman" w:hint="eastAsia"/>
          <w:lang w:val="de-DE"/>
        </w:rPr>
        <w:t>非常措施</w:t>
      </w:r>
      <w:r w:rsidRPr="00872C74">
        <w:rPr>
          <w:rFonts w:ascii="宋体" w:hAnsi="宋体" w:cs="Times New Roman" w:hint="eastAsia"/>
          <w:lang w:val="de-DE"/>
        </w:rPr>
        <w:t>了。了不采取这些措施，党必须彻底分析正在进行的发展</w:t>
      </w:r>
      <w:r>
        <w:rPr>
          <w:rFonts w:ascii="宋体" w:hAnsi="宋体" w:cs="Times New Roman" w:hint="eastAsia"/>
          <w:lang w:val="de-DE"/>
        </w:rPr>
        <w:t>，</w:t>
      </w:r>
      <w:r w:rsidRPr="00872C74">
        <w:rPr>
          <w:rFonts w:ascii="宋体" w:hAnsi="宋体" w:cs="Times New Roman" w:hint="eastAsia"/>
          <w:lang w:val="de-DE"/>
        </w:rPr>
        <w:t>包括那些与当时正在启动</w:t>
      </w:r>
      <w:r>
        <w:rPr>
          <w:rFonts w:ascii="宋体" w:hAnsi="宋体" w:cs="Times New Roman" w:hint="eastAsia"/>
          <w:lang w:val="de-DE"/>
        </w:rPr>
        <w:t>中的</w:t>
      </w:r>
      <w:r w:rsidRPr="00872C74">
        <w:rPr>
          <w:rFonts w:ascii="宋体" w:hAnsi="宋体" w:cs="Times New Roman" w:hint="eastAsia"/>
          <w:lang w:val="de-DE"/>
        </w:rPr>
        <w:t>工业化进程的形式有关的发展。它还需要</w:t>
      </w:r>
      <w:r>
        <w:rPr>
          <w:rFonts w:ascii="宋体" w:hAnsi="宋体" w:cs="Times New Roman" w:hint="eastAsia"/>
          <w:lang w:val="de-DE"/>
        </w:rPr>
        <w:t>具备</w:t>
      </w:r>
      <w:r w:rsidRPr="00872C74">
        <w:rPr>
          <w:rFonts w:ascii="宋体" w:hAnsi="宋体" w:cs="Times New Roman" w:hint="eastAsia"/>
          <w:lang w:val="de-DE"/>
        </w:rPr>
        <w:t>能恢复与农民的信任关系的政治资源，</w:t>
      </w:r>
      <w:r w:rsidR="00F95C13" w:rsidRPr="00F95C13">
        <w:rPr>
          <w:rFonts w:ascii="宋体" w:hAnsi="宋体" w:cs="Times New Roman" w:hint="eastAsia"/>
          <w:lang w:val="de-DE"/>
        </w:rPr>
        <w:t>以及制定和推行</w:t>
      </w:r>
      <w:r w:rsidR="001C5D07" w:rsidRPr="00EE0893">
        <w:rPr>
          <w:rFonts w:ascii="宋体" w:hAnsi="宋体" w:cs="Times New Roman" w:hint="eastAsia"/>
          <w:b/>
          <w:iCs/>
        </w:rPr>
        <w:t>一种</w:t>
      </w:r>
      <w:r w:rsidR="00F95C13" w:rsidRPr="00EE0893">
        <w:rPr>
          <w:rFonts w:ascii="宋体" w:hAnsi="宋体" w:cs="Times New Roman" w:hint="eastAsia"/>
          <w:b/>
          <w:iCs/>
        </w:rPr>
        <w:t>不同形式的工业化</w:t>
      </w:r>
      <w:r w:rsidR="00F95C13" w:rsidRPr="00F95C13">
        <w:rPr>
          <w:rFonts w:ascii="宋体" w:hAnsi="宋体" w:cs="Times New Roman" w:hint="eastAsia"/>
          <w:lang w:val="de-DE"/>
        </w:rPr>
        <w:t>所需的政治和意识形态资源</w:t>
      </w:r>
      <w:r w:rsidR="00F95C13">
        <w:rPr>
          <w:rFonts w:ascii="宋体" w:hAnsi="宋体" w:cs="Times New Roman" w:hint="eastAsia"/>
          <w:lang w:val="de-DE"/>
        </w:rPr>
        <w:t>。</w:t>
      </w:r>
      <w:r w:rsidR="00F95C13">
        <w:rPr>
          <w:rFonts w:ascii="宋体" w:hAnsi="宋体" w:cs="Times New Roman" w:hint="eastAsia"/>
          <w:vertAlign w:val="superscript"/>
          <w:lang w:val="de-DE"/>
        </w:rPr>
        <w:t>4</w:t>
      </w:r>
      <w:r w:rsidR="00F95C13">
        <w:rPr>
          <w:rFonts w:ascii="宋体" w:hAnsi="宋体" w:cs="Times New Roman"/>
          <w:vertAlign w:val="superscript"/>
          <w:lang w:val="de-DE"/>
        </w:rPr>
        <w:t>6</w:t>
      </w:r>
    </w:p>
    <w:p w14:paraId="3B4902BF" w14:textId="09385AF5" w:rsidR="00921AB7" w:rsidRDefault="00042CA9" w:rsidP="00CD6C2C">
      <w:pPr>
        <w:widowControl w:val="0"/>
        <w:autoSpaceDE w:val="0"/>
        <w:autoSpaceDN w:val="0"/>
        <w:adjustRightInd w:val="0"/>
        <w:ind w:firstLine="480"/>
        <w:rPr>
          <w:rFonts w:ascii="宋体" w:hAnsi="宋体" w:cs="Times New Roman"/>
          <w:lang w:val="de-DE"/>
        </w:rPr>
      </w:pPr>
      <w:r w:rsidRPr="00042CA9">
        <w:rPr>
          <w:rFonts w:ascii="宋体" w:hAnsi="宋体" w:cs="Times New Roman" w:hint="eastAsia"/>
          <w:lang w:val="de-DE"/>
        </w:rPr>
        <w:t>但这些条件都不具备。党不但没有放弃</w:t>
      </w:r>
      <w:r w:rsidR="00A26A67">
        <w:rPr>
          <w:rFonts w:ascii="宋体" w:hAnsi="宋体" w:cs="Times New Roman" w:hint="eastAsia"/>
          <w:lang w:val="de-DE"/>
        </w:rPr>
        <w:t>非常措施</w:t>
      </w:r>
      <w:r w:rsidRPr="00042CA9">
        <w:rPr>
          <w:rFonts w:ascii="宋体" w:hAnsi="宋体" w:cs="Times New Roman" w:hint="eastAsia"/>
          <w:lang w:val="de-DE"/>
        </w:rPr>
        <w:t>，反而在</w:t>
      </w:r>
      <w:r w:rsidRPr="00042CA9">
        <w:rPr>
          <w:rFonts w:ascii="宋体" w:hAnsi="宋体" w:cs="Times New Roman"/>
          <w:lang w:val="de-DE"/>
        </w:rPr>
        <w:t>1928-1929年重新</w:t>
      </w:r>
      <w:r w:rsidRPr="00042CA9">
        <w:rPr>
          <w:rFonts w:ascii="宋体" w:hAnsi="宋体" w:cs="Times New Roman"/>
          <w:lang w:val="de-DE"/>
        </w:rPr>
        <w:lastRenderedPageBreak/>
        <w:t>开始使用这些措施。</w:t>
      </w:r>
      <w:r w:rsidRPr="00042CA9">
        <w:rPr>
          <w:rFonts w:ascii="宋体" w:hAnsi="宋体" w:cs="Times New Roman" w:hint="eastAsia"/>
          <w:lang w:val="de-DE"/>
        </w:rPr>
        <w:t>这些措施所带来的消极后果以更严重的形式再次出现。这导致了</w:t>
      </w:r>
      <w:r w:rsidR="00E807E4">
        <w:rPr>
          <w:rFonts w:ascii="宋体" w:hAnsi="宋体" w:cs="Times New Roman" w:hint="eastAsia"/>
          <w:lang w:val="de-DE"/>
        </w:rPr>
        <w:t>严重</w:t>
      </w:r>
      <w:r w:rsidR="00E807E4" w:rsidRPr="00042CA9">
        <w:rPr>
          <w:rFonts w:ascii="宋体" w:hAnsi="宋体" w:cs="Times New Roman" w:hint="eastAsia"/>
          <w:lang w:val="de-DE"/>
        </w:rPr>
        <w:t>的</w:t>
      </w:r>
      <w:r w:rsidRPr="00042CA9">
        <w:rPr>
          <w:rFonts w:ascii="宋体" w:hAnsi="宋体" w:cs="Times New Roman" w:hint="eastAsia"/>
          <w:lang w:val="de-DE"/>
        </w:rPr>
        <w:t>经济和政治方面</w:t>
      </w:r>
      <w:r w:rsidR="00E807E4">
        <w:rPr>
          <w:rFonts w:ascii="宋体" w:hAnsi="宋体" w:cs="Times New Roman" w:hint="eastAsia"/>
          <w:lang w:val="de-DE"/>
        </w:rPr>
        <w:t>的</w:t>
      </w:r>
      <w:r w:rsidRPr="00042CA9">
        <w:rPr>
          <w:rFonts w:ascii="宋体" w:hAnsi="宋体" w:cs="Times New Roman" w:hint="eastAsia"/>
          <w:lang w:val="de-DE"/>
        </w:rPr>
        <w:t>紧张局势。</w:t>
      </w:r>
      <w:r w:rsidR="00A57352" w:rsidRPr="00A57352">
        <w:rPr>
          <w:rFonts w:ascii="宋体" w:hAnsi="宋体" w:cs="Times New Roman"/>
          <w:lang w:val="de-DE"/>
        </w:rPr>
        <w:t>1929年，局势紧张到仅仅是继续采取</w:t>
      </w:r>
      <w:r w:rsidR="00A26A67">
        <w:rPr>
          <w:rFonts w:ascii="宋体" w:hAnsi="宋体" w:cs="Times New Roman"/>
          <w:lang w:val="de-DE"/>
        </w:rPr>
        <w:t>非常措施</w:t>
      </w:r>
      <w:r w:rsidR="00A57352" w:rsidRPr="00A57352">
        <w:rPr>
          <w:rFonts w:ascii="宋体" w:hAnsi="宋体" w:cs="Times New Roman"/>
          <w:lang w:val="de-DE"/>
        </w:rPr>
        <w:t>就会使事态走向死胡同。</w:t>
      </w:r>
      <w:r w:rsidR="00A57352" w:rsidRPr="00A57352">
        <w:rPr>
          <w:rFonts w:ascii="宋体" w:hAnsi="宋体" w:cs="Times New Roman" w:hint="eastAsia"/>
          <w:lang w:val="de-DE"/>
        </w:rPr>
        <w:t>一种情况的发展导致了</w:t>
      </w:r>
      <w:r w:rsidR="00A57352" w:rsidRPr="00EE0893">
        <w:rPr>
          <w:rFonts w:ascii="宋体" w:hAnsi="宋体" w:cs="Times New Roman" w:hint="eastAsia"/>
          <w:b/>
          <w:iCs/>
        </w:rPr>
        <w:t>对新经济政策的完全放弃</w:t>
      </w:r>
      <w:r w:rsidR="00A57352" w:rsidRPr="00A57352">
        <w:rPr>
          <w:rFonts w:ascii="宋体" w:hAnsi="宋体" w:cs="Times New Roman" w:hint="eastAsia"/>
          <w:lang w:val="de-DE"/>
        </w:rPr>
        <w:t>，</w:t>
      </w:r>
      <w:r w:rsidR="00A07170">
        <w:rPr>
          <w:rFonts w:ascii="宋体" w:hAnsi="宋体" w:cs="Times New Roman" w:hint="eastAsia"/>
          <w:vertAlign w:val="superscript"/>
          <w:lang w:val="de-DE"/>
        </w:rPr>
        <w:t>4</w:t>
      </w:r>
      <w:r w:rsidR="00A07170">
        <w:rPr>
          <w:rFonts w:ascii="宋体" w:hAnsi="宋体" w:cs="Times New Roman"/>
          <w:vertAlign w:val="superscript"/>
          <w:lang w:val="de-DE"/>
        </w:rPr>
        <w:t>7</w:t>
      </w:r>
      <w:r w:rsidR="00A57352" w:rsidRPr="00A57352">
        <w:rPr>
          <w:rFonts w:ascii="宋体" w:hAnsi="宋体" w:cs="Times New Roman" w:hint="eastAsia"/>
          <w:lang w:val="de-DE"/>
        </w:rPr>
        <w:t>即</w:t>
      </w:r>
      <w:r w:rsidR="00A57352" w:rsidRPr="00A57352">
        <w:rPr>
          <w:rFonts w:ascii="宋体" w:hAnsi="宋体" w:cs="Times New Roman"/>
          <w:lang w:val="de-DE"/>
        </w:rPr>
        <w:t>1929年底的</w:t>
      </w:r>
      <w:r w:rsidR="00A57352" w:rsidRPr="00EE0893">
        <w:rPr>
          <w:rFonts w:ascii="宋体" w:hAnsi="宋体" w:cs="Times New Roman" w:hint="eastAsia"/>
          <w:b/>
          <w:iCs/>
        </w:rPr>
        <w:t>“大转变”</w:t>
      </w:r>
      <w:r w:rsidR="00A57352" w:rsidRPr="00A57352">
        <w:rPr>
          <w:rFonts w:ascii="宋体" w:hAnsi="宋体" w:cs="Times New Roman" w:hint="eastAsia"/>
          <w:lang w:val="de-DE"/>
        </w:rPr>
        <w:t>。这使苏维埃的</w:t>
      </w:r>
      <w:r w:rsidR="00A57352">
        <w:rPr>
          <w:rFonts w:ascii="宋体" w:hAnsi="宋体" w:cs="Times New Roman" w:hint="eastAsia"/>
          <w:lang w:val="de-DE"/>
        </w:rPr>
        <w:t>形态</w:t>
      </w:r>
      <w:r w:rsidR="00A57352" w:rsidRPr="00A57352">
        <w:rPr>
          <w:rFonts w:ascii="宋体" w:hAnsi="宋体" w:cs="Times New Roman" w:hint="eastAsia"/>
          <w:lang w:val="de-DE"/>
        </w:rPr>
        <w:t>进入了一个充满激烈矛盾的新时代。</w:t>
      </w:r>
    </w:p>
    <w:p w14:paraId="1C7F9374" w14:textId="0BEA8B9B" w:rsidR="0056778B" w:rsidRDefault="00CF3855" w:rsidP="00CD6C2C">
      <w:pPr>
        <w:widowControl w:val="0"/>
        <w:autoSpaceDE w:val="0"/>
        <w:autoSpaceDN w:val="0"/>
        <w:adjustRightInd w:val="0"/>
        <w:ind w:firstLine="480"/>
        <w:rPr>
          <w:rFonts w:ascii="宋体" w:hAnsi="宋体" w:cs="Times New Roman"/>
          <w:lang w:val="de-DE"/>
        </w:rPr>
      </w:pPr>
      <w:r w:rsidRPr="00CF3855">
        <w:rPr>
          <w:rFonts w:ascii="宋体" w:hAnsi="宋体" w:cs="Times New Roman" w:hint="eastAsia"/>
          <w:lang w:val="de-DE"/>
        </w:rPr>
        <w:t>在</w:t>
      </w:r>
      <w:r w:rsidRPr="00CF3855">
        <w:rPr>
          <w:rFonts w:ascii="宋体" w:hAnsi="宋体" w:cs="Times New Roman"/>
          <w:lang w:val="de-DE"/>
        </w:rPr>
        <w:t>1930年代，工业化进程加快，无产阶级人数迅速增加，许多工人在政治、经济和行政领域担任</w:t>
      </w:r>
      <w:r>
        <w:rPr>
          <w:rFonts w:ascii="宋体" w:hAnsi="宋体" w:cs="Times New Roman" w:hint="eastAsia"/>
          <w:lang w:val="de-DE"/>
        </w:rPr>
        <w:t>有</w:t>
      </w:r>
      <w:r w:rsidRPr="00CF3855">
        <w:rPr>
          <w:rFonts w:ascii="宋体" w:hAnsi="宋体" w:cs="Times New Roman"/>
          <w:lang w:val="de-DE"/>
        </w:rPr>
        <w:t>权力和责任的职位。</w:t>
      </w:r>
      <w:r w:rsidR="00B77884" w:rsidRPr="00B77884">
        <w:rPr>
          <w:rFonts w:ascii="宋体" w:hAnsi="宋体" w:cs="Times New Roman" w:hint="eastAsia"/>
          <w:lang w:val="de-DE"/>
        </w:rPr>
        <w:t>然而，与此同时，工农联盟破裂的后果也显现出来。它的破裂是由于“从上而下”的集体化造成的，其特点是，除了少数人以外，农民</w:t>
      </w:r>
      <w:r w:rsidR="00B77884">
        <w:rPr>
          <w:rFonts w:ascii="宋体" w:hAnsi="宋体" w:cs="Times New Roman" w:hint="eastAsia"/>
          <w:lang w:val="de-DE"/>
        </w:rPr>
        <w:t>步入</w:t>
      </w:r>
      <w:r w:rsidR="00B77884" w:rsidRPr="00EE0893">
        <w:rPr>
          <w:rFonts w:ascii="宋体" w:hAnsi="宋体" w:cs="Times New Roman" w:hint="eastAsia"/>
          <w:b/>
          <w:iCs/>
        </w:rPr>
        <w:t>集体农庄</w:t>
      </w:r>
      <w:r w:rsidR="00237984" w:rsidRPr="00F5209E">
        <w:rPr>
          <w:rFonts w:hint="eastAsia"/>
        </w:rPr>
        <w:t>（</w:t>
      </w:r>
      <w:r w:rsidR="00237984" w:rsidRPr="00F5209E">
        <w:rPr>
          <w:rFonts w:ascii="Times New Roman" w:hAnsi="Times New Roman" w:cs="Times New Roman"/>
          <w:i/>
        </w:rPr>
        <w:t>kolkhoz</w:t>
      </w:r>
      <w:r w:rsidR="00237984" w:rsidRPr="00F5209E">
        <w:rPr>
          <w:rFonts w:hint="eastAsia"/>
        </w:rPr>
        <w:t>）</w:t>
      </w:r>
      <w:r w:rsidR="00B77884">
        <w:rPr>
          <w:rFonts w:ascii="宋体" w:hAnsi="宋体" w:cs="Times New Roman" w:hint="eastAsia"/>
          <w:lang w:val="de-DE"/>
        </w:rPr>
        <w:t>制度并没有表现出对</w:t>
      </w:r>
      <w:r w:rsidR="00B77884" w:rsidRPr="00B77884">
        <w:rPr>
          <w:rFonts w:ascii="宋体" w:hAnsi="宋体" w:cs="Times New Roman" w:hint="eastAsia"/>
          <w:lang w:val="de-DE"/>
        </w:rPr>
        <w:t>集体农场的热情转变。</w:t>
      </w:r>
    </w:p>
    <w:p w14:paraId="410A2F00" w14:textId="0A160607" w:rsidR="00B77884" w:rsidRDefault="00AD7CEF" w:rsidP="00CD6C2C">
      <w:pPr>
        <w:widowControl w:val="0"/>
        <w:autoSpaceDE w:val="0"/>
        <w:autoSpaceDN w:val="0"/>
        <w:adjustRightInd w:val="0"/>
        <w:ind w:firstLine="480"/>
        <w:rPr>
          <w:rFonts w:ascii="宋体" w:hAnsi="宋体" w:cs="Times New Roman"/>
          <w:lang w:val="de-DE"/>
        </w:rPr>
      </w:pPr>
      <w:r w:rsidRPr="00AD7CEF">
        <w:rPr>
          <w:rFonts w:ascii="宋体" w:hAnsi="宋体" w:cs="Times New Roman" w:hint="eastAsia"/>
          <w:lang w:val="de-DE"/>
        </w:rPr>
        <w:t>工农联盟的破裂削弱了无产阶级专政的力量。它导致了无产阶级民主的衰落，等级关系和</w:t>
      </w:r>
      <w:r>
        <w:rPr>
          <w:rFonts w:ascii="宋体" w:hAnsi="宋体" w:cs="Times New Roman" w:hint="eastAsia"/>
          <w:lang w:val="de-DE"/>
        </w:rPr>
        <w:t>专制</w:t>
      </w:r>
      <w:r w:rsidRPr="00AD7CEF">
        <w:rPr>
          <w:rFonts w:ascii="宋体" w:hAnsi="宋体" w:cs="Times New Roman" w:hint="eastAsia"/>
          <w:lang w:val="de-DE"/>
        </w:rPr>
        <w:t>的领导得到加强。与此同时，粮食生产和畜牧业大幅下降，粮食供应出现严重危机。</w:t>
      </w:r>
    </w:p>
    <w:p w14:paraId="5A34230C" w14:textId="38B5EBC0" w:rsidR="001D3C60" w:rsidRDefault="00672B2D" w:rsidP="00CD6C2C">
      <w:pPr>
        <w:pStyle w:val="2"/>
        <w:rPr>
          <w:lang w:val="de-DE"/>
        </w:rPr>
      </w:pPr>
      <w:r>
        <w:rPr>
          <w:lang w:val="de-DE"/>
        </w:rPr>
        <w:t>5</w:t>
      </w:r>
      <w:r w:rsidR="001D3C60">
        <w:rPr>
          <w:lang w:val="de-DE"/>
        </w:rPr>
        <w:t xml:space="preserve">. </w:t>
      </w:r>
      <w:r w:rsidR="001D3C60">
        <w:rPr>
          <w:rFonts w:hint="eastAsia"/>
          <w:lang w:val="de-DE"/>
        </w:rPr>
        <w:t>对新经济政策的放弃过程</w:t>
      </w:r>
    </w:p>
    <w:p w14:paraId="0C4F627E" w14:textId="13562017" w:rsidR="001D3C60" w:rsidRDefault="00997A42" w:rsidP="00CD6C2C">
      <w:pPr>
        <w:widowControl w:val="0"/>
        <w:autoSpaceDE w:val="0"/>
        <w:autoSpaceDN w:val="0"/>
        <w:adjustRightInd w:val="0"/>
        <w:ind w:firstLine="480"/>
        <w:rPr>
          <w:rFonts w:ascii="宋体" w:hAnsi="宋体" w:cs="Times New Roman"/>
          <w:lang w:val="de-DE"/>
        </w:rPr>
      </w:pPr>
      <w:r w:rsidRPr="00997A42">
        <w:rPr>
          <w:rFonts w:ascii="宋体" w:hAnsi="宋体" w:cs="Times New Roman" w:hint="eastAsia"/>
          <w:lang w:val="de-DE"/>
        </w:rPr>
        <w:t>完全放弃新经济政策并没有反映出（如具体分析所示）</w:t>
      </w:r>
      <w:r>
        <w:rPr>
          <w:rFonts w:ascii="宋体" w:hAnsi="宋体" w:cs="Times New Roman" w:hint="eastAsia"/>
          <w:lang w:val="de-DE"/>
        </w:rPr>
        <w:t>对</w:t>
      </w:r>
      <w:r w:rsidRPr="00997A42">
        <w:rPr>
          <w:rFonts w:ascii="宋体" w:hAnsi="宋体" w:cs="Times New Roman" w:hint="eastAsia"/>
          <w:lang w:val="de-DE"/>
        </w:rPr>
        <w:t>任何预先设想</w:t>
      </w:r>
      <w:r>
        <w:rPr>
          <w:rFonts w:ascii="宋体" w:hAnsi="宋体" w:cs="Times New Roman" w:hint="eastAsia"/>
          <w:lang w:val="de-DE"/>
        </w:rPr>
        <w:t>“计划”</w:t>
      </w:r>
      <w:r w:rsidRPr="00997A42">
        <w:rPr>
          <w:rFonts w:ascii="宋体" w:hAnsi="宋体" w:cs="Times New Roman" w:hint="eastAsia"/>
          <w:lang w:val="de-DE"/>
        </w:rPr>
        <w:t>的实施。这种放弃也不是为了满足</w:t>
      </w:r>
      <w:r>
        <w:rPr>
          <w:rFonts w:ascii="宋体" w:hAnsi="宋体" w:cs="Times New Roman" w:hint="eastAsia"/>
          <w:lang w:val="de-DE"/>
        </w:rPr>
        <w:t>“</w:t>
      </w:r>
      <w:r w:rsidRPr="00997A42">
        <w:rPr>
          <w:rFonts w:ascii="宋体" w:hAnsi="宋体" w:cs="Times New Roman" w:hint="eastAsia"/>
          <w:lang w:val="de-DE"/>
        </w:rPr>
        <w:t>单纯的生产力发展的要求</w:t>
      </w:r>
      <w:r>
        <w:rPr>
          <w:rFonts w:ascii="宋体" w:hAnsi="宋体" w:cs="Times New Roman" w:hint="eastAsia"/>
          <w:lang w:val="de-DE"/>
        </w:rPr>
        <w:t>”</w:t>
      </w:r>
      <w:r w:rsidR="00FE7507">
        <w:rPr>
          <w:rFonts w:ascii="宋体" w:hAnsi="宋体" w:cs="Times New Roman" w:hint="eastAsia"/>
          <w:lang w:val="de-DE"/>
        </w:rPr>
        <w:t>或“</w:t>
      </w:r>
      <w:r w:rsidR="00FE7507" w:rsidRPr="00FE7507">
        <w:rPr>
          <w:rFonts w:ascii="宋体" w:hAnsi="宋体" w:cs="Times New Roman" w:hint="eastAsia"/>
          <w:lang w:val="de-DE"/>
        </w:rPr>
        <w:t>经济危机</w:t>
      </w:r>
      <w:r w:rsidR="00FE7507">
        <w:rPr>
          <w:rFonts w:ascii="宋体" w:hAnsi="宋体" w:cs="Times New Roman" w:hint="eastAsia"/>
          <w:lang w:val="de-DE"/>
        </w:rPr>
        <w:t>”</w:t>
      </w:r>
      <w:r w:rsidR="00FE7507" w:rsidRPr="00FE7507">
        <w:rPr>
          <w:rFonts w:ascii="宋体" w:hAnsi="宋体" w:cs="Times New Roman" w:hint="eastAsia"/>
          <w:lang w:val="de-DE"/>
        </w:rPr>
        <w:t>的要求而发生的。</w:t>
      </w:r>
      <w:r w:rsidR="00685054" w:rsidRPr="00685054">
        <w:rPr>
          <w:rFonts w:ascii="宋体" w:hAnsi="宋体" w:cs="Times New Roman" w:hint="eastAsia"/>
          <w:lang w:val="de-DE"/>
        </w:rPr>
        <w:t>如果真的有这样的危机，那也只是</w:t>
      </w:r>
      <w:r w:rsidR="002D009A" w:rsidRPr="00EE0893">
        <w:rPr>
          <w:rFonts w:ascii="宋体" w:hAnsi="宋体" w:cs="Times New Roman" w:hint="eastAsia"/>
          <w:b/>
          <w:iCs/>
        </w:rPr>
        <w:t>一场</w:t>
      </w:r>
      <w:r w:rsidR="00685054" w:rsidRPr="00EE0893">
        <w:rPr>
          <w:rFonts w:ascii="宋体" w:hAnsi="宋体" w:cs="Times New Roman" w:hint="eastAsia"/>
          <w:b/>
          <w:iCs/>
        </w:rPr>
        <w:t>政治危机、</w:t>
      </w:r>
      <w:r w:rsidR="002D009A" w:rsidRPr="00EE0893">
        <w:rPr>
          <w:rFonts w:ascii="宋体" w:hAnsi="宋体" w:cs="Times New Roman" w:hint="eastAsia"/>
          <w:b/>
          <w:iCs/>
        </w:rPr>
        <w:t>一场</w:t>
      </w:r>
      <w:r w:rsidR="00685054" w:rsidRPr="00EE0893">
        <w:rPr>
          <w:rFonts w:ascii="宋体" w:hAnsi="宋体" w:cs="Times New Roman" w:hint="eastAsia"/>
          <w:b/>
          <w:iCs/>
        </w:rPr>
        <w:t>阶级关系危机</w:t>
      </w:r>
      <w:r w:rsidR="00685054" w:rsidRPr="00685054">
        <w:rPr>
          <w:rFonts w:ascii="宋体" w:hAnsi="宋体" w:cs="Times New Roman" w:hint="eastAsia"/>
          <w:lang w:val="de-DE"/>
        </w:rPr>
        <w:t>的结果。</w:t>
      </w:r>
    </w:p>
    <w:p w14:paraId="50815CE4" w14:textId="7E3ADDC8" w:rsidR="00C763AE" w:rsidRDefault="00C763AE" w:rsidP="00CD6C2C">
      <w:pPr>
        <w:widowControl w:val="0"/>
        <w:autoSpaceDE w:val="0"/>
        <w:autoSpaceDN w:val="0"/>
        <w:adjustRightInd w:val="0"/>
        <w:ind w:firstLine="480"/>
        <w:rPr>
          <w:rFonts w:ascii="宋体" w:hAnsi="宋体" w:cs="Times New Roman"/>
          <w:lang w:val="de-DE"/>
        </w:rPr>
      </w:pPr>
      <w:r w:rsidRPr="00C763AE">
        <w:rPr>
          <w:rFonts w:ascii="宋体" w:hAnsi="宋体" w:cs="Times New Roman"/>
          <w:lang w:val="de-DE"/>
        </w:rPr>
        <w:t>1929年</w:t>
      </w:r>
      <w:r w:rsidRPr="00C763AE">
        <w:rPr>
          <w:rFonts w:ascii="宋体" w:hAnsi="宋体" w:cs="Times New Roman" w:hint="eastAsia"/>
          <w:lang w:val="de-DE"/>
        </w:rPr>
        <w:t>发生的这一重大历史转折</w:t>
      </w:r>
      <w:r>
        <w:rPr>
          <w:rFonts w:ascii="宋体" w:hAnsi="宋体" w:cs="Times New Roman" w:hint="eastAsia"/>
          <w:lang w:val="de-DE"/>
        </w:rPr>
        <w:t>，</w:t>
      </w:r>
      <w:r w:rsidRPr="00C763AE">
        <w:rPr>
          <w:rFonts w:ascii="宋体" w:hAnsi="宋体" w:cs="Times New Roman" w:hint="eastAsia"/>
          <w:lang w:val="de-DE"/>
        </w:rPr>
        <w:t>基本上是阶级斗争</w:t>
      </w:r>
      <w:r w:rsidR="00646545">
        <w:rPr>
          <w:rFonts w:ascii="宋体" w:hAnsi="宋体" w:cs="Times New Roman" w:hint="eastAsia"/>
          <w:lang w:val="de-DE"/>
        </w:rPr>
        <w:t>与</w:t>
      </w:r>
      <w:r w:rsidRPr="00C763AE">
        <w:rPr>
          <w:rFonts w:ascii="宋体" w:hAnsi="宋体" w:cs="Times New Roman" w:hint="eastAsia"/>
          <w:lang w:val="de-DE"/>
        </w:rPr>
        <w:t>不受控制的矛盾</w:t>
      </w:r>
      <w:r w:rsidR="00646545">
        <w:rPr>
          <w:rFonts w:ascii="宋体" w:hAnsi="宋体" w:cs="Times New Roman" w:hint="eastAsia"/>
          <w:lang w:val="de-DE"/>
        </w:rPr>
        <w:t>两者</w:t>
      </w:r>
      <w:r w:rsidR="00646545" w:rsidRPr="00C763AE">
        <w:rPr>
          <w:rFonts w:ascii="宋体" w:hAnsi="宋体" w:cs="Times New Roman" w:hint="eastAsia"/>
          <w:lang w:val="de-DE"/>
        </w:rPr>
        <w:t>的</w:t>
      </w:r>
      <w:r w:rsidRPr="00EE0893">
        <w:rPr>
          <w:rFonts w:ascii="宋体" w:hAnsi="宋体" w:cs="Times New Roman" w:hint="eastAsia"/>
          <w:b/>
          <w:iCs/>
        </w:rPr>
        <w:t>客观过程</w:t>
      </w:r>
      <w:r w:rsidRPr="00C763AE">
        <w:rPr>
          <w:rFonts w:ascii="宋体" w:hAnsi="宋体" w:cs="Times New Roman" w:hint="eastAsia"/>
          <w:lang w:val="de-DE"/>
        </w:rPr>
        <w:t>的结果。</w:t>
      </w:r>
      <w:r w:rsidR="00085F67" w:rsidRPr="00085F67">
        <w:rPr>
          <w:rFonts w:ascii="宋体" w:hAnsi="宋体" w:cs="Times New Roman" w:hint="eastAsia"/>
          <w:lang w:val="de-DE"/>
        </w:rPr>
        <w:t>布尔什维克党</w:t>
      </w:r>
      <w:r w:rsidR="00085F67">
        <w:rPr>
          <w:rFonts w:ascii="宋体" w:hAnsi="宋体" w:cs="Times New Roman" w:hint="eastAsia"/>
          <w:lang w:val="de-DE"/>
        </w:rPr>
        <w:t>做</w:t>
      </w:r>
      <w:r w:rsidR="00085F67" w:rsidRPr="00085F67">
        <w:rPr>
          <w:rFonts w:ascii="宋体" w:hAnsi="宋体" w:cs="Times New Roman" w:hint="eastAsia"/>
          <w:lang w:val="de-DE"/>
        </w:rPr>
        <w:t>出的一些“决定”是这个过程的特征，</w:t>
      </w:r>
      <w:r w:rsidR="00FA2F16" w:rsidRPr="00FA2F16">
        <w:rPr>
          <w:rFonts w:ascii="宋体" w:hAnsi="宋体" w:cs="Times New Roman" w:hint="eastAsia"/>
          <w:lang w:val="de-DE"/>
        </w:rPr>
        <w:t>但在这个过程中</w:t>
      </w:r>
      <w:r w:rsidR="00FA2F16">
        <w:rPr>
          <w:rFonts w:ascii="宋体" w:hAnsi="宋体" w:cs="Times New Roman" w:hint="eastAsia"/>
          <w:lang w:val="de-DE"/>
        </w:rPr>
        <w:t>也</w:t>
      </w:r>
      <w:r w:rsidR="00FA2F16" w:rsidRPr="00FA2F16">
        <w:rPr>
          <w:rFonts w:ascii="宋体" w:hAnsi="宋体" w:cs="Times New Roman" w:hint="eastAsia"/>
          <w:lang w:val="de-DE"/>
        </w:rPr>
        <w:t>只是</w:t>
      </w:r>
      <w:r w:rsidR="003B0758">
        <w:rPr>
          <w:rFonts w:ascii="宋体" w:hAnsi="宋体" w:cs="Times New Roman" w:hint="eastAsia"/>
          <w:lang w:val="de-DE"/>
        </w:rPr>
        <w:t>些</w:t>
      </w:r>
      <w:r w:rsidR="00D963CB" w:rsidRPr="00EE0893">
        <w:rPr>
          <w:rFonts w:ascii="宋体" w:hAnsi="宋体" w:cs="Times New Roman" w:hint="eastAsia"/>
          <w:b/>
          <w:iCs/>
        </w:rPr>
        <w:t>附属</w:t>
      </w:r>
      <w:r w:rsidR="00FA2F16" w:rsidRPr="00EE0893">
        <w:rPr>
          <w:rFonts w:ascii="宋体" w:hAnsi="宋体" w:cs="Times New Roman" w:hint="eastAsia"/>
          <w:b/>
          <w:iCs/>
        </w:rPr>
        <w:t>因素</w:t>
      </w:r>
      <w:r w:rsidR="00FA2F16" w:rsidRPr="00FA2F16">
        <w:rPr>
          <w:rFonts w:ascii="宋体" w:hAnsi="宋体" w:cs="Times New Roman" w:hint="eastAsia"/>
          <w:lang w:val="de-DE"/>
        </w:rPr>
        <w:t>。</w:t>
      </w:r>
      <w:r w:rsidR="003F2EA3" w:rsidRPr="00D963CB">
        <w:rPr>
          <w:rFonts w:ascii="宋体" w:hAnsi="宋体" w:cs="Times New Roman" w:hint="eastAsia"/>
          <w:lang w:val="de-DE"/>
        </w:rPr>
        <w:t>它们没有能力真正指</w:t>
      </w:r>
      <w:r w:rsidR="003F2EA3">
        <w:rPr>
          <w:rFonts w:ascii="宋体" w:hAnsi="宋体" w:cs="Times New Roman" w:hint="eastAsia"/>
          <w:lang w:val="de-DE"/>
        </w:rPr>
        <w:t>引</w:t>
      </w:r>
      <w:r w:rsidR="003F2EA3" w:rsidRPr="00D963CB">
        <w:rPr>
          <w:rFonts w:ascii="宋体" w:hAnsi="宋体" w:cs="Times New Roman" w:hint="eastAsia"/>
          <w:lang w:val="de-DE"/>
        </w:rPr>
        <w:t>这个过程所采取的</w:t>
      </w:r>
      <w:r w:rsidR="003F2EA3">
        <w:rPr>
          <w:rFonts w:ascii="宋体" w:hAnsi="宋体" w:cs="Times New Roman" w:hint="eastAsia"/>
          <w:lang w:val="de-DE"/>
        </w:rPr>
        <w:t>发展</w:t>
      </w:r>
      <w:r w:rsidR="00654B13">
        <w:rPr>
          <w:rFonts w:ascii="宋体" w:hAnsi="宋体" w:cs="Times New Roman" w:hint="eastAsia"/>
          <w:lang w:val="de-DE"/>
        </w:rPr>
        <w:t>方向</w:t>
      </w:r>
      <w:r w:rsidR="003F2EA3" w:rsidRPr="00596495">
        <w:rPr>
          <w:rFonts w:hint="eastAsia"/>
        </w:rPr>
        <w:t>（</w:t>
      </w:r>
      <w:r w:rsidR="003F2EA3" w:rsidRPr="00596495">
        <w:rPr>
          <w:rFonts w:hint="eastAsia"/>
        </w:rPr>
        <w:t>c</w:t>
      </w:r>
      <w:r w:rsidR="003F2EA3" w:rsidRPr="00596495">
        <w:t>ourse</w:t>
      </w:r>
      <w:r w:rsidR="003F2EA3" w:rsidRPr="00596495">
        <w:rPr>
          <w:rFonts w:hint="eastAsia"/>
        </w:rPr>
        <w:t>）</w:t>
      </w:r>
      <w:r w:rsidR="003F2EA3" w:rsidRPr="00D963CB">
        <w:rPr>
          <w:rFonts w:ascii="宋体" w:hAnsi="宋体" w:cs="Times New Roman" w:hint="eastAsia"/>
          <w:lang w:val="de-DE"/>
        </w:rPr>
        <w:t>，</w:t>
      </w:r>
      <w:r w:rsidR="003F2EA3" w:rsidRPr="00D73129">
        <w:rPr>
          <w:rFonts w:ascii="宋体" w:hAnsi="宋体" w:cs="Times New Roman" w:hint="eastAsia"/>
          <w:lang w:val="de-DE"/>
        </w:rPr>
        <w:t>而且它们的社会和政治</w:t>
      </w:r>
      <w:r w:rsidR="003F2EA3">
        <w:rPr>
          <w:rFonts w:ascii="宋体" w:hAnsi="宋体" w:cs="Times New Roman" w:hint="eastAsia"/>
          <w:lang w:val="de-DE"/>
        </w:rPr>
        <w:t>“</w:t>
      </w:r>
      <w:r w:rsidR="003F2EA3" w:rsidRPr="00596495">
        <w:rPr>
          <w:rFonts w:hint="eastAsia"/>
        </w:rPr>
        <w:t>效应（</w:t>
      </w:r>
      <w:r w:rsidR="003F2EA3" w:rsidRPr="00596495">
        <w:rPr>
          <w:rFonts w:hint="eastAsia"/>
        </w:rPr>
        <w:t>e</w:t>
      </w:r>
      <w:r w:rsidR="003F2EA3" w:rsidRPr="00596495">
        <w:t>ffects</w:t>
      </w:r>
      <w:r w:rsidR="003F2EA3" w:rsidRPr="00596495">
        <w:rPr>
          <w:rFonts w:hint="eastAsia"/>
        </w:rPr>
        <w:t>）”</w:t>
      </w:r>
      <w:r w:rsidR="003F2EA3">
        <w:rPr>
          <w:rFonts w:ascii="宋体" w:hAnsi="宋体" w:cs="Times New Roman" w:hint="eastAsia"/>
          <w:lang w:val="de-DE"/>
        </w:rPr>
        <w:t>，</w:t>
      </w:r>
      <w:r w:rsidR="003F2EA3" w:rsidRPr="00D73129">
        <w:rPr>
          <w:rFonts w:ascii="宋体" w:hAnsi="宋体" w:cs="Times New Roman" w:hint="eastAsia"/>
          <w:lang w:val="de-DE"/>
        </w:rPr>
        <w:t>一般来说，与预期的效果大不相同。</w:t>
      </w:r>
    </w:p>
    <w:p w14:paraId="53B69A8D" w14:textId="3930CB3B" w:rsidR="00D963CB" w:rsidRDefault="00D963CB" w:rsidP="00CD6C2C">
      <w:pPr>
        <w:widowControl w:val="0"/>
        <w:autoSpaceDE w:val="0"/>
        <w:autoSpaceDN w:val="0"/>
        <w:adjustRightInd w:val="0"/>
        <w:ind w:firstLine="480"/>
        <w:rPr>
          <w:rFonts w:ascii="宋体" w:hAnsi="宋体" w:cs="Times New Roman"/>
          <w:lang w:val="de-DE"/>
        </w:rPr>
      </w:pPr>
      <w:r w:rsidRPr="00D963CB">
        <w:rPr>
          <w:rFonts w:ascii="宋体" w:hAnsi="宋体" w:cs="Times New Roman" w:hint="eastAsia"/>
          <w:lang w:val="de-DE"/>
        </w:rPr>
        <w:t>只有</w:t>
      </w:r>
      <w:r w:rsidR="004D6F76">
        <w:rPr>
          <w:rFonts w:ascii="宋体" w:hAnsi="宋体" w:cs="Times New Roman" w:hint="eastAsia"/>
          <w:lang w:val="de-DE"/>
        </w:rPr>
        <w:t>厘清</w:t>
      </w:r>
      <w:r w:rsidRPr="00D963CB">
        <w:rPr>
          <w:rFonts w:ascii="宋体" w:hAnsi="宋体" w:cs="Times New Roman" w:hint="eastAsia"/>
          <w:lang w:val="de-DE"/>
        </w:rPr>
        <w:t>构成这一历史进程的动力的矛盾和冲突，我们才能理解它的</w:t>
      </w:r>
      <w:r w:rsidR="00C068D2">
        <w:rPr>
          <w:rFonts w:ascii="宋体" w:hAnsi="宋体" w:cs="Times New Roman" w:hint="eastAsia"/>
          <w:lang w:val="de-DE"/>
        </w:rPr>
        <w:t>发展方向</w:t>
      </w:r>
      <w:r w:rsidRPr="00D963CB">
        <w:rPr>
          <w:rFonts w:ascii="宋体" w:hAnsi="宋体" w:cs="Times New Roman" w:hint="eastAsia"/>
          <w:lang w:val="de-DE"/>
        </w:rPr>
        <w:t>和特点，并</w:t>
      </w:r>
      <w:r w:rsidRPr="00604E0B">
        <w:rPr>
          <w:rFonts w:ascii="宋体" w:hAnsi="宋体" w:cs="Times New Roman" w:hint="eastAsia"/>
          <w:b/>
          <w:iCs/>
        </w:rPr>
        <w:t>从中吸取教训</w:t>
      </w:r>
      <w:r w:rsidRPr="00D963CB">
        <w:rPr>
          <w:rFonts w:ascii="宋体" w:hAnsi="宋体" w:cs="Times New Roman" w:hint="eastAsia"/>
          <w:lang w:val="de-DE"/>
        </w:rPr>
        <w:t>。</w:t>
      </w:r>
      <w:r w:rsidR="003B0758" w:rsidRPr="003B0758">
        <w:rPr>
          <w:rFonts w:ascii="宋体" w:hAnsi="宋体" w:cs="Times New Roman" w:hint="eastAsia"/>
          <w:lang w:val="de-DE"/>
        </w:rPr>
        <w:t>这种澄清要求分析</w:t>
      </w:r>
      <w:r w:rsidR="0059053F">
        <w:rPr>
          <w:rFonts w:ascii="宋体" w:hAnsi="宋体" w:cs="Times New Roman" w:hint="eastAsia"/>
          <w:lang w:val="de-DE"/>
        </w:rPr>
        <w:t>作为</w:t>
      </w:r>
      <w:r w:rsidR="003B0758">
        <w:rPr>
          <w:rFonts w:ascii="宋体" w:hAnsi="宋体" w:cs="Times New Roman" w:hint="eastAsia"/>
          <w:lang w:val="de-DE"/>
        </w:rPr>
        <w:t>NEP</w:t>
      </w:r>
      <w:r w:rsidR="003B0758" w:rsidRPr="003B0758">
        <w:rPr>
          <w:rFonts w:ascii="宋体" w:hAnsi="宋体" w:cs="Times New Roman" w:hint="eastAsia"/>
          <w:lang w:val="de-DE"/>
        </w:rPr>
        <w:t>特点</w:t>
      </w:r>
      <w:r w:rsidR="0059053F" w:rsidRPr="003B0758">
        <w:rPr>
          <w:rFonts w:ascii="宋体" w:hAnsi="宋体" w:cs="Times New Roman" w:hint="eastAsia"/>
          <w:lang w:val="de-DE"/>
        </w:rPr>
        <w:t>的</w:t>
      </w:r>
      <w:r w:rsidR="003B0758" w:rsidRPr="003B0758">
        <w:rPr>
          <w:rFonts w:ascii="宋体" w:hAnsi="宋体" w:cs="Times New Roman" w:hint="eastAsia"/>
          <w:lang w:val="de-DE"/>
        </w:rPr>
        <w:t>经济和社会关系，</w:t>
      </w:r>
      <w:r w:rsidR="0059053F" w:rsidRPr="0059053F">
        <w:rPr>
          <w:rFonts w:ascii="宋体" w:hAnsi="宋体" w:cs="Times New Roman" w:hint="eastAsia"/>
          <w:lang w:val="de-DE"/>
        </w:rPr>
        <w:t>以及其行动导致这些关系转变的社会力量。</w:t>
      </w:r>
    </w:p>
    <w:p w14:paraId="7CD144DC" w14:textId="5CF5AF9C" w:rsidR="0059053F" w:rsidRPr="007F6472" w:rsidRDefault="0059053F" w:rsidP="00CD6C2C">
      <w:pPr>
        <w:widowControl w:val="0"/>
        <w:autoSpaceDE w:val="0"/>
        <w:autoSpaceDN w:val="0"/>
        <w:adjustRightInd w:val="0"/>
        <w:ind w:firstLine="480"/>
        <w:rPr>
          <w:rFonts w:ascii="宋体" w:hAnsi="宋体" w:cs="Times New Roman"/>
          <w:lang w:val="de-DE"/>
        </w:rPr>
      </w:pPr>
      <w:r w:rsidRPr="0059053F">
        <w:rPr>
          <w:rFonts w:ascii="宋体" w:hAnsi="宋体" w:cs="Times New Roman" w:hint="eastAsia"/>
          <w:lang w:val="de-DE"/>
        </w:rPr>
        <w:t>在接下来的篇幅中，我们将尝试进行这种分析。它首先论述了再生产的一般条件，然后论述了在农村和城镇发展的社会矛盾的运动。</w:t>
      </w:r>
      <w:r w:rsidR="003070D3" w:rsidRPr="003070D3">
        <w:rPr>
          <w:rFonts w:ascii="宋体" w:hAnsi="宋体" w:cs="Times New Roman" w:hint="eastAsia"/>
          <w:lang w:val="de-DE"/>
        </w:rPr>
        <w:t>这</w:t>
      </w:r>
      <w:r w:rsidR="00584E01">
        <w:rPr>
          <w:rFonts w:ascii="宋体" w:hAnsi="宋体" w:cs="Times New Roman" w:hint="eastAsia"/>
          <w:lang w:val="de-DE"/>
        </w:rPr>
        <w:t>一</w:t>
      </w:r>
      <w:r w:rsidR="003070D3" w:rsidRPr="003070D3">
        <w:rPr>
          <w:rFonts w:ascii="宋体" w:hAnsi="宋体" w:cs="Times New Roman" w:hint="eastAsia"/>
          <w:lang w:val="de-DE"/>
        </w:rPr>
        <w:t>运动主要是</w:t>
      </w:r>
      <w:r w:rsidR="003070D3" w:rsidRPr="00604E0B">
        <w:rPr>
          <w:rFonts w:ascii="宋体" w:hAnsi="宋体" w:cs="Times New Roman" w:hint="eastAsia"/>
          <w:b/>
          <w:iCs/>
        </w:rPr>
        <w:t>参与</w:t>
      </w:r>
      <w:r w:rsidR="003223DD" w:rsidRPr="00604E0B">
        <w:rPr>
          <w:rFonts w:ascii="宋体" w:hAnsi="宋体" w:cs="Times New Roman" w:hint="eastAsia"/>
          <w:b/>
          <w:iCs/>
        </w:rPr>
        <w:t>到</w:t>
      </w:r>
      <w:r w:rsidR="003070D3" w:rsidRPr="00604E0B">
        <w:rPr>
          <w:rFonts w:ascii="宋体" w:hAnsi="宋体" w:cs="Times New Roman" w:hint="eastAsia"/>
          <w:b/>
          <w:iCs/>
        </w:rPr>
        <w:t>阶级斗争</w:t>
      </w:r>
      <w:r w:rsidR="003223DD" w:rsidRPr="00604E0B">
        <w:rPr>
          <w:rFonts w:ascii="宋体" w:hAnsi="宋体" w:cs="Times New Roman" w:hint="eastAsia"/>
          <w:b/>
          <w:iCs/>
        </w:rPr>
        <w:t>中</w:t>
      </w:r>
      <w:r w:rsidR="003070D3" w:rsidRPr="00604E0B">
        <w:rPr>
          <w:rFonts w:ascii="宋体" w:hAnsi="宋体" w:cs="Times New Roman" w:hint="eastAsia"/>
          <w:b/>
          <w:iCs/>
        </w:rPr>
        <w:t>的群众</w:t>
      </w:r>
      <w:r w:rsidR="00584E01" w:rsidRPr="00604E0B">
        <w:rPr>
          <w:rFonts w:ascii="宋体" w:hAnsi="宋体" w:cs="Times New Roman" w:hint="eastAsia"/>
          <w:b/>
          <w:iCs/>
        </w:rPr>
        <w:t>之</w:t>
      </w:r>
      <w:r w:rsidR="003070D3" w:rsidRPr="00604E0B">
        <w:rPr>
          <w:rFonts w:ascii="宋体" w:hAnsi="宋体" w:cs="Times New Roman" w:hint="eastAsia"/>
          <w:b/>
          <w:iCs/>
        </w:rPr>
        <w:t>活动</w:t>
      </w:r>
      <w:r w:rsidR="003070D3" w:rsidRPr="003070D3">
        <w:rPr>
          <w:rFonts w:ascii="宋体" w:hAnsi="宋体" w:cs="Times New Roman" w:hint="eastAsia"/>
          <w:lang w:val="de-DE"/>
        </w:rPr>
        <w:t>的结果，但它是基于</w:t>
      </w:r>
      <w:r w:rsidR="003070D3" w:rsidRPr="00604E0B">
        <w:rPr>
          <w:rFonts w:ascii="宋体" w:hAnsi="宋体" w:cs="Times New Roman" w:hint="eastAsia"/>
          <w:b/>
          <w:iCs/>
        </w:rPr>
        <w:t>现有的生产和再生产条件</w:t>
      </w:r>
      <w:r w:rsidR="003070D3" w:rsidRPr="003070D3">
        <w:rPr>
          <w:rFonts w:ascii="宋体" w:hAnsi="宋体" w:cs="Times New Roman" w:hint="eastAsia"/>
          <w:lang w:val="de-DE"/>
        </w:rPr>
        <w:t>。它的方向是由不同阶级看待自己的利益和</w:t>
      </w:r>
      <w:r w:rsidR="003070D3">
        <w:rPr>
          <w:rFonts w:ascii="宋体" w:hAnsi="宋体" w:cs="Times New Roman" w:hint="eastAsia"/>
          <w:lang w:val="de-DE"/>
        </w:rPr>
        <w:t>作用</w:t>
      </w:r>
      <w:r w:rsidR="003070D3" w:rsidRPr="003070D3">
        <w:rPr>
          <w:rFonts w:ascii="宋体" w:hAnsi="宋体" w:cs="Times New Roman" w:hint="eastAsia"/>
          <w:lang w:val="de-DE"/>
        </w:rPr>
        <w:t>的方式决定的。</w:t>
      </w:r>
      <w:r w:rsidR="00C40620" w:rsidRPr="00C40620">
        <w:rPr>
          <w:rFonts w:ascii="宋体" w:hAnsi="宋体" w:cs="Times New Roman" w:hint="eastAsia"/>
          <w:lang w:val="de-DE"/>
        </w:rPr>
        <w:t>各阶级看待自己的方式，在无产阶级及其先锋队</w:t>
      </w:r>
      <w:r w:rsidR="00B629AF">
        <w:rPr>
          <w:rFonts w:ascii="宋体" w:hAnsi="宋体" w:cs="Times New Roman" w:hint="eastAsia"/>
          <w:lang w:val="de-DE"/>
        </w:rPr>
        <w:t>——</w:t>
      </w:r>
      <w:r w:rsidR="00C40620" w:rsidRPr="00C40620">
        <w:rPr>
          <w:rFonts w:ascii="宋体" w:hAnsi="宋体" w:cs="Times New Roman" w:hint="eastAsia"/>
          <w:lang w:val="de-DE"/>
        </w:rPr>
        <w:t>布尔什维克党的情况下</w:t>
      </w:r>
      <w:r w:rsidR="00C40620">
        <w:rPr>
          <w:rFonts w:ascii="宋体" w:hAnsi="宋体" w:cs="Times New Roman" w:hint="eastAsia"/>
          <w:lang w:val="de-DE"/>
        </w:rPr>
        <w:t>，</w:t>
      </w:r>
      <w:r w:rsidR="007E1692" w:rsidRPr="007E1692">
        <w:rPr>
          <w:rFonts w:ascii="宋体" w:hAnsi="宋体" w:cs="Times New Roman" w:hint="eastAsia"/>
          <w:lang w:val="de-DE"/>
        </w:rPr>
        <w:t>发挥</w:t>
      </w:r>
      <w:r w:rsidR="007E1692">
        <w:rPr>
          <w:rFonts w:ascii="宋体" w:hAnsi="宋体" w:cs="Times New Roman" w:hint="eastAsia"/>
          <w:lang w:val="de-DE"/>
        </w:rPr>
        <w:t>了</w:t>
      </w:r>
      <w:r w:rsidR="007E1692" w:rsidRPr="00C40620">
        <w:rPr>
          <w:rFonts w:ascii="宋体" w:hAnsi="宋体" w:cs="Times New Roman" w:hint="eastAsia"/>
          <w:lang w:val="de-DE"/>
        </w:rPr>
        <w:t>尤其重要</w:t>
      </w:r>
      <w:r w:rsidR="007E1692" w:rsidRPr="007E1692">
        <w:rPr>
          <w:rFonts w:ascii="宋体" w:hAnsi="宋体" w:cs="Times New Roman" w:hint="eastAsia"/>
          <w:lang w:val="de-DE"/>
        </w:rPr>
        <w:t>的作用</w:t>
      </w:r>
      <w:r w:rsidR="00C40620" w:rsidRPr="00C40620">
        <w:rPr>
          <w:rFonts w:ascii="宋体" w:hAnsi="宋体" w:cs="Times New Roman" w:hint="eastAsia"/>
          <w:lang w:val="de-DE"/>
        </w:rPr>
        <w:t>，这就是</w:t>
      </w:r>
      <w:r w:rsidR="00CA5409" w:rsidRPr="00CA5409">
        <w:rPr>
          <w:rFonts w:ascii="宋体" w:hAnsi="宋体" w:cs="Times New Roman" w:hint="eastAsia"/>
          <w:lang w:val="de-DE"/>
        </w:rPr>
        <w:t>为什么</w:t>
      </w:r>
      <w:r w:rsidR="00C40620" w:rsidRPr="00C40620">
        <w:rPr>
          <w:rFonts w:ascii="宋体" w:hAnsi="宋体" w:cs="Times New Roman" w:hint="eastAsia"/>
          <w:lang w:val="de-DE"/>
        </w:rPr>
        <w:t>我们要花时间研究党内的辩论和党的决定</w:t>
      </w:r>
      <w:r w:rsidR="00CA5409">
        <w:rPr>
          <w:rFonts w:ascii="宋体" w:hAnsi="宋体" w:cs="Times New Roman" w:hint="eastAsia"/>
          <w:lang w:val="de-DE"/>
        </w:rPr>
        <w:t>，</w:t>
      </w:r>
      <w:r w:rsidR="00CA5409" w:rsidRPr="00CA5409">
        <w:rPr>
          <w:rFonts w:ascii="宋体" w:hAnsi="宋体" w:cs="Times New Roman" w:hint="eastAsia"/>
          <w:lang w:val="de-DE"/>
        </w:rPr>
        <w:t>并对布尔什维克的意识形态</w:t>
      </w:r>
      <w:r w:rsidR="00CA5409">
        <w:rPr>
          <w:rFonts w:ascii="宋体" w:hAnsi="宋体" w:cs="Times New Roman" w:hint="eastAsia"/>
          <w:lang w:val="de-DE"/>
        </w:rPr>
        <w:t>构</w:t>
      </w:r>
      <w:r w:rsidR="00CA5409" w:rsidRPr="00CA5409">
        <w:rPr>
          <w:rFonts w:ascii="宋体" w:hAnsi="宋体" w:cs="Times New Roman" w:hint="eastAsia"/>
          <w:lang w:val="de-DE"/>
        </w:rPr>
        <w:t>成及其所经历的变化进行分析。</w:t>
      </w:r>
      <w:r w:rsidR="006F3813" w:rsidRPr="006F3813">
        <w:rPr>
          <w:rFonts w:ascii="宋体" w:hAnsi="宋体" w:cs="Times New Roman" w:hint="eastAsia"/>
          <w:lang w:val="de-DE"/>
        </w:rPr>
        <w:t>但是，如果我们只分析社会结构上层建筑中的发展，就无法解释这些辩论的结果、党所做决定的性质和后</w:t>
      </w:r>
      <w:r w:rsidR="006F3813" w:rsidRPr="006F3813">
        <w:rPr>
          <w:rFonts w:ascii="宋体" w:hAnsi="宋体" w:cs="Times New Roman" w:hint="eastAsia"/>
          <w:lang w:val="de-DE"/>
        </w:rPr>
        <w:lastRenderedPageBreak/>
        <w:t>果以及党的意识形态的变化。相反，真正的解释需要将上层建筑中发生的事情</w:t>
      </w:r>
      <w:r w:rsidR="006F3813" w:rsidRPr="00604E0B">
        <w:rPr>
          <w:rFonts w:ascii="宋体" w:hAnsi="宋体" w:cs="Times New Roman" w:hint="eastAsia"/>
          <w:b/>
          <w:iCs/>
        </w:rPr>
        <w:t>与阶级斗争的总体运动以及整个社会关系的再生产和转变的过程联系起来</w:t>
      </w:r>
      <w:r w:rsidR="006F3813" w:rsidRPr="006F3813">
        <w:rPr>
          <w:rFonts w:ascii="宋体" w:hAnsi="宋体" w:cs="Times New Roman" w:hint="eastAsia"/>
          <w:lang w:val="de-DE"/>
        </w:rPr>
        <w:t>。</w:t>
      </w:r>
    </w:p>
    <w:p w14:paraId="57900396" w14:textId="7B9B17F0" w:rsidR="003F2EA3" w:rsidRDefault="006F3813" w:rsidP="00CD6C2C">
      <w:pPr>
        <w:widowControl w:val="0"/>
        <w:autoSpaceDE w:val="0"/>
        <w:autoSpaceDN w:val="0"/>
        <w:adjustRightInd w:val="0"/>
        <w:ind w:firstLine="480"/>
        <w:rPr>
          <w:rFonts w:ascii="宋体" w:hAnsi="宋体" w:cs="Times New Roman"/>
          <w:lang w:val="de-DE"/>
        </w:rPr>
      </w:pPr>
      <w:r w:rsidRPr="006F3813">
        <w:rPr>
          <w:rFonts w:ascii="宋体" w:hAnsi="宋体" w:cs="Times New Roman" w:hint="eastAsia"/>
          <w:lang w:val="de-DE"/>
        </w:rPr>
        <w:t>必须考虑的关系和力量</w:t>
      </w:r>
      <w:r>
        <w:rPr>
          <w:rFonts w:ascii="宋体" w:hAnsi="宋体" w:cs="Times New Roman" w:hint="eastAsia"/>
          <w:lang w:val="de-DE"/>
        </w:rPr>
        <w:t>是相当复杂的，</w:t>
      </w:r>
      <w:r w:rsidR="00E67B24" w:rsidRPr="00E67B24">
        <w:rPr>
          <w:rFonts w:ascii="宋体" w:hAnsi="宋体" w:cs="Times New Roman" w:hint="eastAsia"/>
          <w:lang w:val="de-DE"/>
        </w:rPr>
        <w:t>这些关系和力量相互制约和相互作用的形式也很复杂。因此，下面的分析集中在看似重要的方面。它的目的只是阐明历史进程中最重要的方面，而</w:t>
      </w:r>
      <w:r w:rsidR="00E67B24" w:rsidRPr="00604E0B">
        <w:rPr>
          <w:rFonts w:ascii="宋体" w:hAnsi="宋体" w:cs="Times New Roman" w:hint="eastAsia"/>
          <w:b/>
          <w:iCs/>
        </w:rPr>
        <w:t>这一进程的意义仍然是最重要的</w:t>
      </w:r>
      <w:r w:rsidR="00E67B24" w:rsidRPr="00E67B24">
        <w:rPr>
          <w:rFonts w:ascii="宋体" w:hAnsi="宋体" w:cs="Times New Roman" w:hint="eastAsia"/>
          <w:lang w:val="de-DE"/>
        </w:rPr>
        <w:t>。</w:t>
      </w:r>
    </w:p>
    <w:p w14:paraId="07F249B4" w14:textId="75022713" w:rsidR="00E67B24" w:rsidRDefault="00E67B24" w:rsidP="00CD6C2C">
      <w:pPr>
        <w:widowControl w:val="0"/>
        <w:autoSpaceDE w:val="0"/>
        <w:autoSpaceDN w:val="0"/>
        <w:adjustRightInd w:val="0"/>
        <w:ind w:firstLine="480"/>
        <w:rPr>
          <w:rFonts w:ascii="宋体" w:hAnsi="宋体" w:cs="Times New Roman"/>
          <w:lang w:val="de-DE"/>
        </w:rPr>
      </w:pPr>
    </w:p>
    <w:p w14:paraId="6EA1F5F1" w14:textId="58E5DA41" w:rsidR="00E67B24" w:rsidRDefault="00D035FE"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注释</w:t>
      </w:r>
    </w:p>
    <w:p w14:paraId="2451F0FF" w14:textId="7EC2C73B" w:rsidR="00D035FE" w:rsidRDefault="00DE5A30"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 </w:t>
      </w:r>
      <w:r>
        <w:rPr>
          <w:rFonts w:ascii="宋体" w:hAnsi="宋体" w:cs="Times New Roman" w:hint="eastAsia"/>
          <w:lang w:val="de-DE"/>
        </w:rPr>
        <w:t>关于</w:t>
      </w:r>
      <w:r w:rsidRPr="007028A1">
        <w:rPr>
          <w:rFonts w:ascii="Times New Roman" w:hAnsi="Times New Roman" w:cs="Times New Roman" w:hint="eastAsia"/>
        </w:rPr>
        <w:t>NEP</w:t>
      </w:r>
      <w:r>
        <w:rPr>
          <w:rFonts w:ascii="宋体" w:hAnsi="宋体" w:cs="Times New Roman" w:hint="eastAsia"/>
          <w:lang w:val="de-DE"/>
        </w:rPr>
        <w:t>的正式开展，见第一卷。</w:t>
      </w:r>
    </w:p>
    <w:p w14:paraId="748D50A6" w14:textId="0851FA40" w:rsidR="00DE5A30" w:rsidRDefault="00DE5A30"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2</w:t>
      </w:r>
      <w:r>
        <w:rPr>
          <w:rFonts w:ascii="宋体" w:hAnsi="宋体" w:cs="Times New Roman"/>
          <w:lang w:val="de-DE"/>
        </w:rPr>
        <w:t xml:space="preserve"> </w:t>
      </w:r>
      <w:r w:rsidR="007B56D9">
        <w:rPr>
          <w:rFonts w:ascii="宋体" w:hAnsi="宋体" w:cs="Times New Roman" w:hint="eastAsia"/>
          <w:lang w:val="de-DE"/>
        </w:rPr>
        <w:t>《斯全》</w:t>
      </w:r>
      <w:r w:rsidR="007D6786">
        <w:rPr>
          <w:rFonts w:ascii="宋体" w:hAnsi="宋体" w:cs="Times New Roman" w:hint="eastAsia"/>
          <w:lang w:val="de-DE"/>
        </w:rPr>
        <w:t>1</w:t>
      </w:r>
      <w:r w:rsidR="007D6786">
        <w:rPr>
          <w:rFonts w:ascii="宋体" w:hAnsi="宋体" w:cs="Times New Roman"/>
          <w:lang w:val="de-DE"/>
        </w:rPr>
        <w:t>2</w:t>
      </w:r>
      <w:r w:rsidR="007D6786">
        <w:rPr>
          <w:rFonts w:ascii="宋体" w:hAnsi="宋体" w:cs="Times New Roman" w:hint="eastAsia"/>
          <w:lang w:val="de-DE"/>
        </w:rPr>
        <w:t>卷，《</w:t>
      </w:r>
      <w:r w:rsidR="007D6786" w:rsidRPr="007D6786">
        <w:rPr>
          <w:rFonts w:ascii="宋体" w:hAnsi="宋体" w:cs="Times New Roman" w:hint="eastAsia"/>
          <w:lang w:val="de-DE"/>
        </w:rPr>
        <w:t>大转变的一年</w:t>
      </w:r>
      <w:r w:rsidR="007D6786">
        <w:rPr>
          <w:rFonts w:ascii="宋体" w:hAnsi="宋体" w:cs="Times New Roman" w:hint="eastAsia"/>
          <w:lang w:val="de-DE"/>
        </w:rPr>
        <w:t>》</w:t>
      </w:r>
    </w:p>
    <w:p w14:paraId="15772B07" w14:textId="7A542645" w:rsidR="00957BEC" w:rsidRDefault="00957BEC"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3</w:t>
      </w:r>
      <w:r>
        <w:rPr>
          <w:rFonts w:ascii="宋体" w:hAnsi="宋体" w:cs="Times New Roman"/>
          <w:lang w:val="de-DE"/>
        </w:rPr>
        <w:t xml:space="preserve"> </w:t>
      </w:r>
      <w:r>
        <w:rPr>
          <w:rFonts w:ascii="宋体" w:hAnsi="宋体" w:cs="Times New Roman" w:hint="eastAsia"/>
          <w:lang w:val="de-DE"/>
        </w:rPr>
        <w:t>《</w:t>
      </w:r>
      <w:r w:rsidRPr="00957BEC">
        <w:rPr>
          <w:rFonts w:ascii="宋体" w:hAnsi="宋体" w:cs="Times New Roman" w:hint="eastAsia"/>
          <w:lang w:val="de-DE"/>
        </w:rPr>
        <w:t>列全</w:t>
      </w:r>
      <w:r>
        <w:rPr>
          <w:rFonts w:ascii="宋体" w:hAnsi="宋体" w:cs="Times New Roman" w:hint="eastAsia"/>
          <w:lang w:val="de-DE"/>
        </w:rPr>
        <w:t>》</w:t>
      </w:r>
      <w:r w:rsidRPr="00957BEC">
        <w:rPr>
          <w:rFonts w:ascii="宋体" w:hAnsi="宋体" w:cs="Times New Roman"/>
          <w:lang w:val="de-DE"/>
        </w:rPr>
        <w:t>43卷</w:t>
      </w:r>
      <w:r w:rsidR="00E31BF3">
        <w:rPr>
          <w:rFonts w:ascii="宋体" w:hAnsi="宋体" w:cs="Times New Roman" w:hint="eastAsia"/>
          <w:lang w:val="de-DE"/>
        </w:rPr>
        <w:t>，</w:t>
      </w:r>
      <w:r w:rsidR="007D6935">
        <w:rPr>
          <w:rFonts w:ascii="宋体" w:hAnsi="宋体" w:cs="Times New Roman" w:hint="eastAsia"/>
          <w:lang w:val="de-DE"/>
        </w:rPr>
        <w:t>《</w:t>
      </w:r>
      <w:r w:rsidR="007D6935" w:rsidRPr="007D6935">
        <w:rPr>
          <w:rFonts w:ascii="宋体" w:hAnsi="宋体" w:cs="Times New Roman" w:hint="eastAsia"/>
          <w:lang w:val="de-DE"/>
        </w:rPr>
        <w:t>俄共（布）第十一次代表大会文献</w:t>
      </w:r>
      <w:r w:rsidR="007D6935">
        <w:rPr>
          <w:rFonts w:ascii="宋体" w:hAnsi="宋体" w:cs="Times New Roman" w:hint="eastAsia"/>
          <w:lang w:val="de-DE"/>
        </w:rPr>
        <w:t>》</w:t>
      </w:r>
    </w:p>
    <w:p w14:paraId="1BA299F2" w14:textId="3CD6B0EB" w:rsidR="00DE5A30" w:rsidRDefault="00957BEC"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4</w:t>
      </w:r>
      <w:r w:rsidR="00DE5A30">
        <w:rPr>
          <w:rFonts w:ascii="宋体" w:hAnsi="宋体" w:cs="Times New Roman"/>
          <w:lang w:val="de-DE"/>
        </w:rPr>
        <w:t xml:space="preserve"> </w:t>
      </w:r>
      <w:r w:rsidR="007014C3">
        <w:rPr>
          <w:rFonts w:ascii="宋体" w:hAnsi="宋体" w:cs="Times New Roman" w:hint="eastAsia"/>
          <w:lang w:val="de-DE"/>
        </w:rPr>
        <w:t>“</w:t>
      </w:r>
      <w:r w:rsidR="007014C3" w:rsidRPr="007014C3">
        <w:rPr>
          <w:rFonts w:ascii="宋体" w:hAnsi="宋体" w:cs="Times New Roman" w:hint="eastAsia"/>
          <w:lang w:val="de-DE"/>
        </w:rPr>
        <w:t>经济政策</w:t>
      </w:r>
      <w:r w:rsidR="007014C3">
        <w:rPr>
          <w:rFonts w:ascii="宋体" w:hAnsi="宋体" w:cs="Times New Roman" w:hint="eastAsia"/>
          <w:lang w:val="de-DE"/>
        </w:rPr>
        <w:t>”</w:t>
      </w:r>
      <w:r w:rsidR="007014C3" w:rsidRPr="007014C3">
        <w:rPr>
          <w:rFonts w:ascii="宋体" w:hAnsi="宋体" w:cs="Times New Roman" w:hint="eastAsia"/>
          <w:lang w:val="de-DE"/>
        </w:rPr>
        <w:t>这一表述是模棱两可的：任何影响生产和交换条件的政策都会影响阶级关系，因此</w:t>
      </w:r>
      <w:r w:rsidR="007014C3">
        <w:rPr>
          <w:rFonts w:ascii="宋体" w:hAnsi="宋体" w:cs="Times New Roman" w:hint="eastAsia"/>
          <w:lang w:val="de-DE"/>
        </w:rPr>
        <w:t>都</w:t>
      </w:r>
      <w:r w:rsidR="007014C3" w:rsidRPr="007014C3">
        <w:rPr>
          <w:rFonts w:ascii="宋体" w:hAnsi="宋体" w:cs="Times New Roman" w:hint="eastAsia"/>
          <w:lang w:val="de-DE"/>
        </w:rPr>
        <w:t>是对阶级斗争的一种干预。</w:t>
      </w:r>
    </w:p>
    <w:p w14:paraId="26879A7C" w14:textId="30861DD4" w:rsidR="00DE5A30" w:rsidRDefault="00957BEC"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5</w:t>
      </w:r>
      <w:r w:rsidR="00DE5A30">
        <w:rPr>
          <w:rFonts w:ascii="宋体" w:hAnsi="宋体" w:cs="Times New Roman"/>
          <w:lang w:val="de-DE"/>
        </w:rPr>
        <w:t xml:space="preserve"> </w:t>
      </w:r>
      <w:r>
        <w:rPr>
          <w:rFonts w:ascii="宋体" w:hAnsi="宋体" w:cs="Times New Roman" w:hint="eastAsia"/>
          <w:lang w:val="de-DE"/>
        </w:rPr>
        <w:t>见第一卷</w:t>
      </w:r>
    </w:p>
    <w:p w14:paraId="5DE7B1E2" w14:textId="37BBF282" w:rsidR="00DE5A30" w:rsidRDefault="00957BEC"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lang w:val="de-DE"/>
        </w:rPr>
        <w:t>6</w:t>
      </w:r>
      <w:r w:rsidR="00DE5A30">
        <w:rPr>
          <w:rFonts w:ascii="宋体" w:hAnsi="宋体" w:cs="Times New Roman"/>
          <w:lang w:val="de-DE"/>
        </w:rPr>
        <w:t xml:space="preserve"> </w:t>
      </w:r>
      <w:r w:rsidR="0035012A">
        <w:rPr>
          <w:rFonts w:ascii="宋体" w:hAnsi="宋体" w:cs="Times New Roman" w:hint="eastAsia"/>
          <w:lang w:val="de-DE"/>
        </w:rPr>
        <w:t>《</w:t>
      </w:r>
      <w:r w:rsidR="0035012A" w:rsidRPr="0072538C">
        <w:rPr>
          <w:rFonts w:ascii="宋体" w:hAnsi="宋体" w:cs="Times New Roman" w:hint="eastAsia"/>
          <w:lang w:val="de-DE"/>
        </w:rPr>
        <w:t>列全</w:t>
      </w:r>
      <w:r w:rsidR="0035012A">
        <w:rPr>
          <w:rFonts w:ascii="宋体" w:hAnsi="宋体" w:cs="Times New Roman" w:hint="eastAsia"/>
          <w:lang w:val="de-DE"/>
        </w:rPr>
        <w:t>》</w:t>
      </w:r>
      <w:r w:rsidR="0072538C" w:rsidRPr="0072538C">
        <w:rPr>
          <w:rFonts w:ascii="宋体" w:hAnsi="宋体" w:cs="Times New Roman"/>
          <w:lang w:val="de-DE"/>
        </w:rPr>
        <w:t>36卷，“《关于用自由平等口号欺骗人民》出版序言”</w:t>
      </w:r>
    </w:p>
    <w:p w14:paraId="4576BA5B" w14:textId="7946F252" w:rsidR="00DE5A30" w:rsidRDefault="0072538C"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7</w:t>
      </w:r>
      <w:r>
        <w:rPr>
          <w:rFonts w:ascii="宋体" w:hAnsi="宋体" w:cs="Times New Roman"/>
          <w:lang w:val="de-DE"/>
        </w:rPr>
        <w:t xml:space="preserve"> </w:t>
      </w:r>
      <w:r w:rsidR="005B5B0C">
        <w:rPr>
          <w:rFonts w:ascii="宋体" w:hAnsi="宋体" w:cs="Times New Roman" w:hint="eastAsia"/>
          <w:lang w:val="de-DE"/>
        </w:rPr>
        <w:t>同上</w:t>
      </w:r>
    </w:p>
    <w:p w14:paraId="59FF9C61" w14:textId="22DF38DB" w:rsidR="00DE5A30" w:rsidRDefault="005B5B0C"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8</w:t>
      </w:r>
      <w:r>
        <w:rPr>
          <w:rFonts w:ascii="宋体" w:hAnsi="宋体" w:cs="Times New Roman"/>
          <w:lang w:val="de-DE"/>
        </w:rPr>
        <w:t xml:space="preserve"> </w:t>
      </w:r>
      <w:r>
        <w:rPr>
          <w:rFonts w:ascii="宋体" w:hAnsi="宋体" w:cs="Times New Roman" w:hint="eastAsia"/>
          <w:lang w:val="de-DE"/>
        </w:rPr>
        <w:t>同上</w:t>
      </w:r>
      <w:r w:rsidR="009337A4" w:rsidRPr="009337A4">
        <w:rPr>
          <w:rFonts w:ascii="宋体" w:hAnsi="宋体" w:cs="Times New Roman" w:hint="eastAsia"/>
          <w:lang w:val="de-DE"/>
        </w:rPr>
        <w:t>（</w:t>
      </w:r>
      <w:r w:rsidR="0032400B">
        <w:rPr>
          <w:rFonts w:ascii="宋体" w:hAnsi="宋体" w:cs="Times New Roman" w:hint="eastAsia"/>
          <w:lang w:val="de-DE"/>
        </w:rPr>
        <w:t>我的斜体强调——夏尔·贝特兰；</w:t>
      </w:r>
      <w:r w:rsidR="009337A4" w:rsidRPr="009337A4">
        <w:rPr>
          <w:rFonts w:ascii="宋体" w:hAnsi="宋体" w:cs="Times New Roman" w:hint="eastAsia"/>
          <w:lang w:val="de-DE"/>
        </w:rPr>
        <w:t>《列全》</w:t>
      </w:r>
      <w:r w:rsidR="009337A4" w:rsidRPr="009337A4">
        <w:rPr>
          <w:rFonts w:ascii="宋体" w:hAnsi="宋体" w:cs="Times New Roman"/>
          <w:lang w:val="de-DE"/>
        </w:rPr>
        <w:t>43卷，《俄共（布）第十一次代表大会文献》</w:t>
      </w:r>
      <w:r w:rsidR="0032400B">
        <w:rPr>
          <w:rFonts w:ascii="宋体" w:hAnsi="宋体" w:cs="Times New Roman" w:hint="eastAsia"/>
          <w:lang w:val="de-DE"/>
        </w:rPr>
        <w:t>——译注</w:t>
      </w:r>
      <w:r w:rsidR="009337A4" w:rsidRPr="009337A4">
        <w:rPr>
          <w:rFonts w:ascii="宋体" w:hAnsi="宋体" w:cs="Times New Roman"/>
          <w:lang w:val="de-DE"/>
        </w:rPr>
        <w:t>）</w:t>
      </w:r>
    </w:p>
    <w:p w14:paraId="4C2A1A8E" w14:textId="1A30999D" w:rsidR="00DE5A30" w:rsidRDefault="00471971"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9</w:t>
      </w:r>
      <w:r>
        <w:rPr>
          <w:rFonts w:ascii="宋体" w:hAnsi="宋体" w:cs="Times New Roman"/>
          <w:lang w:val="de-DE"/>
        </w:rPr>
        <w:t xml:space="preserve"> </w:t>
      </w:r>
      <w:r>
        <w:rPr>
          <w:rFonts w:ascii="宋体" w:hAnsi="宋体" w:cs="Times New Roman" w:hint="eastAsia"/>
          <w:lang w:val="de-DE"/>
        </w:rPr>
        <w:t>《</w:t>
      </w:r>
      <w:r w:rsidRPr="00471971">
        <w:rPr>
          <w:rFonts w:ascii="宋体" w:hAnsi="宋体" w:cs="Times New Roman" w:hint="eastAsia"/>
          <w:lang w:val="de-DE"/>
        </w:rPr>
        <w:t>列全</w:t>
      </w:r>
      <w:r>
        <w:rPr>
          <w:rFonts w:ascii="宋体" w:hAnsi="宋体" w:cs="Times New Roman" w:hint="eastAsia"/>
          <w:lang w:val="de-DE"/>
        </w:rPr>
        <w:t>》</w:t>
      </w:r>
      <w:r w:rsidRPr="00471971">
        <w:rPr>
          <w:rFonts w:ascii="宋体" w:hAnsi="宋体" w:cs="Times New Roman"/>
          <w:lang w:val="de-DE"/>
        </w:rPr>
        <w:t>43卷，《论合作社》</w:t>
      </w:r>
    </w:p>
    <w:p w14:paraId="4D7067E0" w14:textId="5D3FAB5C" w:rsidR="00DE5A30" w:rsidRDefault="00056863"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0 </w:t>
      </w:r>
      <w:r w:rsidR="008928B8">
        <w:rPr>
          <w:rFonts w:ascii="宋体" w:hAnsi="宋体" w:cs="Times New Roman" w:hint="eastAsia"/>
          <w:lang w:val="de-DE"/>
        </w:rPr>
        <w:t>“</w:t>
      </w:r>
      <w:r w:rsidR="003D1E2B" w:rsidRPr="003D1E2B">
        <w:rPr>
          <w:rFonts w:ascii="宋体" w:hAnsi="宋体" w:cs="Times New Roman" w:hint="eastAsia"/>
          <w:lang w:val="de-DE"/>
        </w:rPr>
        <w:t>把新经济政策抛开</w:t>
      </w:r>
      <w:r w:rsidR="008928B8">
        <w:rPr>
          <w:rFonts w:ascii="宋体" w:hAnsi="宋体" w:cs="Times New Roman" w:hint="eastAsia"/>
          <w:lang w:val="de-DE"/>
        </w:rPr>
        <w:t>”</w:t>
      </w:r>
      <w:r w:rsidR="008928B8" w:rsidRPr="008928B8">
        <w:rPr>
          <w:rFonts w:ascii="宋体" w:hAnsi="宋体" w:cs="Times New Roman" w:hint="eastAsia"/>
          <w:lang w:val="de-DE"/>
        </w:rPr>
        <w:t>的说法是斯大林在</w:t>
      </w:r>
      <w:r w:rsidR="008928B8" w:rsidRPr="008928B8">
        <w:rPr>
          <w:rFonts w:ascii="宋体" w:hAnsi="宋体" w:cs="Times New Roman"/>
          <w:lang w:val="de-DE"/>
        </w:rPr>
        <w:t>1929年底，12月27日对</w:t>
      </w:r>
      <w:r w:rsidR="0073037B" w:rsidRPr="0073037B">
        <w:rPr>
          <w:rFonts w:ascii="宋体" w:hAnsi="宋体" w:cs="Times New Roman" w:hint="eastAsia"/>
          <w:lang w:val="de-DE"/>
        </w:rPr>
        <w:t>专门研究农业问题</w:t>
      </w:r>
      <w:r w:rsidR="0073037B" w:rsidRPr="008928B8">
        <w:rPr>
          <w:rFonts w:ascii="宋体" w:hAnsi="宋体" w:cs="Times New Roman"/>
          <w:lang w:val="de-DE"/>
        </w:rPr>
        <w:t>的</w:t>
      </w:r>
      <w:r w:rsidR="008928B8" w:rsidRPr="008928B8">
        <w:rPr>
          <w:rFonts w:ascii="宋体" w:hAnsi="宋体" w:cs="Times New Roman"/>
          <w:lang w:val="de-DE"/>
        </w:rPr>
        <w:t>马克思主义者</w:t>
      </w:r>
      <w:r w:rsidR="0073037B">
        <w:rPr>
          <w:rFonts w:ascii="宋体" w:hAnsi="宋体" w:cs="Times New Roman" w:hint="eastAsia"/>
          <w:lang w:val="de-DE"/>
        </w:rPr>
        <w:t>的</w:t>
      </w:r>
      <w:r w:rsidR="008928B8" w:rsidRPr="008928B8">
        <w:rPr>
          <w:rFonts w:ascii="宋体" w:hAnsi="宋体" w:cs="Times New Roman"/>
          <w:lang w:val="de-DE"/>
        </w:rPr>
        <w:t>讲话中使用的。</w:t>
      </w:r>
      <w:r w:rsidR="0073037B" w:rsidRPr="0073037B">
        <w:rPr>
          <w:rFonts w:ascii="宋体" w:hAnsi="宋体" w:cs="Times New Roman" w:hint="eastAsia"/>
          <w:lang w:val="de-DE"/>
        </w:rPr>
        <w:t>在这段话中，斯大林并没有说必须立即放弃新经济政策。他说这是在一个他</w:t>
      </w:r>
      <w:r w:rsidR="0073037B">
        <w:rPr>
          <w:rFonts w:ascii="宋体" w:hAnsi="宋体" w:cs="Times New Roman" w:hint="eastAsia"/>
          <w:lang w:val="de-DE"/>
        </w:rPr>
        <w:t>还不</w:t>
      </w:r>
      <w:r w:rsidR="0073037B" w:rsidRPr="0073037B">
        <w:rPr>
          <w:rFonts w:ascii="宋体" w:hAnsi="宋体" w:cs="Times New Roman" w:hint="eastAsia"/>
          <w:lang w:val="de-DE"/>
        </w:rPr>
        <w:t>确定的未来发生的。</w:t>
      </w:r>
      <w:r w:rsidR="00A97941" w:rsidRPr="00A97941">
        <w:rPr>
          <w:rFonts w:ascii="宋体" w:hAnsi="宋体" w:cs="Times New Roman" w:hint="eastAsia"/>
          <w:lang w:val="de-DE"/>
        </w:rPr>
        <w:t>同时，他说：</w:t>
      </w:r>
      <w:r w:rsidR="00A97941">
        <w:rPr>
          <w:rFonts w:ascii="宋体" w:hAnsi="宋体" w:cs="Times New Roman" w:hint="eastAsia"/>
          <w:lang w:val="de-DE"/>
        </w:rPr>
        <w:t>“</w:t>
      </w:r>
      <w:r w:rsidR="00FF195A" w:rsidRPr="00FF195A">
        <w:rPr>
          <w:rFonts w:ascii="宋体" w:hAnsi="宋体" w:cs="Times New Roman" w:hint="eastAsia"/>
          <w:lang w:val="de-DE"/>
        </w:rPr>
        <w:t>我们所以采取新经济政策</w:t>
      </w:r>
      <w:r w:rsidR="00202CA4" w:rsidRPr="00202CA4">
        <w:rPr>
          <w:rFonts w:ascii="宋体" w:hAnsi="宋体" w:cs="Times New Roman" w:hint="eastAsia"/>
          <w:lang w:val="de-DE"/>
        </w:rPr>
        <w:t>，</w:t>
      </w:r>
      <w:r w:rsidR="00A97941">
        <w:rPr>
          <w:rFonts w:ascii="宋体" w:hAnsi="宋体" w:cs="Times New Roman" w:hint="eastAsia"/>
          <w:lang w:val="de-DE"/>
        </w:rPr>
        <w:t>”</w:t>
      </w:r>
      <w:r w:rsidR="00202CA4" w:rsidRPr="00202CA4">
        <w:rPr>
          <w:rFonts w:ascii="宋体" w:hAnsi="宋体" w:cs="Times New Roman" w:hint="eastAsia"/>
          <w:lang w:val="de-DE"/>
        </w:rPr>
        <w:t>并解释说这不意味着任何退缩，</w:t>
      </w:r>
      <w:r w:rsidR="00202CA4">
        <w:rPr>
          <w:rFonts w:ascii="宋体" w:hAnsi="宋体" w:cs="Times New Roman" w:hint="eastAsia"/>
          <w:lang w:val="de-DE"/>
        </w:rPr>
        <w:t>“</w:t>
      </w:r>
      <w:r w:rsidR="008A7441" w:rsidRPr="00FF195A">
        <w:rPr>
          <w:rFonts w:ascii="宋体" w:hAnsi="宋体" w:cs="Times New Roman" w:hint="eastAsia"/>
          <w:lang w:val="de-DE"/>
        </w:rPr>
        <w:t>就是因为它为社会主义事业服务</w:t>
      </w:r>
      <w:r w:rsidR="00202CA4">
        <w:rPr>
          <w:rFonts w:ascii="宋体" w:hAnsi="宋体" w:cs="Times New Roman" w:hint="eastAsia"/>
          <w:lang w:val="de-DE"/>
        </w:rPr>
        <w:t>”。</w:t>
      </w:r>
      <w:r w:rsidR="00CB0559">
        <w:rPr>
          <w:rFonts w:ascii="宋体" w:hAnsi="宋体" w:cs="Times New Roman" w:hint="eastAsia"/>
          <w:lang w:val="de-DE"/>
        </w:rPr>
        <w:t>（《斯全》，1</w:t>
      </w:r>
      <w:r w:rsidR="00CB0559">
        <w:rPr>
          <w:rFonts w:ascii="宋体" w:hAnsi="宋体" w:cs="Times New Roman"/>
          <w:lang w:val="de-DE"/>
        </w:rPr>
        <w:t>2</w:t>
      </w:r>
      <w:r w:rsidR="00CB0559">
        <w:rPr>
          <w:rFonts w:ascii="宋体" w:hAnsi="宋体" w:cs="Times New Roman" w:hint="eastAsia"/>
          <w:lang w:val="de-DE"/>
        </w:rPr>
        <w:t>卷，《</w:t>
      </w:r>
      <w:r w:rsidR="00CB0559" w:rsidRPr="007B7D4F">
        <w:rPr>
          <w:rFonts w:ascii="宋体" w:hAnsi="宋体" w:cs="Times New Roman" w:hint="eastAsia"/>
          <w:lang w:val="de-DE"/>
        </w:rPr>
        <w:t>论苏联土地政策的几个问题</w:t>
      </w:r>
      <w:r w:rsidR="00CB0559">
        <w:rPr>
          <w:rFonts w:ascii="宋体" w:hAnsi="宋体" w:cs="Times New Roman" w:hint="eastAsia"/>
          <w:lang w:val="de-DE"/>
        </w:rPr>
        <w:t>》）</w:t>
      </w:r>
      <w:r w:rsidR="004F5BCB" w:rsidRPr="004F5BCB">
        <w:rPr>
          <w:rFonts w:ascii="宋体" w:hAnsi="宋体" w:cs="Times New Roman" w:hint="eastAsia"/>
          <w:lang w:val="de-DE"/>
        </w:rPr>
        <w:t>实际上，正如我们将看到的，</w:t>
      </w:r>
      <w:r w:rsidR="00DB7FA7">
        <w:rPr>
          <w:rFonts w:ascii="宋体" w:hAnsi="宋体" w:cs="Times New Roman" w:hint="eastAsia"/>
          <w:lang w:val="de-DE"/>
        </w:rPr>
        <w:t>在</w:t>
      </w:r>
      <w:r w:rsidR="004F5BCB" w:rsidRPr="004F5BCB">
        <w:rPr>
          <w:rFonts w:ascii="宋体" w:hAnsi="宋体" w:cs="Times New Roman"/>
          <w:lang w:val="de-DE"/>
        </w:rPr>
        <w:t>1929-1930年冬季采取的措施标志着对</w:t>
      </w:r>
      <w:r w:rsidR="004F5BCB">
        <w:rPr>
          <w:rFonts w:ascii="宋体" w:hAnsi="宋体" w:cs="Times New Roman" w:hint="eastAsia"/>
          <w:lang w:val="de-DE"/>
        </w:rPr>
        <w:t>NEP的</w:t>
      </w:r>
      <w:r w:rsidR="00557B54">
        <w:rPr>
          <w:rFonts w:ascii="宋体" w:hAnsi="宋体" w:cs="Times New Roman" w:hint="eastAsia"/>
          <w:lang w:val="de-DE"/>
        </w:rPr>
        <w:t>抛弃</w:t>
      </w:r>
      <w:r w:rsidR="004F5BCB">
        <w:rPr>
          <w:rFonts w:ascii="宋体" w:hAnsi="宋体" w:cs="Times New Roman" w:hint="eastAsia"/>
          <w:lang w:val="de-DE"/>
        </w:rPr>
        <w:t>。</w:t>
      </w:r>
    </w:p>
    <w:p w14:paraId="029B3C96" w14:textId="648C889A" w:rsidR="00DE5A30" w:rsidRPr="00CB0559" w:rsidRDefault="00D75C87" w:rsidP="00CD6C2C">
      <w:pPr>
        <w:widowControl w:val="0"/>
        <w:autoSpaceDE w:val="0"/>
        <w:autoSpaceDN w:val="0"/>
        <w:adjustRightInd w:val="0"/>
        <w:ind w:firstLineChars="0" w:firstLine="0"/>
        <w:rPr>
          <w:rFonts w:ascii="宋体" w:hAnsi="宋体" w:cs="Times New Roman"/>
          <w:lang w:val="de-DE"/>
        </w:rPr>
      </w:pPr>
      <w:r>
        <w:rPr>
          <w:rFonts w:ascii="宋体" w:hAnsi="宋体" w:cs="Times New Roman" w:hint="eastAsia"/>
          <w:lang w:val="de-DE"/>
        </w:rPr>
        <w:t>1</w:t>
      </w:r>
      <w:r>
        <w:rPr>
          <w:rFonts w:ascii="宋体" w:hAnsi="宋体" w:cs="Times New Roman"/>
          <w:lang w:val="de-DE"/>
        </w:rPr>
        <w:t xml:space="preserve">1 </w:t>
      </w:r>
      <w:r w:rsidRPr="00D75C87">
        <w:rPr>
          <w:rFonts w:ascii="宋体" w:hAnsi="宋体" w:cs="Times New Roman" w:hint="eastAsia"/>
          <w:lang w:val="de-DE"/>
        </w:rPr>
        <w:t>即使在</w:t>
      </w:r>
      <w:r w:rsidRPr="00D75C87">
        <w:rPr>
          <w:rFonts w:ascii="宋体" w:hAnsi="宋体" w:cs="Times New Roman"/>
          <w:lang w:val="de-DE"/>
        </w:rPr>
        <w:t>1929-1930年，当</w:t>
      </w:r>
      <w:r>
        <w:rPr>
          <w:rFonts w:ascii="宋体" w:hAnsi="宋体" w:cs="Times New Roman" w:hint="eastAsia"/>
          <w:lang w:val="de-DE"/>
        </w:rPr>
        <w:t>NEP</w:t>
      </w:r>
      <w:r w:rsidRPr="00D75C87">
        <w:rPr>
          <w:rFonts w:ascii="宋体" w:hAnsi="宋体" w:cs="Times New Roman" w:hint="eastAsia"/>
          <w:lang w:val="de-DE"/>
        </w:rPr>
        <w:t>在实践中被放弃的时候，这个概念仍然是布尔什维克党在理论上所坚持的概念。</w:t>
      </w:r>
      <w:r w:rsidR="00B0599E" w:rsidRPr="00B0599E">
        <w:rPr>
          <w:rFonts w:ascii="宋体" w:hAnsi="宋体" w:cs="Times New Roman" w:hint="eastAsia"/>
          <w:lang w:val="de-DE"/>
        </w:rPr>
        <w:t>因此，自相矛盾的是，直到</w:t>
      </w:r>
      <w:r w:rsidR="00B0599E" w:rsidRPr="00B0599E">
        <w:rPr>
          <w:rFonts w:ascii="宋体" w:hAnsi="宋体" w:cs="Times New Roman"/>
          <w:lang w:val="de-DE"/>
        </w:rPr>
        <w:t>1931年，当新经济</w:t>
      </w:r>
      <w:r w:rsidR="00B0599E">
        <w:rPr>
          <w:rFonts w:ascii="宋体" w:hAnsi="宋体" w:cs="Times New Roman" w:hint="eastAsia"/>
          <w:lang w:val="de-DE"/>
        </w:rPr>
        <w:t>政策所剩无几</w:t>
      </w:r>
      <w:r w:rsidR="00B0599E" w:rsidRPr="00B0599E">
        <w:rPr>
          <w:rFonts w:ascii="宋体" w:hAnsi="宋体" w:cs="Times New Roman"/>
          <w:lang w:val="de-DE"/>
        </w:rPr>
        <w:t>的时候，</w:t>
      </w:r>
      <w:r w:rsidR="00B279B8" w:rsidRPr="00B279B8">
        <w:rPr>
          <w:rFonts w:ascii="宋体" w:hAnsi="宋体" w:cs="Times New Roman" w:hint="eastAsia"/>
          <w:lang w:val="de-DE"/>
        </w:rPr>
        <w:t>党还在宣称它没有被放弃，而是在继续推行</w:t>
      </w:r>
      <w:r w:rsidR="00055A0C">
        <w:rPr>
          <w:rFonts w:ascii="宋体" w:hAnsi="宋体" w:cs="Times New Roman" w:hint="eastAsia"/>
          <w:lang w:val="de-DE"/>
        </w:rPr>
        <w:t>。</w:t>
      </w:r>
      <w:r w:rsidR="00B279B8">
        <w:rPr>
          <w:rFonts w:ascii="宋体" w:hAnsi="宋体" w:cs="Times New Roman" w:hint="eastAsia"/>
          <w:lang w:val="de-DE"/>
        </w:rPr>
        <w:t>（</w:t>
      </w:r>
      <w:r w:rsidR="00B279B8" w:rsidRPr="00FD286A">
        <w:rPr>
          <w:rFonts w:ascii="宋体" w:hAnsi="宋体" w:cs="Times New Roman" w:hint="eastAsia"/>
          <w:lang w:val="de-DE"/>
        </w:rPr>
        <w:t>见下</w:t>
      </w:r>
      <w:r w:rsidR="001E2BCF" w:rsidRPr="00FD286A">
        <w:rPr>
          <w:rFonts w:ascii="宋体" w:hAnsi="宋体" w:cs="Times New Roman" w:hint="eastAsia"/>
          <w:lang w:val="de-DE"/>
        </w:rPr>
        <w:t>的</w:t>
      </w:r>
      <w:r w:rsidR="00B279B8" w:rsidRPr="00FD286A">
        <w:rPr>
          <w:rFonts w:ascii="宋体" w:hAnsi="宋体" w:cs="Times New Roman" w:hint="eastAsia"/>
          <w:lang w:val="de-DE"/>
        </w:rPr>
        <w:t>文</w:t>
      </w:r>
      <w:r w:rsidR="006774CA" w:rsidRPr="00FD286A">
        <w:rPr>
          <w:rFonts w:ascii="宋体" w:hAnsi="宋体" w:cs="Times New Roman" w:hint="eastAsia"/>
          <w:lang w:val="de-DE"/>
        </w:rPr>
        <w:t>，</w:t>
      </w:r>
      <w:r w:rsidR="00B4069E" w:rsidRPr="00FD286A">
        <w:rPr>
          <w:rFonts w:ascii="宋体" w:hAnsi="宋体" w:cs="Times New Roman" w:hint="eastAsia"/>
          <w:lang w:val="de-DE"/>
        </w:rPr>
        <w:t>第四篇，</w:t>
      </w:r>
      <w:r w:rsidR="006774CA" w:rsidRPr="00FD286A">
        <w:rPr>
          <w:rFonts w:ascii="宋体" w:hAnsi="宋体" w:cs="Times New Roman"/>
          <w:lang w:val="de-DE"/>
        </w:rPr>
        <w:t>2.6.f</w:t>
      </w:r>
      <w:r w:rsidR="006774CA" w:rsidRPr="00FD286A">
        <w:rPr>
          <w:rFonts w:ascii="宋体" w:hAnsi="宋体" w:cs="Times New Roman" w:hint="eastAsia"/>
          <w:lang w:val="de-DE"/>
        </w:rPr>
        <w:t>，注20</w:t>
      </w:r>
      <w:r w:rsidR="00B279B8">
        <w:rPr>
          <w:rFonts w:ascii="宋体" w:hAnsi="宋体" w:cs="Times New Roman" w:hint="eastAsia"/>
          <w:lang w:val="de-DE"/>
        </w:rPr>
        <w:t>）</w:t>
      </w:r>
    </w:p>
    <w:p w14:paraId="19C17D30" w14:textId="1781FC7D" w:rsidR="00DE5A30" w:rsidRPr="0022198C" w:rsidRDefault="005D52D2" w:rsidP="00CD6C2C">
      <w:pPr>
        <w:widowControl w:val="0"/>
        <w:autoSpaceDE w:val="0"/>
        <w:autoSpaceDN w:val="0"/>
        <w:adjustRightInd w:val="0"/>
        <w:ind w:firstLineChars="0" w:firstLine="0"/>
        <w:rPr>
          <w:rFonts w:hint="eastAsia"/>
        </w:rPr>
      </w:pPr>
      <w:r w:rsidRPr="0095371D">
        <w:rPr>
          <w:rFonts w:ascii="宋体" w:hAnsi="宋体" w:cs="Times New Roman" w:hint="eastAsia"/>
        </w:rPr>
        <w:t>1</w:t>
      </w:r>
      <w:r w:rsidRPr="0095371D">
        <w:rPr>
          <w:rFonts w:ascii="宋体" w:hAnsi="宋体" w:cs="Times New Roman"/>
        </w:rPr>
        <w:t xml:space="preserve">2 </w:t>
      </w:r>
      <w:r w:rsidRPr="0022198C">
        <w:rPr>
          <w:rFonts w:hint="eastAsia"/>
        </w:rPr>
        <w:t>根据</w:t>
      </w:r>
      <w:r w:rsidRPr="0022198C">
        <w:t>E</w:t>
      </w:r>
      <w:r w:rsidRPr="0022198C">
        <w:rPr>
          <w:rFonts w:hint="eastAsia"/>
        </w:rPr>
        <w:t>.</w:t>
      </w:r>
      <w:r w:rsidRPr="0022198C">
        <w:t xml:space="preserve"> Zaleski</w:t>
      </w:r>
      <w:r w:rsidR="009A4505" w:rsidRPr="0022198C">
        <w:rPr>
          <w:rFonts w:hint="eastAsia"/>
        </w:rPr>
        <w:t>在</w:t>
      </w:r>
      <w:r w:rsidR="0095371D" w:rsidRPr="0022198C">
        <w:rPr>
          <w:rFonts w:ascii="Times New Roman" w:hAnsi="Times New Roman" w:cs="Times New Roman"/>
          <w:i/>
        </w:rPr>
        <w:t>Planning for Economic Growth in the Soviet Union, 1918–1932</w:t>
      </w:r>
      <w:r w:rsidR="009A4505" w:rsidRPr="0022198C">
        <w:rPr>
          <w:rFonts w:hint="eastAsia"/>
        </w:rPr>
        <w:t>书中计算的数字。扎列斯基的数字取自各种苏联资料。当然，它们只是相当近似的估计。</w:t>
      </w:r>
    </w:p>
    <w:p w14:paraId="39E34247" w14:textId="36EB169B" w:rsidR="00DE5A30" w:rsidRPr="0095371D" w:rsidRDefault="00F9126F" w:rsidP="00CD6C2C">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3 </w:t>
      </w:r>
      <w:r w:rsidR="00DB7FA7" w:rsidRPr="00DB7FA7">
        <w:rPr>
          <w:rFonts w:ascii="宋体" w:hAnsi="宋体" w:cs="Times New Roman" w:hint="eastAsia"/>
        </w:rPr>
        <w:t>这些数字在这一时期的大多数统计资料中都有：特别见</w:t>
      </w:r>
      <w:r w:rsidR="00DB7FA7" w:rsidRPr="00456CFD">
        <w:t>S.Grosskopf</w:t>
      </w:r>
      <w:r w:rsidR="00DB7FA7">
        <w:rPr>
          <w:rFonts w:ascii="宋体" w:hAnsi="宋体" w:cs="Times New Roman" w:hint="eastAsia"/>
        </w:rPr>
        <w:t>,</w:t>
      </w:r>
      <w:r w:rsidR="00456CFD">
        <w:rPr>
          <w:rFonts w:ascii="宋体" w:hAnsi="宋体" w:cs="Times New Roman"/>
        </w:rPr>
        <w:t xml:space="preserve"> </w:t>
      </w:r>
      <w:r w:rsidR="00DB7FA7" w:rsidRPr="00456CFD">
        <w:rPr>
          <w:rFonts w:ascii="Times New Roman" w:hAnsi="Times New Roman" w:cs="Times New Roman"/>
          <w:i/>
        </w:rPr>
        <w:t>L'Alliance ouvrière et paysanne en URSS</w:t>
      </w:r>
      <w:r w:rsidR="00DB7FA7" w:rsidRPr="00456CFD">
        <w:rPr>
          <w:rFonts w:ascii="Times New Roman" w:hAnsi="Times New Roman" w:cs="Times New Roman"/>
          <w:i/>
        </w:rPr>
        <w:t>（</w:t>
      </w:r>
      <w:r w:rsidR="00DB7FA7" w:rsidRPr="00456CFD">
        <w:rPr>
          <w:rFonts w:ascii="Times New Roman" w:hAnsi="Times New Roman" w:cs="Times New Roman"/>
          <w:i/>
        </w:rPr>
        <w:t>1921-1928</w:t>
      </w:r>
      <w:r w:rsidR="00DB7FA7" w:rsidRPr="00456CFD">
        <w:rPr>
          <w:rFonts w:ascii="Times New Roman" w:hAnsi="Times New Roman" w:cs="Times New Roman"/>
          <w:i/>
        </w:rPr>
        <w:t>）</w:t>
      </w:r>
      <w:r w:rsidR="00A75AAF" w:rsidRPr="00456CFD">
        <w:rPr>
          <w:rFonts w:ascii="Times New Roman" w:hAnsi="Times New Roman" w:cs="Times New Roman"/>
          <w:i/>
        </w:rPr>
        <w:t>: Le Problème du blé</w:t>
      </w:r>
      <w:r w:rsidR="00A75AAF" w:rsidRPr="00456CFD">
        <w:rPr>
          <w:rFonts w:ascii="Times New Roman" w:hAnsi="Times New Roman" w:cs="Times New Roman" w:hint="eastAsia"/>
          <w:i/>
        </w:rPr>
        <w:t>,</w:t>
      </w:r>
      <w:r w:rsidR="00A75AAF" w:rsidRPr="00A75AAF">
        <w:rPr>
          <w:rFonts w:hint="eastAsia"/>
        </w:rPr>
        <w:t xml:space="preserve"> </w:t>
      </w:r>
      <w:r w:rsidR="00A75AAF" w:rsidRPr="00A75AAF">
        <w:rPr>
          <w:rFonts w:ascii="宋体" w:hAnsi="宋体" w:cs="Times New Roman"/>
        </w:rPr>
        <w:t>113页</w:t>
      </w:r>
      <w:r w:rsidR="00DB7FA7" w:rsidRPr="00DB7FA7">
        <w:rPr>
          <w:rFonts w:ascii="宋体" w:hAnsi="宋体" w:cs="Times New Roman"/>
        </w:rPr>
        <w:t>。</w:t>
      </w:r>
    </w:p>
    <w:p w14:paraId="655396D4" w14:textId="075E7EB2" w:rsidR="00DE5A30" w:rsidRPr="00A75AAF" w:rsidRDefault="004D6FFD" w:rsidP="00CD6C2C">
      <w:pPr>
        <w:widowControl w:val="0"/>
        <w:autoSpaceDE w:val="0"/>
        <w:autoSpaceDN w:val="0"/>
        <w:adjustRightInd w:val="0"/>
        <w:ind w:firstLineChars="0" w:firstLine="0"/>
        <w:rPr>
          <w:rFonts w:ascii="宋体" w:hAnsi="宋体" w:cs="Times New Roman"/>
        </w:rPr>
      </w:pPr>
      <w:r w:rsidRPr="004D6FFD">
        <w:rPr>
          <w:rFonts w:ascii="宋体" w:hAnsi="宋体" w:cs="Times New Roman"/>
        </w:rPr>
        <w:t>1927-1928年，产量下降到7360万</w:t>
      </w:r>
      <w:r w:rsidR="0065102C">
        <w:rPr>
          <w:rFonts w:ascii="宋体" w:hAnsi="宋体" w:cs="Times New Roman"/>
        </w:rPr>
        <w:t>吨</w:t>
      </w:r>
      <w:r>
        <w:rPr>
          <w:rFonts w:ascii="宋体" w:hAnsi="宋体" w:cs="Times New Roman" w:hint="eastAsia"/>
        </w:rPr>
        <w:t>（来源同上，</w:t>
      </w:r>
      <w:r>
        <w:rPr>
          <w:rFonts w:ascii="宋体" w:hAnsi="宋体" w:cs="Times New Roman"/>
        </w:rPr>
        <w:t>338</w:t>
      </w:r>
      <w:r>
        <w:rPr>
          <w:rFonts w:ascii="宋体" w:hAnsi="宋体" w:cs="Times New Roman" w:hint="eastAsia"/>
        </w:rPr>
        <w:t>页）</w:t>
      </w:r>
    </w:p>
    <w:p w14:paraId="4A049A69" w14:textId="3FE30AD6" w:rsidR="00DE5A30" w:rsidRPr="00CF5CFE" w:rsidRDefault="0090628F" w:rsidP="00CD6C2C">
      <w:pPr>
        <w:ind w:firstLineChars="0" w:firstLine="0"/>
        <w:rPr>
          <w:rFonts w:hint="eastAsia"/>
        </w:rPr>
      </w:pPr>
      <w:r w:rsidRPr="003B7F9F">
        <w:lastRenderedPageBreak/>
        <w:t>14</w:t>
      </w:r>
      <w:r w:rsidR="00E02D02" w:rsidRPr="003B7F9F">
        <w:t xml:space="preserve"> V. G. Groman,</w:t>
      </w:r>
      <w:r w:rsidR="003B7F9F">
        <w:t xml:space="preserve"> </w:t>
      </w:r>
      <w:r w:rsidR="00C67299" w:rsidRPr="003B7F9F">
        <w:rPr>
          <w:rFonts w:ascii="Times New Roman" w:hAnsi="Times New Roman"/>
          <w:i/>
        </w:rPr>
        <w:t>Энциклопедиа</w:t>
      </w:r>
      <w:r w:rsidR="00E02D02" w:rsidRPr="003B7F9F">
        <w:rPr>
          <w:rFonts w:ascii="Times New Roman" w:hAnsi="Times New Roman"/>
          <w:i/>
        </w:rPr>
        <w:t xml:space="preserve"> русского экспорта</w:t>
      </w:r>
      <w:r w:rsidR="00E02D02" w:rsidRPr="003B7F9F">
        <w:rPr>
          <w:rFonts w:hint="eastAsia"/>
        </w:rPr>
        <w:t>，</w:t>
      </w:r>
      <w:r w:rsidR="00FA3139" w:rsidRPr="003B7F9F">
        <w:rPr>
          <w:rFonts w:hint="eastAsia"/>
        </w:rPr>
        <w:t>第一卷，第</w:t>
      </w:r>
      <w:r w:rsidR="00FA3139" w:rsidRPr="003B7F9F">
        <w:t>175</w:t>
      </w:r>
      <w:r w:rsidR="00FA3139" w:rsidRPr="003B7F9F">
        <w:t>页。</w:t>
      </w:r>
      <w:r w:rsidR="00FA3139" w:rsidRPr="003B7F9F">
        <w:t>1913</w:t>
      </w:r>
      <w:r w:rsidR="00FA3139" w:rsidRPr="00FA3139">
        <w:rPr>
          <w:lang w:val="ru-RU"/>
        </w:rPr>
        <w:t>年的收成由</w:t>
      </w:r>
      <w:r w:rsidR="00FA3139" w:rsidRPr="00CF5CFE">
        <w:t>G. M. Krzhizhanovsky</w:t>
      </w:r>
      <w:r w:rsidR="00FA3139" w:rsidRPr="00FA3139">
        <w:rPr>
          <w:rFonts w:hint="eastAsia"/>
          <w:lang w:val="ru-RU"/>
        </w:rPr>
        <w:t>估计为</w:t>
      </w:r>
      <w:r w:rsidR="00FA3139" w:rsidRPr="00CF5CFE">
        <w:t>9670</w:t>
      </w:r>
      <w:r w:rsidR="00FA3139" w:rsidRPr="00FA3139">
        <w:rPr>
          <w:lang w:val="ru-RU"/>
        </w:rPr>
        <w:t>万</w:t>
      </w:r>
      <w:r w:rsidR="0065102C">
        <w:rPr>
          <w:lang w:val="ru-RU"/>
        </w:rPr>
        <w:t>吨</w:t>
      </w:r>
      <w:r w:rsidR="00FA3139" w:rsidRPr="00CF5CFE">
        <w:t>，</w:t>
      </w:r>
      <w:r w:rsidR="00C67299" w:rsidRPr="003B7F9F">
        <w:rPr>
          <w:rFonts w:ascii="Times New Roman" w:hAnsi="Times New Roman"/>
          <w:i/>
        </w:rPr>
        <w:t>Десять лет хозяйственного строительства СССР 1917-1927</w:t>
      </w:r>
      <w:r w:rsidR="00046D39" w:rsidRPr="003B7F9F">
        <w:rPr>
          <w:rFonts w:hint="eastAsia"/>
        </w:rPr>
        <w:t>，</w:t>
      </w:r>
      <w:r w:rsidR="00E45FAC" w:rsidRPr="003B7F9F">
        <w:rPr>
          <w:rFonts w:hint="eastAsia"/>
        </w:rPr>
        <w:t>第</w:t>
      </w:r>
      <w:r w:rsidR="00E45FAC" w:rsidRPr="003B7F9F">
        <w:t>34</w:t>
      </w:r>
      <w:r w:rsidR="00E45FAC" w:rsidRPr="003B7F9F">
        <w:t>页，由</w:t>
      </w:r>
      <w:r w:rsidR="00E45FAC" w:rsidRPr="003B7F9F">
        <w:t>Grosskopf</w:t>
      </w:r>
      <w:r w:rsidR="00E45FAC" w:rsidRPr="00E45FAC">
        <w:rPr>
          <w:lang w:val="ru-RU"/>
        </w:rPr>
        <w:t>引用</w:t>
      </w:r>
      <w:r w:rsidR="00E45FAC" w:rsidRPr="00CF5CFE">
        <w:t>，</w:t>
      </w:r>
      <w:r w:rsidR="00E45FAC" w:rsidRPr="00E45FAC">
        <w:rPr>
          <w:lang w:val="ru-RU"/>
        </w:rPr>
        <w:t>第</w:t>
      </w:r>
      <w:r w:rsidR="00E45FAC" w:rsidRPr="00CF5CFE">
        <w:t>113</w:t>
      </w:r>
      <w:r w:rsidR="00E45FAC" w:rsidRPr="00E45FAC">
        <w:rPr>
          <w:lang w:val="ru-RU"/>
        </w:rPr>
        <w:t>页。</w:t>
      </w:r>
    </w:p>
    <w:p w14:paraId="4C75AFF3" w14:textId="732A639D" w:rsidR="00E96BCF" w:rsidRPr="00AE7787" w:rsidRDefault="00E96BCF" w:rsidP="00CD6C2C">
      <w:pPr>
        <w:ind w:firstLineChars="0" w:firstLine="0"/>
        <w:rPr>
          <w:rFonts w:hint="eastAsia"/>
        </w:rPr>
      </w:pPr>
      <w:r w:rsidRPr="00CF5CFE">
        <w:rPr>
          <w:rFonts w:hint="eastAsia"/>
        </w:rPr>
        <w:t>1</w:t>
      </w:r>
      <w:r w:rsidR="0090628F" w:rsidRPr="00CF5CFE">
        <w:t>5</w:t>
      </w:r>
      <w:r w:rsidRPr="003B7F9F">
        <w:t xml:space="preserve"> </w:t>
      </w:r>
      <w:r w:rsidRPr="00AE7787">
        <w:rPr>
          <w:rFonts w:hint="eastAsia"/>
        </w:rPr>
        <w:t>见</w:t>
      </w:r>
      <w:r w:rsidRPr="00AE7787">
        <w:t xml:space="preserve">Gosplan SSSR, </w:t>
      </w:r>
      <w:r w:rsidRPr="00AE7787">
        <w:rPr>
          <w:rFonts w:ascii="Times New Roman" w:hAnsi="Times New Roman" w:cs="Times New Roman"/>
          <w:i/>
        </w:rPr>
        <w:t>Pyatiletny Plan</w:t>
      </w:r>
      <w:r w:rsidRPr="00AE7787">
        <w:t>, vol. I, 15</w:t>
      </w:r>
      <w:r w:rsidRPr="00AE7787">
        <w:rPr>
          <w:rFonts w:hint="eastAsia"/>
        </w:rPr>
        <w:t>页。</w:t>
      </w:r>
      <w:r w:rsidR="00C67299" w:rsidRPr="00AE7787">
        <w:rPr>
          <w:rFonts w:hint="eastAsia"/>
        </w:rPr>
        <w:t>这</w:t>
      </w:r>
      <w:r w:rsidR="008008C4" w:rsidRPr="00AE7787">
        <w:rPr>
          <w:rFonts w:hint="eastAsia"/>
        </w:rPr>
        <w:t>些指数与整个工业有关，是根据战前价格计算的。</w:t>
      </w:r>
    </w:p>
    <w:p w14:paraId="1A3E5487" w14:textId="2F1F3CBA" w:rsidR="00DE5A30" w:rsidRPr="003B7F9F" w:rsidRDefault="008008C4" w:rsidP="00CD6C2C">
      <w:pPr>
        <w:ind w:firstLineChars="0" w:firstLine="0"/>
        <w:rPr>
          <w:rFonts w:hint="eastAsia"/>
        </w:rPr>
      </w:pPr>
      <w:r w:rsidRPr="00CF5CFE">
        <w:rPr>
          <w:rFonts w:ascii="宋体" w:hAnsi="宋体" w:hint="eastAsia"/>
        </w:rPr>
        <w:t>1</w:t>
      </w:r>
      <w:r w:rsidR="0090628F" w:rsidRPr="00CF5CFE">
        <w:t>6</w:t>
      </w:r>
      <w:r w:rsidR="0088059D" w:rsidRPr="00CF5CFE">
        <w:t xml:space="preserve"> 1929</w:t>
      </w:r>
      <w:r w:rsidR="0088059D" w:rsidRPr="0088059D">
        <w:rPr>
          <w:lang w:val="ru-RU"/>
        </w:rPr>
        <w:t>年</w:t>
      </w:r>
      <w:r w:rsidR="0088059D" w:rsidRPr="00CF5CFE">
        <w:t>，</w:t>
      </w:r>
      <w:r w:rsidR="0088059D" w:rsidRPr="0088059D">
        <w:rPr>
          <w:lang w:val="ru-RU"/>
        </w:rPr>
        <w:t>也就是两次世界大战之间大危机前几年的顶峰</w:t>
      </w:r>
      <w:r w:rsidR="0088059D" w:rsidRPr="00CF5CFE">
        <w:t>，</w:t>
      </w:r>
      <w:r w:rsidR="0088059D" w:rsidRPr="0088059D">
        <w:rPr>
          <w:lang w:val="ru-RU"/>
        </w:rPr>
        <w:t>法国制造业的生产指数为</w:t>
      </w:r>
      <w:r w:rsidR="0088059D" w:rsidRPr="00CF5CFE">
        <w:t>142.7</w:t>
      </w:r>
      <w:r w:rsidR="0088059D" w:rsidRPr="00CF5CFE">
        <w:t>，</w:t>
      </w:r>
      <w:r w:rsidR="0088059D" w:rsidRPr="0088059D">
        <w:rPr>
          <w:lang w:val="ru-RU"/>
        </w:rPr>
        <w:t>德国</w:t>
      </w:r>
      <w:r w:rsidR="0088059D" w:rsidRPr="00CF5CFE">
        <w:t>117.3</w:t>
      </w:r>
      <w:r w:rsidR="0088059D" w:rsidRPr="00CF5CFE">
        <w:t>，</w:t>
      </w:r>
      <w:r w:rsidR="00D84D09" w:rsidRPr="00D84D09">
        <w:rPr>
          <w:rFonts w:hint="eastAsia"/>
          <w:lang w:val="ru-RU"/>
        </w:rPr>
        <w:t>英国</w:t>
      </w:r>
      <w:r w:rsidR="0088059D" w:rsidRPr="00CF5CFE">
        <w:t xml:space="preserve">100.3 </w:t>
      </w:r>
      <w:r w:rsidR="003B7F9F" w:rsidRPr="003B7F9F">
        <w:t>（</w:t>
      </w:r>
      <w:r w:rsidR="0088059D" w:rsidRPr="003B7F9F">
        <w:rPr>
          <w:rFonts w:ascii="Times New Roman" w:hAnsi="Times New Roman" w:cs="Times New Roman"/>
          <w:i/>
        </w:rPr>
        <w:t>Industrialisation and Foreign Trade</w:t>
      </w:r>
      <w:r w:rsidR="0088059D" w:rsidRPr="003B7F9F">
        <w:t>, p. 134</w:t>
      </w:r>
      <w:r w:rsidR="003B7F9F">
        <w:rPr>
          <w:rFonts w:hint="eastAsia"/>
        </w:rPr>
        <w:t>）</w:t>
      </w:r>
    </w:p>
    <w:p w14:paraId="19BE65C5" w14:textId="3B997A80" w:rsidR="00D84D09" w:rsidRPr="00CF5CFE" w:rsidRDefault="00D84D09" w:rsidP="00CD6C2C">
      <w:pPr>
        <w:ind w:firstLineChars="0" w:firstLine="0"/>
        <w:rPr>
          <w:rFonts w:hint="eastAsia"/>
        </w:rPr>
      </w:pPr>
      <w:r w:rsidRPr="00CF5CFE">
        <w:t>17.</w:t>
      </w:r>
      <w:r w:rsidRPr="00D84D09">
        <w:rPr>
          <w:lang w:val="ru-RU"/>
        </w:rPr>
        <w:t>见</w:t>
      </w:r>
      <w:r w:rsidRPr="00CF5CFE">
        <w:t xml:space="preserve">S. N. Prokopovicz, </w:t>
      </w:r>
      <w:r w:rsidRPr="003B7F9F">
        <w:rPr>
          <w:rFonts w:ascii="Times New Roman" w:hAnsi="Times New Roman" w:cs="Times New Roman"/>
          <w:i/>
        </w:rPr>
        <w:t>Histoire économique de l’URSS</w:t>
      </w:r>
      <w:r w:rsidRPr="00CF5CFE">
        <w:t>, p. 282</w:t>
      </w:r>
    </w:p>
    <w:p w14:paraId="6095F1E8" w14:textId="4AA51EC0" w:rsidR="00D84D09" w:rsidRPr="00CF5CFE" w:rsidRDefault="00D84D09" w:rsidP="00CD6C2C">
      <w:pPr>
        <w:ind w:firstLineChars="0" w:firstLine="0"/>
        <w:rPr>
          <w:rFonts w:hint="eastAsia"/>
        </w:rPr>
      </w:pPr>
      <w:r w:rsidRPr="00CF5CFE">
        <w:t>18.Narodnoye khozyaistvo SSSR v 1961 g., pp. 7, 169</w:t>
      </w:r>
    </w:p>
    <w:p w14:paraId="679831FB" w14:textId="467B7E93" w:rsidR="00D84D09" w:rsidRPr="003B7F9F" w:rsidRDefault="00D84D09" w:rsidP="00CD6C2C">
      <w:pPr>
        <w:ind w:firstLineChars="0" w:firstLine="0"/>
        <w:rPr>
          <w:rFonts w:ascii="Times New Roman" w:hAnsi="Times New Roman" w:cs="Times New Roman"/>
        </w:rPr>
      </w:pPr>
      <w:r w:rsidRPr="003B7F9F">
        <w:t xml:space="preserve">19. </w:t>
      </w:r>
      <w:r w:rsidRPr="003B7F9F">
        <w:t>见</w:t>
      </w:r>
      <w:r w:rsidRPr="003B7F9F">
        <w:t xml:space="preserve"> Prokopovicz, </w:t>
      </w:r>
      <w:r w:rsidRPr="003B7F9F">
        <w:rPr>
          <w:rFonts w:ascii="Times New Roman" w:hAnsi="Times New Roman" w:cs="Times New Roman"/>
          <w:i/>
        </w:rPr>
        <w:t>Histoire économique</w:t>
      </w:r>
      <w:r w:rsidRPr="003B7F9F">
        <w:t>, pp. 459-460, and B.Kerblay</w:t>
      </w:r>
      <w:r w:rsidRPr="003B7F9F">
        <w:rPr>
          <w:rFonts w:ascii="Times New Roman" w:hAnsi="Times New Roman" w:cs="Times New Roman"/>
          <w:i/>
        </w:rPr>
        <w:t>, Les Marchés paysans en URSS</w:t>
      </w:r>
      <w:r w:rsidRPr="003B7F9F">
        <w:rPr>
          <w:rFonts w:ascii="Times New Roman" w:hAnsi="Times New Roman" w:cs="Times New Roman"/>
        </w:rPr>
        <w:t>, p. 112</w:t>
      </w:r>
    </w:p>
    <w:p w14:paraId="3C706393" w14:textId="5C190256" w:rsidR="00D84D09" w:rsidRPr="00CF5CFE" w:rsidRDefault="00D84D09" w:rsidP="00CD6C2C">
      <w:pPr>
        <w:ind w:firstLineChars="0" w:firstLine="0"/>
        <w:rPr>
          <w:rFonts w:ascii="宋体" w:hAnsi="宋体"/>
        </w:rPr>
      </w:pPr>
      <w:r w:rsidRPr="00CF5CFE">
        <w:rPr>
          <w:rFonts w:ascii="宋体" w:hAnsi="宋体"/>
        </w:rPr>
        <w:t xml:space="preserve">20. </w:t>
      </w:r>
      <w:r w:rsidRPr="00D84D09">
        <w:rPr>
          <w:rFonts w:ascii="宋体" w:hAnsi="宋体"/>
          <w:lang w:val="ru-RU"/>
        </w:rPr>
        <w:t>见</w:t>
      </w:r>
      <w:r w:rsidRPr="003B7F9F">
        <w:rPr>
          <w:rFonts w:ascii="Times New Roman" w:hAnsi="Times New Roman" w:cs="Times New Roman"/>
          <w:i/>
        </w:rPr>
        <w:t>Narodnoye khozyaistvo 1958</w:t>
      </w:r>
      <w:r w:rsidRPr="00CF5CFE">
        <w:rPr>
          <w:rFonts w:ascii="宋体" w:hAnsi="宋体"/>
        </w:rPr>
        <w:t xml:space="preserve"> g., p. 806</w:t>
      </w:r>
    </w:p>
    <w:p w14:paraId="6F234CB1" w14:textId="797B5797" w:rsidR="00D84D09" w:rsidRPr="00CF5CFE" w:rsidRDefault="00D84D09" w:rsidP="00CD6C2C">
      <w:pPr>
        <w:ind w:firstLineChars="0" w:firstLine="0"/>
        <w:rPr>
          <w:rFonts w:hint="eastAsia"/>
        </w:rPr>
      </w:pPr>
      <w:r w:rsidRPr="00CF5CFE">
        <w:t>21.</w:t>
      </w:r>
      <w:r w:rsidR="006B5C2C" w:rsidRPr="00CF5CFE">
        <w:t xml:space="preserve"> </w:t>
      </w:r>
      <w:r w:rsidR="00502D7D">
        <w:t>同上，</w:t>
      </w:r>
      <w:r w:rsidRPr="00CF5CFE">
        <w:t>p. 814</w:t>
      </w:r>
    </w:p>
    <w:p w14:paraId="5ACE10A5" w14:textId="0BDC243C" w:rsidR="00D84D09" w:rsidRPr="00CF5CFE" w:rsidRDefault="00D84D09" w:rsidP="00CD6C2C">
      <w:pPr>
        <w:ind w:firstLineChars="0" w:firstLine="0"/>
        <w:rPr>
          <w:rFonts w:hint="eastAsia"/>
        </w:rPr>
      </w:pPr>
      <w:r w:rsidRPr="00CF5CFE">
        <w:t>22.</w:t>
      </w:r>
      <w:r w:rsidR="006B5C2C" w:rsidRPr="00CF5CFE">
        <w:t xml:space="preserve"> </w:t>
      </w:r>
      <w:r w:rsidR="00502D7D">
        <w:t>同上，</w:t>
      </w:r>
      <w:r w:rsidRPr="00CF5CFE">
        <w:t>p. 851</w:t>
      </w:r>
    </w:p>
    <w:p w14:paraId="6C0F40DD" w14:textId="1766C653" w:rsidR="00D84D09" w:rsidRPr="00CF5CFE" w:rsidRDefault="00D84D09" w:rsidP="00CD6C2C">
      <w:pPr>
        <w:ind w:firstLineChars="0" w:firstLine="0"/>
        <w:rPr>
          <w:rFonts w:hint="eastAsia"/>
        </w:rPr>
      </w:pPr>
      <w:r w:rsidRPr="00CF5CFE">
        <w:t xml:space="preserve">23. </w:t>
      </w:r>
      <w:r w:rsidR="00502D7D">
        <w:t>同上，</w:t>
      </w:r>
      <w:r w:rsidRPr="00CF5CFE">
        <w:t>p. 880</w:t>
      </w:r>
    </w:p>
    <w:p w14:paraId="2DB31167" w14:textId="5D754A93" w:rsidR="00D84D09" w:rsidRPr="00CF5CFE" w:rsidRDefault="00D84D09" w:rsidP="00CD6C2C">
      <w:pPr>
        <w:ind w:firstLineChars="0" w:firstLine="0"/>
        <w:rPr>
          <w:rFonts w:hint="eastAsia"/>
        </w:rPr>
      </w:pPr>
      <w:r w:rsidRPr="00CF5CFE">
        <w:t xml:space="preserve">24. </w:t>
      </w:r>
      <w:r w:rsidRPr="00D84D09">
        <w:rPr>
          <w:lang w:val="ru-RU"/>
        </w:rPr>
        <w:t>这些发展将在这本书中进行分析</w:t>
      </w:r>
    </w:p>
    <w:p w14:paraId="68FFCEAD" w14:textId="527E970A" w:rsidR="00D84D09" w:rsidRPr="00CF5CFE" w:rsidRDefault="00D84D09" w:rsidP="00CD6C2C">
      <w:pPr>
        <w:ind w:firstLineChars="0" w:firstLine="0"/>
        <w:rPr>
          <w:rFonts w:hint="eastAsia"/>
        </w:rPr>
      </w:pPr>
      <w:r w:rsidRPr="00CF5CFE">
        <w:t xml:space="preserve">25. </w:t>
      </w:r>
      <w:r w:rsidRPr="003B7F9F">
        <w:rPr>
          <w:rFonts w:ascii="Times New Roman" w:hAnsi="Times New Roman" w:cs="Times New Roman"/>
          <w:i/>
        </w:rPr>
        <w:t xml:space="preserve">Narodnoye khozyaistvo 1958 </w:t>
      </w:r>
      <w:r w:rsidRPr="00CF5CFE">
        <w:t>g., p. 57</w:t>
      </w:r>
    </w:p>
    <w:p w14:paraId="3A16A083" w14:textId="5A918675" w:rsidR="00D84D09" w:rsidRPr="00CF5CFE" w:rsidRDefault="00D84D09" w:rsidP="00CD6C2C">
      <w:pPr>
        <w:ind w:firstLineChars="0" w:firstLine="0"/>
        <w:rPr>
          <w:rFonts w:hint="eastAsia"/>
        </w:rPr>
      </w:pPr>
      <w:r w:rsidRPr="00CF5CFE">
        <w:t xml:space="preserve">26. </w:t>
      </w:r>
      <w:r w:rsidRPr="00D84D09">
        <w:rPr>
          <w:lang w:val="ru-RU"/>
        </w:rPr>
        <w:t>关于</w:t>
      </w:r>
      <w:r w:rsidR="00C25294" w:rsidRPr="009C4C6C">
        <w:rPr>
          <w:rFonts w:hint="eastAsia"/>
        </w:rPr>
        <w:t>“</w:t>
      </w:r>
      <w:r w:rsidR="00C25294" w:rsidRPr="00C25294">
        <w:rPr>
          <w:rFonts w:hint="eastAsia"/>
          <w:lang w:val="ru-RU"/>
        </w:rPr>
        <w:t>采购</w:t>
      </w:r>
      <w:r w:rsidR="00C25294" w:rsidRPr="009C4C6C">
        <w:rPr>
          <w:rFonts w:hint="eastAsia"/>
        </w:rPr>
        <w:t>”</w:t>
      </w:r>
      <w:r w:rsidRPr="00CF5CFE">
        <w:t>，</w:t>
      </w:r>
      <w:r w:rsidRPr="008D3B9B">
        <w:rPr>
          <w:lang w:val="ru-RU"/>
        </w:rPr>
        <w:t>见下文</w:t>
      </w:r>
      <w:r w:rsidR="006774CA" w:rsidRPr="009C4C6C">
        <w:rPr>
          <w:rFonts w:hint="eastAsia"/>
        </w:rPr>
        <w:t>（</w:t>
      </w:r>
      <w:r w:rsidR="006774CA" w:rsidRPr="008D3B9B">
        <w:rPr>
          <w:rFonts w:hint="eastAsia"/>
          <w:lang w:val="ru-RU"/>
        </w:rPr>
        <w:t>第二篇</w:t>
      </w:r>
      <w:r w:rsidR="008A094B" w:rsidRPr="009C4C6C">
        <w:rPr>
          <w:rFonts w:hint="eastAsia"/>
        </w:rPr>
        <w:t>，</w:t>
      </w:r>
      <w:r w:rsidR="008A094B" w:rsidRPr="009C4C6C">
        <w:rPr>
          <w:rFonts w:hint="eastAsia"/>
        </w:rPr>
        <w:t>1.2.a</w:t>
      </w:r>
      <w:r w:rsidR="006774CA" w:rsidRPr="009C4C6C">
        <w:rPr>
          <w:rFonts w:hint="eastAsia"/>
        </w:rPr>
        <w:t>）</w:t>
      </w:r>
    </w:p>
    <w:p w14:paraId="770448A8" w14:textId="1B48D26E" w:rsidR="00D84D09" w:rsidRPr="00CF5CFE" w:rsidRDefault="00D84D09" w:rsidP="00CD6C2C">
      <w:pPr>
        <w:ind w:firstLineChars="0" w:firstLine="0"/>
        <w:rPr>
          <w:rFonts w:hint="eastAsia"/>
        </w:rPr>
      </w:pPr>
      <w:r w:rsidRPr="00CF5CFE">
        <w:t xml:space="preserve">27. </w:t>
      </w:r>
      <w:r w:rsidR="0019442C" w:rsidRPr="0019442C">
        <w:rPr>
          <w:rFonts w:hint="eastAsia"/>
        </w:rPr>
        <w:t>《列全》</w:t>
      </w:r>
      <w:r w:rsidR="0019442C" w:rsidRPr="00CF5CFE">
        <w:rPr>
          <w:rFonts w:hint="eastAsia"/>
        </w:rPr>
        <w:t>，</w:t>
      </w:r>
      <w:r w:rsidR="0019442C" w:rsidRPr="00CF5CFE">
        <w:t>43</w:t>
      </w:r>
      <w:r w:rsidR="0019442C" w:rsidRPr="0019442C">
        <w:t>卷</w:t>
      </w:r>
      <w:r w:rsidR="0019442C" w:rsidRPr="00CF5CFE">
        <w:t>，</w:t>
      </w:r>
      <w:r w:rsidR="004D7150">
        <w:rPr>
          <w:rFonts w:hint="eastAsia"/>
        </w:rPr>
        <w:t>《</w:t>
      </w:r>
      <w:r w:rsidR="004D7150" w:rsidRPr="0019442C">
        <w:t>俄共</w:t>
      </w:r>
      <w:r w:rsidR="004D7150" w:rsidRPr="00CF5CFE">
        <w:t>（</w:t>
      </w:r>
      <w:r w:rsidR="004D7150" w:rsidRPr="0019442C">
        <w:t>布</w:t>
      </w:r>
      <w:r w:rsidR="004D7150" w:rsidRPr="00CF5CFE">
        <w:t>）</w:t>
      </w:r>
      <w:r w:rsidR="004D7150" w:rsidRPr="0019442C">
        <w:t>第十一次代表大会文献</w:t>
      </w:r>
      <w:r w:rsidR="004D7150">
        <w:rPr>
          <w:rFonts w:hint="eastAsia"/>
        </w:rPr>
        <w:t>》</w:t>
      </w:r>
    </w:p>
    <w:p w14:paraId="760711E3" w14:textId="23527007" w:rsidR="00D84D09" w:rsidRPr="00D84D09" w:rsidRDefault="00D84D09" w:rsidP="00CD6C2C">
      <w:pPr>
        <w:ind w:firstLineChars="0" w:firstLine="0"/>
        <w:rPr>
          <w:rFonts w:hint="eastAsia"/>
        </w:rPr>
      </w:pPr>
      <w:r w:rsidRPr="00D84D09">
        <w:t xml:space="preserve">28. </w:t>
      </w:r>
      <w:r w:rsidR="00CE05C1">
        <w:rPr>
          <w:rFonts w:hint="eastAsia"/>
        </w:rPr>
        <w:t>同上</w:t>
      </w:r>
    </w:p>
    <w:p w14:paraId="08E9337E" w14:textId="5ED2B0B5" w:rsidR="00D84D09" w:rsidRPr="003B7F9F" w:rsidRDefault="00D84D09" w:rsidP="00CD6C2C">
      <w:pPr>
        <w:ind w:firstLineChars="0" w:firstLine="0"/>
        <w:rPr>
          <w:rFonts w:hint="eastAsia"/>
        </w:rPr>
      </w:pPr>
      <w:r w:rsidRPr="00D84D09">
        <w:rPr>
          <w:rFonts w:ascii="宋体" w:hAnsi="宋体"/>
        </w:rPr>
        <w:t xml:space="preserve">29. </w:t>
      </w:r>
      <w:r w:rsidRPr="003B7F9F">
        <w:t xml:space="preserve">See </w:t>
      </w:r>
      <w:r w:rsidRPr="003B7F9F">
        <w:rPr>
          <w:rFonts w:ascii="Times New Roman" w:hAnsi="Times New Roman" w:cs="Times New Roman"/>
          <w:i/>
        </w:rPr>
        <w:t>Kontrolnye tsifry na 1927–1928</w:t>
      </w:r>
      <w:r w:rsidRPr="003B7F9F">
        <w:t xml:space="preserve"> gg., pp. 77–88</w:t>
      </w:r>
    </w:p>
    <w:p w14:paraId="5ACCC7AC" w14:textId="2DBDA0E8" w:rsidR="00D84D09" w:rsidRPr="00D84D09" w:rsidRDefault="00D84D09" w:rsidP="00CD6C2C">
      <w:pPr>
        <w:ind w:firstLineChars="0" w:firstLine="0"/>
        <w:rPr>
          <w:rFonts w:ascii="宋体" w:hAnsi="宋体"/>
          <w:lang w:val="de-DE"/>
        </w:rPr>
      </w:pPr>
      <w:r w:rsidRPr="00D84D09">
        <w:rPr>
          <w:rFonts w:ascii="宋体" w:hAnsi="宋体"/>
          <w:lang w:val="de-DE"/>
        </w:rPr>
        <w:t xml:space="preserve">30. </w:t>
      </w:r>
      <w:r w:rsidRPr="003B7F9F">
        <w:rPr>
          <w:rFonts w:ascii="Times New Roman" w:hAnsi="Times New Roman" w:cs="Times New Roman"/>
          <w:i/>
        </w:rPr>
        <w:t>Sotsialisticheskoye Stroitelstvo SSSR</w:t>
      </w:r>
      <w:r w:rsidRPr="003B7F9F">
        <w:t xml:space="preserve"> </w:t>
      </w:r>
      <w:r w:rsidRPr="00D84D09">
        <w:rPr>
          <w:rFonts w:ascii="宋体" w:hAnsi="宋体"/>
          <w:lang w:val="de-DE"/>
        </w:rPr>
        <w:t>(1935), pp. 552–553.</w:t>
      </w:r>
    </w:p>
    <w:p w14:paraId="29D63B52" w14:textId="5A814EEC" w:rsidR="00D84D09" w:rsidRPr="00D84D09" w:rsidRDefault="00D84D09" w:rsidP="00CD6C2C">
      <w:pPr>
        <w:ind w:firstLineChars="0" w:firstLine="0"/>
        <w:rPr>
          <w:rFonts w:hint="eastAsia"/>
          <w:lang w:val="de-DE"/>
        </w:rPr>
      </w:pPr>
      <w:r w:rsidRPr="00D84D09">
        <w:rPr>
          <w:lang w:val="de-DE"/>
        </w:rPr>
        <w:t xml:space="preserve">31. </w:t>
      </w:r>
      <w:r w:rsidRPr="00D84D09">
        <w:rPr>
          <w:lang w:val="ru-RU"/>
        </w:rPr>
        <w:t>见</w:t>
      </w:r>
      <w:r w:rsidRPr="00D84D09">
        <w:rPr>
          <w:lang w:val="de-DE"/>
        </w:rPr>
        <w:t xml:space="preserve"> </w:t>
      </w:r>
      <w:r w:rsidRPr="009C4C6C">
        <w:rPr>
          <w:rFonts w:ascii="Times New Roman" w:hAnsi="Times New Roman" w:cs="Times New Roman"/>
          <w:i/>
          <w:lang w:val="de-DE"/>
        </w:rPr>
        <w:t>K.P.S.S. v rezolyutsiyakh i resheniyakh</w:t>
      </w:r>
      <w:r w:rsidRPr="00D84D09">
        <w:rPr>
          <w:lang w:val="de-DE"/>
        </w:rPr>
        <w:t>, vol. 2, p. 342.</w:t>
      </w:r>
    </w:p>
    <w:p w14:paraId="354A8706" w14:textId="631C94B2" w:rsidR="00D84D09" w:rsidRPr="00D84D09" w:rsidRDefault="00D84D09" w:rsidP="00CD6C2C">
      <w:pPr>
        <w:ind w:firstLineChars="0" w:firstLine="0"/>
        <w:rPr>
          <w:rFonts w:hint="eastAsia"/>
          <w:lang w:val="de-DE"/>
        </w:rPr>
      </w:pPr>
      <w:r w:rsidRPr="00D84D09">
        <w:rPr>
          <w:lang w:val="de-DE"/>
        </w:rPr>
        <w:t xml:space="preserve">32. </w:t>
      </w:r>
      <w:r w:rsidRPr="00D84D09">
        <w:rPr>
          <w:lang w:val="ru-RU"/>
        </w:rPr>
        <w:t>见</w:t>
      </w:r>
      <w:r w:rsidRPr="00D84D09">
        <w:rPr>
          <w:lang w:val="de-DE"/>
        </w:rPr>
        <w:t xml:space="preserve"> A. Mendelson, ed., </w:t>
      </w:r>
      <w:r w:rsidRPr="009C4C6C">
        <w:rPr>
          <w:rFonts w:ascii="Times New Roman" w:hAnsi="Times New Roman" w:cs="Times New Roman"/>
          <w:i/>
          <w:lang w:val="de-DE"/>
        </w:rPr>
        <w:t>Pokazateli konyunkturi</w:t>
      </w:r>
      <w:r w:rsidRPr="00D84D09">
        <w:rPr>
          <w:lang w:val="de-DE"/>
        </w:rPr>
        <w:t>, p. 51.</w:t>
      </w:r>
    </w:p>
    <w:p w14:paraId="0FCC8FB7" w14:textId="5A5DFF6B" w:rsidR="00D84D09" w:rsidRPr="00D84D09" w:rsidRDefault="00D84D09" w:rsidP="00CD6C2C">
      <w:pPr>
        <w:ind w:firstLineChars="0" w:firstLine="0"/>
        <w:rPr>
          <w:rFonts w:hint="eastAsia"/>
          <w:lang w:val="de-DE"/>
        </w:rPr>
      </w:pPr>
      <w:r w:rsidRPr="00D84D09">
        <w:rPr>
          <w:lang w:val="de-DE"/>
        </w:rPr>
        <w:t xml:space="preserve">33. </w:t>
      </w:r>
      <w:r w:rsidRPr="00D84D09">
        <w:rPr>
          <w:lang w:val="ru-RU"/>
        </w:rPr>
        <w:t>见</w:t>
      </w:r>
      <w:r w:rsidRPr="00D84D09">
        <w:rPr>
          <w:lang w:val="de-DE"/>
        </w:rPr>
        <w:t xml:space="preserve"> Table 199 on p. 338 of Grosskopf, </w:t>
      </w:r>
      <w:r w:rsidRPr="009C4C6C">
        <w:rPr>
          <w:rFonts w:ascii="Times New Roman" w:hAnsi="Times New Roman" w:cs="Times New Roman"/>
          <w:i/>
          <w:lang w:val="de-DE"/>
        </w:rPr>
        <w:t>L’Alliance ouvrière</w:t>
      </w:r>
      <w:r w:rsidRPr="00D84D09">
        <w:rPr>
          <w:lang w:val="de-DE"/>
        </w:rPr>
        <w:t>.</w:t>
      </w:r>
    </w:p>
    <w:p w14:paraId="34D81CFF" w14:textId="75F77641" w:rsidR="00D84D09" w:rsidRPr="0045518B" w:rsidRDefault="00D84D09" w:rsidP="00CD6C2C">
      <w:pPr>
        <w:ind w:firstLineChars="0" w:firstLine="0"/>
        <w:rPr>
          <w:rFonts w:ascii="宋体" w:hAnsi="宋体"/>
          <w:lang w:val="de-DE"/>
        </w:rPr>
      </w:pPr>
      <w:r w:rsidRPr="0045518B">
        <w:rPr>
          <w:rFonts w:ascii="宋体" w:hAnsi="宋体"/>
          <w:lang w:val="de-DE"/>
        </w:rPr>
        <w:t xml:space="preserve">34. </w:t>
      </w:r>
      <w:r w:rsidRPr="00D84D09">
        <w:rPr>
          <w:rFonts w:ascii="宋体" w:hAnsi="宋体"/>
          <w:lang w:val="ru-RU"/>
        </w:rPr>
        <w:t>按注</w:t>
      </w:r>
      <w:r w:rsidRPr="0045518B">
        <w:rPr>
          <w:rFonts w:ascii="宋体" w:hAnsi="宋体"/>
          <w:lang w:val="de-DE"/>
        </w:rPr>
        <w:t>32</w:t>
      </w:r>
      <w:r w:rsidRPr="00D84D09">
        <w:rPr>
          <w:rFonts w:ascii="宋体" w:hAnsi="宋体"/>
          <w:lang w:val="ru-RU"/>
        </w:rPr>
        <w:t>所述工作数字计算的百分比。</w:t>
      </w:r>
    </w:p>
    <w:p w14:paraId="36F76D5B" w14:textId="6BFF61E4" w:rsidR="00D84D09" w:rsidRPr="00D84D09" w:rsidRDefault="00D84D09" w:rsidP="00CD6C2C">
      <w:pPr>
        <w:ind w:firstLineChars="0" w:firstLine="0"/>
        <w:rPr>
          <w:rFonts w:hint="eastAsia"/>
          <w:lang w:val="ru-RU"/>
        </w:rPr>
      </w:pPr>
      <w:r w:rsidRPr="00D84D09">
        <w:rPr>
          <w:lang w:val="ru-RU"/>
        </w:rPr>
        <w:t>35.</w:t>
      </w:r>
      <w:r>
        <w:rPr>
          <w:lang w:val="ru-RU"/>
        </w:rPr>
        <w:t xml:space="preserve"> </w:t>
      </w:r>
      <w:r w:rsidRPr="00D84D09">
        <w:rPr>
          <w:lang w:val="ru-RU"/>
        </w:rPr>
        <w:t>1928</w:t>
      </w:r>
      <w:r w:rsidRPr="00D84D09">
        <w:rPr>
          <w:lang w:val="ru-RU"/>
        </w:rPr>
        <w:t>年</w:t>
      </w:r>
      <w:r w:rsidRPr="00D84D09">
        <w:rPr>
          <w:lang w:val="ru-RU"/>
        </w:rPr>
        <w:t>1</w:t>
      </w:r>
      <w:r w:rsidRPr="00D84D09">
        <w:rPr>
          <w:lang w:val="ru-RU"/>
        </w:rPr>
        <w:t>月</w:t>
      </w:r>
      <w:r w:rsidRPr="00D84D09">
        <w:rPr>
          <w:lang w:val="ru-RU"/>
        </w:rPr>
        <w:t>1</w:t>
      </w:r>
      <w:r w:rsidRPr="00D84D09">
        <w:rPr>
          <w:lang w:val="ru-RU"/>
        </w:rPr>
        <w:t>日，</w:t>
      </w:r>
      <w:r w:rsidRPr="00D84D09">
        <w:rPr>
          <w:lang w:val="ru-RU"/>
        </w:rPr>
        <w:t>1927-1928</w:t>
      </w:r>
      <w:r w:rsidRPr="00D84D09">
        <w:rPr>
          <w:lang w:val="ru-RU"/>
        </w:rPr>
        <w:t>年的农村采购计划只完成了</w:t>
      </w:r>
      <w:r w:rsidRPr="00D84D09">
        <w:rPr>
          <w:lang w:val="ru-RU"/>
        </w:rPr>
        <w:t>39.3</w:t>
      </w:r>
      <w:r w:rsidR="008A72F6" w:rsidRPr="008A72F6">
        <w:rPr>
          <w:lang w:val="ru-RU"/>
        </w:rPr>
        <w:t>%</w:t>
      </w:r>
      <w:r w:rsidRPr="00D84D09">
        <w:rPr>
          <w:lang w:val="ru-RU"/>
        </w:rPr>
        <w:t>，而在一年前的同一天，它已经完成了</w:t>
      </w:r>
      <w:r w:rsidRPr="00D84D09">
        <w:rPr>
          <w:lang w:val="ru-RU"/>
        </w:rPr>
        <w:t>63.7</w:t>
      </w:r>
      <w:r w:rsidR="008A72F6" w:rsidRPr="008A72F6">
        <w:rPr>
          <w:lang w:val="ru-RU"/>
        </w:rPr>
        <w:t>%</w:t>
      </w:r>
      <w:r w:rsidRPr="00D84D09">
        <w:rPr>
          <w:lang w:val="ru-RU"/>
        </w:rPr>
        <w:t>。</w:t>
      </w:r>
      <w:r w:rsidR="003547D6">
        <w:rPr>
          <w:rFonts w:hint="eastAsia"/>
          <w:lang w:val="ru-RU"/>
        </w:rPr>
        <w:t>（</w:t>
      </w:r>
      <w:r w:rsidRPr="00D84D09">
        <w:rPr>
          <w:lang w:val="ru-RU"/>
        </w:rPr>
        <w:t>见</w:t>
      </w:r>
      <w:r w:rsidRPr="00D84D09">
        <w:rPr>
          <w:lang w:val="ru-RU"/>
        </w:rPr>
        <w:t xml:space="preserve"> M. T.Chernov, </w:t>
      </w:r>
      <w:r w:rsidRPr="00CD1221">
        <w:t>“</w:t>
      </w:r>
      <w:r w:rsidRPr="00D84D09">
        <w:rPr>
          <w:lang w:val="ru-RU"/>
        </w:rPr>
        <w:t xml:space="preserve">Opyt khlebozagotovok 1929–1930 g.,” in </w:t>
      </w:r>
      <w:r w:rsidRPr="00540BC2">
        <w:rPr>
          <w:i/>
          <w:iCs/>
          <w:lang w:val="ru-RU"/>
        </w:rPr>
        <w:t>Ekonomicheskoye Obozreniye</w:t>
      </w:r>
      <w:r w:rsidRPr="00D84D09">
        <w:rPr>
          <w:lang w:val="ru-RU"/>
        </w:rPr>
        <w:t xml:space="preserve">, no. 1 [1930], p. 30, quoted in Grosskopf, </w:t>
      </w:r>
      <w:r w:rsidRPr="00540BC2">
        <w:rPr>
          <w:i/>
          <w:iCs/>
          <w:lang w:val="ru-RU"/>
        </w:rPr>
        <w:t>L’Alliance ouvrière</w:t>
      </w:r>
      <w:r w:rsidRPr="00D84D09">
        <w:rPr>
          <w:lang w:val="ru-RU"/>
        </w:rPr>
        <w:t>, p. 334</w:t>
      </w:r>
      <w:r w:rsidR="003547D6">
        <w:rPr>
          <w:rFonts w:hint="eastAsia"/>
          <w:lang w:val="ru-RU"/>
        </w:rPr>
        <w:t>）</w:t>
      </w:r>
      <w:r w:rsidR="00710298" w:rsidRPr="00710298">
        <w:rPr>
          <w:rFonts w:hint="eastAsia"/>
          <w:lang w:val="ru-RU"/>
        </w:rPr>
        <w:t>。</w:t>
      </w:r>
    </w:p>
    <w:p w14:paraId="07B1F8B7" w14:textId="792DE4B0" w:rsidR="00D84D09" w:rsidRPr="00D84D09" w:rsidRDefault="00D84D09" w:rsidP="00CD6C2C">
      <w:pPr>
        <w:ind w:firstLineChars="0" w:firstLine="0"/>
        <w:rPr>
          <w:rFonts w:hint="eastAsia"/>
          <w:lang w:val="ru-RU"/>
        </w:rPr>
      </w:pPr>
      <w:r w:rsidRPr="00D84D09">
        <w:rPr>
          <w:lang w:val="ru-RU"/>
        </w:rPr>
        <w:t>36.</w:t>
      </w:r>
      <w:r w:rsidR="002244F4">
        <w:rPr>
          <w:lang w:val="ru-RU"/>
        </w:rPr>
        <w:t xml:space="preserve"> </w:t>
      </w:r>
      <w:r w:rsidRPr="00D84D09">
        <w:rPr>
          <w:lang w:val="ru-RU"/>
        </w:rPr>
        <w:t>在</w:t>
      </w:r>
      <w:r w:rsidRPr="00D84D09">
        <w:rPr>
          <w:lang w:val="ru-RU"/>
        </w:rPr>
        <w:t>1925-1926</w:t>
      </w:r>
      <w:r w:rsidRPr="00D84D09">
        <w:rPr>
          <w:lang w:val="ru-RU"/>
        </w:rPr>
        <w:t>年的冬天，尽管收成很好，但采购却暂时减少，</w:t>
      </w:r>
      <w:r w:rsidR="00743879" w:rsidRPr="00743879">
        <w:rPr>
          <w:rFonts w:hint="eastAsia"/>
          <w:lang w:val="ru-RU"/>
        </w:rPr>
        <w:t>人们对这一现象也倾向于</w:t>
      </w:r>
      <w:r w:rsidR="0031039D">
        <w:rPr>
          <w:rFonts w:hint="eastAsia"/>
          <w:lang w:val="ru-RU"/>
        </w:rPr>
        <w:t>做出</w:t>
      </w:r>
      <w:r w:rsidR="00743879" w:rsidRPr="00743879">
        <w:rPr>
          <w:rFonts w:hint="eastAsia"/>
          <w:lang w:val="ru-RU"/>
        </w:rPr>
        <w:t>同样的解释</w:t>
      </w:r>
      <w:r w:rsidRPr="00D84D09">
        <w:rPr>
          <w:lang w:val="ru-RU"/>
        </w:rPr>
        <w:t>：然而，当时它并没有导致</w:t>
      </w:r>
      <w:r w:rsidR="00743879" w:rsidRPr="00D84D09">
        <w:rPr>
          <w:lang w:val="ru-RU"/>
        </w:rPr>
        <w:t>采取</w:t>
      </w:r>
      <w:r w:rsidRPr="00D84D09">
        <w:rPr>
          <w:lang w:val="ru-RU"/>
        </w:rPr>
        <w:t>与</w:t>
      </w:r>
      <w:r w:rsidRPr="00D84D09">
        <w:rPr>
          <w:lang w:val="ru-RU"/>
        </w:rPr>
        <w:t>1927-1928</w:t>
      </w:r>
      <w:r w:rsidRPr="00D84D09">
        <w:rPr>
          <w:lang w:val="ru-RU"/>
        </w:rPr>
        <w:t>年</w:t>
      </w:r>
      <w:r w:rsidR="00743879" w:rsidRPr="00D84D09">
        <w:rPr>
          <w:lang w:val="ru-RU"/>
        </w:rPr>
        <w:t>相同</w:t>
      </w:r>
      <w:r w:rsidRPr="00D84D09">
        <w:rPr>
          <w:lang w:val="ru-RU"/>
        </w:rPr>
        <w:t>的措施，采购</w:t>
      </w:r>
      <w:r w:rsidR="00743879">
        <w:rPr>
          <w:rFonts w:hint="eastAsia"/>
          <w:lang w:val="ru-RU"/>
        </w:rPr>
        <w:t>量</w:t>
      </w:r>
      <w:r w:rsidRPr="00D84D09">
        <w:rPr>
          <w:lang w:val="ru-RU"/>
        </w:rPr>
        <w:t>最初下降的影响很快就被克服了。</w:t>
      </w:r>
    </w:p>
    <w:p w14:paraId="644F4261" w14:textId="243009C6" w:rsidR="00D84D09" w:rsidRPr="00D84D09" w:rsidRDefault="00D84D09" w:rsidP="00CD6C2C">
      <w:pPr>
        <w:ind w:firstLineChars="0" w:firstLine="0"/>
        <w:rPr>
          <w:rFonts w:hint="eastAsia"/>
          <w:lang w:val="ru-RU"/>
        </w:rPr>
      </w:pPr>
      <w:r w:rsidRPr="00D84D09">
        <w:rPr>
          <w:lang w:val="ru-RU"/>
        </w:rPr>
        <w:lastRenderedPageBreak/>
        <w:t xml:space="preserve">37. </w:t>
      </w:r>
      <w:r w:rsidRPr="001160B9">
        <w:rPr>
          <w:rFonts w:ascii="Times New Roman" w:hAnsi="Times New Roman" w:cs="Times New Roman"/>
          <w:i/>
        </w:rPr>
        <w:t>K</w:t>
      </w:r>
      <w:r w:rsidRPr="009C4C6C">
        <w:rPr>
          <w:rFonts w:ascii="Times New Roman" w:hAnsi="Times New Roman" w:cs="Times New Roman"/>
          <w:i/>
          <w:lang w:val="ru-RU"/>
        </w:rPr>
        <w:t>.</w:t>
      </w:r>
      <w:r w:rsidRPr="001160B9">
        <w:rPr>
          <w:rFonts w:ascii="Times New Roman" w:hAnsi="Times New Roman" w:cs="Times New Roman"/>
          <w:i/>
        </w:rPr>
        <w:t>P</w:t>
      </w:r>
      <w:r w:rsidRPr="009C4C6C">
        <w:rPr>
          <w:rFonts w:ascii="Times New Roman" w:hAnsi="Times New Roman" w:cs="Times New Roman"/>
          <w:i/>
          <w:lang w:val="ru-RU"/>
        </w:rPr>
        <w:t>.</w:t>
      </w:r>
      <w:r w:rsidRPr="001160B9">
        <w:rPr>
          <w:rFonts w:ascii="Times New Roman" w:hAnsi="Times New Roman" w:cs="Times New Roman"/>
          <w:i/>
        </w:rPr>
        <w:t>S</w:t>
      </w:r>
      <w:r w:rsidRPr="009C4C6C">
        <w:rPr>
          <w:rFonts w:ascii="Times New Roman" w:hAnsi="Times New Roman" w:cs="Times New Roman"/>
          <w:i/>
          <w:lang w:val="ru-RU"/>
        </w:rPr>
        <w:t>.</w:t>
      </w:r>
      <w:r w:rsidRPr="001160B9">
        <w:rPr>
          <w:rFonts w:ascii="Times New Roman" w:hAnsi="Times New Roman" w:cs="Times New Roman"/>
          <w:i/>
        </w:rPr>
        <w:t>S</w:t>
      </w:r>
      <w:r w:rsidRPr="009C4C6C">
        <w:rPr>
          <w:rFonts w:ascii="Times New Roman" w:hAnsi="Times New Roman" w:cs="Times New Roman"/>
          <w:i/>
          <w:lang w:val="ru-RU"/>
        </w:rPr>
        <w:t xml:space="preserve">. </w:t>
      </w:r>
      <w:r w:rsidRPr="001160B9">
        <w:rPr>
          <w:rFonts w:ascii="Times New Roman" w:hAnsi="Times New Roman" w:cs="Times New Roman"/>
          <w:i/>
        </w:rPr>
        <w:t>v</w:t>
      </w:r>
      <w:r w:rsidRPr="009C4C6C">
        <w:rPr>
          <w:rFonts w:ascii="Times New Roman" w:hAnsi="Times New Roman" w:cs="Times New Roman"/>
          <w:i/>
          <w:lang w:val="ru-RU"/>
        </w:rPr>
        <w:t xml:space="preserve"> </w:t>
      </w:r>
      <w:r w:rsidRPr="001160B9">
        <w:rPr>
          <w:rFonts w:ascii="Times New Roman" w:hAnsi="Times New Roman" w:cs="Times New Roman"/>
          <w:i/>
        </w:rPr>
        <w:t>rezolyutsiyakh</w:t>
      </w:r>
      <w:r w:rsidRPr="00D84D09">
        <w:rPr>
          <w:lang w:val="ru-RU"/>
        </w:rPr>
        <w:t>, vol. 2, pp. 250–255.</w:t>
      </w:r>
    </w:p>
    <w:p w14:paraId="0DEADD6B" w14:textId="393AEA01" w:rsidR="00D84D09" w:rsidRPr="00D84D09" w:rsidRDefault="00D84D09" w:rsidP="00CD6C2C">
      <w:pPr>
        <w:ind w:firstLineChars="0" w:firstLine="0"/>
        <w:rPr>
          <w:rFonts w:hint="eastAsia"/>
        </w:rPr>
      </w:pPr>
      <w:r w:rsidRPr="00D84D09">
        <w:t xml:space="preserve">38. Grosskopf, </w:t>
      </w:r>
      <w:r w:rsidRPr="00CF5CFE">
        <w:rPr>
          <w:i/>
          <w:iCs/>
        </w:rPr>
        <w:t>L’Alliance ouvrière</w:t>
      </w:r>
      <w:r w:rsidRPr="00D84D09">
        <w:t>, p. 336.</w:t>
      </w:r>
    </w:p>
    <w:p w14:paraId="6C5F4BE2" w14:textId="0562076A" w:rsidR="00D84D09" w:rsidRPr="00D84D09" w:rsidRDefault="00D84D09" w:rsidP="00CD6C2C">
      <w:pPr>
        <w:ind w:firstLineChars="0" w:firstLine="0"/>
        <w:rPr>
          <w:rFonts w:hint="eastAsia"/>
        </w:rPr>
      </w:pPr>
      <w:r w:rsidRPr="00D84D09">
        <w:t>39. Mikoyan</w:t>
      </w:r>
      <w:r w:rsidR="000F2DC2">
        <w:rPr>
          <w:rFonts w:hint="eastAsia"/>
        </w:rPr>
        <w:t>，《真理报》</w:t>
      </w:r>
      <w:r w:rsidRPr="00D84D09">
        <w:t>, February 10, 1928.</w:t>
      </w:r>
    </w:p>
    <w:p w14:paraId="2D34875B" w14:textId="2DD7F83F" w:rsidR="00D84D09" w:rsidRPr="00D84D09" w:rsidRDefault="00D84D09" w:rsidP="00CD6C2C">
      <w:pPr>
        <w:ind w:firstLineChars="0" w:firstLine="0"/>
        <w:rPr>
          <w:rFonts w:hint="eastAsia"/>
        </w:rPr>
      </w:pPr>
      <w:r w:rsidRPr="00D84D09">
        <w:t>40.</w:t>
      </w:r>
      <w:r w:rsidRPr="00D84D09">
        <w:rPr>
          <w:lang w:val="ru-RU"/>
        </w:rPr>
        <w:t>来自北高加索边疆区党的办公室的通告</w:t>
      </w:r>
      <w:r w:rsidRPr="00D84D09">
        <w:t>，</w:t>
      </w:r>
      <w:r w:rsidRPr="00D84D09">
        <w:rPr>
          <w:lang w:val="ru-RU"/>
        </w:rPr>
        <w:t>来自党中央的档案。见</w:t>
      </w:r>
      <w:r w:rsidRPr="00D84D09">
        <w:t xml:space="preserve">G. A. Konyukhov, </w:t>
      </w:r>
      <w:r w:rsidRPr="009D0FBA">
        <w:rPr>
          <w:i/>
          <w:iCs/>
        </w:rPr>
        <w:t>KPSS v borbe skhlebnymi zatrudneniyami v strane</w:t>
      </w:r>
      <w:r w:rsidRPr="00D84D09">
        <w:t xml:space="preserve"> </w:t>
      </w:r>
      <w:r w:rsidRPr="009D0FBA">
        <w:rPr>
          <w:i/>
          <w:iCs/>
        </w:rPr>
        <w:t>(1928–1929)</w:t>
      </w:r>
      <w:r w:rsidRPr="00D84D09">
        <w:t>, p. 152, quoted in M. Lewin,</w:t>
      </w:r>
      <w:r w:rsidRPr="005549C7">
        <w:rPr>
          <w:rFonts w:ascii="Times New Roman" w:hAnsi="Times New Roman" w:cs="Times New Roman"/>
          <w:i/>
        </w:rPr>
        <w:t xml:space="preserve"> Russian Peasants and Soviet Power</w:t>
      </w:r>
      <w:r w:rsidRPr="00D84D09">
        <w:t>, p. 222.</w:t>
      </w:r>
    </w:p>
    <w:p w14:paraId="60D49796" w14:textId="35562C6D" w:rsidR="00D84D09" w:rsidRPr="002A35D0" w:rsidRDefault="00D84D09" w:rsidP="00CD6C2C">
      <w:pPr>
        <w:ind w:firstLineChars="0" w:firstLine="0"/>
        <w:rPr>
          <w:rFonts w:hint="eastAsia"/>
        </w:rPr>
      </w:pPr>
      <w:r w:rsidRPr="00D84D09">
        <w:t>41.</w:t>
      </w:r>
      <w:r w:rsidR="002A35D0" w:rsidRPr="002A35D0">
        <w:rPr>
          <w:rFonts w:hint="eastAsia"/>
        </w:rPr>
        <w:t xml:space="preserve"> </w:t>
      </w:r>
      <w:r w:rsidR="002A35D0" w:rsidRPr="002A35D0">
        <w:rPr>
          <w:rFonts w:hint="eastAsia"/>
          <w:lang w:val="ru-RU"/>
        </w:rPr>
        <w:t>《斯全》</w:t>
      </w:r>
      <w:r w:rsidR="002A35D0" w:rsidRPr="002A35D0">
        <w:rPr>
          <w:rFonts w:hint="eastAsia"/>
        </w:rPr>
        <w:t>，</w:t>
      </w:r>
      <w:r w:rsidR="002A35D0" w:rsidRPr="002A35D0">
        <w:t>11</w:t>
      </w:r>
      <w:r w:rsidR="002A35D0" w:rsidRPr="002A35D0">
        <w:rPr>
          <w:lang w:val="ru-RU"/>
        </w:rPr>
        <w:t>卷</w:t>
      </w:r>
      <w:r w:rsidR="002A35D0" w:rsidRPr="002A35D0">
        <w:t>，</w:t>
      </w:r>
      <w:r w:rsidR="00300051">
        <w:rPr>
          <w:rFonts w:hint="eastAsia"/>
          <w:lang w:val="ru-RU"/>
        </w:rPr>
        <w:t>《</w:t>
      </w:r>
      <w:r w:rsidR="00300051" w:rsidRPr="002A35D0">
        <w:rPr>
          <w:lang w:val="ru-RU"/>
        </w:rPr>
        <w:t>收购运动的初步总结和今后党的任务</w:t>
      </w:r>
      <w:r w:rsidR="00300051">
        <w:rPr>
          <w:rFonts w:hint="eastAsia"/>
          <w:lang w:val="ru-RU"/>
        </w:rPr>
        <w:t>》</w:t>
      </w:r>
    </w:p>
    <w:p w14:paraId="5D4A6DD2" w14:textId="65971A49" w:rsidR="00D84D09" w:rsidRPr="00D84D09" w:rsidRDefault="00D84D09" w:rsidP="00CD6C2C">
      <w:pPr>
        <w:ind w:firstLineChars="0" w:firstLine="0"/>
        <w:rPr>
          <w:rFonts w:hint="eastAsia"/>
        </w:rPr>
      </w:pPr>
      <w:r w:rsidRPr="00D84D09">
        <w:t xml:space="preserve">42. </w:t>
      </w:r>
      <w:r w:rsidR="003C226B">
        <w:rPr>
          <w:rFonts w:hint="eastAsia"/>
        </w:rPr>
        <w:t>同上</w:t>
      </w:r>
    </w:p>
    <w:p w14:paraId="135CE15F" w14:textId="29D881A8" w:rsidR="00D84D09" w:rsidRPr="00D84D09" w:rsidRDefault="00D84D09" w:rsidP="00CD6C2C">
      <w:pPr>
        <w:ind w:firstLineChars="0" w:firstLine="0"/>
        <w:rPr>
          <w:rFonts w:hint="eastAsia"/>
        </w:rPr>
      </w:pPr>
      <w:r w:rsidRPr="00D84D09">
        <w:t xml:space="preserve">43. </w:t>
      </w:r>
      <w:r w:rsidRPr="00D84D09">
        <w:rPr>
          <w:lang w:val="ru-RU"/>
        </w:rPr>
        <w:t>见</w:t>
      </w:r>
      <w:r w:rsidRPr="00CF5CFE">
        <w:rPr>
          <w:i/>
          <w:iCs/>
        </w:rPr>
        <w:t>K.P.S.S. v rezolyutsiyakh</w:t>
      </w:r>
      <w:r w:rsidRPr="00D84D09">
        <w:t>, vol. 2, pp. 372 ff.</w:t>
      </w:r>
    </w:p>
    <w:p w14:paraId="1800BD46" w14:textId="5CFC5CF3" w:rsidR="00D84D09" w:rsidRPr="00D84D09" w:rsidRDefault="00D84D09" w:rsidP="00CD6C2C">
      <w:pPr>
        <w:ind w:firstLineChars="0" w:firstLine="0"/>
        <w:rPr>
          <w:rFonts w:hint="eastAsia"/>
        </w:rPr>
      </w:pPr>
      <w:r w:rsidRPr="00D84D09">
        <w:t>44.</w:t>
      </w:r>
      <w:r w:rsidRPr="00D84D09">
        <w:rPr>
          <w:lang w:val="ru-RU"/>
        </w:rPr>
        <w:t>诚然</w:t>
      </w:r>
      <w:r w:rsidRPr="00D84D09">
        <w:t>，</w:t>
      </w:r>
      <w:r w:rsidRPr="00D84D09">
        <w:rPr>
          <w:lang w:val="ru-RU"/>
        </w:rPr>
        <w:t>在</w:t>
      </w:r>
      <w:r w:rsidRPr="00D84D09">
        <w:t>1926</w:t>
      </w:r>
      <w:r w:rsidRPr="00D84D09">
        <w:rPr>
          <w:lang w:val="ru-RU"/>
        </w:rPr>
        <w:t>年第一季度</w:t>
      </w:r>
      <w:r w:rsidRPr="00D84D09">
        <w:t>，</w:t>
      </w:r>
      <w:r w:rsidRPr="00D84D09">
        <w:rPr>
          <w:lang w:val="ru-RU"/>
        </w:rPr>
        <w:t>采购只带来了</w:t>
      </w:r>
      <w:r w:rsidRPr="00D84D09">
        <w:t>84</w:t>
      </w:r>
      <w:r w:rsidR="008C646C">
        <w:t>.</w:t>
      </w:r>
      <w:r w:rsidRPr="00D84D09">
        <w:t>1</w:t>
      </w:r>
      <w:r w:rsidR="008C646C">
        <w:rPr>
          <w:rFonts w:hint="eastAsia"/>
        </w:rPr>
        <w:t>万</w:t>
      </w:r>
      <w:r w:rsidRPr="00D84D09">
        <w:rPr>
          <w:lang w:val="ru-RU"/>
        </w:rPr>
        <w:t>吨</w:t>
      </w:r>
      <w:r w:rsidRPr="00D84D09">
        <w:t>（</w:t>
      </w:r>
      <w:r w:rsidRPr="00D84D09">
        <w:rPr>
          <w:lang w:val="ru-RU"/>
        </w:rPr>
        <w:t>根据</w:t>
      </w:r>
      <w:r w:rsidR="008F76AE">
        <w:rPr>
          <w:rFonts w:hint="eastAsia"/>
          <w:lang w:val="ru-RU"/>
        </w:rPr>
        <w:t>注</w:t>
      </w:r>
      <w:r w:rsidRPr="00D84D09">
        <w:t>31</w:t>
      </w:r>
      <w:r w:rsidRPr="00D84D09">
        <w:rPr>
          <w:lang w:val="ru-RU"/>
        </w:rPr>
        <w:t>中引用的</w:t>
      </w:r>
      <w:r w:rsidR="000E7656">
        <w:rPr>
          <w:rFonts w:hint="eastAsia"/>
          <w:lang w:val="ru-RU"/>
        </w:rPr>
        <w:t>作品中的</w:t>
      </w:r>
      <w:r w:rsidRPr="00D84D09">
        <w:rPr>
          <w:lang w:val="ru-RU"/>
        </w:rPr>
        <w:t>数字计算</w:t>
      </w:r>
      <w:r w:rsidRPr="00D84D09">
        <w:t>）</w:t>
      </w:r>
      <w:r w:rsidRPr="00D84D09">
        <w:rPr>
          <w:lang w:val="ru-RU"/>
        </w:rPr>
        <w:t>。</w:t>
      </w:r>
    </w:p>
    <w:p w14:paraId="4EFB3B5C" w14:textId="5990DA55" w:rsidR="00D84D09" w:rsidRPr="00D84D09" w:rsidRDefault="00D84D09" w:rsidP="00CD6C2C">
      <w:pPr>
        <w:ind w:firstLineChars="0" w:firstLine="0"/>
        <w:rPr>
          <w:rFonts w:hint="eastAsia"/>
        </w:rPr>
      </w:pPr>
      <w:r w:rsidRPr="00D84D09">
        <w:rPr>
          <w:lang w:val="ru-RU"/>
        </w:rPr>
        <w:t>45.</w:t>
      </w:r>
      <w:r w:rsidRPr="00D84D09">
        <w:rPr>
          <w:lang w:val="ru-RU"/>
        </w:rPr>
        <w:t>早在</w:t>
      </w:r>
      <w:r w:rsidRPr="00D84D09">
        <w:rPr>
          <w:lang w:val="ru-RU"/>
        </w:rPr>
        <w:t>2</w:t>
      </w:r>
      <w:r w:rsidRPr="00D84D09">
        <w:rPr>
          <w:lang w:val="ru-RU"/>
        </w:rPr>
        <w:t>月，米高扬就已经提到了贫农的</w:t>
      </w:r>
      <w:r w:rsidRPr="00D84D09">
        <w:rPr>
          <w:lang w:val="ru-RU"/>
        </w:rPr>
        <w:t>“</w:t>
      </w:r>
      <w:r w:rsidR="00245D19">
        <w:rPr>
          <w:rFonts w:hint="eastAsia"/>
          <w:lang w:val="ru-RU"/>
        </w:rPr>
        <w:t>犹豫</w:t>
      </w:r>
      <w:r w:rsidRPr="00D84D09">
        <w:rPr>
          <w:lang w:val="ru-RU"/>
        </w:rPr>
        <w:t>”</w:t>
      </w:r>
      <w:r w:rsidRPr="00D84D09">
        <w:rPr>
          <w:lang w:val="ru-RU"/>
        </w:rPr>
        <w:t>。几个月后，人们承认其中许多人甚至转向了富农。</w:t>
      </w:r>
      <w:r w:rsidR="00CD1221">
        <w:rPr>
          <w:rFonts w:hint="eastAsia"/>
        </w:rPr>
        <w:t>（见</w:t>
      </w:r>
      <w:r w:rsidR="00245D19">
        <w:t xml:space="preserve"> </w:t>
      </w:r>
      <w:r w:rsidRPr="00D84D09">
        <w:t xml:space="preserve">Bauman’s article, “Uroki khlebozagotovok,” in </w:t>
      </w:r>
      <w:r w:rsidRPr="00CF5CFE">
        <w:rPr>
          <w:i/>
          <w:iCs/>
        </w:rPr>
        <w:t>Bolshevik</w:t>
      </w:r>
      <w:r w:rsidRPr="00D84D09">
        <w:t>, nos.3–14 [1928], p. 74</w:t>
      </w:r>
      <w:r w:rsidR="00CD1221">
        <w:rPr>
          <w:rFonts w:hint="eastAsia"/>
        </w:rPr>
        <w:t>）</w:t>
      </w:r>
      <w:r w:rsidR="00710298" w:rsidRPr="00710298">
        <w:rPr>
          <w:rFonts w:hint="eastAsia"/>
        </w:rPr>
        <w:t>。</w:t>
      </w:r>
    </w:p>
    <w:p w14:paraId="6D6CC77D" w14:textId="0B4A0CB6" w:rsidR="00D84D09" w:rsidRPr="00D84D09" w:rsidRDefault="00D84D09" w:rsidP="00CD6C2C">
      <w:pPr>
        <w:ind w:firstLineChars="0" w:firstLine="0"/>
        <w:rPr>
          <w:rFonts w:hint="eastAsia"/>
          <w:lang w:val="ru-RU"/>
        </w:rPr>
      </w:pPr>
      <w:r w:rsidRPr="00D84D09">
        <w:rPr>
          <w:lang w:val="ru-RU"/>
        </w:rPr>
        <w:t>46.</w:t>
      </w:r>
      <w:r w:rsidRPr="00D84D09">
        <w:rPr>
          <w:lang w:val="ru-RU"/>
        </w:rPr>
        <w:t>这意味着一种不那么集中、不那么</w:t>
      </w:r>
      <w:r w:rsidRPr="00D84D09">
        <w:rPr>
          <w:lang w:val="ru-RU"/>
        </w:rPr>
        <w:t>“</w:t>
      </w:r>
      <w:r w:rsidRPr="00D84D09">
        <w:rPr>
          <w:lang w:val="ru-RU"/>
        </w:rPr>
        <w:t>现代</w:t>
      </w:r>
      <w:r w:rsidRPr="00D84D09">
        <w:rPr>
          <w:lang w:val="ru-RU"/>
        </w:rPr>
        <w:t>”</w:t>
      </w:r>
      <w:r w:rsidRPr="00D84D09">
        <w:rPr>
          <w:lang w:val="ru-RU"/>
        </w:rPr>
        <w:t>的工业化，呼吁更少的财政资源和更少的进口，并在更大程度上依赖当地资源和工农群众的</w:t>
      </w:r>
      <w:r w:rsidR="00DF25B6">
        <w:rPr>
          <w:rFonts w:hint="eastAsia"/>
          <w:lang w:val="ru-RU"/>
        </w:rPr>
        <w:t>主动性</w:t>
      </w:r>
      <w:r w:rsidRPr="00D84D09">
        <w:rPr>
          <w:lang w:val="ru-RU"/>
        </w:rPr>
        <w:t>。</w:t>
      </w:r>
    </w:p>
    <w:p w14:paraId="1E445CC8" w14:textId="12331948" w:rsidR="00DE5A30" w:rsidRPr="00D84D09" w:rsidRDefault="00D84D09" w:rsidP="00CD6C2C">
      <w:pPr>
        <w:widowControl w:val="0"/>
        <w:autoSpaceDE w:val="0"/>
        <w:autoSpaceDN w:val="0"/>
        <w:adjustRightInd w:val="0"/>
        <w:ind w:firstLineChars="0" w:firstLine="0"/>
        <w:rPr>
          <w:rFonts w:ascii="宋体" w:hAnsi="宋体" w:cs="Times New Roman"/>
        </w:rPr>
      </w:pPr>
      <w:r w:rsidRPr="00D84D09">
        <w:rPr>
          <w:rFonts w:ascii="宋体" w:hAnsi="宋体" w:cs="Times New Roman"/>
        </w:rPr>
        <w:t xml:space="preserve">47. </w:t>
      </w:r>
      <w:r w:rsidR="000C2F79">
        <w:rPr>
          <w:rFonts w:ascii="宋体" w:hAnsi="宋体" w:cs="Times New Roman" w:hint="eastAsia"/>
        </w:rPr>
        <w:t>这</w:t>
      </w:r>
      <w:r w:rsidR="000C2F79" w:rsidRPr="003979DE">
        <w:rPr>
          <w:rFonts w:ascii="宋体" w:hAnsi="宋体" w:cs="Times New Roman" w:hint="eastAsia"/>
        </w:rPr>
        <w:t>一点见下文</w:t>
      </w:r>
      <w:r w:rsidR="006774CA" w:rsidRPr="003979DE">
        <w:rPr>
          <w:rFonts w:ascii="宋体" w:hAnsi="宋体" w:cs="Times New Roman" w:hint="eastAsia"/>
        </w:rPr>
        <w:t>（第二篇</w:t>
      </w:r>
      <w:r w:rsidR="00BF5262" w:rsidRPr="003979DE">
        <w:rPr>
          <w:rFonts w:ascii="宋体" w:hAnsi="宋体" w:cs="Times New Roman" w:hint="eastAsia"/>
        </w:rPr>
        <w:t>,</w:t>
      </w:r>
      <w:r w:rsidR="00BF5262" w:rsidRPr="003979DE">
        <w:rPr>
          <w:rFonts w:ascii="宋体" w:hAnsi="宋体" w:cs="Times New Roman"/>
        </w:rPr>
        <w:t>1.5</w:t>
      </w:r>
      <w:r w:rsidR="006774CA" w:rsidRPr="003979DE">
        <w:rPr>
          <w:rFonts w:ascii="宋体" w:hAnsi="宋体" w:cs="Times New Roman" w:hint="eastAsia"/>
        </w:rPr>
        <w:t>）</w:t>
      </w:r>
    </w:p>
    <w:p w14:paraId="2FF77369" w14:textId="43135737" w:rsidR="00DE5A30" w:rsidRPr="00D84D09" w:rsidRDefault="00DE5A30" w:rsidP="00CD6C2C">
      <w:pPr>
        <w:widowControl w:val="0"/>
        <w:autoSpaceDE w:val="0"/>
        <w:autoSpaceDN w:val="0"/>
        <w:adjustRightInd w:val="0"/>
        <w:ind w:firstLineChars="0" w:firstLine="0"/>
        <w:rPr>
          <w:rFonts w:ascii="宋体" w:hAnsi="宋体" w:cs="Times New Roman"/>
        </w:rPr>
      </w:pPr>
    </w:p>
    <w:p w14:paraId="5805AB2D" w14:textId="5645CDB0" w:rsidR="00DE5A30" w:rsidRPr="00D84D09" w:rsidRDefault="00C5461F" w:rsidP="00CD6C2C">
      <w:pPr>
        <w:pStyle w:val="1"/>
      </w:pPr>
      <w:bookmarkStart w:id="4" w:name="商品和货币关系的发展以及新经济政策时期的计划"/>
      <w:r>
        <w:rPr>
          <w:rFonts w:hint="eastAsia"/>
        </w:rPr>
        <w:t>第一部分</w:t>
      </w:r>
      <w:r>
        <w:rPr>
          <w:rFonts w:hint="eastAsia"/>
        </w:rPr>
        <w:t xml:space="preserve"> </w:t>
      </w:r>
      <w:r w:rsidRPr="00C5461F">
        <w:rPr>
          <w:rFonts w:hint="eastAsia"/>
        </w:rPr>
        <w:t>商品和货币关系的发展以及新经济政策时期的计划</w:t>
      </w:r>
    </w:p>
    <w:bookmarkEnd w:id="4"/>
    <w:p w14:paraId="171ADA61" w14:textId="2C43A60B" w:rsidR="00DE5A30" w:rsidRDefault="00924F6D" w:rsidP="00CD6C2C">
      <w:pPr>
        <w:widowControl w:val="0"/>
        <w:autoSpaceDE w:val="0"/>
        <w:autoSpaceDN w:val="0"/>
        <w:adjustRightInd w:val="0"/>
        <w:ind w:firstLine="480"/>
        <w:rPr>
          <w:rFonts w:ascii="宋体" w:hAnsi="宋体" w:cs="Times New Roman"/>
        </w:rPr>
      </w:pPr>
      <w:r w:rsidRPr="00924F6D">
        <w:rPr>
          <w:rFonts w:ascii="宋体" w:hAnsi="宋体" w:cs="Times New Roman" w:hint="eastAsia"/>
        </w:rPr>
        <w:t>分析新经济政策</w:t>
      </w:r>
      <w:r w:rsidR="002971A9">
        <w:rPr>
          <w:rFonts w:ascii="宋体" w:hAnsi="宋体" w:cs="Times New Roman" w:hint="eastAsia"/>
        </w:rPr>
        <w:t>这一</w:t>
      </w:r>
      <w:r w:rsidRPr="00924F6D">
        <w:rPr>
          <w:rFonts w:ascii="宋体" w:hAnsi="宋体" w:cs="Times New Roman" w:hint="eastAsia"/>
        </w:rPr>
        <w:t>先繁荣后</w:t>
      </w:r>
      <w:r w:rsidR="002971A9">
        <w:rPr>
          <w:rFonts w:ascii="宋体" w:hAnsi="宋体" w:cs="Times New Roman" w:hint="eastAsia"/>
        </w:rPr>
        <w:t>以</w:t>
      </w:r>
      <w:r w:rsidRPr="00924F6D">
        <w:rPr>
          <w:rFonts w:ascii="宋体" w:hAnsi="宋体" w:cs="Times New Roman" w:hint="eastAsia"/>
        </w:rPr>
        <w:t>危机</w:t>
      </w:r>
      <w:r w:rsidR="002971A9" w:rsidRPr="002971A9">
        <w:rPr>
          <w:rFonts w:ascii="宋体" w:hAnsi="宋体" w:cs="Times New Roman" w:hint="eastAsia"/>
        </w:rPr>
        <w:t>结束</w:t>
      </w:r>
      <w:r w:rsidRPr="00924F6D">
        <w:rPr>
          <w:rFonts w:ascii="宋体" w:hAnsi="宋体" w:cs="Times New Roman" w:hint="eastAsia"/>
        </w:rPr>
        <w:t>的阶段</w:t>
      </w:r>
      <w:r w:rsidR="002971A9">
        <w:rPr>
          <w:rFonts w:ascii="宋体" w:hAnsi="宋体" w:cs="Times New Roman" w:hint="eastAsia"/>
        </w:rPr>
        <w:t>，</w:t>
      </w:r>
      <w:r w:rsidR="007F3071" w:rsidRPr="007F3071">
        <w:rPr>
          <w:rFonts w:ascii="宋体" w:hAnsi="宋体" w:cs="Times New Roman" w:hint="eastAsia"/>
        </w:rPr>
        <w:t>要求我们在整个这一时期考虑到两类社会关系的发展：</w:t>
      </w:r>
      <w:r w:rsidR="00C34A95" w:rsidRPr="00C34A95">
        <w:rPr>
          <w:rFonts w:ascii="宋体" w:hAnsi="宋体" w:cs="Times New Roman" w:hint="eastAsia"/>
        </w:rPr>
        <w:t>一方面是商品和货币关系，另一方面是</w:t>
      </w:r>
      <w:r w:rsidR="005F6ED2">
        <w:rPr>
          <w:rFonts w:ascii="宋体" w:hAnsi="宋体" w:cs="Times New Roman" w:hint="eastAsia"/>
        </w:rPr>
        <w:t>由</w:t>
      </w:r>
      <w:r w:rsidR="00C34A95" w:rsidRPr="00C34A95">
        <w:rPr>
          <w:rFonts w:ascii="宋体" w:hAnsi="宋体" w:cs="Times New Roman" w:hint="eastAsia"/>
        </w:rPr>
        <w:t>改变</w:t>
      </w:r>
      <w:r w:rsidR="005F6ED2">
        <w:rPr>
          <w:rFonts w:ascii="宋体" w:hAnsi="宋体" w:cs="Times New Roman" w:hint="eastAsia"/>
        </w:rPr>
        <w:t>了</w:t>
      </w:r>
      <w:r w:rsidR="00C34A95" w:rsidRPr="00C34A95">
        <w:rPr>
          <w:rFonts w:ascii="宋体" w:hAnsi="宋体" w:cs="Times New Roman" w:hint="eastAsia"/>
        </w:rPr>
        <w:t>商品和货币关系再生产条件的经济计划所产生</w:t>
      </w:r>
      <w:r w:rsidR="005F6ED2">
        <w:rPr>
          <w:rFonts w:ascii="宋体" w:hAnsi="宋体" w:cs="Times New Roman" w:hint="eastAsia"/>
        </w:rPr>
        <w:t>出</w:t>
      </w:r>
      <w:r w:rsidR="00C34A95" w:rsidRPr="00C34A95">
        <w:rPr>
          <w:rFonts w:ascii="宋体" w:hAnsi="宋体" w:cs="Times New Roman" w:hint="eastAsia"/>
        </w:rPr>
        <w:t>的政治关系。</w:t>
      </w:r>
    </w:p>
    <w:p w14:paraId="3A45C60B" w14:textId="65271507" w:rsidR="00E94D3F" w:rsidRPr="00DB65FA" w:rsidRDefault="00E94D3F" w:rsidP="00CD6C2C">
      <w:pPr>
        <w:widowControl w:val="0"/>
        <w:autoSpaceDE w:val="0"/>
        <w:autoSpaceDN w:val="0"/>
        <w:adjustRightInd w:val="0"/>
        <w:ind w:firstLine="480"/>
        <w:rPr>
          <w:rFonts w:ascii="宋体" w:hAnsi="宋体" w:cs="Times New Roman"/>
          <w:vertAlign w:val="superscript"/>
        </w:rPr>
      </w:pPr>
      <w:r w:rsidRPr="00E94D3F">
        <w:rPr>
          <w:rFonts w:ascii="宋体" w:hAnsi="宋体" w:cs="Times New Roman" w:hint="eastAsia"/>
        </w:rPr>
        <w:t>后一类关系</w:t>
      </w:r>
      <w:r>
        <w:rPr>
          <w:rFonts w:ascii="宋体" w:hAnsi="宋体" w:cs="Times New Roman" w:hint="eastAsia"/>
        </w:rPr>
        <w:t>在</w:t>
      </w:r>
      <w:r w:rsidRPr="00E94D3F">
        <w:rPr>
          <w:rFonts w:ascii="宋体" w:hAnsi="宋体" w:cs="Times New Roman" w:hint="eastAsia"/>
        </w:rPr>
        <w:t>“战时共产主义”期间并没有</w:t>
      </w:r>
      <w:r>
        <w:rPr>
          <w:rFonts w:ascii="宋体" w:hAnsi="宋体" w:cs="Times New Roman" w:hint="eastAsia"/>
        </w:rPr>
        <w:t>“</w:t>
      </w:r>
      <w:r w:rsidRPr="00E94D3F">
        <w:rPr>
          <w:rFonts w:ascii="宋体" w:hAnsi="宋体" w:cs="Times New Roman" w:hint="eastAsia"/>
        </w:rPr>
        <w:t>消失</w:t>
      </w:r>
      <w:r>
        <w:rPr>
          <w:rFonts w:ascii="宋体" w:hAnsi="宋体" w:cs="Times New Roman" w:hint="eastAsia"/>
        </w:rPr>
        <w:t>”</w:t>
      </w:r>
      <w:r w:rsidRPr="00E94D3F">
        <w:rPr>
          <w:rFonts w:ascii="宋体" w:hAnsi="宋体" w:cs="Times New Roman"/>
        </w:rPr>
        <w:t>：</w:t>
      </w:r>
      <w:r w:rsidR="002D12DE">
        <w:rPr>
          <w:rFonts w:ascii="宋体" w:hAnsi="宋体" w:cs="Times New Roman" w:hint="eastAsia"/>
        </w:rPr>
        <w:t>使</w:t>
      </w:r>
      <w:r w:rsidRPr="00E94D3F">
        <w:rPr>
          <w:rFonts w:ascii="宋体" w:hAnsi="宋体" w:cs="Times New Roman" w:hint="eastAsia"/>
        </w:rPr>
        <w:t>它们存在的基本条件仍然存在，因为社会生产并没有停止成为</w:t>
      </w:r>
      <w:r w:rsidR="0096382B">
        <w:rPr>
          <w:rFonts w:ascii="宋体" w:hAnsi="宋体" w:cs="Times New Roman" w:hint="eastAsia"/>
        </w:rPr>
        <w:t>“</w:t>
      </w:r>
      <w:r w:rsidR="0035568F" w:rsidRPr="0035568F">
        <w:rPr>
          <w:rFonts w:ascii="宋体" w:hAnsi="宋体" w:cs="Times New Roman" w:hint="eastAsia"/>
        </w:rPr>
        <w:t>独立的互不依赖的私人劳动</w:t>
      </w:r>
      <w:r w:rsidR="0096382B">
        <w:rPr>
          <w:rFonts w:ascii="宋体" w:hAnsi="宋体" w:cs="Times New Roman" w:hint="eastAsia"/>
        </w:rPr>
        <w:t>”</w:t>
      </w:r>
      <w:r w:rsidR="0035568F" w:rsidRPr="0035568F">
        <w:rPr>
          <w:rFonts w:ascii="宋体" w:hAnsi="宋体" w:cs="Times New Roman" w:hint="eastAsia"/>
        </w:rPr>
        <w:t>的产品</w:t>
      </w:r>
      <w:r w:rsidR="0096382B" w:rsidRPr="0096382B">
        <w:rPr>
          <w:rFonts w:ascii="宋体" w:hAnsi="宋体" w:cs="Times New Roman" w:hint="eastAsia"/>
        </w:rPr>
        <w:t>，因此，尽管对商品交换发出了各种</w:t>
      </w:r>
      <w:r w:rsidR="00D4091A">
        <w:rPr>
          <w:rFonts w:ascii="宋体" w:hAnsi="宋体" w:cs="Times New Roman" w:hint="eastAsia"/>
        </w:rPr>
        <w:t>“</w:t>
      </w:r>
      <w:r w:rsidR="00D4091A" w:rsidRPr="00D4091A">
        <w:rPr>
          <w:rFonts w:ascii="宋体" w:hAnsi="宋体" w:cs="Times New Roman" w:hint="eastAsia"/>
        </w:rPr>
        <w:t>禁令</w:t>
      </w:r>
      <w:r w:rsidR="00D4091A">
        <w:rPr>
          <w:rFonts w:ascii="宋体" w:hAnsi="宋体" w:cs="Times New Roman" w:hint="eastAsia"/>
        </w:rPr>
        <w:t>”，</w:t>
      </w:r>
      <w:r w:rsidR="00C9655F" w:rsidRPr="00C9655F">
        <w:rPr>
          <w:rFonts w:ascii="宋体" w:hAnsi="宋体" w:cs="Times New Roman" w:hint="eastAsia"/>
        </w:rPr>
        <w:t>社会生产的产品仍</w:t>
      </w:r>
      <w:r w:rsidR="00C9655F">
        <w:rPr>
          <w:rFonts w:ascii="宋体" w:hAnsi="宋体" w:cs="Times New Roman" w:hint="eastAsia"/>
        </w:rPr>
        <w:t>然</w:t>
      </w:r>
      <w:r w:rsidR="00C9655F" w:rsidRPr="00C9655F">
        <w:rPr>
          <w:rFonts w:ascii="宋体" w:hAnsi="宋体" w:cs="Times New Roman" w:hint="eastAsia"/>
        </w:rPr>
        <w:t>能</w:t>
      </w:r>
      <w:r w:rsidR="00C9655F">
        <w:rPr>
          <w:rFonts w:ascii="宋体" w:hAnsi="宋体" w:cs="Times New Roman" w:hint="eastAsia"/>
        </w:rPr>
        <w:t>“</w:t>
      </w:r>
      <w:r w:rsidR="0037755F" w:rsidRPr="0037755F">
        <w:rPr>
          <w:rFonts w:ascii="宋体" w:hAnsi="宋体" w:cs="Times New Roman" w:hint="eastAsia"/>
        </w:rPr>
        <w:t>作为商品互相对立</w:t>
      </w:r>
      <w:r w:rsidR="00C9655F">
        <w:rPr>
          <w:rFonts w:ascii="宋体" w:hAnsi="宋体" w:cs="Times New Roman" w:hint="eastAsia"/>
        </w:rPr>
        <w:t>”。</w:t>
      </w:r>
      <w:r w:rsidR="00DB65FA">
        <w:rPr>
          <w:rFonts w:ascii="宋体" w:hAnsi="宋体" w:cs="Times New Roman" w:hint="eastAsia"/>
          <w:vertAlign w:val="superscript"/>
        </w:rPr>
        <w:t>1</w:t>
      </w:r>
    </w:p>
    <w:p w14:paraId="1DE89B2D" w14:textId="0EBB67AC" w:rsidR="00D035FE" w:rsidRPr="000A0E3F" w:rsidRDefault="00546925" w:rsidP="00CD6C2C">
      <w:pPr>
        <w:widowControl w:val="0"/>
        <w:autoSpaceDE w:val="0"/>
        <w:autoSpaceDN w:val="0"/>
        <w:adjustRightInd w:val="0"/>
        <w:ind w:firstLine="480"/>
        <w:rPr>
          <w:rFonts w:ascii="宋体" w:hAnsi="宋体" w:cs="Times New Roman"/>
        </w:rPr>
      </w:pPr>
      <w:r w:rsidRPr="00546925">
        <w:rPr>
          <w:rFonts w:ascii="宋体" w:hAnsi="宋体" w:cs="Times New Roman" w:hint="eastAsia"/>
        </w:rPr>
        <w:t>更</w:t>
      </w:r>
      <w:r w:rsidR="00F849A1">
        <w:rPr>
          <w:rFonts w:ascii="宋体" w:hAnsi="宋体" w:cs="Times New Roman" w:hint="eastAsia"/>
        </w:rPr>
        <w:t>一般</w:t>
      </w:r>
      <w:r w:rsidRPr="00546925">
        <w:rPr>
          <w:rFonts w:ascii="宋体" w:hAnsi="宋体" w:cs="Times New Roman" w:hint="eastAsia"/>
        </w:rPr>
        <w:t>地说，在</w:t>
      </w:r>
      <w:r>
        <w:rPr>
          <w:rFonts w:ascii="宋体" w:hAnsi="宋体" w:cs="Times New Roman"/>
        </w:rPr>
        <w:t>“</w:t>
      </w:r>
      <w:r w:rsidRPr="00546925">
        <w:rPr>
          <w:rFonts w:ascii="宋体" w:hAnsi="宋体" w:cs="Times New Roman" w:hint="eastAsia"/>
        </w:rPr>
        <w:t>战</w:t>
      </w:r>
      <w:r>
        <w:rPr>
          <w:rFonts w:ascii="宋体" w:hAnsi="宋体" w:cs="Times New Roman" w:hint="eastAsia"/>
        </w:rPr>
        <w:t>时</w:t>
      </w:r>
      <w:r w:rsidRPr="00546925">
        <w:rPr>
          <w:rFonts w:ascii="宋体" w:hAnsi="宋体" w:cs="Times New Roman" w:hint="eastAsia"/>
        </w:rPr>
        <w:t>共产主义</w:t>
      </w:r>
      <w:r>
        <w:rPr>
          <w:rFonts w:ascii="宋体" w:hAnsi="宋体" w:cs="Times New Roman"/>
        </w:rPr>
        <w:t>”</w:t>
      </w:r>
      <w:r w:rsidRPr="00546925">
        <w:rPr>
          <w:rFonts w:ascii="宋体" w:hAnsi="宋体" w:cs="Times New Roman" w:hint="eastAsia"/>
        </w:rPr>
        <w:t>期间，就像在新经济</w:t>
      </w:r>
      <w:r>
        <w:rPr>
          <w:rFonts w:ascii="宋体" w:hAnsi="宋体" w:cs="Times New Roman" w:hint="eastAsia"/>
        </w:rPr>
        <w:t>政策</w:t>
      </w:r>
      <w:r w:rsidRPr="00546925">
        <w:rPr>
          <w:rFonts w:ascii="宋体" w:hAnsi="宋体" w:cs="Times New Roman" w:hint="eastAsia"/>
        </w:rPr>
        <w:t>时期一样，直接劳动时间的长短仍然是社会财富生产的决定性因素，社会生产仍然以价值为基础，财富的增加取决于剩余劳动：因此，生产者还没有占有</w:t>
      </w:r>
      <w:r>
        <w:rPr>
          <w:rFonts w:ascii="宋体" w:hAnsi="宋体" w:cs="Times New Roman" w:hint="eastAsia"/>
        </w:rPr>
        <w:t>“</w:t>
      </w:r>
      <w:r w:rsidR="000A0E3F" w:rsidRPr="000A0E3F">
        <w:rPr>
          <w:rFonts w:ascii="宋体" w:hAnsi="宋体" w:cs="Times New Roman" w:hint="eastAsia"/>
        </w:rPr>
        <w:t>本身的一般生产力</w:t>
      </w:r>
      <w:r>
        <w:rPr>
          <w:rFonts w:ascii="宋体" w:hAnsi="宋体" w:cs="Times New Roman" w:hint="eastAsia"/>
        </w:rPr>
        <w:t>”</w:t>
      </w:r>
      <w:r w:rsidR="007C43A9">
        <w:rPr>
          <w:rFonts w:hint="eastAsia"/>
        </w:rPr>
        <w:t>，</w:t>
      </w:r>
      <w:r w:rsidR="007C43A9" w:rsidRPr="007C43A9">
        <w:rPr>
          <w:rFonts w:ascii="宋体" w:hAnsi="宋体" w:cs="Times New Roman" w:hint="eastAsia"/>
        </w:rPr>
        <w:t>正如马克思在《</w:t>
      </w:r>
      <w:r w:rsidR="00B55B85" w:rsidRPr="00B55B85">
        <w:rPr>
          <w:rFonts w:ascii="宋体" w:hAnsi="宋体" w:cs="Times New Roman" w:hint="eastAsia"/>
        </w:rPr>
        <w:t>经济学手稿</w:t>
      </w:r>
      <w:r w:rsidR="00B55B85" w:rsidRPr="00B55B85">
        <w:rPr>
          <w:rFonts w:ascii="宋体" w:hAnsi="宋体" w:cs="Times New Roman"/>
        </w:rPr>
        <w:t>(1857-1858)</w:t>
      </w:r>
      <w:r w:rsidR="007C43A9" w:rsidRPr="007C43A9">
        <w:rPr>
          <w:rFonts w:ascii="宋体" w:hAnsi="宋体" w:cs="Times New Roman" w:hint="eastAsia"/>
        </w:rPr>
        <w:t>》</w:t>
      </w:r>
      <w:r w:rsidR="00B55B85">
        <w:rPr>
          <w:rFonts w:ascii="宋体" w:hAnsi="宋体" w:cs="Times New Roman" w:hint="eastAsia"/>
        </w:rPr>
        <w:t>下</w:t>
      </w:r>
      <w:r w:rsidR="00FA696A">
        <w:rPr>
          <w:rFonts w:ascii="宋体" w:hAnsi="宋体" w:cs="Times New Roman" w:hint="eastAsia"/>
        </w:rPr>
        <w:t>册</w:t>
      </w:r>
      <w:r w:rsidR="007C43A9">
        <w:rPr>
          <w:rFonts w:ascii="宋体" w:hAnsi="宋体" w:cs="Times New Roman" w:hint="eastAsia"/>
        </w:rPr>
        <w:t>中所说</w:t>
      </w:r>
      <w:r w:rsidR="008E5E33">
        <w:rPr>
          <w:rFonts w:ascii="宋体" w:hAnsi="宋体" w:cs="Times New Roman" w:hint="eastAsia"/>
        </w:rPr>
        <w:t>的</w:t>
      </w:r>
      <w:r w:rsidR="00F849A1">
        <w:rPr>
          <w:rFonts w:ascii="宋体" w:hAnsi="宋体" w:cs="Times New Roman" w:hint="eastAsia"/>
        </w:rPr>
        <w:t>。</w:t>
      </w:r>
      <w:r w:rsidR="00DB65FA">
        <w:rPr>
          <w:rFonts w:ascii="宋体" w:hAnsi="宋体" w:cs="Times New Roman" w:hint="eastAsia"/>
          <w:vertAlign w:val="superscript"/>
        </w:rPr>
        <w:t>2</w:t>
      </w:r>
    </w:p>
    <w:p w14:paraId="6CEDD1A2" w14:textId="174FD425" w:rsidR="002D5723" w:rsidRDefault="00DB5BF0" w:rsidP="00CD6C2C">
      <w:pPr>
        <w:widowControl w:val="0"/>
        <w:autoSpaceDE w:val="0"/>
        <w:autoSpaceDN w:val="0"/>
        <w:adjustRightInd w:val="0"/>
        <w:ind w:firstLine="480"/>
        <w:rPr>
          <w:rFonts w:ascii="宋体" w:hAnsi="宋体" w:cs="Times New Roman"/>
        </w:rPr>
      </w:pPr>
      <w:r w:rsidRPr="00DB5BF0">
        <w:rPr>
          <w:rFonts w:ascii="宋体" w:hAnsi="宋体" w:cs="Times New Roman" w:hint="eastAsia"/>
        </w:rPr>
        <w:t>列宁在号召布尔什维克党采用新经济政策时，就认识到了这一现实。事实上，布尔什维克党在</w:t>
      </w:r>
      <w:r w:rsidRPr="00DB5BF0">
        <w:rPr>
          <w:rFonts w:ascii="宋体" w:hAnsi="宋体" w:cs="Times New Roman"/>
        </w:rPr>
        <w:t>1921年至1923年期间所做的是</w:t>
      </w:r>
      <w:r w:rsidRPr="00604E0B">
        <w:rPr>
          <w:rFonts w:ascii="宋体" w:hAnsi="宋体" w:cs="Times New Roman"/>
          <w:b/>
          <w:iCs/>
        </w:rPr>
        <w:t>承认商品、货币和资本主义关系的存在</w:t>
      </w:r>
      <w:r w:rsidRPr="00DB5BF0">
        <w:rPr>
          <w:rFonts w:ascii="宋体" w:hAnsi="宋体" w:cs="Times New Roman"/>
        </w:rPr>
        <w:t>，</w:t>
      </w:r>
      <w:r w:rsidR="00816EC6">
        <w:rPr>
          <w:rFonts w:ascii="宋体" w:hAnsi="宋体" w:cs="Times New Roman" w:hint="eastAsia"/>
          <w:vertAlign w:val="superscript"/>
        </w:rPr>
        <w:t>3</w:t>
      </w:r>
      <w:r w:rsidRPr="00DB5BF0">
        <w:rPr>
          <w:rFonts w:ascii="宋体" w:hAnsi="宋体" w:cs="Times New Roman"/>
        </w:rPr>
        <w:t>并为这些关系的再生产</w:t>
      </w:r>
      <w:r w:rsidR="007A42C3">
        <w:rPr>
          <w:rFonts w:ascii="宋体" w:hAnsi="宋体" w:cs="Times New Roman" w:hint="eastAsia"/>
        </w:rPr>
        <w:t>自己</w:t>
      </w:r>
      <w:r w:rsidRPr="00DB5BF0">
        <w:rPr>
          <w:rFonts w:ascii="宋体" w:hAnsi="宋体" w:cs="Times New Roman"/>
        </w:rPr>
        <w:t>创造条件，</w:t>
      </w:r>
      <w:r w:rsidR="007A42C3">
        <w:rPr>
          <w:rFonts w:ascii="宋体" w:hAnsi="宋体" w:cs="Times New Roman" w:hint="eastAsia"/>
        </w:rPr>
        <w:t>从而清楚的揭示它们</w:t>
      </w:r>
      <w:r w:rsidR="00D06E14">
        <w:rPr>
          <w:rFonts w:ascii="宋体" w:hAnsi="宋体" w:cs="Times New Roman" w:hint="eastAsia"/>
        </w:rPr>
        <w:t>；</w:t>
      </w:r>
      <w:r w:rsidR="00D06E14" w:rsidRPr="00D06E14">
        <w:rPr>
          <w:rFonts w:ascii="宋体" w:hAnsi="宋体" w:cs="Times New Roman"/>
        </w:rPr>
        <w:t>因为这些关系的转变和破坏必然要经过这个阶段。</w:t>
      </w:r>
    </w:p>
    <w:p w14:paraId="1F9A5400" w14:textId="1146F3B6" w:rsidR="00345B22" w:rsidRPr="00816EC6" w:rsidRDefault="00345B22" w:rsidP="00CD6C2C">
      <w:pPr>
        <w:widowControl w:val="0"/>
        <w:autoSpaceDE w:val="0"/>
        <w:autoSpaceDN w:val="0"/>
        <w:adjustRightInd w:val="0"/>
        <w:ind w:firstLine="480"/>
        <w:rPr>
          <w:rFonts w:ascii="宋体" w:hAnsi="宋体" w:cs="Times New Roman"/>
          <w:vertAlign w:val="superscript"/>
        </w:rPr>
      </w:pPr>
      <w:r w:rsidRPr="00345B22">
        <w:rPr>
          <w:rFonts w:ascii="宋体" w:hAnsi="宋体" w:cs="Times New Roman" w:hint="eastAsia"/>
        </w:rPr>
        <w:lastRenderedPageBreak/>
        <w:t>因此，一系列的决定付诸实施，其中</w:t>
      </w:r>
      <w:r>
        <w:rPr>
          <w:rFonts w:ascii="宋体" w:hAnsi="宋体" w:cs="Times New Roman" w:hint="eastAsia"/>
        </w:rPr>
        <w:t>首</w:t>
      </w:r>
      <w:r w:rsidRPr="00345B22">
        <w:rPr>
          <w:rFonts w:ascii="宋体" w:hAnsi="宋体" w:cs="Times New Roman" w:hint="eastAsia"/>
        </w:rPr>
        <w:t>要的决定是在工业和贸易中恢复有限的私人部门，</w:t>
      </w:r>
      <w:r w:rsidR="00816EC6">
        <w:rPr>
          <w:rFonts w:ascii="宋体" w:hAnsi="宋体" w:cs="Times New Roman" w:hint="eastAsia"/>
          <w:vertAlign w:val="superscript"/>
        </w:rPr>
        <w:t>4</w:t>
      </w:r>
      <w:r w:rsidR="00742D85" w:rsidRPr="00742D85">
        <w:rPr>
          <w:rFonts w:ascii="宋体" w:hAnsi="宋体" w:cs="Times New Roman" w:hint="eastAsia"/>
        </w:rPr>
        <w:t>最重要的是，努力重建开放的商品和货币关系。这使得以货币形式进行核算成为可能，并要求存在一种应尽可能稳定的货币。</w:t>
      </w:r>
      <w:r w:rsidR="00816EC6">
        <w:rPr>
          <w:rFonts w:ascii="宋体" w:hAnsi="宋体" w:cs="Times New Roman" w:hint="eastAsia"/>
          <w:vertAlign w:val="superscript"/>
        </w:rPr>
        <w:t>5</w:t>
      </w:r>
    </w:p>
    <w:p w14:paraId="0430680E" w14:textId="1A2B1D28" w:rsidR="002D5723" w:rsidRDefault="00C35D29" w:rsidP="00CD6C2C">
      <w:pPr>
        <w:widowControl w:val="0"/>
        <w:autoSpaceDE w:val="0"/>
        <w:autoSpaceDN w:val="0"/>
        <w:adjustRightInd w:val="0"/>
        <w:ind w:firstLine="480"/>
        <w:rPr>
          <w:rFonts w:ascii="宋体" w:hAnsi="宋体" w:cs="Times New Roman"/>
        </w:rPr>
      </w:pPr>
      <w:r w:rsidRPr="00C35D29">
        <w:rPr>
          <w:rFonts w:ascii="宋体" w:hAnsi="宋体" w:cs="Times New Roman" w:hint="eastAsia"/>
        </w:rPr>
        <w:t>与此同时，布尔什维克党还致力于为这些商品、货币和资本主义关系的</w:t>
      </w:r>
      <w:r w:rsidRPr="00604E0B">
        <w:rPr>
          <w:rFonts w:ascii="宋体" w:hAnsi="宋体" w:cs="Times New Roman" w:hint="eastAsia"/>
          <w:b/>
          <w:iCs/>
        </w:rPr>
        <w:t>转变</w:t>
      </w:r>
      <w:r w:rsidRPr="00C35D29">
        <w:rPr>
          <w:rFonts w:ascii="宋体" w:hAnsi="宋体" w:cs="Times New Roman" w:hint="eastAsia"/>
        </w:rPr>
        <w:t>以及最终的</w:t>
      </w:r>
      <w:r w:rsidRPr="00604E0B">
        <w:rPr>
          <w:rFonts w:ascii="宋体" w:hAnsi="宋体" w:cs="Times New Roman" w:hint="eastAsia"/>
          <w:b/>
          <w:iCs/>
        </w:rPr>
        <w:t>消失</w:t>
      </w:r>
      <w:r w:rsidRPr="00C35D29">
        <w:rPr>
          <w:rFonts w:ascii="宋体" w:hAnsi="宋体" w:cs="Times New Roman" w:hint="eastAsia"/>
        </w:rPr>
        <w:t>创造政治、意识形态和经济</w:t>
      </w:r>
      <w:r>
        <w:rPr>
          <w:rFonts w:ascii="宋体" w:hAnsi="宋体" w:cs="Times New Roman" w:hint="eastAsia"/>
        </w:rPr>
        <w:t>的</w:t>
      </w:r>
      <w:r w:rsidRPr="00C35D29">
        <w:rPr>
          <w:rFonts w:ascii="宋体" w:hAnsi="宋体" w:cs="Times New Roman" w:hint="eastAsia"/>
        </w:rPr>
        <w:t>条件。在这个方向上的一个初步阶段是建立一个计划机构，该机构应发挥职能，</w:t>
      </w:r>
      <w:r w:rsidRPr="00604E0B">
        <w:rPr>
          <w:rFonts w:ascii="宋体" w:hAnsi="宋体" w:cs="Times New Roman" w:hint="eastAsia"/>
          <w:b/>
          <w:iCs/>
        </w:rPr>
        <w:t>使商品和货币关系的再生产受制于无产阶级专政机关施加的条件和政治关系</w:t>
      </w:r>
      <w:r w:rsidRPr="00C35D29">
        <w:rPr>
          <w:rFonts w:ascii="宋体" w:hAnsi="宋体" w:cs="Times New Roman" w:hint="eastAsia"/>
        </w:rPr>
        <w:t>。</w:t>
      </w:r>
    </w:p>
    <w:p w14:paraId="12B0D440" w14:textId="77777777" w:rsidR="00C35D29" w:rsidRDefault="00C35D29" w:rsidP="00CD6C2C">
      <w:pPr>
        <w:widowControl w:val="0"/>
        <w:autoSpaceDE w:val="0"/>
        <w:autoSpaceDN w:val="0"/>
        <w:adjustRightInd w:val="0"/>
        <w:ind w:firstLine="480"/>
        <w:rPr>
          <w:rFonts w:ascii="宋体" w:hAnsi="宋体" w:cs="Times New Roman"/>
        </w:rPr>
      </w:pPr>
    </w:p>
    <w:p w14:paraId="3E2745EB" w14:textId="2DF27257" w:rsidR="002D5723" w:rsidRDefault="002D5723" w:rsidP="00CD6C2C">
      <w:pPr>
        <w:widowControl w:val="0"/>
        <w:autoSpaceDE w:val="0"/>
        <w:autoSpaceDN w:val="0"/>
        <w:adjustRightInd w:val="0"/>
        <w:ind w:firstLineChars="0" w:firstLine="0"/>
        <w:rPr>
          <w:rFonts w:ascii="宋体" w:hAnsi="宋体" w:cs="Times New Roman"/>
        </w:rPr>
      </w:pPr>
      <w:r>
        <w:rPr>
          <w:rFonts w:ascii="宋体" w:hAnsi="宋体" w:cs="Times New Roman" w:hint="eastAsia"/>
        </w:rPr>
        <w:t>1</w:t>
      </w:r>
      <w:r>
        <w:rPr>
          <w:rFonts w:ascii="宋体" w:hAnsi="宋体" w:cs="Times New Roman"/>
        </w:rPr>
        <w:t xml:space="preserve"> </w:t>
      </w:r>
      <w:r w:rsidRPr="002D5723">
        <w:rPr>
          <w:rFonts w:ascii="宋体" w:hAnsi="宋体" w:cs="Times New Roman" w:hint="eastAsia"/>
        </w:rPr>
        <w:t>马克思，《资本论》</w:t>
      </w:r>
      <w:r>
        <w:rPr>
          <w:rFonts w:ascii="宋体" w:hAnsi="宋体" w:cs="Times New Roman" w:hint="eastAsia"/>
        </w:rPr>
        <w:t>，</w:t>
      </w:r>
      <w:r w:rsidR="00954384">
        <w:rPr>
          <w:rFonts w:ascii="宋体" w:hAnsi="宋体" w:cs="Times New Roman" w:hint="eastAsia"/>
        </w:rPr>
        <w:t>第一卷，</w:t>
      </w:r>
      <w:r>
        <w:rPr>
          <w:rFonts w:ascii="宋体" w:hAnsi="宋体" w:cs="Times New Roman" w:hint="eastAsia"/>
        </w:rPr>
        <w:t>第一</w:t>
      </w:r>
      <w:r w:rsidR="00954384">
        <w:rPr>
          <w:rFonts w:ascii="宋体" w:hAnsi="宋体" w:cs="Times New Roman" w:hint="eastAsia"/>
        </w:rPr>
        <w:t>章，第二节</w:t>
      </w:r>
      <w:r w:rsidR="009C167B">
        <w:rPr>
          <w:rFonts w:ascii="宋体" w:hAnsi="宋体" w:cs="Times New Roman" w:hint="eastAsia"/>
        </w:rPr>
        <w:t>，</w:t>
      </w:r>
      <w:r w:rsidRPr="002D5723">
        <w:rPr>
          <w:rFonts w:ascii="宋体" w:hAnsi="宋体" w:cs="Times New Roman" w:hint="eastAsia"/>
        </w:rPr>
        <w:t>这一点在本</w:t>
      </w:r>
      <w:r w:rsidR="009F1557" w:rsidRPr="009F1557">
        <w:rPr>
          <w:rFonts w:ascii="宋体" w:hAnsi="宋体" w:cs="Times New Roman" w:hint="eastAsia"/>
        </w:rPr>
        <w:t>作品</w:t>
      </w:r>
      <w:r w:rsidRPr="002D5723">
        <w:rPr>
          <w:rFonts w:ascii="宋体" w:hAnsi="宋体" w:cs="Times New Roman" w:hint="eastAsia"/>
        </w:rPr>
        <w:t>第一卷</w:t>
      </w:r>
      <w:r w:rsidRPr="002D5723">
        <w:rPr>
          <w:rFonts w:ascii="宋体" w:hAnsi="宋体" w:cs="Times New Roman"/>
        </w:rPr>
        <w:t>已经说过。</w:t>
      </w:r>
    </w:p>
    <w:p w14:paraId="36DB18FC" w14:textId="1CAD7B78" w:rsidR="00C5514C" w:rsidRDefault="00C5514C" w:rsidP="00CD6C2C">
      <w:pPr>
        <w:widowControl w:val="0"/>
        <w:autoSpaceDE w:val="0"/>
        <w:autoSpaceDN w:val="0"/>
        <w:adjustRightInd w:val="0"/>
        <w:ind w:firstLineChars="0" w:firstLine="0"/>
        <w:rPr>
          <w:rFonts w:ascii="宋体" w:hAnsi="宋体" w:cs="Times New Roman"/>
        </w:rPr>
      </w:pPr>
      <w:r>
        <w:rPr>
          <w:rFonts w:ascii="宋体" w:hAnsi="宋体" w:cs="Times New Roman"/>
        </w:rPr>
        <w:t xml:space="preserve">2 </w:t>
      </w:r>
      <w:r w:rsidR="00DE4FE6" w:rsidRPr="00DE4FE6">
        <w:rPr>
          <w:rFonts w:ascii="宋体" w:hAnsi="宋体" w:cs="Times New Roman" w:hint="eastAsia"/>
        </w:rPr>
        <w:t>在这段话中，马克思表明，从生产自动化开始的生产力体系的转变，带来了</w:t>
      </w:r>
      <w:r w:rsidR="00DE4FE6">
        <w:rPr>
          <w:rFonts w:ascii="宋体" w:hAnsi="宋体" w:cs="Times New Roman" w:hint="eastAsia"/>
        </w:rPr>
        <w:t>“</w:t>
      </w:r>
      <w:r w:rsidR="00AB6C9A" w:rsidRPr="00AB6C9A">
        <w:rPr>
          <w:rFonts w:ascii="宋体" w:hAnsi="宋体" w:cs="Times New Roman" w:hint="eastAsia"/>
        </w:rPr>
        <w:t>已耗费的劳动时间和劳动产品之间惊人的不成比例</w:t>
      </w:r>
      <w:r w:rsidR="00DE4FE6">
        <w:rPr>
          <w:rFonts w:ascii="宋体" w:hAnsi="宋体" w:cs="Times New Roman" w:hint="eastAsia"/>
        </w:rPr>
        <w:t>”</w:t>
      </w:r>
      <w:r w:rsidR="00100D38" w:rsidRPr="00100D38">
        <w:rPr>
          <w:rFonts w:ascii="宋体" w:hAnsi="宋体" w:cs="Times New Roman" w:hint="eastAsia"/>
        </w:rPr>
        <w:t>，</w:t>
      </w:r>
      <w:r w:rsidR="00DE4FE6" w:rsidRPr="00DE4FE6">
        <w:rPr>
          <w:rFonts w:ascii="宋体" w:hAnsi="宋体" w:cs="Times New Roman" w:hint="eastAsia"/>
        </w:rPr>
        <w:t>也带来了</w:t>
      </w:r>
      <w:r w:rsidR="00100D38">
        <w:rPr>
          <w:rFonts w:ascii="宋体" w:hAnsi="宋体" w:cs="Times New Roman" w:hint="eastAsia"/>
        </w:rPr>
        <w:t>“</w:t>
      </w:r>
      <w:r w:rsidR="001B63DA" w:rsidRPr="001B63DA">
        <w:rPr>
          <w:rFonts w:ascii="宋体" w:hAnsi="宋体" w:cs="Times New Roman" w:hint="eastAsia"/>
        </w:rPr>
        <w:t>被贬低为单纯抽象物的劳动和由这种劳动看管的生产过程的威力之间在质上的不成比例</w:t>
      </w:r>
      <w:r w:rsidR="00100D38">
        <w:rPr>
          <w:rFonts w:ascii="宋体" w:hAnsi="宋体" w:cs="Times New Roman" w:hint="eastAsia"/>
        </w:rPr>
        <w:t>”</w:t>
      </w:r>
      <w:r w:rsidR="003547B9">
        <w:rPr>
          <w:rFonts w:ascii="宋体" w:hAnsi="宋体" w:cs="Times New Roman" w:hint="eastAsia"/>
        </w:rPr>
        <w:t>，</w:t>
      </w:r>
      <w:r w:rsidR="003547B9" w:rsidRPr="003547B9">
        <w:rPr>
          <w:rFonts w:ascii="宋体" w:hAnsi="宋体" w:cs="Times New Roman" w:hint="eastAsia"/>
        </w:rPr>
        <w:t>人</w:t>
      </w:r>
      <w:r w:rsidR="003547B9">
        <w:rPr>
          <w:rFonts w:ascii="宋体" w:hAnsi="宋体" w:cs="Times New Roman" w:hint="eastAsia"/>
        </w:rPr>
        <w:t>更多的</w:t>
      </w:r>
      <w:r w:rsidR="003547B9" w:rsidRPr="003547B9">
        <w:rPr>
          <w:rFonts w:ascii="宋体" w:hAnsi="宋体" w:cs="Times New Roman" w:hint="eastAsia"/>
        </w:rPr>
        <w:t>以生产过程的监督者和调节者</w:t>
      </w:r>
      <w:r w:rsidR="00702AC1" w:rsidRPr="00702AC1">
        <w:rPr>
          <w:rFonts w:ascii="宋体" w:hAnsi="宋体" w:cs="Times New Roman" w:hint="eastAsia"/>
        </w:rPr>
        <w:t>存在</w:t>
      </w:r>
      <w:r w:rsidR="00702AC1">
        <w:rPr>
          <w:rFonts w:ascii="宋体" w:hAnsi="宋体" w:cs="Times New Roman" w:hint="eastAsia"/>
        </w:rPr>
        <w:t>.</w:t>
      </w:r>
      <w:r w:rsidR="00702AC1">
        <w:rPr>
          <w:rFonts w:ascii="宋体" w:hAnsi="宋体" w:cs="Times New Roman"/>
        </w:rPr>
        <w:t>.....</w:t>
      </w:r>
      <w:r w:rsidR="00702AC1" w:rsidRPr="00702AC1">
        <w:rPr>
          <w:rFonts w:ascii="宋体" w:hAnsi="宋体" w:cs="Times New Roman" w:hint="eastAsia"/>
        </w:rPr>
        <w:t>不再是生产过程的主要当事者，而是站在生产过程的旁边</w:t>
      </w:r>
      <w:r w:rsidR="00702AC1" w:rsidRPr="00702AC1">
        <w:rPr>
          <w:rFonts w:ascii="宋体" w:hAnsi="宋体" w:cs="Times New Roman"/>
        </w:rPr>
        <w:t>......</w:t>
      </w:r>
      <w:r w:rsidR="0074396B" w:rsidRPr="0074396B">
        <w:rPr>
          <w:rFonts w:ascii="宋体" w:hAnsi="宋体" w:cs="Times New Roman" w:hint="eastAsia"/>
        </w:rPr>
        <w:t>在这种转变中，</w:t>
      </w:r>
      <w:r w:rsidR="00BF4421" w:rsidRPr="00BF4421">
        <w:rPr>
          <w:rFonts w:ascii="宋体" w:hAnsi="宋体" w:cs="Times New Roman" w:hint="eastAsia"/>
        </w:rPr>
        <w:t>既不是人本身完成的直接劳动，也不是人从事劳动的时间，而是对人本身的一般生产力的占有，是人对自然界的了解和通过人作为社会体的存在来对自然界的统治，总之，是社会个人的发展</w:t>
      </w:r>
      <w:r w:rsidR="00BF4421">
        <w:rPr>
          <w:rFonts w:ascii="宋体" w:hAnsi="宋体" w:cs="Times New Roman" w:hint="eastAsia"/>
        </w:rPr>
        <w:t>，</w:t>
      </w:r>
      <w:r w:rsidR="00CF5CFE">
        <w:rPr>
          <w:rFonts w:ascii="宋体" w:hAnsi="宋体" w:cs="Times New Roman" w:hint="eastAsia"/>
        </w:rPr>
        <w:t>而这又</w:t>
      </w:r>
      <w:r w:rsidR="00BF4421" w:rsidRPr="00BF4421">
        <w:rPr>
          <w:rFonts w:ascii="宋体" w:hAnsi="宋体" w:cs="Times New Roman" w:hint="eastAsia"/>
        </w:rPr>
        <w:t>是生产和财富</w:t>
      </w:r>
      <w:r w:rsidR="00081B2F" w:rsidRPr="00081B2F">
        <w:rPr>
          <w:rFonts w:ascii="宋体" w:hAnsi="宋体" w:cs="Times New Roman" w:hint="eastAsia"/>
        </w:rPr>
        <w:t>的宏</w:t>
      </w:r>
      <w:r w:rsidR="00BF4421" w:rsidRPr="00BF4421">
        <w:rPr>
          <w:rFonts w:ascii="宋体" w:hAnsi="宋体" w:cs="Times New Roman" w:hint="eastAsia"/>
        </w:rPr>
        <w:t>大基石。</w:t>
      </w:r>
      <w:r w:rsidR="00BD5DAA" w:rsidRPr="00BD5DAA">
        <w:rPr>
          <w:rFonts w:ascii="宋体" w:hAnsi="宋体" w:cs="Times New Roman" w:hint="eastAsia"/>
        </w:rPr>
        <w:t>如果是这样，</w:t>
      </w:r>
      <w:r w:rsidR="00BD5DAA">
        <w:rPr>
          <w:rFonts w:ascii="宋体" w:hAnsi="宋体" w:cs="Times New Roman" w:hint="eastAsia"/>
        </w:rPr>
        <w:t>“</w:t>
      </w:r>
      <w:r w:rsidR="00BD5DAA" w:rsidRPr="00BD5DAA">
        <w:rPr>
          <w:rFonts w:ascii="宋体" w:hAnsi="宋体" w:cs="Times New Roman" w:hint="eastAsia"/>
        </w:rPr>
        <w:t>一旦直接形式的劳动不再是财富的巨大源泉，劳动时间就不再是，而且必然不再是财富的尺度，因而交换价值也不再是使用价值的尺度</w:t>
      </w:r>
      <w:r w:rsidR="00BD5DAA">
        <w:rPr>
          <w:rFonts w:ascii="宋体" w:hAnsi="宋体" w:cs="Times New Roman" w:hint="eastAsia"/>
        </w:rPr>
        <w:t>”</w:t>
      </w:r>
      <w:r w:rsidR="002165D0">
        <w:rPr>
          <w:rFonts w:hint="eastAsia"/>
        </w:rPr>
        <w:t>，</w:t>
      </w:r>
      <w:r w:rsidR="002165D0" w:rsidRPr="002165D0">
        <w:rPr>
          <w:rFonts w:ascii="宋体" w:hAnsi="宋体" w:cs="Times New Roman" w:hint="eastAsia"/>
        </w:rPr>
        <w:t>这就结束了交换价值和剩余劳动所发挥的作用。</w:t>
      </w:r>
      <w:r w:rsidR="0025658F">
        <w:rPr>
          <w:rFonts w:ascii="宋体" w:hAnsi="宋体" w:cs="Times New Roman" w:hint="eastAsia"/>
        </w:rPr>
        <w:t>”</w:t>
      </w:r>
      <w:r w:rsidR="008E5E33">
        <w:rPr>
          <w:rFonts w:ascii="宋体" w:hAnsi="宋体" w:cs="Times New Roman" w:hint="eastAsia"/>
        </w:rPr>
        <w:t>（译注：《马恩全集》，第4</w:t>
      </w:r>
      <w:r w:rsidR="008E5E33">
        <w:rPr>
          <w:rFonts w:ascii="宋体" w:hAnsi="宋体" w:cs="Times New Roman"/>
        </w:rPr>
        <w:t>6</w:t>
      </w:r>
      <w:r w:rsidR="008E5E33">
        <w:rPr>
          <w:rFonts w:ascii="宋体" w:hAnsi="宋体" w:cs="Times New Roman" w:hint="eastAsia"/>
        </w:rPr>
        <w:t>卷下册，“</w:t>
      </w:r>
      <w:r w:rsidR="008E5E33" w:rsidRPr="008E5E33">
        <w:rPr>
          <w:rFonts w:ascii="宋体" w:hAnsi="宋体" w:cs="Times New Roman" w:hint="eastAsia"/>
        </w:rPr>
        <w:t>（ｂ）资本作为生产的统治形式随着资产阶级社会的发展而解体</w:t>
      </w:r>
      <w:r w:rsidR="008E5E33">
        <w:rPr>
          <w:rFonts w:ascii="宋体" w:hAnsi="宋体" w:cs="Times New Roman" w:hint="eastAsia"/>
        </w:rPr>
        <w:t>”）</w:t>
      </w:r>
    </w:p>
    <w:p w14:paraId="40B65867" w14:textId="2F4AFFF3" w:rsidR="001E0924" w:rsidRDefault="001E0924" w:rsidP="00CD6C2C">
      <w:pPr>
        <w:widowControl w:val="0"/>
        <w:autoSpaceDE w:val="0"/>
        <w:autoSpaceDN w:val="0"/>
        <w:adjustRightInd w:val="0"/>
        <w:ind w:firstLineChars="0" w:firstLine="0"/>
        <w:rPr>
          <w:rFonts w:ascii="宋体" w:hAnsi="宋体" w:cs="Times New Roman"/>
        </w:rPr>
      </w:pPr>
      <w:r w:rsidRPr="001E0924">
        <w:rPr>
          <w:rFonts w:ascii="宋体" w:hAnsi="宋体" w:cs="Times New Roman" w:hint="eastAsia"/>
        </w:rPr>
        <w:t>我们显然必须警惕</w:t>
      </w:r>
      <w:r>
        <w:rPr>
          <w:rFonts w:ascii="宋体" w:hAnsi="宋体" w:cs="Times New Roman" w:hint="eastAsia"/>
        </w:rPr>
        <w:t>一种认为</w:t>
      </w:r>
      <w:r w:rsidRPr="001E0924">
        <w:rPr>
          <w:rFonts w:ascii="宋体" w:hAnsi="宋体" w:cs="Times New Roman" w:hint="eastAsia"/>
        </w:rPr>
        <w:t>后者</w:t>
      </w:r>
      <w:r>
        <w:rPr>
          <w:rFonts w:ascii="宋体" w:hAnsi="宋体" w:cs="Times New Roman" w:hint="eastAsia"/>
        </w:rPr>
        <w:t>必然</w:t>
      </w:r>
      <w:r w:rsidRPr="001E0924">
        <w:rPr>
          <w:rFonts w:ascii="宋体" w:hAnsi="宋体" w:cs="Times New Roman" w:hint="eastAsia"/>
        </w:rPr>
        <w:t>结束的</w:t>
      </w:r>
      <w:r>
        <w:rPr>
          <w:rFonts w:ascii="宋体" w:hAnsi="宋体" w:cs="Times New Roman" w:hint="eastAsia"/>
        </w:rPr>
        <w:t>“技术主义”理解，</w:t>
      </w:r>
      <w:r w:rsidR="00806783" w:rsidRPr="00806783">
        <w:rPr>
          <w:rFonts w:ascii="宋体" w:hAnsi="宋体" w:cs="Times New Roman" w:hint="eastAsia"/>
        </w:rPr>
        <w:t>他并没有说这种作用会自行结束。</w:t>
      </w:r>
      <w:r w:rsidR="008870D4" w:rsidRPr="008870D4">
        <w:rPr>
          <w:rFonts w:ascii="宋体" w:hAnsi="宋体" w:cs="Times New Roman" w:hint="eastAsia"/>
        </w:rPr>
        <w:t>马克思所阐述的变革过程中的一个基本因素是人类对自然的理解和</w:t>
      </w:r>
      <w:r w:rsidR="008870D4">
        <w:rPr>
          <w:rFonts w:ascii="宋体" w:hAnsi="宋体" w:cs="Times New Roman" w:hint="eastAsia"/>
        </w:rPr>
        <w:t>“</w:t>
      </w:r>
      <w:r w:rsidR="00061A75" w:rsidRPr="00061A75">
        <w:rPr>
          <w:rFonts w:ascii="宋体" w:hAnsi="宋体" w:cs="Times New Roman" w:hint="eastAsia"/>
        </w:rPr>
        <w:t>作为社会体</w:t>
      </w:r>
      <w:r w:rsidR="008870D4">
        <w:rPr>
          <w:rFonts w:ascii="宋体" w:hAnsi="宋体" w:cs="Times New Roman" w:hint="eastAsia"/>
        </w:rPr>
        <w:t>”</w:t>
      </w:r>
      <w:r w:rsidR="003D468C" w:rsidRPr="003D468C">
        <w:rPr>
          <w:rFonts w:ascii="宋体" w:hAnsi="宋体" w:cs="Times New Roman" w:hint="eastAsia"/>
        </w:rPr>
        <w:t>对它</w:t>
      </w:r>
      <w:r w:rsidR="00061A75" w:rsidRPr="00061A75">
        <w:rPr>
          <w:rFonts w:ascii="宋体" w:hAnsi="宋体" w:cs="Times New Roman" w:hint="eastAsia"/>
        </w:rPr>
        <w:t>的掌握</w:t>
      </w:r>
      <w:r w:rsidR="00061A75">
        <w:rPr>
          <w:rFonts w:ascii="宋体" w:hAnsi="宋体" w:cs="Times New Roman" w:hint="eastAsia"/>
        </w:rPr>
        <w:t>，</w:t>
      </w:r>
      <w:r w:rsidR="00061A75" w:rsidRPr="00061A75">
        <w:rPr>
          <w:rFonts w:ascii="宋体" w:hAnsi="宋体" w:cs="Times New Roman" w:hint="eastAsia"/>
        </w:rPr>
        <w:t>而这种理解和掌握是通过政治和意识形态革命的方式进行的，这种革命决定了人和他们的劳动之间的不同关系，这种关系把这种劳动看作是它的本质，即直接是社会劳动。</w:t>
      </w:r>
      <w:r w:rsidR="007962C0" w:rsidRPr="007962C0">
        <w:rPr>
          <w:rFonts w:ascii="宋体" w:hAnsi="宋体" w:cs="Times New Roman" w:hint="eastAsia"/>
        </w:rPr>
        <w:t>因此，当工人掌握了政治权力后，共产主义劳动的发展就显得十分重要，</w:t>
      </w:r>
      <w:r w:rsidR="00D712C5" w:rsidRPr="00D712C5">
        <w:rPr>
          <w:rFonts w:ascii="宋体" w:hAnsi="宋体" w:cs="Times New Roman" w:hint="eastAsia"/>
        </w:rPr>
        <w:t>它是占有和分配形式的转变方式之一</w:t>
      </w:r>
      <w:r w:rsidR="00D712C5">
        <w:rPr>
          <w:rFonts w:ascii="宋体" w:hAnsi="宋体" w:cs="Times New Roman" w:hint="eastAsia"/>
        </w:rPr>
        <w:t>。（</w:t>
      </w:r>
      <w:r w:rsidR="00D712C5" w:rsidRPr="00D712C5">
        <w:rPr>
          <w:rFonts w:ascii="宋体" w:hAnsi="宋体" w:cs="Times New Roman" w:hint="eastAsia"/>
        </w:rPr>
        <w:t>见本</w:t>
      </w:r>
      <w:r w:rsidR="009F1557">
        <w:rPr>
          <w:rFonts w:ascii="宋体" w:hAnsi="宋体" w:cs="Times New Roman" w:hint="eastAsia"/>
        </w:rPr>
        <w:t>作品</w:t>
      </w:r>
      <w:r w:rsidR="00D712C5" w:rsidRPr="00D712C5">
        <w:rPr>
          <w:rFonts w:ascii="宋体" w:hAnsi="宋体" w:cs="Times New Roman" w:hint="eastAsia"/>
        </w:rPr>
        <w:t>第一卷中引用的列宁关于这一点的评论</w:t>
      </w:r>
      <w:r w:rsidR="00D712C5">
        <w:rPr>
          <w:rFonts w:ascii="宋体" w:hAnsi="宋体" w:cs="Times New Roman" w:hint="eastAsia"/>
        </w:rPr>
        <w:t>）</w:t>
      </w:r>
    </w:p>
    <w:p w14:paraId="12364F8D" w14:textId="75B16A7B" w:rsidR="001E0924" w:rsidRDefault="005C4818" w:rsidP="00CD6C2C">
      <w:pPr>
        <w:widowControl w:val="0"/>
        <w:autoSpaceDE w:val="0"/>
        <w:autoSpaceDN w:val="0"/>
        <w:adjustRightInd w:val="0"/>
        <w:ind w:firstLineChars="0" w:firstLine="0"/>
        <w:rPr>
          <w:rFonts w:ascii="宋体" w:hAnsi="宋体" w:cs="Times New Roman"/>
        </w:rPr>
      </w:pPr>
      <w:r>
        <w:rPr>
          <w:rFonts w:ascii="宋体" w:hAnsi="宋体" w:cs="Times New Roman" w:hint="eastAsia"/>
        </w:rPr>
        <w:t>3</w:t>
      </w:r>
      <w:r>
        <w:rPr>
          <w:rFonts w:ascii="宋体" w:hAnsi="宋体" w:cs="Times New Roman"/>
        </w:rPr>
        <w:t xml:space="preserve"> </w:t>
      </w:r>
      <w:r w:rsidR="005C257F" w:rsidRPr="005C257F">
        <w:rPr>
          <w:rFonts w:ascii="宋体" w:hAnsi="宋体" w:cs="Times New Roman" w:hint="eastAsia"/>
        </w:rPr>
        <w:t>关于这一点，见</w:t>
      </w:r>
      <w:r w:rsidR="005C257F">
        <w:rPr>
          <w:rFonts w:ascii="宋体" w:hAnsi="宋体" w:cs="Times New Roman" w:hint="eastAsia"/>
        </w:rPr>
        <w:t>《列全》</w:t>
      </w:r>
      <w:r w:rsidR="00441FD4">
        <w:rPr>
          <w:rFonts w:ascii="宋体" w:hAnsi="宋体" w:cs="Times New Roman" w:hint="eastAsia"/>
        </w:rPr>
        <w:t>4</w:t>
      </w:r>
      <w:r w:rsidR="00441FD4">
        <w:rPr>
          <w:rFonts w:ascii="宋体" w:hAnsi="宋体" w:cs="Times New Roman"/>
        </w:rPr>
        <w:t>3</w:t>
      </w:r>
      <w:r w:rsidR="00441FD4">
        <w:rPr>
          <w:rFonts w:ascii="宋体" w:hAnsi="宋体" w:cs="Times New Roman" w:hint="eastAsia"/>
        </w:rPr>
        <w:t>卷</w:t>
      </w:r>
      <w:r w:rsidR="00B2038A">
        <w:rPr>
          <w:rFonts w:ascii="宋体" w:hAnsi="宋体" w:cs="Times New Roman" w:hint="eastAsia"/>
        </w:rPr>
        <w:t>以及本作第一卷</w:t>
      </w:r>
      <w:r w:rsidR="009C167B">
        <w:rPr>
          <w:rFonts w:ascii="宋体" w:hAnsi="宋体" w:cs="Times New Roman" w:hint="eastAsia"/>
        </w:rPr>
        <w:t>。</w:t>
      </w:r>
    </w:p>
    <w:p w14:paraId="644E97C7" w14:textId="4E66540B" w:rsidR="0037545A" w:rsidRDefault="0037545A" w:rsidP="00CD6C2C">
      <w:pPr>
        <w:widowControl w:val="0"/>
        <w:autoSpaceDE w:val="0"/>
        <w:autoSpaceDN w:val="0"/>
        <w:adjustRightInd w:val="0"/>
        <w:ind w:firstLineChars="0" w:firstLine="0"/>
        <w:rPr>
          <w:rFonts w:ascii="宋体" w:hAnsi="宋体" w:cs="Times New Roman"/>
        </w:rPr>
      </w:pPr>
      <w:r>
        <w:rPr>
          <w:rFonts w:ascii="宋体" w:hAnsi="宋体" w:cs="Times New Roman" w:hint="eastAsia"/>
        </w:rPr>
        <w:t>4</w:t>
      </w:r>
      <w:r>
        <w:rPr>
          <w:rFonts w:ascii="宋体" w:hAnsi="宋体" w:cs="Times New Roman"/>
        </w:rPr>
        <w:t xml:space="preserve"> </w:t>
      </w:r>
      <w:r w:rsidR="00554E82" w:rsidRPr="00554E82">
        <w:rPr>
          <w:rFonts w:ascii="宋体" w:hAnsi="宋体" w:cs="Times New Roman" w:hint="eastAsia"/>
        </w:rPr>
        <w:t>在新经济政策开始时运作的工业和贸易的私人部门，包括个别手工业和贸易企业以及资本主义企业。</w:t>
      </w:r>
      <w:r w:rsidR="00D84E52" w:rsidRPr="00D84E52">
        <w:rPr>
          <w:rFonts w:ascii="宋体" w:hAnsi="宋体" w:cs="Times New Roman" w:hint="eastAsia"/>
        </w:rPr>
        <w:t>在</w:t>
      </w:r>
      <w:r w:rsidR="00D84E52">
        <w:rPr>
          <w:rFonts w:ascii="宋体" w:hAnsi="宋体" w:cs="Times New Roman" w:hint="eastAsia"/>
        </w:rPr>
        <w:t>“</w:t>
      </w:r>
      <w:r w:rsidR="00D84E52" w:rsidRPr="00D84E52">
        <w:rPr>
          <w:rFonts w:ascii="宋体" w:hAnsi="宋体" w:cs="Times New Roman"/>
        </w:rPr>
        <w:t>战时共产主义</w:t>
      </w:r>
      <w:r w:rsidR="00D84E52">
        <w:rPr>
          <w:rFonts w:ascii="宋体" w:hAnsi="宋体" w:cs="Times New Roman" w:hint="eastAsia"/>
        </w:rPr>
        <w:t>”</w:t>
      </w:r>
      <w:r w:rsidR="00D84E52" w:rsidRPr="00D84E52">
        <w:rPr>
          <w:rFonts w:ascii="宋体" w:hAnsi="宋体" w:cs="Times New Roman"/>
        </w:rPr>
        <w:t>时期</w:t>
      </w:r>
      <w:r w:rsidR="005B7C67" w:rsidRPr="005B7C67">
        <w:rPr>
          <w:rFonts w:ascii="宋体" w:hAnsi="宋体" w:cs="Times New Roman" w:hint="eastAsia"/>
        </w:rPr>
        <w:t>，虽然各种手工业者的活动没有被正式禁止，但由于缺乏原材料和运输工具，他们的活动经常处于瘫痪状态。随着新经济政策的</w:t>
      </w:r>
      <w:r w:rsidR="005B7C67">
        <w:rPr>
          <w:rFonts w:ascii="宋体" w:hAnsi="宋体" w:cs="Times New Roman" w:hint="eastAsia"/>
        </w:rPr>
        <w:t>采纳</w:t>
      </w:r>
      <w:r w:rsidR="005B7C67" w:rsidRPr="005B7C67">
        <w:rPr>
          <w:rFonts w:ascii="宋体" w:hAnsi="宋体" w:cs="Times New Roman" w:hint="eastAsia"/>
        </w:rPr>
        <w:t>使经济</w:t>
      </w:r>
      <w:r w:rsidR="009C167B" w:rsidRPr="005B7C67">
        <w:rPr>
          <w:rFonts w:ascii="宋体" w:hAnsi="宋体" w:cs="Times New Roman" w:hint="eastAsia"/>
        </w:rPr>
        <w:t>总体</w:t>
      </w:r>
      <w:r w:rsidR="005B7C67" w:rsidRPr="005B7C67">
        <w:rPr>
          <w:rFonts w:ascii="宋体" w:hAnsi="宋体" w:cs="Times New Roman" w:hint="eastAsia"/>
        </w:rPr>
        <w:t>状况得到改善，手工业活动得以恢复。</w:t>
      </w:r>
      <w:r w:rsidR="009C167B" w:rsidRPr="009C167B">
        <w:rPr>
          <w:rFonts w:ascii="宋体" w:hAnsi="宋体" w:cs="Times New Roman" w:hint="eastAsia"/>
        </w:rPr>
        <w:t>农村手工业的复兴对农业生产的发展起到了很大的作用。</w:t>
      </w:r>
    </w:p>
    <w:p w14:paraId="46B2F66C" w14:textId="65B7C967" w:rsidR="009C167B" w:rsidRPr="00A22C59" w:rsidRDefault="00E9610C" w:rsidP="00CD6C2C">
      <w:pPr>
        <w:widowControl w:val="0"/>
        <w:autoSpaceDE w:val="0"/>
        <w:autoSpaceDN w:val="0"/>
        <w:adjustRightInd w:val="0"/>
        <w:ind w:firstLineChars="0" w:firstLine="0"/>
        <w:rPr>
          <w:rFonts w:hint="eastAsia"/>
        </w:rPr>
      </w:pPr>
      <w:r w:rsidRPr="00E9610C">
        <w:rPr>
          <w:rFonts w:ascii="宋体" w:hAnsi="宋体" w:cs="Times New Roman" w:hint="eastAsia"/>
        </w:rPr>
        <w:lastRenderedPageBreak/>
        <w:t>至于私人资本主义企业和那些活动被正式中止的手工业企业，在</w:t>
      </w:r>
      <w:r w:rsidRPr="00E9610C">
        <w:rPr>
          <w:rFonts w:ascii="宋体" w:hAnsi="宋体" w:cs="Times New Roman"/>
        </w:rPr>
        <w:t>1921年夏秋之际采取了法律措施，</w:t>
      </w:r>
      <w:r w:rsidRPr="00E9610C">
        <w:rPr>
          <w:rFonts w:ascii="宋体" w:hAnsi="宋体" w:cs="Times New Roman" w:hint="eastAsia"/>
        </w:rPr>
        <w:t>使它们能够在一定程度上扩大生产。</w:t>
      </w:r>
      <w:r w:rsidRPr="00E9610C">
        <w:rPr>
          <w:rFonts w:ascii="宋体" w:hAnsi="宋体" w:cs="Times New Roman"/>
        </w:rPr>
        <w:t>1921年7月7日的一项法令允许</w:t>
      </w:r>
      <w:r>
        <w:rPr>
          <w:rFonts w:ascii="宋体" w:hAnsi="宋体" w:cs="Times New Roman" w:hint="eastAsia"/>
        </w:rPr>
        <w:t>“</w:t>
      </w:r>
      <w:r w:rsidRPr="00E9610C">
        <w:rPr>
          <w:rFonts w:ascii="宋体" w:hAnsi="宋体" w:cs="Times New Roman" w:hint="eastAsia"/>
        </w:rPr>
        <w:t>自由从事</w:t>
      </w:r>
      <w:r>
        <w:rPr>
          <w:rFonts w:ascii="宋体" w:hAnsi="宋体" w:cs="Times New Roman" w:hint="eastAsia"/>
        </w:rPr>
        <w:t>”</w:t>
      </w:r>
      <w:r w:rsidRPr="00E9610C">
        <w:rPr>
          <w:rFonts w:ascii="宋体" w:hAnsi="宋体" w:cs="Times New Roman"/>
        </w:rPr>
        <w:t>手工业职业，并允许在没有机械动力的情况下开办雇用不超过20名工人的小企业，</w:t>
      </w:r>
      <w:r w:rsidR="000E4206" w:rsidRPr="000E4206">
        <w:rPr>
          <w:rFonts w:ascii="宋体" w:hAnsi="宋体" w:cs="Times New Roman" w:hint="eastAsia"/>
        </w:rPr>
        <w:t>如果使用机械动力，则雇用不超过</w:t>
      </w:r>
      <w:r w:rsidR="000E4206" w:rsidRPr="000E4206">
        <w:rPr>
          <w:rFonts w:ascii="宋体" w:hAnsi="宋体" w:cs="Times New Roman"/>
        </w:rPr>
        <w:t>10名工人。1921年12月10日的一项法令将一些被国有化但实际上没有经营的小企业归还给它们</w:t>
      </w:r>
      <w:r w:rsidR="006F498F">
        <w:rPr>
          <w:rFonts w:ascii="宋体" w:hAnsi="宋体" w:cs="Times New Roman" w:hint="eastAsia"/>
        </w:rPr>
        <w:t>之</w:t>
      </w:r>
      <w:r w:rsidR="000E4206" w:rsidRPr="000E4206">
        <w:rPr>
          <w:rFonts w:ascii="宋体" w:hAnsi="宋体" w:cs="Times New Roman"/>
        </w:rPr>
        <w:t>前</w:t>
      </w:r>
      <w:r w:rsidR="006F498F" w:rsidRPr="000E4206">
        <w:rPr>
          <w:rFonts w:ascii="宋体" w:hAnsi="宋体" w:cs="Times New Roman"/>
        </w:rPr>
        <w:t>的</w:t>
      </w:r>
      <w:r w:rsidR="000E4206" w:rsidRPr="000E4206">
        <w:rPr>
          <w:rFonts w:ascii="宋体" w:hAnsi="宋体" w:cs="Times New Roman"/>
        </w:rPr>
        <w:t>所有者。</w:t>
      </w:r>
      <w:r w:rsidR="00EB644A" w:rsidRPr="00EB644A">
        <w:rPr>
          <w:rFonts w:ascii="宋体" w:hAnsi="宋体" w:cs="Times New Roman"/>
        </w:rPr>
        <w:t>1922年5月22日的一项法令扩大了建立私营商业和工业企业的权利。这项权利被授予</w:t>
      </w:r>
      <w:r w:rsidR="001C2C83">
        <w:rPr>
          <w:rFonts w:ascii="宋体" w:hAnsi="宋体" w:cs="Times New Roman" w:hint="eastAsia"/>
        </w:rPr>
        <w:t>给</w:t>
      </w:r>
      <w:r w:rsidR="00EB644A" w:rsidRPr="00EB644A">
        <w:rPr>
          <w:rFonts w:ascii="宋体" w:hAnsi="宋体" w:cs="Times New Roman"/>
        </w:rPr>
        <w:t>任何人，无论是单独还是</w:t>
      </w:r>
      <w:r w:rsidR="00EB644A">
        <w:rPr>
          <w:rFonts w:ascii="宋体" w:hAnsi="宋体" w:cs="Times New Roman" w:hint="eastAsia"/>
        </w:rPr>
        <w:t>协作</w:t>
      </w:r>
      <w:r w:rsidR="00EB644A" w:rsidRPr="00EB644A">
        <w:rPr>
          <w:rFonts w:ascii="宋体" w:hAnsi="宋体" w:cs="Times New Roman"/>
        </w:rPr>
        <w:t>行动，</w:t>
      </w:r>
      <w:r w:rsidR="001C2C83" w:rsidRPr="001C2C83">
        <w:rPr>
          <w:rFonts w:ascii="宋体" w:hAnsi="宋体" w:cs="Times New Roman" w:hint="eastAsia"/>
        </w:rPr>
        <w:t>作为公司</w:t>
      </w:r>
      <w:r w:rsidR="001C2C83">
        <w:rPr>
          <w:rFonts w:ascii="宋体" w:hAnsi="宋体" w:cs="Times New Roman" w:hint="eastAsia"/>
        </w:rPr>
        <w:t>还是</w:t>
      </w:r>
      <w:r w:rsidR="001C2C83" w:rsidRPr="001C2C83">
        <w:rPr>
          <w:rFonts w:ascii="宋体" w:hAnsi="宋体" w:cs="Times New Roman" w:hint="eastAsia"/>
        </w:rPr>
        <w:t>合作社，</w:t>
      </w:r>
      <w:r w:rsidR="001C2C83">
        <w:rPr>
          <w:rFonts w:ascii="宋体" w:hAnsi="宋体" w:cs="Times New Roman" w:hint="eastAsia"/>
        </w:rPr>
        <w:t>“</w:t>
      </w:r>
      <w:r w:rsidR="001C2C83" w:rsidRPr="001C2C83">
        <w:rPr>
          <w:rFonts w:ascii="宋体" w:hAnsi="宋体" w:cs="Times New Roman" w:hint="eastAsia"/>
        </w:rPr>
        <w:t>以便发展生产力</w:t>
      </w:r>
      <w:r w:rsidR="001C2C83">
        <w:rPr>
          <w:rFonts w:ascii="宋体" w:hAnsi="宋体" w:cs="Times New Roman" w:hint="eastAsia"/>
        </w:rPr>
        <w:t>”</w:t>
      </w:r>
      <w:r w:rsidR="00AD0730" w:rsidRPr="00AD0730">
        <w:rPr>
          <w:rFonts w:ascii="宋体" w:hAnsi="宋体" w:cs="Times New Roman" w:hint="eastAsia"/>
        </w:rPr>
        <w:t>（第</w:t>
      </w:r>
      <w:r w:rsidR="00AD0730" w:rsidRPr="00AD0730">
        <w:rPr>
          <w:rFonts w:ascii="宋体" w:hAnsi="宋体" w:cs="Times New Roman"/>
        </w:rPr>
        <w:t>4条）</w:t>
      </w:r>
      <w:r w:rsidR="00AD0730">
        <w:rPr>
          <w:rFonts w:ascii="宋体" w:hAnsi="宋体" w:cs="Times New Roman" w:hint="eastAsia"/>
        </w:rPr>
        <w:t>——</w:t>
      </w:r>
      <w:r w:rsidR="00AD0730" w:rsidRPr="00AD0730">
        <w:rPr>
          <w:rFonts w:ascii="宋体" w:hAnsi="宋体" w:cs="Times New Roman" w:hint="eastAsia"/>
        </w:rPr>
        <w:t>条件是这项权利不得</w:t>
      </w:r>
      <w:r w:rsidR="00AD0730">
        <w:rPr>
          <w:rFonts w:ascii="宋体" w:hAnsi="宋体" w:cs="Times New Roman" w:hint="eastAsia"/>
        </w:rPr>
        <w:t>“</w:t>
      </w:r>
      <w:r w:rsidR="00AD0730" w:rsidRPr="00AD0730">
        <w:rPr>
          <w:rFonts w:ascii="宋体" w:hAnsi="宋体" w:cs="Times New Roman" w:hint="eastAsia"/>
        </w:rPr>
        <w:t>以违反指定的经济和社会目标的方式使用</w:t>
      </w:r>
      <w:r w:rsidR="00AD0730">
        <w:rPr>
          <w:rFonts w:ascii="宋体" w:hAnsi="宋体" w:cs="Times New Roman" w:hint="eastAsia"/>
        </w:rPr>
        <w:t>”</w:t>
      </w:r>
      <w:r w:rsidR="00AD0730" w:rsidRPr="00AD0730">
        <w:rPr>
          <w:rFonts w:ascii="宋体" w:hAnsi="宋体" w:cs="Times New Roman" w:hint="eastAsia"/>
        </w:rPr>
        <w:t>（第</w:t>
      </w:r>
      <w:r w:rsidR="00AD0730" w:rsidRPr="00AD0730">
        <w:rPr>
          <w:rFonts w:ascii="宋体" w:hAnsi="宋体" w:cs="Times New Roman"/>
        </w:rPr>
        <w:t>1条）。除此之外，新经济政策一开始就规定，某些国有企业可以出租给</w:t>
      </w:r>
      <w:r w:rsidR="00AD0730" w:rsidRPr="00A22C59">
        <w:t>私人资本家，或者作为特许权授予外国资本，</w:t>
      </w:r>
      <w:r w:rsidR="00884FA1" w:rsidRPr="00A22C59">
        <w:rPr>
          <w:rFonts w:hint="eastAsia"/>
        </w:rPr>
        <w:t>如果它们的生产可能因此而更快地增加。（见</w:t>
      </w:r>
      <w:r w:rsidR="00884FA1" w:rsidRPr="00A22C59">
        <w:t xml:space="preserve">E.H. Carr, </w:t>
      </w:r>
      <w:r w:rsidR="00884FA1" w:rsidRPr="00A22C59">
        <w:rPr>
          <w:rFonts w:ascii="Times New Roman" w:hAnsi="Times New Roman" w:cs="Times New Roman"/>
          <w:i/>
        </w:rPr>
        <w:t>The Bolshevik Revolution</w:t>
      </w:r>
      <w:r w:rsidR="00884FA1" w:rsidRPr="00A22C59">
        <w:t xml:space="preserve">, vol. 2, pp. 299 ff., and Prokopovicz, </w:t>
      </w:r>
      <w:r w:rsidR="00884FA1" w:rsidRPr="00A22C59">
        <w:rPr>
          <w:rFonts w:ascii="Times New Roman" w:hAnsi="Times New Roman" w:cs="Times New Roman"/>
          <w:i/>
        </w:rPr>
        <w:t>Histoire économique</w:t>
      </w:r>
      <w:r w:rsidR="00884FA1" w:rsidRPr="00A22C59">
        <w:t>, pp. 274 ff.</w:t>
      </w:r>
      <w:r w:rsidR="00884FA1" w:rsidRPr="00A22C59">
        <w:rPr>
          <w:rFonts w:hint="eastAsia"/>
        </w:rPr>
        <w:t>）</w:t>
      </w:r>
    </w:p>
    <w:p w14:paraId="56B66988" w14:textId="6833D948" w:rsidR="00C92AAA" w:rsidRDefault="00C92AAA" w:rsidP="00CD6C2C">
      <w:pPr>
        <w:widowControl w:val="0"/>
        <w:autoSpaceDE w:val="0"/>
        <w:autoSpaceDN w:val="0"/>
        <w:adjustRightInd w:val="0"/>
        <w:ind w:firstLineChars="0" w:firstLine="0"/>
        <w:rPr>
          <w:rFonts w:ascii="宋体" w:hAnsi="宋体" w:cs="Times New Roman"/>
        </w:rPr>
      </w:pPr>
      <w:r w:rsidRPr="00C92AAA">
        <w:rPr>
          <w:rFonts w:ascii="宋体" w:hAnsi="宋体" w:cs="Times New Roman" w:hint="eastAsia"/>
        </w:rPr>
        <w:t>在新经济政策的最初几年里（广义上说，直到</w:t>
      </w:r>
      <w:r w:rsidRPr="00C92AAA">
        <w:rPr>
          <w:rFonts w:ascii="宋体" w:hAnsi="宋体" w:cs="Times New Roman"/>
        </w:rPr>
        <w:t>1925年12月党的第十四次代表大会为止），主流思想是，私营企业最终一定会</w:t>
      </w:r>
      <w:r>
        <w:rPr>
          <w:rFonts w:ascii="宋体" w:hAnsi="宋体" w:cs="Times New Roman" w:hint="eastAsia"/>
        </w:rPr>
        <w:t>“</w:t>
      </w:r>
      <w:r w:rsidRPr="00C92AAA">
        <w:rPr>
          <w:rFonts w:ascii="宋体" w:hAnsi="宋体" w:cs="Times New Roman" w:hint="eastAsia"/>
        </w:rPr>
        <w:t>自己</w:t>
      </w:r>
      <w:r>
        <w:rPr>
          <w:rFonts w:ascii="宋体" w:hAnsi="宋体" w:cs="Times New Roman" w:hint="eastAsia"/>
        </w:rPr>
        <w:t>”</w:t>
      </w:r>
      <w:r w:rsidRPr="00C92AAA">
        <w:rPr>
          <w:rFonts w:ascii="宋体" w:hAnsi="宋体" w:cs="Times New Roman" w:hint="eastAsia"/>
        </w:rPr>
        <w:t>消失，也就是说，通过国有企业的竞争，一旦</w:t>
      </w:r>
      <w:r>
        <w:rPr>
          <w:rFonts w:ascii="宋体" w:hAnsi="宋体" w:cs="Times New Roman" w:hint="eastAsia"/>
        </w:rPr>
        <w:t>它们</w:t>
      </w:r>
      <w:r w:rsidRPr="00C92AAA">
        <w:rPr>
          <w:rFonts w:ascii="宋体" w:hAnsi="宋体" w:cs="Times New Roman" w:hint="eastAsia"/>
        </w:rPr>
        <w:t>组织良好，就会比私营企业以更低的价格提供商品。</w:t>
      </w:r>
    </w:p>
    <w:p w14:paraId="282395D8" w14:textId="7AAAC853" w:rsidR="000D0116" w:rsidRDefault="000D0116" w:rsidP="00CD6C2C">
      <w:pPr>
        <w:widowControl w:val="0"/>
        <w:autoSpaceDE w:val="0"/>
        <w:autoSpaceDN w:val="0"/>
        <w:adjustRightInd w:val="0"/>
        <w:ind w:firstLineChars="0" w:firstLine="0"/>
        <w:rPr>
          <w:rFonts w:ascii="宋体" w:hAnsi="宋体" w:cs="Times New Roman"/>
        </w:rPr>
      </w:pPr>
      <w:r w:rsidRPr="000D0116">
        <w:rPr>
          <w:rFonts w:ascii="宋体" w:hAnsi="宋体" w:cs="Times New Roman"/>
        </w:rPr>
        <w:t>1925年初，人们仍然认为扩大私营企业的发展可能性是可以接受的。5月，一项法令</w:t>
      </w:r>
      <w:r w:rsidR="000441EF">
        <w:rPr>
          <w:rFonts w:ascii="宋体" w:hAnsi="宋体" w:cs="Times New Roman" w:hint="eastAsia"/>
        </w:rPr>
        <w:t>授权</w:t>
      </w:r>
      <w:r w:rsidRPr="000D0116">
        <w:rPr>
          <w:rFonts w:ascii="宋体" w:hAnsi="宋体" w:cs="Times New Roman"/>
        </w:rPr>
        <w:t>官方在某些条件下允许私营部门在每个企业雇用多达100名</w:t>
      </w:r>
      <w:r>
        <w:rPr>
          <w:rFonts w:ascii="宋体" w:hAnsi="宋体" w:cs="Times New Roman" w:hint="eastAsia"/>
        </w:rPr>
        <w:t>的</w:t>
      </w:r>
      <w:r w:rsidRPr="000D0116">
        <w:rPr>
          <w:rFonts w:ascii="宋体" w:hAnsi="宋体" w:cs="Times New Roman"/>
        </w:rPr>
        <w:t>工资劳动</w:t>
      </w:r>
      <w:r w:rsidRPr="0048216B">
        <w:t>者，</w:t>
      </w:r>
      <w:r w:rsidR="003964D0" w:rsidRPr="0048216B">
        <w:rPr>
          <w:rFonts w:hint="eastAsia"/>
        </w:rPr>
        <w:t>而租赁企业可以雇用几百人：一个例子是莫斯科的“</w:t>
      </w:r>
      <w:r w:rsidR="001112C6" w:rsidRPr="0048216B">
        <w:rPr>
          <w:rFonts w:hint="eastAsia"/>
        </w:rPr>
        <w:t>无产阶级劳动</w:t>
      </w:r>
      <w:r w:rsidR="003964D0" w:rsidRPr="0048216B">
        <w:rPr>
          <w:rFonts w:hint="eastAsia"/>
        </w:rPr>
        <w:t>”（“</w:t>
      </w:r>
      <w:r w:rsidR="003964D0" w:rsidRPr="0048216B">
        <w:t>Proletarian Labor</w:t>
      </w:r>
      <w:r w:rsidR="003964D0" w:rsidRPr="0048216B">
        <w:rPr>
          <w:rFonts w:hint="eastAsia"/>
        </w:rPr>
        <w:t>”）</w:t>
      </w:r>
      <w:r w:rsidR="001112C6" w:rsidRPr="0048216B">
        <w:rPr>
          <w:rFonts w:hint="eastAsia"/>
        </w:rPr>
        <w:t>工厂，这是一家生产金属制品的私人公司，</w:t>
      </w:r>
      <w:r w:rsidR="001112C6" w:rsidRPr="0048216B">
        <w:t>1925</w:t>
      </w:r>
      <w:r w:rsidR="001112C6" w:rsidRPr="0048216B">
        <w:t>年</w:t>
      </w:r>
      <w:r w:rsidR="001112C6" w:rsidRPr="0048216B">
        <w:t>10</w:t>
      </w:r>
      <w:r w:rsidR="001112C6" w:rsidRPr="0048216B">
        <w:t>月雇用了</w:t>
      </w:r>
      <w:r w:rsidR="001112C6" w:rsidRPr="0048216B">
        <w:t>650</w:t>
      </w:r>
      <w:r w:rsidR="001112C6" w:rsidRPr="0048216B">
        <w:t>多人。</w:t>
      </w:r>
      <w:r w:rsidR="001112C6" w:rsidRPr="0048216B">
        <w:rPr>
          <w:rFonts w:hint="eastAsia"/>
        </w:rPr>
        <w:t>（见</w:t>
      </w:r>
      <w:r w:rsidR="001112C6" w:rsidRPr="0048216B">
        <w:t>Y. S. Rozenfeld,</w:t>
      </w:r>
      <w:r w:rsidR="001112C6" w:rsidRPr="0048216B">
        <w:rPr>
          <w:rFonts w:ascii="Times New Roman" w:hAnsi="Times New Roman" w:cs="Times New Roman"/>
          <w:i/>
        </w:rPr>
        <w:t xml:space="preserve"> Promyshlennaya Politika SSSR</w:t>
      </w:r>
      <w:r w:rsidR="001112C6" w:rsidRPr="0048216B">
        <w:t>, p. 494,</w:t>
      </w:r>
      <w:r w:rsidR="002D4FEF" w:rsidRPr="0048216B">
        <w:rPr>
          <w:rFonts w:hint="eastAsia"/>
        </w:rPr>
        <w:t>以及</w:t>
      </w:r>
      <w:r w:rsidR="001112C6" w:rsidRPr="0048216B">
        <w:t>Planovoye Khozyaistvo</w:t>
      </w:r>
      <w:r w:rsidR="001112C6" w:rsidRPr="0048216B">
        <w:rPr>
          <w:rFonts w:hint="eastAsia"/>
        </w:rPr>
        <w:t>的副刊</w:t>
      </w:r>
      <w:r w:rsidR="001112C6" w:rsidRPr="0048216B">
        <w:t xml:space="preserve">, no. 12 [1925], p. 7, quoted by E. H. Carr, </w:t>
      </w:r>
      <w:r w:rsidR="001112C6" w:rsidRPr="005A1BF4">
        <w:rPr>
          <w:rFonts w:ascii="Times New Roman" w:hAnsi="Times New Roman" w:cs="Times New Roman"/>
          <w:i/>
        </w:rPr>
        <w:t>Socialism in One Country</w:t>
      </w:r>
      <w:r w:rsidR="001112C6" w:rsidRPr="0048216B">
        <w:t>, vol. 1, p. 359.</w:t>
      </w:r>
      <w:r w:rsidR="001112C6" w:rsidRPr="0048216B">
        <w:rPr>
          <w:rFonts w:hint="eastAsia"/>
        </w:rPr>
        <w:t>）</w:t>
      </w:r>
    </w:p>
    <w:p w14:paraId="04D40DF2" w14:textId="5BCCDCB8" w:rsidR="00115CF9" w:rsidRPr="009C167B" w:rsidRDefault="007811A3" w:rsidP="00CD6C2C">
      <w:pPr>
        <w:widowControl w:val="0"/>
        <w:autoSpaceDE w:val="0"/>
        <w:autoSpaceDN w:val="0"/>
        <w:adjustRightInd w:val="0"/>
        <w:ind w:firstLineChars="0" w:firstLine="0"/>
        <w:rPr>
          <w:rFonts w:ascii="宋体" w:hAnsi="宋体" w:cs="Times New Roman"/>
        </w:rPr>
      </w:pPr>
      <w:r w:rsidRPr="007811A3">
        <w:rPr>
          <w:rFonts w:ascii="宋体" w:hAnsi="宋体" w:cs="Times New Roman" w:hint="eastAsia"/>
        </w:rPr>
        <w:t>正如我们所看到的，私人资本部门在工业中的经济作用总体上仍然相当有限，但在贸易，特别是零售贸易和手工业方面，情况就不同了（</w:t>
      </w:r>
      <w:r w:rsidRPr="00B230B5">
        <w:rPr>
          <w:rFonts w:ascii="宋体" w:hAnsi="宋体" w:cs="Times New Roman" w:hint="eastAsia"/>
        </w:rPr>
        <w:t>见下文</w:t>
      </w:r>
      <w:r w:rsidR="00717EF9" w:rsidRPr="00B230B5">
        <w:rPr>
          <w:rFonts w:ascii="宋体" w:hAnsi="宋体" w:cs="Times New Roman" w:hint="eastAsia"/>
        </w:rPr>
        <w:t>，第三篇</w:t>
      </w:r>
      <w:r w:rsidR="00CC3F53">
        <w:rPr>
          <w:rFonts w:ascii="宋体" w:hAnsi="宋体" w:cs="Times New Roman" w:hint="eastAsia"/>
        </w:rPr>
        <w:t>开头</w:t>
      </w:r>
      <w:r w:rsidRPr="007811A3">
        <w:rPr>
          <w:rFonts w:ascii="宋体" w:hAnsi="宋体" w:cs="Times New Roman"/>
        </w:rPr>
        <w:t>）。</w:t>
      </w:r>
    </w:p>
    <w:p w14:paraId="44A7F735" w14:textId="6D29EE2B" w:rsidR="0037545A" w:rsidRDefault="0037545A" w:rsidP="00CD6C2C">
      <w:pPr>
        <w:widowControl w:val="0"/>
        <w:autoSpaceDE w:val="0"/>
        <w:autoSpaceDN w:val="0"/>
        <w:adjustRightInd w:val="0"/>
        <w:ind w:firstLineChars="0" w:firstLine="0"/>
        <w:rPr>
          <w:rFonts w:ascii="宋体" w:hAnsi="宋体" w:cs="Times New Roman"/>
        </w:rPr>
      </w:pPr>
      <w:r>
        <w:rPr>
          <w:rFonts w:ascii="宋体" w:hAnsi="宋体" w:cs="Times New Roman" w:hint="eastAsia"/>
        </w:rPr>
        <w:t>5</w:t>
      </w:r>
      <w:r>
        <w:rPr>
          <w:rFonts w:ascii="宋体" w:hAnsi="宋体" w:cs="Times New Roman"/>
        </w:rPr>
        <w:t xml:space="preserve"> </w:t>
      </w:r>
      <w:r w:rsidR="00447483" w:rsidRPr="00447483">
        <w:rPr>
          <w:rFonts w:ascii="宋体" w:hAnsi="宋体" w:cs="Times New Roman" w:hint="eastAsia"/>
        </w:rPr>
        <w:t>这种努力也适用于国营部门的生产单位，正如我们将看到的那样，在那里引入了</w:t>
      </w:r>
      <w:r w:rsidR="00447483">
        <w:rPr>
          <w:rFonts w:ascii="宋体" w:hAnsi="宋体" w:cs="Times New Roman" w:hint="eastAsia"/>
        </w:rPr>
        <w:t>“</w:t>
      </w:r>
      <w:r w:rsidR="00F166A0">
        <w:rPr>
          <w:rFonts w:ascii="宋体" w:hAnsi="宋体" w:cs="Times New Roman" w:hint="eastAsia"/>
        </w:rPr>
        <w:t>企业</w:t>
      </w:r>
      <w:r w:rsidR="00447483" w:rsidRPr="00447483">
        <w:rPr>
          <w:rFonts w:ascii="宋体" w:hAnsi="宋体" w:cs="Times New Roman" w:hint="eastAsia"/>
        </w:rPr>
        <w:t>会计</w:t>
      </w:r>
      <w:r w:rsidR="00447483">
        <w:rPr>
          <w:rFonts w:ascii="宋体" w:hAnsi="宋体" w:cs="Times New Roman" w:hint="eastAsia"/>
        </w:rPr>
        <w:t>”</w:t>
      </w:r>
      <w:r w:rsidR="00447483" w:rsidRPr="00447483">
        <w:rPr>
          <w:rFonts w:ascii="宋体" w:hAnsi="宋体" w:cs="Times New Roman" w:hint="eastAsia"/>
        </w:rPr>
        <w:t>或</w:t>
      </w:r>
      <w:r w:rsidR="00447483">
        <w:rPr>
          <w:rFonts w:ascii="宋体" w:hAnsi="宋体" w:cs="Times New Roman" w:hint="eastAsia"/>
        </w:rPr>
        <w:t>“</w:t>
      </w:r>
      <w:r w:rsidR="00447483" w:rsidRPr="00447483">
        <w:rPr>
          <w:rFonts w:ascii="宋体" w:hAnsi="宋体" w:cs="Times New Roman"/>
        </w:rPr>
        <w:t>财务自主权</w:t>
      </w:r>
      <w:r w:rsidR="00447483">
        <w:rPr>
          <w:rFonts w:ascii="宋体" w:hAnsi="宋体" w:cs="Times New Roman" w:hint="eastAsia"/>
        </w:rPr>
        <w:t>”</w:t>
      </w:r>
      <w:r w:rsidR="00447483" w:rsidRPr="00210059">
        <w:rPr>
          <w:rFonts w:hint="eastAsia"/>
        </w:rPr>
        <w:t>（</w:t>
      </w:r>
      <w:r w:rsidR="00447483" w:rsidRPr="00210059">
        <w:t>khozraschet</w:t>
      </w:r>
      <w:r w:rsidR="00447483" w:rsidRPr="00210059">
        <w:t>）</w:t>
      </w:r>
      <w:r w:rsidR="00447483" w:rsidRPr="00447483">
        <w:rPr>
          <w:rFonts w:ascii="宋体" w:hAnsi="宋体" w:cs="Times New Roman"/>
        </w:rPr>
        <w:t>（</w:t>
      </w:r>
      <w:r w:rsidR="00447483" w:rsidRPr="00B230B5">
        <w:rPr>
          <w:rFonts w:ascii="宋体" w:hAnsi="宋体" w:cs="Times New Roman"/>
        </w:rPr>
        <w:t>见下文</w:t>
      </w:r>
      <w:r w:rsidR="00B230B5" w:rsidRPr="00B230B5">
        <w:rPr>
          <w:rFonts w:ascii="宋体" w:hAnsi="宋体" w:cs="Times New Roman" w:hint="eastAsia"/>
        </w:rPr>
        <w:t>，</w:t>
      </w:r>
      <w:r w:rsidR="0088264F">
        <w:rPr>
          <w:rFonts w:ascii="宋体" w:hAnsi="宋体" w:cs="Times New Roman" w:hint="eastAsia"/>
        </w:rPr>
        <w:t>第三篇，</w:t>
      </w:r>
      <w:r w:rsidR="002D79BA">
        <w:rPr>
          <w:rFonts w:ascii="宋体" w:hAnsi="宋体" w:cs="Times New Roman" w:hint="eastAsia"/>
        </w:rPr>
        <w:t>4.1</w:t>
      </w:r>
      <w:r w:rsidR="00447483" w:rsidRPr="00447483">
        <w:rPr>
          <w:rFonts w:ascii="宋体" w:hAnsi="宋体" w:cs="Times New Roman"/>
        </w:rPr>
        <w:t>）。</w:t>
      </w:r>
    </w:p>
    <w:p w14:paraId="6E1B535F" w14:textId="279DEC1C" w:rsidR="00506C07" w:rsidRPr="001106B9" w:rsidRDefault="00506C07" w:rsidP="00CD6C2C">
      <w:pPr>
        <w:pStyle w:val="2"/>
      </w:pPr>
      <w:bookmarkStart w:id="5" w:name="重建货币和财政体系"/>
      <w:r w:rsidRPr="001106B9">
        <w:t xml:space="preserve">1. </w:t>
      </w:r>
      <w:r w:rsidRPr="001106B9">
        <w:t>重建货币和财政体系</w:t>
      </w:r>
    </w:p>
    <w:bookmarkEnd w:id="5"/>
    <w:p w14:paraId="1F656E64" w14:textId="2B9EC27E" w:rsidR="009A5E00" w:rsidRDefault="009A5E00" w:rsidP="00CD6C2C">
      <w:pPr>
        <w:widowControl w:val="0"/>
        <w:autoSpaceDE w:val="0"/>
        <w:autoSpaceDN w:val="0"/>
        <w:adjustRightInd w:val="0"/>
        <w:ind w:firstLine="480"/>
        <w:rPr>
          <w:rFonts w:ascii="宋体" w:hAnsi="宋体" w:cs="Times New Roman"/>
        </w:rPr>
      </w:pPr>
      <w:r w:rsidRPr="009A5E00">
        <w:rPr>
          <w:rFonts w:ascii="宋体" w:hAnsi="宋体" w:cs="Times New Roman" w:hint="eastAsia"/>
        </w:rPr>
        <w:t>在“战时共产主义”下，货币只发挥了相对次要的作用。</w:t>
      </w:r>
      <w:r w:rsidR="00BF5268">
        <w:rPr>
          <w:rFonts w:ascii="宋体" w:hAnsi="宋体" w:cs="Times New Roman" w:hint="eastAsia"/>
          <w:vertAlign w:val="superscript"/>
        </w:rPr>
        <w:t>1</w:t>
      </w:r>
      <w:r w:rsidR="0024502F" w:rsidRPr="0024502F">
        <w:rPr>
          <w:rFonts w:ascii="宋体" w:hAnsi="宋体" w:cs="Times New Roman" w:hint="eastAsia"/>
        </w:rPr>
        <w:t>在这一时期，生产者</w:t>
      </w:r>
      <w:r w:rsidR="00784B59">
        <w:rPr>
          <w:rFonts w:ascii="宋体" w:hAnsi="宋体" w:cs="Times New Roman" w:hint="eastAsia"/>
        </w:rPr>
        <w:t>未</w:t>
      </w:r>
      <w:r w:rsidR="0024502F" w:rsidRPr="0024502F">
        <w:rPr>
          <w:rFonts w:ascii="宋体" w:hAnsi="宋体" w:cs="Times New Roman" w:hint="eastAsia"/>
        </w:rPr>
        <w:t>消费的那些产品中有很大一部分被政治当局直接分配给</w:t>
      </w:r>
      <w:r w:rsidR="00C34343">
        <w:rPr>
          <w:rFonts w:ascii="宋体" w:hAnsi="宋体" w:cs="Times New Roman" w:hint="eastAsia"/>
        </w:rPr>
        <w:t>了</w:t>
      </w:r>
      <w:r w:rsidR="0024502F" w:rsidRPr="0024502F">
        <w:rPr>
          <w:rFonts w:ascii="宋体" w:hAnsi="宋体" w:cs="Times New Roman" w:hint="eastAsia"/>
        </w:rPr>
        <w:t>特定用途。</w:t>
      </w:r>
      <w:r w:rsidR="00C34343" w:rsidRPr="00C34343">
        <w:rPr>
          <w:rFonts w:ascii="宋体" w:hAnsi="宋体" w:cs="Times New Roman" w:hint="eastAsia"/>
        </w:rPr>
        <w:t>这既适用于工厂生产的东西，也适用于被征</w:t>
      </w:r>
      <w:r w:rsidR="005601E1">
        <w:rPr>
          <w:rFonts w:ascii="宋体" w:hAnsi="宋体" w:cs="Times New Roman" w:hint="eastAsia"/>
        </w:rPr>
        <w:t>收</w:t>
      </w:r>
      <w:r w:rsidR="00C34343" w:rsidRPr="00C34343">
        <w:rPr>
          <w:rFonts w:ascii="宋体" w:hAnsi="宋体" w:cs="Times New Roman" w:hint="eastAsia"/>
        </w:rPr>
        <w:t>的</w:t>
      </w:r>
      <w:r w:rsidR="009820C8" w:rsidRPr="009820C8">
        <w:rPr>
          <w:rFonts w:ascii="宋体" w:hAnsi="宋体" w:cs="Times New Roman" w:hint="eastAsia"/>
        </w:rPr>
        <w:t>个别农场的那部分产品</w:t>
      </w:r>
      <w:r w:rsidRPr="009A5E00">
        <w:rPr>
          <w:rFonts w:ascii="宋体" w:hAnsi="宋体" w:cs="Times New Roman" w:hint="eastAsia"/>
        </w:rPr>
        <w:t>。</w:t>
      </w:r>
      <w:r w:rsidR="009820C8" w:rsidRPr="009820C8">
        <w:rPr>
          <w:rFonts w:ascii="宋体" w:hAnsi="宋体" w:cs="Times New Roman" w:hint="eastAsia"/>
        </w:rPr>
        <w:t>然而，许多买卖都是秘密进行的，要么是以物易物</w:t>
      </w:r>
      <w:r w:rsidR="00557586">
        <w:rPr>
          <w:rFonts w:ascii="宋体" w:hAnsi="宋体" w:cs="Times New Roman" w:hint="eastAsia"/>
        </w:rPr>
        <w:t>，</w:t>
      </w:r>
      <w:r w:rsidR="00557586" w:rsidRPr="00557586">
        <w:rPr>
          <w:rFonts w:ascii="宋体" w:hAnsi="宋体" w:cs="Times New Roman" w:hint="eastAsia"/>
        </w:rPr>
        <w:t>要么是通过将商品交换为货币代币。</w:t>
      </w:r>
      <w:r w:rsidR="00650452" w:rsidRPr="00650452">
        <w:rPr>
          <w:rFonts w:ascii="宋体" w:hAnsi="宋体" w:cs="Times New Roman" w:hint="eastAsia"/>
        </w:rPr>
        <w:t>国家本身并没有停止发行新</w:t>
      </w:r>
      <w:r w:rsidR="00650452">
        <w:rPr>
          <w:rFonts w:ascii="宋体" w:hAnsi="宋体" w:cs="Times New Roman" w:hint="eastAsia"/>
        </w:rPr>
        <w:t>的</w:t>
      </w:r>
      <w:r w:rsidR="00650452" w:rsidRPr="00650452">
        <w:rPr>
          <w:rFonts w:ascii="宋体" w:hAnsi="宋体" w:cs="Times New Roman" w:hint="eastAsia"/>
        </w:rPr>
        <w:t>纸币，尽管它们的购买力逐月下降。</w:t>
      </w:r>
    </w:p>
    <w:p w14:paraId="315AF4F3" w14:textId="74E3079B" w:rsidR="00650452" w:rsidRDefault="00650452" w:rsidP="00CD6C2C">
      <w:pPr>
        <w:widowControl w:val="0"/>
        <w:autoSpaceDE w:val="0"/>
        <w:autoSpaceDN w:val="0"/>
        <w:adjustRightInd w:val="0"/>
        <w:ind w:firstLine="480"/>
        <w:rPr>
          <w:rFonts w:ascii="宋体" w:hAnsi="宋体" w:cs="Times New Roman"/>
        </w:rPr>
      </w:pPr>
      <w:r w:rsidRPr="00650452">
        <w:rPr>
          <w:rFonts w:ascii="宋体" w:hAnsi="宋体" w:cs="Times New Roman" w:hint="eastAsia"/>
        </w:rPr>
        <w:t>内战结束后，农民群众不再接受“战时共产主义”的约束。他们要求停止</w:t>
      </w:r>
      <w:r w:rsidRPr="00650452">
        <w:rPr>
          <w:rFonts w:ascii="宋体" w:hAnsi="宋体" w:cs="Times New Roman" w:hint="eastAsia"/>
        </w:rPr>
        <w:lastRenderedPageBreak/>
        <w:t>征</w:t>
      </w:r>
      <w:r w:rsidR="005601E1">
        <w:rPr>
          <w:rFonts w:ascii="宋体" w:hAnsi="宋体" w:cs="Times New Roman" w:hint="eastAsia"/>
        </w:rPr>
        <w:t>收</w:t>
      </w:r>
      <w:r w:rsidRPr="00650452">
        <w:rPr>
          <w:rFonts w:ascii="宋体" w:hAnsi="宋体" w:cs="Times New Roman" w:hint="eastAsia"/>
        </w:rPr>
        <w:t>，建立稳定的财政制度，实现贸易自由，</w:t>
      </w:r>
      <w:r w:rsidR="005033C1" w:rsidRPr="005033C1">
        <w:rPr>
          <w:rFonts w:ascii="宋体" w:hAnsi="宋体" w:cs="Times New Roman" w:hint="eastAsia"/>
        </w:rPr>
        <w:t>重新</w:t>
      </w:r>
      <w:r w:rsidR="005033C1">
        <w:rPr>
          <w:rFonts w:ascii="宋体" w:hAnsi="宋体" w:cs="Times New Roman" w:hint="eastAsia"/>
        </w:rPr>
        <w:t>引入</w:t>
      </w:r>
      <w:r w:rsidR="00C76453">
        <w:rPr>
          <w:rFonts w:ascii="宋体" w:hAnsi="宋体" w:cs="Times New Roman" w:hint="eastAsia"/>
        </w:rPr>
        <w:t>用</w:t>
      </w:r>
      <w:r w:rsidR="00C76453" w:rsidRPr="00C76453">
        <w:rPr>
          <w:rFonts w:ascii="宋体" w:hAnsi="宋体" w:cs="Times New Roman" w:hint="eastAsia"/>
        </w:rPr>
        <w:t>货币交换</w:t>
      </w:r>
      <w:r w:rsidR="00C76453">
        <w:rPr>
          <w:rFonts w:ascii="宋体" w:hAnsi="宋体" w:cs="Times New Roman" w:hint="eastAsia"/>
        </w:rPr>
        <w:t>的</w:t>
      </w:r>
      <w:r w:rsidR="00C76453" w:rsidRPr="00C76453">
        <w:rPr>
          <w:rFonts w:ascii="宋体" w:hAnsi="宋体" w:cs="Times New Roman" w:hint="eastAsia"/>
        </w:rPr>
        <w:t>方式</w:t>
      </w:r>
      <w:r w:rsidR="00584837">
        <w:rPr>
          <w:rFonts w:ascii="宋体" w:hAnsi="宋体" w:cs="Times New Roman" w:hint="eastAsia"/>
        </w:rPr>
        <w:t>，</w:t>
      </w:r>
      <w:r w:rsidR="00584837" w:rsidRPr="00584837">
        <w:rPr>
          <w:rFonts w:ascii="宋体" w:hAnsi="宋体" w:cs="Times New Roman" w:hint="eastAsia"/>
        </w:rPr>
        <w:t>这与当时</w:t>
      </w:r>
      <w:r w:rsidR="00584837">
        <w:rPr>
          <w:rFonts w:ascii="宋体" w:hAnsi="宋体" w:cs="Times New Roman" w:hint="eastAsia"/>
        </w:rPr>
        <w:t>普遍</w:t>
      </w:r>
      <w:r w:rsidR="00584837" w:rsidRPr="00584837">
        <w:rPr>
          <w:rFonts w:ascii="宋体" w:hAnsi="宋体" w:cs="Times New Roman" w:hint="eastAsia"/>
        </w:rPr>
        <w:t>的农业生产形式相对应。</w:t>
      </w:r>
      <w:r w:rsidR="004A117C" w:rsidRPr="004A117C">
        <w:rPr>
          <w:rFonts w:ascii="宋体" w:hAnsi="宋体" w:cs="Times New Roman" w:hint="eastAsia"/>
        </w:rPr>
        <w:t>苏联政府</w:t>
      </w:r>
      <w:r w:rsidR="004A117C">
        <w:rPr>
          <w:rFonts w:ascii="宋体" w:hAnsi="宋体" w:cs="Times New Roman" w:hint="eastAsia"/>
        </w:rPr>
        <w:t>对</w:t>
      </w:r>
      <w:r w:rsidR="004A117C" w:rsidRPr="004A117C">
        <w:rPr>
          <w:rFonts w:ascii="宋体" w:hAnsi="宋体" w:cs="Times New Roman" w:hint="eastAsia"/>
        </w:rPr>
        <w:t>这些要求</w:t>
      </w:r>
      <w:r w:rsidR="004A117C">
        <w:rPr>
          <w:rFonts w:ascii="宋体" w:hAnsi="宋体" w:cs="Times New Roman" w:hint="eastAsia"/>
        </w:rPr>
        <w:t>的</w:t>
      </w:r>
      <w:r w:rsidR="004A117C" w:rsidRPr="004A117C">
        <w:rPr>
          <w:rFonts w:ascii="宋体" w:hAnsi="宋体" w:cs="Times New Roman" w:hint="eastAsia"/>
        </w:rPr>
        <w:t>接受是新经济政策的主要方面之一</w:t>
      </w:r>
      <w:r w:rsidR="005033C1" w:rsidRPr="005033C1">
        <w:rPr>
          <w:rFonts w:ascii="宋体" w:hAnsi="宋体" w:cs="Times New Roman" w:hint="eastAsia"/>
        </w:rPr>
        <w:t>。</w:t>
      </w:r>
    </w:p>
    <w:p w14:paraId="5BD25E9A" w14:textId="67326437" w:rsidR="00F92B40" w:rsidRDefault="00ED06ED" w:rsidP="00CD6C2C">
      <w:pPr>
        <w:widowControl w:val="0"/>
        <w:autoSpaceDE w:val="0"/>
        <w:autoSpaceDN w:val="0"/>
        <w:adjustRightInd w:val="0"/>
        <w:ind w:firstLine="480"/>
        <w:rPr>
          <w:rFonts w:ascii="宋体" w:hAnsi="宋体" w:cs="Times New Roman"/>
        </w:rPr>
      </w:pPr>
      <w:r w:rsidRPr="00ED06ED">
        <w:rPr>
          <w:rFonts w:ascii="宋体" w:hAnsi="宋体" w:cs="Times New Roman" w:hint="eastAsia"/>
        </w:rPr>
        <w:t>最初（</w:t>
      </w:r>
      <w:r w:rsidRPr="00ED06ED">
        <w:rPr>
          <w:rFonts w:ascii="宋体" w:hAnsi="宋体" w:cs="Times New Roman"/>
        </w:rPr>
        <w:t>1921年初），征</w:t>
      </w:r>
      <w:r w:rsidR="005601E1">
        <w:rPr>
          <w:rFonts w:ascii="宋体" w:hAnsi="宋体" w:cs="Times New Roman" w:hint="eastAsia"/>
        </w:rPr>
        <w:t>收</w:t>
      </w:r>
      <w:r w:rsidRPr="00ED06ED">
        <w:rPr>
          <w:rFonts w:ascii="宋体" w:hAnsi="宋体" w:cs="Times New Roman"/>
        </w:rPr>
        <w:t>被</w:t>
      </w:r>
      <w:r w:rsidR="00EA011E">
        <w:rPr>
          <w:rFonts w:ascii="宋体" w:hAnsi="宋体" w:cs="Times New Roman" w:hint="eastAsia"/>
        </w:rPr>
        <w:t>粮食</w:t>
      </w:r>
      <w:r w:rsidRPr="00ED06ED">
        <w:rPr>
          <w:rFonts w:ascii="宋体" w:hAnsi="宋体" w:cs="Times New Roman"/>
        </w:rPr>
        <w:t>实物税所取代，</w:t>
      </w:r>
      <w:r w:rsidRPr="00ED06ED">
        <w:rPr>
          <w:rFonts w:ascii="宋体" w:hAnsi="宋体" w:cs="Times New Roman" w:hint="eastAsia"/>
        </w:rPr>
        <w:t>实物税</w:t>
      </w:r>
      <w:r>
        <w:rPr>
          <w:rFonts w:ascii="宋体" w:hAnsi="宋体" w:cs="Times New Roman" w:hint="eastAsia"/>
        </w:rPr>
        <w:t>的</w:t>
      </w:r>
      <w:r w:rsidRPr="00ED06ED">
        <w:rPr>
          <w:rFonts w:ascii="宋体" w:hAnsi="宋体" w:cs="Times New Roman" w:hint="eastAsia"/>
        </w:rPr>
        <w:t>数额是预先</w:t>
      </w:r>
      <w:r w:rsidR="00B20F39" w:rsidRPr="00B20F39">
        <w:rPr>
          <w:rFonts w:ascii="宋体" w:hAnsi="宋体" w:cs="Times New Roman" w:hint="eastAsia"/>
        </w:rPr>
        <w:t>制定</w:t>
      </w:r>
      <w:r w:rsidRPr="00ED06ED">
        <w:rPr>
          <w:rFonts w:ascii="宋体" w:hAnsi="宋体" w:cs="Times New Roman" w:hint="eastAsia"/>
        </w:rPr>
        <w:t>的（</w:t>
      </w:r>
      <w:r>
        <w:rPr>
          <w:rFonts w:ascii="宋体" w:hAnsi="宋体" w:cs="Times New Roman" w:hint="eastAsia"/>
        </w:rPr>
        <w:t>这</w:t>
      </w:r>
      <w:r w:rsidRPr="00ED06ED">
        <w:rPr>
          <w:rFonts w:ascii="宋体" w:hAnsi="宋体" w:cs="Times New Roman" w:hint="eastAsia"/>
        </w:rPr>
        <w:t>与征</w:t>
      </w:r>
      <w:r w:rsidR="005601E1">
        <w:rPr>
          <w:rFonts w:ascii="宋体" w:hAnsi="宋体" w:cs="Times New Roman" w:hint="eastAsia"/>
        </w:rPr>
        <w:t>收</w:t>
      </w:r>
      <w:r w:rsidRPr="00ED06ED">
        <w:rPr>
          <w:rFonts w:ascii="宋体" w:hAnsi="宋体" w:cs="Times New Roman" w:hint="eastAsia"/>
        </w:rPr>
        <w:t>的数额不同），因此，农民生产得越多，他们可支配的产品就越多。</w:t>
      </w:r>
      <w:r w:rsidR="00995B6D" w:rsidRPr="00995B6D">
        <w:rPr>
          <w:rFonts w:ascii="宋体" w:hAnsi="宋体" w:cs="Times New Roman" w:hint="eastAsia"/>
        </w:rPr>
        <w:t>这种实物税的总收入应能满足军队的需要和部分国家机器的费用。</w:t>
      </w:r>
      <w:r w:rsidR="00B8480F" w:rsidRPr="00B8480F">
        <w:rPr>
          <w:rFonts w:ascii="宋体" w:hAnsi="宋体" w:cs="Times New Roman" w:hint="eastAsia"/>
        </w:rPr>
        <w:t>至于工业和外贸所需的农产品，主要是通过农民和国家机构之间的产品交换来提供。在新经济政策开始时，这些</w:t>
      </w:r>
      <w:proofErr w:type="gramStart"/>
      <w:r w:rsidR="00B8480F" w:rsidRPr="00B8480F">
        <w:rPr>
          <w:rFonts w:ascii="宋体" w:hAnsi="宋体" w:cs="Times New Roman" w:hint="eastAsia"/>
        </w:rPr>
        <w:t>交换受</w:t>
      </w:r>
      <w:proofErr w:type="gramEnd"/>
      <w:r w:rsidR="00B8480F" w:rsidRPr="00B8480F">
        <w:rPr>
          <w:rFonts w:ascii="宋体" w:hAnsi="宋体" w:cs="Times New Roman" w:hint="eastAsia"/>
        </w:rPr>
        <w:t>欢迎的形式仍然是物</w:t>
      </w:r>
      <w:proofErr w:type="gramStart"/>
      <w:r w:rsidR="00B8480F" w:rsidRPr="00B8480F">
        <w:rPr>
          <w:rFonts w:ascii="宋体" w:hAnsi="宋体" w:cs="Times New Roman" w:hint="eastAsia"/>
        </w:rPr>
        <w:t>物</w:t>
      </w:r>
      <w:proofErr w:type="gramEnd"/>
      <w:r w:rsidR="00B8480F" w:rsidRPr="00B8480F">
        <w:rPr>
          <w:rFonts w:ascii="宋体" w:hAnsi="宋体" w:cs="Times New Roman" w:hint="eastAsia"/>
        </w:rPr>
        <w:t>交换，只有</w:t>
      </w:r>
      <w:r w:rsidR="0045594F" w:rsidRPr="0045594F">
        <w:rPr>
          <w:rFonts w:ascii="宋体" w:hAnsi="宋体" w:cs="Times New Roman" w:hint="eastAsia"/>
        </w:rPr>
        <w:t>没</w:t>
      </w:r>
      <w:r w:rsidR="00B8480F" w:rsidRPr="00B8480F">
        <w:rPr>
          <w:rFonts w:ascii="宋体" w:hAnsi="宋体" w:cs="Times New Roman" w:hint="eastAsia"/>
        </w:rPr>
        <w:t>被自己消费</w:t>
      </w:r>
      <w:r w:rsidR="00B8480F">
        <w:rPr>
          <w:rFonts w:ascii="宋体" w:hAnsi="宋体" w:cs="Times New Roman" w:hint="eastAsia"/>
        </w:rPr>
        <w:t>、</w:t>
      </w:r>
      <w:r w:rsidR="0045594F">
        <w:rPr>
          <w:rFonts w:ascii="宋体" w:hAnsi="宋体" w:cs="Times New Roman" w:hint="eastAsia"/>
        </w:rPr>
        <w:t>没</w:t>
      </w:r>
      <w:proofErr w:type="gramStart"/>
      <w:r w:rsidR="00B8480F" w:rsidRPr="00B8480F">
        <w:rPr>
          <w:rFonts w:ascii="宋体" w:hAnsi="宋体" w:cs="Times New Roman" w:hint="eastAsia"/>
        </w:rPr>
        <w:t>被税收</w:t>
      </w:r>
      <w:proofErr w:type="gramEnd"/>
      <w:r w:rsidR="00B8480F" w:rsidRPr="00B8480F">
        <w:rPr>
          <w:rFonts w:ascii="宋体" w:hAnsi="宋体" w:cs="Times New Roman" w:hint="eastAsia"/>
        </w:rPr>
        <w:t>吸收、</w:t>
      </w:r>
      <w:r w:rsidR="0045594F">
        <w:rPr>
          <w:rFonts w:ascii="宋体" w:hAnsi="宋体" w:cs="Times New Roman" w:hint="eastAsia"/>
        </w:rPr>
        <w:t>也</w:t>
      </w:r>
      <w:r w:rsidR="00B8480F" w:rsidRPr="00B8480F">
        <w:rPr>
          <w:rFonts w:ascii="宋体" w:hAnsi="宋体" w:cs="Times New Roman" w:hint="eastAsia"/>
        </w:rPr>
        <w:t>没被与国家机构进行</w:t>
      </w:r>
      <w:r w:rsidR="0045594F" w:rsidRPr="0045594F">
        <w:rPr>
          <w:rFonts w:ascii="宋体" w:hAnsi="宋体" w:cs="Times New Roman" w:hint="eastAsia"/>
        </w:rPr>
        <w:t>“产品交换”</w:t>
      </w:r>
      <w:r w:rsidR="0045594F">
        <w:rPr>
          <w:rFonts w:ascii="宋体" w:hAnsi="宋体" w:cs="Times New Roman" w:hint="eastAsia"/>
        </w:rPr>
        <w:t>而</w:t>
      </w:r>
      <w:r w:rsidR="0045594F" w:rsidRPr="0045594F">
        <w:rPr>
          <w:rFonts w:ascii="宋体" w:hAnsi="宋体" w:cs="Times New Roman" w:hint="eastAsia"/>
        </w:rPr>
        <w:t>吸收的那部分农民的产品</w:t>
      </w:r>
      <w:r w:rsidR="00E87C0B" w:rsidRPr="00E87C0B">
        <w:rPr>
          <w:rFonts w:ascii="宋体" w:hAnsi="宋体" w:cs="Times New Roman" w:hint="eastAsia"/>
        </w:rPr>
        <w:t>，才可以在当地市场自由</w:t>
      </w:r>
      <w:r w:rsidR="00E87C0B" w:rsidRPr="009B40E2">
        <w:rPr>
          <w:rFonts w:ascii="宋体" w:hAnsi="宋体" w:cs="Times New Roman" w:hint="eastAsia"/>
          <w:b/>
          <w:iCs/>
        </w:rPr>
        <w:t>出售</w:t>
      </w:r>
      <w:r w:rsidR="00E87C0B" w:rsidRPr="00E87C0B">
        <w:rPr>
          <w:rFonts w:ascii="宋体" w:hAnsi="宋体" w:cs="Times New Roman" w:hint="eastAsia"/>
        </w:rPr>
        <w:t>。</w:t>
      </w:r>
    </w:p>
    <w:p w14:paraId="0F44B84C" w14:textId="2711D9C6" w:rsidR="0096332E" w:rsidRPr="001001A4" w:rsidRDefault="0096332E" w:rsidP="00CD6C2C">
      <w:pPr>
        <w:widowControl w:val="0"/>
        <w:autoSpaceDE w:val="0"/>
        <w:autoSpaceDN w:val="0"/>
        <w:adjustRightInd w:val="0"/>
        <w:ind w:firstLine="480"/>
        <w:rPr>
          <w:rFonts w:ascii="宋体" w:hAnsi="宋体" w:cs="Times New Roman"/>
          <w:vertAlign w:val="superscript"/>
        </w:rPr>
      </w:pPr>
      <w:r w:rsidRPr="0096332E">
        <w:rPr>
          <w:rFonts w:ascii="宋体" w:hAnsi="宋体" w:cs="Times New Roman" w:hint="eastAsia"/>
        </w:rPr>
        <w:t>很快就可以看出，国家机</w:t>
      </w:r>
      <w:r w:rsidR="00C04D0A">
        <w:rPr>
          <w:rFonts w:ascii="宋体" w:hAnsi="宋体" w:cs="Times New Roman" w:hint="eastAsia"/>
        </w:rPr>
        <w:t>构</w:t>
      </w:r>
      <w:r w:rsidRPr="0096332E">
        <w:rPr>
          <w:rFonts w:ascii="宋体" w:hAnsi="宋体" w:cs="Times New Roman" w:hint="eastAsia"/>
        </w:rPr>
        <w:t>和农民之间的易货交易进行得并不顺利。</w:t>
      </w:r>
      <w:r w:rsidRPr="0096332E">
        <w:rPr>
          <w:rFonts w:ascii="宋体" w:hAnsi="宋体" w:cs="Times New Roman"/>
        </w:rPr>
        <w:t>1921年10月，前者被允许购买农产品，也就是用</w:t>
      </w:r>
      <w:r w:rsidRPr="009B40E2">
        <w:rPr>
          <w:rFonts w:ascii="宋体" w:hAnsi="宋体" w:cs="Times New Roman"/>
          <w:b/>
          <w:iCs/>
        </w:rPr>
        <w:t>钱</w:t>
      </w:r>
      <w:r w:rsidRPr="0096332E">
        <w:rPr>
          <w:rFonts w:ascii="宋体" w:hAnsi="宋体" w:cs="Times New Roman"/>
        </w:rPr>
        <w:t>来支付农产品。</w:t>
      </w:r>
      <w:r w:rsidRPr="0096332E">
        <w:rPr>
          <w:rFonts w:ascii="宋体" w:hAnsi="宋体" w:cs="Times New Roman" w:hint="eastAsia"/>
        </w:rPr>
        <w:t>同时，苏维埃政府通过引入新的税收来增加其现金收入，</w:t>
      </w:r>
      <w:r w:rsidRPr="009B40E2">
        <w:rPr>
          <w:rFonts w:ascii="宋体" w:hAnsi="宋体" w:cs="Times New Roman" w:hint="eastAsia"/>
          <w:b/>
          <w:iCs/>
        </w:rPr>
        <w:t>这些税收也可以用货币支付</w:t>
      </w:r>
      <w:r w:rsidRPr="0096332E">
        <w:rPr>
          <w:rFonts w:ascii="宋体" w:hAnsi="宋体" w:cs="Times New Roman" w:hint="eastAsia"/>
        </w:rPr>
        <w:t>。</w:t>
      </w:r>
      <w:r w:rsidR="007C7DDB" w:rsidRPr="0096332E">
        <w:rPr>
          <w:rFonts w:ascii="宋体" w:hAnsi="宋体" w:cs="Times New Roman" w:hint="eastAsia"/>
        </w:rPr>
        <w:t>最后，在</w:t>
      </w:r>
      <w:r w:rsidR="007C7DDB" w:rsidRPr="0096332E">
        <w:rPr>
          <w:rFonts w:ascii="宋体" w:hAnsi="宋体" w:cs="Times New Roman"/>
        </w:rPr>
        <w:t>1923年，农业税本身从</w:t>
      </w:r>
      <w:r w:rsidR="00EA011E">
        <w:rPr>
          <w:rFonts w:ascii="宋体" w:hAnsi="宋体" w:cs="Times New Roman" w:hint="eastAsia"/>
        </w:rPr>
        <w:t>粮食</w:t>
      </w:r>
      <w:r w:rsidR="007C7DDB" w:rsidRPr="0096332E">
        <w:rPr>
          <w:rFonts w:ascii="宋体" w:hAnsi="宋体" w:cs="Times New Roman"/>
        </w:rPr>
        <w:t>税改为货币税。</w:t>
      </w:r>
      <w:r w:rsidR="007C7DDB">
        <w:rPr>
          <w:rFonts w:ascii="宋体" w:hAnsi="宋体" w:cs="Times New Roman" w:hint="eastAsia"/>
          <w:vertAlign w:val="superscript"/>
        </w:rPr>
        <w:t>2</w:t>
      </w:r>
      <w:r w:rsidR="007C7DDB" w:rsidRPr="0096332E">
        <w:rPr>
          <w:rFonts w:ascii="宋体" w:hAnsi="宋体" w:cs="Times New Roman" w:hint="eastAsia"/>
        </w:rPr>
        <w:t>从此，</w:t>
      </w:r>
      <w:r w:rsidR="007C7DDB" w:rsidRPr="009B40E2">
        <w:rPr>
          <w:rFonts w:ascii="宋体" w:hAnsi="宋体" w:cs="Times New Roman" w:hint="eastAsia"/>
          <w:b/>
          <w:iCs/>
        </w:rPr>
        <w:t>商品和货币关系</w:t>
      </w:r>
      <w:r w:rsidR="007C7DDB" w:rsidRPr="0096332E">
        <w:rPr>
          <w:rFonts w:ascii="宋体" w:hAnsi="宋体" w:cs="Times New Roman" w:hint="eastAsia"/>
        </w:rPr>
        <w:t>构成了农业和国家之间、农业和工业之间以及工业生产的不同单位之间的基本联系，</w:t>
      </w:r>
      <w:r w:rsidR="007C7DDB">
        <w:rPr>
          <w:rFonts w:ascii="宋体" w:hAnsi="宋体" w:cs="Times New Roman" w:hint="eastAsia"/>
        </w:rPr>
        <w:t>甚至</w:t>
      </w:r>
      <w:r w:rsidR="007C7DDB" w:rsidRPr="00FC5A48">
        <w:rPr>
          <w:rFonts w:ascii="宋体" w:hAnsi="宋体" w:cs="Times New Roman" w:hint="eastAsia"/>
        </w:rPr>
        <w:t>这些单位属于国家。</w:t>
      </w:r>
    </w:p>
    <w:p w14:paraId="679FF0D5" w14:textId="73A16B14" w:rsidR="007A43D8" w:rsidRDefault="001001A4" w:rsidP="00CD6C2C">
      <w:pPr>
        <w:widowControl w:val="0"/>
        <w:autoSpaceDE w:val="0"/>
        <w:autoSpaceDN w:val="0"/>
        <w:adjustRightInd w:val="0"/>
        <w:ind w:firstLine="480"/>
        <w:rPr>
          <w:rFonts w:ascii="宋体" w:hAnsi="宋体" w:cs="Times New Roman"/>
          <w:vertAlign w:val="superscript"/>
        </w:rPr>
      </w:pPr>
      <w:r w:rsidRPr="004D2211">
        <w:rPr>
          <w:rFonts w:ascii="宋体" w:hAnsi="宋体" w:cs="Times New Roman" w:hint="eastAsia"/>
        </w:rPr>
        <w:t>因此，</w:t>
      </w:r>
      <w:r w:rsidRPr="009B40E2">
        <w:rPr>
          <w:rFonts w:ascii="宋体" w:hAnsi="宋体" w:cs="Times New Roman" w:hint="eastAsia"/>
          <w:b/>
          <w:iCs/>
        </w:rPr>
        <w:t>重建商品生产</w:t>
      </w:r>
      <w:r w:rsidRPr="004D2211">
        <w:rPr>
          <w:rFonts w:ascii="宋体" w:hAnsi="宋体" w:cs="Times New Roman" w:hint="eastAsia"/>
        </w:rPr>
        <w:t>的过程就</w:t>
      </w:r>
      <w:r>
        <w:rPr>
          <w:rFonts w:ascii="宋体" w:hAnsi="宋体" w:cs="Times New Roman" w:hint="eastAsia"/>
        </w:rPr>
        <w:t>一定会涉及</w:t>
      </w:r>
      <w:r w:rsidRPr="009B40E2">
        <w:rPr>
          <w:rFonts w:ascii="宋体" w:hAnsi="宋体" w:cs="Times New Roman" w:hint="eastAsia"/>
          <w:b/>
          <w:iCs/>
        </w:rPr>
        <w:t>重建货币流通</w:t>
      </w:r>
      <w:r w:rsidRPr="004D2211">
        <w:rPr>
          <w:rFonts w:ascii="宋体" w:hAnsi="宋体" w:cs="Times New Roman" w:hint="eastAsia"/>
        </w:rPr>
        <w:t>的平行过程因为正如马克思所说，货币是</w:t>
      </w:r>
      <w:r>
        <w:rPr>
          <w:rFonts w:ascii="宋体" w:hAnsi="宋体" w:cs="Times New Roman" w:hint="eastAsia"/>
        </w:rPr>
        <w:t>“</w:t>
      </w:r>
      <w:r w:rsidR="003F51E7" w:rsidRPr="003F51E7">
        <w:rPr>
          <w:rFonts w:ascii="宋体" w:hAnsi="宋体" w:cs="Times New Roman" w:hint="eastAsia"/>
        </w:rPr>
        <w:t>在交换过程中本能地形成的</w:t>
      </w:r>
      <w:r>
        <w:rPr>
          <w:rFonts w:ascii="宋体" w:hAnsi="宋体" w:cs="Times New Roman" w:hint="eastAsia"/>
        </w:rPr>
        <w:t>”</w:t>
      </w:r>
      <w:r>
        <w:rPr>
          <w:rFonts w:ascii="宋体" w:hAnsi="宋体" w:cs="Times New Roman" w:hint="eastAsia"/>
          <w:vertAlign w:val="superscript"/>
        </w:rPr>
        <w:t>3</w:t>
      </w:r>
      <w:r>
        <w:rPr>
          <w:rFonts w:ascii="宋体" w:hAnsi="宋体" w:cs="Times New Roman" w:hint="eastAsia"/>
        </w:rPr>
        <w:t>。</w:t>
      </w:r>
      <w:r w:rsidRPr="00241F49">
        <w:rPr>
          <w:rFonts w:ascii="宋体" w:hAnsi="宋体" w:cs="Times New Roman" w:hint="eastAsia"/>
        </w:rPr>
        <w:t>只要社会生产是以私人形式进行的，所产生的财富的社会性质就会在货币中</w:t>
      </w:r>
      <w:r>
        <w:rPr>
          <w:rFonts w:ascii="宋体" w:hAnsi="宋体" w:cs="Times New Roman" w:hint="eastAsia"/>
        </w:rPr>
        <w:t>具体</w:t>
      </w:r>
      <w:r w:rsidRPr="0048216B">
        <w:rPr>
          <w:rFonts w:hint="eastAsia"/>
        </w:rPr>
        <w:t>表现（</w:t>
      </w:r>
      <w:r w:rsidRPr="0048216B">
        <w:t>incarnated</w:t>
      </w:r>
      <w:r w:rsidRPr="0048216B">
        <w:rPr>
          <w:rFonts w:hint="eastAsia"/>
        </w:rPr>
        <w:t>）</w:t>
      </w:r>
      <w:r w:rsidRPr="00241F49">
        <w:rPr>
          <w:rFonts w:ascii="宋体" w:hAnsi="宋体" w:cs="Times New Roman" w:hint="eastAsia"/>
        </w:rPr>
        <w:t>出来。</w:t>
      </w:r>
      <w:r>
        <w:rPr>
          <w:rFonts w:ascii="宋体" w:hAnsi="宋体" w:cs="Times New Roman" w:hint="eastAsia"/>
          <w:vertAlign w:val="superscript"/>
        </w:rPr>
        <w:t>4</w:t>
      </w:r>
    </w:p>
    <w:p w14:paraId="244B40A1" w14:textId="73E0998B" w:rsidR="007A43D8" w:rsidRPr="00214208" w:rsidRDefault="007A43D8" w:rsidP="00CD6C2C">
      <w:pPr>
        <w:pStyle w:val="3"/>
      </w:pPr>
      <w:r w:rsidRPr="00214208">
        <w:rPr>
          <w:rFonts w:hint="eastAsia"/>
        </w:rPr>
        <w:t>1.</w:t>
      </w:r>
      <w:r w:rsidR="00BC7D49" w:rsidRPr="00214208">
        <w:t>1</w:t>
      </w:r>
      <w:r w:rsidRPr="00214208">
        <w:rPr>
          <w:rFonts w:hint="eastAsia"/>
        </w:rPr>
        <w:t xml:space="preserve"> </w:t>
      </w:r>
      <w:r w:rsidR="00FB7AB2" w:rsidRPr="00214208">
        <w:rPr>
          <w:rFonts w:hint="eastAsia"/>
        </w:rPr>
        <w:t>重建苏联货币体系的过程</w:t>
      </w:r>
    </w:p>
    <w:p w14:paraId="55D29982" w14:textId="0C6307AF" w:rsidR="00C5514C" w:rsidRDefault="003060C1" w:rsidP="00CD6C2C">
      <w:pPr>
        <w:widowControl w:val="0"/>
        <w:autoSpaceDE w:val="0"/>
        <w:autoSpaceDN w:val="0"/>
        <w:adjustRightInd w:val="0"/>
        <w:ind w:firstLine="480"/>
        <w:rPr>
          <w:rFonts w:ascii="宋体" w:hAnsi="宋体" w:cs="Times New Roman"/>
        </w:rPr>
      </w:pPr>
      <w:r w:rsidRPr="003060C1">
        <w:rPr>
          <w:rFonts w:ascii="宋体" w:hAnsi="宋体" w:cs="Times New Roman" w:hint="eastAsia"/>
        </w:rPr>
        <w:t>对苏联货币体系重</w:t>
      </w:r>
      <w:r>
        <w:rPr>
          <w:rFonts w:ascii="宋体" w:hAnsi="宋体" w:cs="Times New Roman" w:hint="eastAsia"/>
        </w:rPr>
        <w:t>建</w:t>
      </w:r>
      <w:r w:rsidRPr="003060C1">
        <w:rPr>
          <w:rFonts w:ascii="宋体" w:hAnsi="宋体" w:cs="Times New Roman" w:hint="eastAsia"/>
        </w:rPr>
        <w:t>的过程进行研究具有很强的指导意义。</w:t>
      </w:r>
      <w:r w:rsidR="00BF516A" w:rsidRPr="00BF516A">
        <w:rPr>
          <w:rFonts w:ascii="宋体" w:hAnsi="宋体" w:cs="Times New Roman" w:hint="eastAsia"/>
        </w:rPr>
        <w:t>它揭示了这一过程服从于当时的整个社会条件，服从于阶级斗争所</w:t>
      </w:r>
      <w:r w:rsidR="00BF516A">
        <w:rPr>
          <w:rFonts w:ascii="宋体" w:hAnsi="宋体" w:cs="Times New Roman" w:hint="eastAsia"/>
        </w:rPr>
        <w:t>采取</w:t>
      </w:r>
      <w:r w:rsidR="00BF516A" w:rsidRPr="00BF516A">
        <w:rPr>
          <w:rFonts w:ascii="宋体" w:hAnsi="宋体" w:cs="Times New Roman" w:hint="eastAsia"/>
        </w:rPr>
        <w:t>的各种形式。</w:t>
      </w:r>
      <w:r w:rsidR="00C14133" w:rsidRPr="00C14133">
        <w:rPr>
          <w:rFonts w:ascii="宋体" w:hAnsi="宋体" w:cs="Times New Roman" w:hint="eastAsia"/>
        </w:rPr>
        <w:t>它还使我们能够认识到支配</w:t>
      </w:r>
      <w:r w:rsidR="00403516">
        <w:rPr>
          <w:rFonts w:ascii="宋体" w:hAnsi="宋体" w:cs="Times New Roman" w:hint="eastAsia"/>
        </w:rPr>
        <w:t>着</w:t>
      </w:r>
      <w:r w:rsidR="00C14133" w:rsidRPr="00C14133">
        <w:rPr>
          <w:rFonts w:ascii="宋体" w:hAnsi="宋体" w:cs="Times New Roman" w:hint="eastAsia"/>
        </w:rPr>
        <w:t>货币体系</w:t>
      </w:r>
      <w:r w:rsidR="00C14133">
        <w:rPr>
          <w:rFonts w:ascii="宋体" w:hAnsi="宋体" w:cs="Times New Roman" w:hint="eastAsia"/>
        </w:rPr>
        <w:t>后来演变</w:t>
      </w:r>
      <w:r w:rsidR="00C14133" w:rsidRPr="00C14133">
        <w:rPr>
          <w:rFonts w:ascii="宋体" w:hAnsi="宋体" w:cs="Times New Roman" w:hint="eastAsia"/>
        </w:rPr>
        <w:t>的矛盾。</w:t>
      </w:r>
      <w:r w:rsidR="00403516">
        <w:rPr>
          <w:rFonts w:ascii="宋体" w:hAnsi="宋体" w:cs="Times New Roman" w:hint="eastAsia"/>
        </w:rPr>
        <w:t>我们在</w:t>
      </w:r>
      <w:r w:rsidR="00403516" w:rsidRPr="00403516">
        <w:rPr>
          <w:rFonts w:ascii="宋体" w:hAnsi="宋体" w:cs="Times New Roman" w:hint="eastAsia"/>
        </w:rPr>
        <w:t>这只会提到最重要的事实。</w:t>
      </w:r>
    </w:p>
    <w:p w14:paraId="45858F0F" w14:textId="6B850AF2" w:rsidR="00994863" w:rsidRDefault="00994863" w:rsidP="00CD6C2C">
      <w:pPr>
        <w:widowControl w:val="0"/>
        <w:autoSpaceDE w:val="0"/>
        <w:autoSpaceDN w:val="0"/>
        <w:adjustRightInd w:val="0"/>
        <w:ind w:firstLine="480"/>
        <w:rPr>
          <w:rFonts w:ascii="宋体" w:hAnsi="宋体" w:cs="Times New Roman"/>
        </w:rPr>
      </w:pPr>
      <w:r w:rsidRPr="00994863">
        <w:rPr>
          <w:rFonts w:ascii="宋体" w:hAnsi="宋体" w:cs="Times New Roman" w:hint="eastAsia"/>
        </w:rPr>
        <w:t>在新经济政策开始之前，流通中的货币代币是由国家直接发行的，由</w:t>
      </w:r>
      <w:r w:rsidR="005752C3" w:rsidRPr="005752C3">
        <w:rPr>
          <w:rFonts w:ascii="宋体" w:hAnsi="宋体" w:cs="Times New Roman" w:hint="eastAsia"/>
        </w:rPr>
        <w:t>财政人民委员部</w:t>
      </w:r>
      <w:r w:rsidR="00416278" w:rsidRPr="0048216B">
        <w:rPr>
          <w:rFonts w:hint="eastAsia"/>
        </w:rPr>
        <w:t>（</w:t>
      </w:r>
      <w:r w:rsidR="00416278" w:rsidRPr="0048216B">
        <w:t>Narkomfin</w:t>
      </w:r>
      <w:r w:rsidR="00416278" w:rsidRPr="0048216B">
        <w:rPr>
          <w:rFonts w:hint="eastAsia"/>
        </w:rPr>
        <w:t>）</w:t>
      </w:r>
      <w:r w:rsidRPr="0048216B">
        <w:rPr>
          <w:rFonts w:hint="eastAsia"/>
        </w:rPr>
        <w:t>。</w:t>
      </w:r>
      <w:r w:rsidR="00EB7C35" w:rsidRPr="0048216B">
        <w:rPr>
          <w:rFonts w:hint="eastAsia"/>
        </w:rPr>
        <w:t>对“</w:t>
      </w:r>
      <w:r w:rsidR="00EB7C35" w:rsidRPr="00EB7C35">
        <w:rPr>
          <w:rFonts w:ascii="宋体" w:hAnsi="宋体" w:cs="Times New Roman" w:hint="eastAsia"/>
        </w:rPr>
        <w:t>战时共产主义”的幻想要求它们不是“</w:t>
      </w:r>
      <w:r w:rsidR="008B553F" w:rsidRPr="008B553F">
        <w:rPr>
          <w:rFonts w:ascii="宋体" w:hAnsi="宋体" w:cs="Times New Roman" w:hint="eastAsia"/>
        </w:rPr>
        <w:t>流通券</w:t>
      </w:r>
      <w:r w:rsidR="00EB7C35" w:rsidRPr="00EB7C35">
        <w:rPr>
          <w:rFonts w:ascii="宋体" w:hAnsi="宋体" w:cs="Times New Roman" w:hint="eastAsia"/>
        </w:rPr>
        <w:t>”而是“</w:t>
      </w:r>
      <w:r w:rsidR="008B553F" w:rsidRPr="008B553F">
        <w:rPr>
          <w:rFonts w:ascii="宋体" w:hAnsi="宋体" w:cs="Times New Roman" w:hint="eastAsia"/>
        </w:rPr>
        <w:t>结算</w:t>
      </w:r>
      <w:r w:rsidR="00B51473">
        <w:rPr>
          <w:rFonts w:ascii="宋体" w:hAnsi="宋体" w:cs="Times New Roman" w:hint="eastAsia"/>
        </w:rPr>
        <w:t>票据</w:t>
      </w:r>
      <w:r w:rsidR="00EB7C35" w:rsidRPr="00EB7C35">
        <w:rPr>
          <w:rFonts w:ascii="宋体" w:hAnsi="宋体" w:cs="Times New Roman" w:hint="eastAsia"/>
        </w:rPr>
        <w:t>”。</w:t>
      </w:r>
      <w:r w:rsidR="00E45C73" w:rsidRPr="00E45C73">
        <w:rPr>
          <w:rFonts w:ascii="宋体" w:hAnsi="宋体" w:cs="Times New Roman" w:hint="eastAsia"/>
        </w:rPr>
        <w:t>这些纸币的俗名是</w:t>
      </w:r>
      <w:r w:rsidR="00E45C73">
        <w:rPr>
          <w:rFonts w:ascii="宋体" w:hAnsi="宋体" w:cs="Times New Roman" w:hint="eastAsia"/>
        </w:rPr>
        <w:t>“</w:t>
      </w:r>
      <w:r w:rsidR="00E45C73" w:rsidRPr="000E7CE8">
        <w:rPr>
          <w:rFonts w:ascii="Times New Roman" w:hAnsi="Times New Roman" w:cs="Times New Roman"/>
        </w:rPr>
        <w:t>sovznak</w:t>
      </w:r>
      <w:r w:rsidR="00E45C73">
        <w:rPr>
          <w:rFonts w:ascii="宋体" w:hAnsi="宋体" w:cs="Times New Roman" w:hint="eastAsia"/>
        </w:rPr>
        <w:t>”，</w:t>
      </w:r>
      <w:r w:rsidR="00E45C73" w:rsidRPr="00E45C73">
        <w:rPr>
          <w:rFonts w:ascii="宋体" w:hAnsi="宋体" w:cs="Times New Roman" w:hint="eastAsia"/>
        </w:rPr>
        <w:t>被大量发行（一些人认为通货膨胀是</w:t>
      </w:r>
      <w:r w:rsidR="001E27C3">
        <w:rPr>
          <w:rFonts w:ascii="宋体" w:hAnsi="宋体" w:cs="Times New Roman" w:hint="eastAsia"/>
        </w:rPr>
        <w:t>“</w:t>
      </w:r>
      <w:r w:rsidR="001E27C3" w:rsidRPr="00E45C73">
        <w:rPr>
          <w:rFonts w:ascii="宋体" w:hAnsi="宋体" w:cs="Times New Roman"/>
        </w:rPr>
        <w:t>废除</w:t>
      </w:r>
      <w:r w:rsidR="001E27C3">
        <w:rPr>
          <w:rFonts w:ascii="宋体" w:hAnsi="宋体" w:cs="Times New Roman" w:hint="eastAsia"/>
        </w:rPr>
        <w:t>”</w:t>
      </w:r>
      <w:r w:rsidR="00E45C73" w:rsidRPr="00E45C73">
        <w:rPr>
          <w:rFonts w:ascii="宋体" w:hAnsi="宋体" w:cs="Times New Roman"/>
        </w:rPr>
        <w:t>货币的一种手段）。</w:t>
      </w:r>
      <w:r w:rsidR="00B65B60" w:rsidRPr="00B65B60">
        <w:rPr>
          <w:rFonts w:ascii="宋体" w:hAnsi="宋体" w:cs="Times New Roman"/>
        </w:rPr>
        <w:t>1921年，</w:t>
      </w:r>
      <w:r w:rsidR="00814C50" w:rsidRPr="00814C50">
        <w:rPr>
          <w:rFonts w:ascii="宋体" w:hAnsi="宋体" w:cs="Times New Roman" w:hint="eastAsia"/>
        </w:rPr>
        <w:t>人们清楚地认识到，</w:t>
      </w:r>
      <w:r w:rsidR="00B65B60" w:rsidRPr="00B65B60">
        <w:rPr>
          <w:rFonts w:ascii="宋体" w:hAnsi="宋体" w:cs="Times New Roman"/>
        </w:rPr>
        <w:t>购买力迅速下降</w:t>
      </w:r>
      <w:r w:rsidR="00B65B60" w:rsidRPr="006B588A">
        <w:t>的</w:t>
      </w:r>
      <w:r w:rsidR="00B65B60" w:rsidRPr="006B588A">
        <w:t>sovznak</w:t>
      </w:r>
      <w:r w:rsidR="00B65B60" w:rsidRPr="00B65B60">
        <w:rPr>
          <w:rFonts w:ascii="宋体" w:hAnsi="宋体" w:cs="Times New Roman" w:hint="eastAsia"/>
        </w:rPr>
        <w:t>显然不能履行</w:t>
      </w:r>
      <w:r w:rsidR="00B65B60">
        <w:rPr>
          <w:rFonts w:ascii="宋体" w:hAnsi="宋体" w:cs="Times New Roman" w:hint="eastAsia"/>
        </w:rPr>
        <w:t>从</w:t>
      </w:r>
      <w:r w:rsidR="00B65B60" w:rsidRPr="00B65B60">
        <w:rPr>
          <w:rFonts w:ascii="宋体" w:hAnsi="宋体" w:cs="Times New Roman" w:hint="eastAsia"/>
        </w:rPr>
        <w:t>现在起必须具有的货币功能。</w:t>
      </w:r>
    </w:p>
    <w:p w14:paraId="70442E02" w14:textId="47945CAD" w:rsidR="00814C50" w:rsidRDefault="00814C50" w:rsidP="00CD6C2C">
      <w:pPr>
        <w:widowControl w:val="0"/>
        <w:autoSpaceDE w:val="0"/>
        <w:autoSpaceDN w:val="0"/>
        <w:adjustRightInd w:val="0"/>
        <w:ind w:firstLine="480"/>
        <w:rPr>
          <w:rFonts w:ascii="宋体" w:hAnsi="宋体" w:cs="Times New Roman"/>
        </w:rPr>
      </w:pPr>
      <w:r w:rsidRPr="00814C50">
        <w:rPr>
          <w:rFonts w:ascii="宋体" w:hAnsi="宋体" w:cs="Times New Roman"/>
        </w:rPr>
        <w:t>1921年11月3日，苏联政府决定用新纸币代替旧纸币——新纸币被</w:t>
      </w:r>
      <w:r w:rsidR="007C5909">
        <w:rPr>
          <w:rFonts w:ascii="宋体" w:hAnsi="宋体" w:cs="Times New Roman" w:hint="eastAsia"/>
        </w:rPr>
        <w:t>视为</w:t>
      </w:r>
      <w:r w:rsidR="007C5909" w:rsidRPr="007C5909">
        <w:rPr>
          <w:rFonts w:ascii="宋体" w:hAnsi="宋体" w:cs="Times New Roman" w:hint="eastAsia"/>
        </w:rPr>
        <w:t>“流通券”。货币的存在因此得到了官方的承认</w:t>
      </w:r>
      <w:r w:rsidR="007C5909" w:rsidRPr="00E45C73">
        <w:rPr>
          <w:rFonts w:ascii="宋体" w:hAnsi="宋体" w:cs="Times New Roman" w:hint="eastAsia"/>
        </w:rPr>
        <w:t>，</w:t>
      </w:r>
      <w:r w:rsidR="007C5909" w:rsidRPr="007C5909">
        <w:rPr>
          <w:rFonts w:ascii="宋体" w:hAnsi="宋体" w:cs="Times New Roman" w:hint="eastAsia"/>
        </w:rPr>
        <w:t>尽管苏联公民继续用</w:t>
      </w:r>
      <w:r w:rsidR="007C5909" w:rsidRPr="000E7CE8">
        <w:rPr>
          <w:rFonts w:ascii="Times New Roman" w:hAnsi="Times New Roman" w:cs="Times New Roman"/>
        </w:rPr>
        <w:t>svoznaks</w:t>
      </w:r>
      <w:r w:rsidR="007C5909" w:rsidRPr="007C5909">
        <w:rPr>
          <w:rFonts w:ascii="宋体" w:hAnsi="宋体" w:cs="Times New Roman"/>
        </w:rPr>
        <w:t>来谈论</w:t>
      </w:r>
      <w:r w:rsidR="007C5909">
        <w:rPr>
          <w:rFonts w:ascii="宋体" w:hAnsi="宋体" w:cs="Times New Roman" w:hint="eastAsia"/>
        </w:rPr>
        <w:t>它。</w:t>
      </w:r>
    </w:p>
    <w:p w14:paraId="21B428F3" w14:textId="7429D6A7" w:rsidR="0060741D" w:rsidRPr="003F6E44" w:rsidRDefault="0060741D" w:rsidP="00CD6C2C">
      <w:pPr>
        <w:widowControl w:val="0"/>
        <w:autoSpaceDE w:val="0"/>
        <w:autoSpaceDN w:val="0"/>
        <w:adjustRightInd w:val="0"/>
        <w:ind w:firstLine="480"/>
        <w:rPr>
          <w:rFonts w:ascii="宋体" w:hAnsi="宋体" w:cs="Times New Roman"/>
          <w:vertAlign w:val="superscript"/>
        </w:rPr>
      </w:pPr>
      <w:r w:rsidRPr="0060741D">
        <w:rPr>
          <w:rFonts w:ascii="宋体" w:hAnsi="宋体" w:cs="Times New Roman" w:hint="eastAsia"/>
        </w:rPr>
        <w:t>由于缺乏足够的预算收入，国家继续发行大量纸币</w:t>
      </w:r>
      <w:r>
        <w:rPr>
          <w:rFonts w:ascii="宋体" w:hAnsi="宋体" w:cs="Times New Roman" w:hint="eastAsia"/>
        </w:rPr>
        <w:t>（</w:t>
      </w:r>
      <w:r w:rsidR="00425EAC" w:rsidRPr="00425EAC">
        <w:rPr>
          <w:rFonts w:ascii="宋体" w:hAnsi="宋体" w:cs="Times New Roman"/>
        </w:rPr>
        <w:t>1922年，60%的预算收</w:t>
      </w:r>
      <w:r w:rsidR="00425EAC" w:rsidRPr="00425EAC">
        <w:rPr>
          <w:rFonts w:ascii="宋体" w:hAnsi="宋体" w:cs="Times New Roman"/>
        </w:rPr>
        <w:lastRenderedPageBreak/>
        <w:t>入来自发行新纸币</w:t>
      </w:r>
      <w:r>
        <w:rPr>
          <w:rFonts w:ascii="宋体" w:hAnsi="宋体" w:cs="Times New Roman" w:hint="eastAsia"/>
        </w:rPr>
        <w:t>）</w:t>
      </w:r>
      <w:r w:rsidR="007C4AB5" w:rsidRPr="00814C50">
        <w:rPr>
          <w:rFonts w:ascii="宋体" w:hAnsi="宋体" w:cs="Times New Roman" w:hint="eastAsia"/>
        </w:rPr>
        <w:t>，</w:t>
      </w:r>
      <w:r w:rsidR="007C4AB5" w:rsidRPr="007C4AB5">
        <w:rPr>
          <w:rFonts w:ascii="宋体" w:hAnsi="宋体" w:cs="Times New Roman" w:hint="eastAsia"/>
        </w:rPr>
        <w:t>新卢布的购买力急剧下降，</w:t>
      </w:r>
      <w:r w:rsidR="00425EAC">
        <w:rPr>
          <w:rFonts w:ascii="宋体" w:hAnsi="宋体" w:cs="Times New Roman" w:hint="eastAsia"/>
        </w:rPr>
        <w:t>以致</w:t>
      </w:r>
      <w:r w:rsidR="00E52DB3">
        <w:rPr>
          <w:rFonts w:ascii="宋体" w:hAnsi="宋体" w:cs="Times New Roman" w:hint="eastAsia"/>
        </w:rPr>
        <w:t>在</w:t>
      </w:r>
      <w:r w:rsidR="007C4AB5" w:rsidRPr="007C4AB5">
        <w:rPr>
          <w:rFonts w:ascii="宋体" w:hAnsi="宋体" w:cs="Times New Roman"/>
        </w:rPr>
        <w:t>1922年3月，</w:t>
      </w:r>
      <w:r w:rsidR="00425EAC" w:rsidRPr="00425EAC">
        <w:rPr>
          <w:rFonts w:ascii="宋体" w:hAnsi="宋体" w:cs="Times New Roman" w:hint="eastAsia"/>
        </w:rPr>
        <w:t>需要</w:t>
      </w:r>
      <w:r w:rsidR="00425EAC" w:rsidRPr="00425EAC">
        <w:rPr>
          <w:rFonts w:ascii="宋体" w:hAnsi="宋体" w:cs="Times New Roman"/>
        </w:rPr>
        <w:t>20万卢布来</w:t>
      </w:r>
      <w:r w:rsidR="00425EAC">
        <w:rPr>
          <w:rFonts w:ascii="宋体" w:hAnsi="宋体" w:cs="Times New Roman" w:hint="eastAsia"/>
        </w:rPr>
        <w:t>购买（</w:t>
      </w:r>
      <w:r w:rsidR="00425EAC" w:rsidRPr="00425EAC">
        <w:rPr>
          <w:rFonts w:ascii="宋体" w:hAnsi="宋体" w:cs="Times New Roman"/>
        </w:rPr>
        <w:t>平均而言</w:t>
      </w:r>
      <w:r w:rsidR="00425EAC">
        <w:rPr>
          <w:rFonts w:ascii="宋体" w:hAnsi="宋体" w:cs="Times New Roman" w:hint="eastAsia"/>
        </w:rPr>
        <w:t>）</w:t>
      </w:r>
      <w:r w:rsidR="00425EAC" w:rsidRPr="00425EAC">
        <w:rPr>
          <w:rFonts w:ascii="宋体" w:hAnsi="宋体" w:cs="Times New Roman"/>
        </w:rPr>
        <w:t>在1921年10月只需6万卢布</w:t>
      </w:r>
      <w:r w:rsidR="00E52DB3">
        <w:rPr>
          <w:rFonts w:ascii="宋体" w:hAnsi="宋体" w:cs="Times New Roman" w:hint="eastAsia"/>
        </w:rPr>
        <w:t>就</w:t>
      </w:r>
      <w:r w:rsidR="00425EAC">
        <w:rPr>
          <w:rFonts w:ascii="宋体" w:hAnsi="宋体" w:cs="Times New Roman" w:hint="eastAsia"/>
        </w:rPr>
        <w:t>能买到的东西（</w:t>
      </w:r>
      <w:r w:rsidR="00425EAC" w:rsidRPr="00425EAC">
        <w:rPr>
          <w:rFonts w:ascii="宋体" w:hAnsi="宋体" w:cs="Times New Roman"/>
        </w:rPr>
        <w:t>大致相当于战前的1卢布</w:t>
      </w:r>
      <w:r w:rsidR="00425EAC">
        <w:rPr>
          <w:rFonts w:ascii="宋体" w:hAnsi="宋体" w:cs="Times New Roman" w:hint="eastAsia"/>
        </w:rPr>
        <w:t>）</w:t>
      </w:r>
      <w:r w:rsidR="00425EAC" w:rsidRPr="00425EAC">
        <w:rPr>
          <w:rFonts w:ascii="宋体" w:hAnsi="宋体" w:cs="Times New Roman"/>
        </w:rPr>
        <w:t>。</w:t>
      </w:r>
      <w:r w:rsidR="003F6E44">
        <w:rPr>
          <w:rFonts w:ascii="宋体" w:hAnsi="宋体" w:cs="Times New Roman" w:hint="eastAsia"/>
          <w:vertAlign w:val="superscript"/>
        </w:rPr>
        <w:t>5</w:t>
      </w:r>
    </w:p>
    <w:p w14:paraId="08EEEB0A" w14:textId="1161DE85" w:rsidR="00F46CF1" w:rsidRDefault="003F6E44" w:rsidP="00CD6C2C">
      <w:pPr>
        <w:widowControl w:val="0"/>
        <w:autoSpaceDE w:val="0"/>
        <w:autoSpaceDN w:val="0"/>
        <w:adjustRightInd w:val="0"/>
        <w:ind w:firstLine="480"/>
        <w:rPr>
          <w:rFonts w:ascii="宋体" w:hAnsi="宋体" w:cs="Times New Roman"/>
        </w:rPr>
      </w:pPr>
      <w:r w:rsidRPr="003F6E44">
        <w:rPr>
          <w:rFonts w:ascii="宋体" w:hAnsi="宋体" w:cs="Times New Roman"/>
        </w:rPr>
        <w:t>1921-1922年的预算是</w:t>
      </w:r>
      <w:r w:rsidRPr="003F6E44">
        <w:rPr>
          <w:rFonts w:ascii="宋体" w:hAnsi="宋体" w:cs="Times New Roman" w:hint="eastAsia"/>
        </w:rPr>
        <w:t>用“</w:t>
      </w:r>
      <w:r w:rsidR="00C4548D" w:rsidRPr="0048216B">
        <w:rPr>
          <w:rFonts w:hint="eastAsia"/>
        </w:rPr>
        <w:t>货物卢布</w:t>
      </w:r>
      <w:r w:rsidR="005F3E8F" w:rsidRPr="0048216B">
        <w:rPr>
          <w:rFonts w:hint="eastAsia"/>
        </w:rPr>
        <w:t>（</w:t>
      </w:r>
      <w:r w:rsidR="005F3E8F" w:rsidRPr="0048216B">
        <w:rPr>
          <w:rFonts w:hint="eastAsia"/>
        </w:rPr>
        <w:t>goods</w:t>
      </w:r>
      <w:r w:rsidR="005F3E8F" w:rsidRPr="0048216B">
        <w:t>-r</w:t>
      </w:r>
      <w:r w:rsidR="003B6726" w:rsidRPr="0048216B">
        <w:t>o</w:t>
      </w:r>
      <w:r w:rsidR="005F3E8F" w:rsidRPr="0048216B">
        <w:t>uble</w:t>
      </w:r>
      <w:r w:rsidR="005F3E8F" w:rsidRPr="0048216B">
        <w:rPr>
          <w:rFonts w:hint="eastAsia"/>
        </w:rPr>
        <w:t>）</w:t>
      </w:r>
      <w:r w:rsidRPr="0048216B">
        <w:rPr>
          <w:rFonts w:hint="eastAsia"/>
        </w:rPr>
        <w:t>”来制定</w:t>
      </w:r>
      <w:r w:rsidRPr="003F6E44">
        <w:rPr>
          <w:rFonts w:ascii="宋体" w:hAnsi="宋体" w:cs="Times New Roman" w:hint="eastAsia"/>
        </w:rPr>
        <w:t>的，“</w:t>
      </w:r>
      <w:r w:rsidR="00C4548D" w:rsidRPr="00C4548D">
        <w:rPr>
          <w:rFonts w:ascii="宋体" w:hAnsi="宋体" w:cs="Times New Roman" w:hint="eastAsia"/>
        </w:rPr>
        <w:t>货物卢布</w:t>
      </w:r>
      <w:r w:rsidRPr="003F6E44">
        <w:rPr>
          <w:rFonts w:ascii="宋体" w:hAnsi="宋体" w:cs="Times New Roman" w:hint="eastAsia"/>
        </w:rPr>
        <w:t>”是一种计算单位，</w:t>
      </w:r>
      <w:r w:rsidR="00FD68BE" w:rsidRPr="00FD68BE">
        <w:rPr>
          <w:rFonts w:ascii="宋体" w:hAnsi="宋体" w:cs="Times New Roman" w:hint="eastAsia"/>
        </w:rPr>
        <w:t>它代表了固定的购买力</w:t>
      </w:r>
      <w:r w:rsidR="00FD68BE">
        <w:rPr>
          <w:rFonts w:ascii="宋体" w:hAnsi="宋体" w:cs="Times New Roman" w:hint="eastAsia"/>
        </w:rPr>
        <w:t>（</w:t>
      </w:r>
      <w:r w:rsidR="00FD68BE" w:rsidRPr="00FD68BE">
        <w:rPr>
          <w:rFonts w:ascii="宋体" w:hAnsi="宋体" w:cs="Times New Roman" w:hint="eastAsia"/>
        </w:rPr>
        <w:t>与战前</w:t>
      </w:r>
      <w:r w:rsidR="002647CD">
        <w:rPr>
          <w:rFonts w:ascii="宋体" w:hAnsi="宋体" w:cs="Times New Roman" w:hint="eastAsia"/>
        </w:rPr>
        <w:t>的</w:t>
      </w:r>
      <w:r w:rsidR="00FD68BE" w:rsidRPr="00FD68BE">
        <w:rPr>
          <w:rFonts w:ascii="宋体" w:hAnsi="宋体" w:cs="Times New Roman" w:hint="eastAsia"/>
        </w:rPr>
        <w:t>价格相比</w:t>
      </w:r>
      <w:r w:rsidR="00FD68BE">
        <w:rPr>
          <w:rFonts w:ascii="宋体" w:hAnsi="宋体" w:cs="Times New Roman" w:hint="eastAsia"/>
        </w:rPr>
        <w:t>）</w:t>
      </w:r>
      <w:r w:rsidR="002337B9">
        <w:rPr>
          <w:rFonts w:ascii="宋体" w:hAnsi="宋体" w:cs="Times New Roman" w:hint="eastAsia"/>
        </w:rPr>
        <w:t>。</w:t>
      </w:r>
      <w:r w:rsidR="002337B9" w:rsidRPr="002337B9">
        <w:rPr>
          <w:rFonts w:ascii="宋体" w:hAnsi="宋体" w:cs="Times New Roman" w:hint="eastAsia"/>
        </w:rPr>
        <w:t>财政人民委员部每月都会计算流通</w:t>
      </w:r>
      <w:r w:rsidR="002337B9">
        <w:rPr>
          <w:rFonts w:ascii="宋体" w:hAnsi="宋体" w:cs="Times New Roman" w:hint="eastAsia"/>
        </w:rPr>
        <w:t>中的</w:t>
      </w:r>
      <w:r w:rsidR="002337B9" w:rsidRPr="002337B9">
        <w:rPr>
          <w:rFonts w:ascii="宋体" w:hAnsi="宋体" w:cs="Times New Roman" w:hint="eastAsia"/>
        </w:rPr>
        <w:t>货币相对于</w:t>
      </w:r>
      <w:r w:rsidR="00C4548D" w:rsidRPr="00C4548D">
        <w:rPr>
          <w:rFonts w:ascii="宋体" w:hAnsi="宋体" w:cs="Times New Roman" w:hint="eastAsia"/>
        </w:rPr>
        <w:t>货物卢布</w:t>
      </w:r>
      <w:r w:rsidR="002337B9" w:rsidRPr="002337B9">
        <w:rPr>
          <w:rFonts w:ascii="宋体" w:hAnsi="宋体" w:cs="Times New Roman" w:hint="eastAsia"/>
        </w:rPr>
        <w:t>的购买力。</w:t>
      </w:r>
      <w:r w:rsidR="00B173B6" w:rsidRPr="00B173B6">
        <w:rPr>
          <w:rFonts w:ascii="宋体" w:hAnsi="宋体" w:cs="Times New Roman" w:hint="eastAsia"/>
        </w:rPr>
        <w:t>债务人必须支付的货币单位数量（例如，企业应支付给工人的工资）</w:t>
      </w:r>
      <w:r w:rsidR="002F31D9" w:rsidRPr="009B40E2">
        <w:rPr>
          <w:rFonts w:ascii="宋体" w:hAnsi="宋体" w:cs="Times New Roman" w:hint="eastAsia"/>
          <w:b/>
          <w:iCs/>
        </w:rPr>
        <w:t>根据由此记录的货币贬值情况进行</w:t>
      </w:r>
      <w:r w:rsidR="00CA6845" w:rsidRPr="009B40E2">
        <w:rPr>
          <w:rFonts w:ascii="宋体" w:hAnsi="宋体" w:cs="Times New Roman" w:hint="eastAsia"/>
          <w:b/>
          <w:iCs/>
        </w:rPr>
        <w:t>重新估价</w:t>
      </w:r>
      <w:r w:rsidR="002F31D9" w:rsidRPr="002F31D9">
        <w:rPr>
          <w:rFonts w:ascii="宋体" w:hAnsi="宋体" w:cs="Times New Roman" w:hint="eastAsia"/>
        </w:rPr>
        <w:t>（对工资劳动者来说，这一措施意味着建立一个</w:t>
      </w:r>
      <w:r w:rsidR="002F31D9" w:rsidRPr="009B40E2">
        <w:rPr>
          <w:rFonts w:ascii="宋体" w:hAnsi="宋体" w:cs="Times New Roman" w:hint="eastAsia"/>
          <w:b/>
          <w:iCs/>
        </w:rPr>
        <w:t>浮动的工资标准</w:t>
      </w:r>
      <w:r w:rsidR="002F31D9" w:rsidRPr="002F31D9">
        <w:rPr>
          <w:rFonts w:ascii="宋体" w:hAnsi="宋体" w:cs="Times New Roman" w:hint="eastAsia"/>
        </w:rPr>
        <w:t>）。</w:t>
      </w:r>
    </w:p>
    <w:p w14:paraId="235A96F6" w14:textId="36237062" w:rsidR="00E52DB3" w:rsidRDefault="00F46CF1" w:rsidP="00CD6C2C">
      <w:pPr>
        <w:widowControl w:val="0"/>
        <w:autoSpaceDE w:val="0"/>
        <w:autoSpaceDN w:val="0"/>
        <w:adjustRightInd w:val="0"/>
        <w:ind w:firstLine="480"/>
        <w:rPr>
          <w:rFonts w:ascii="宋体" w:hAnsi="宋体" w:cs="Times New Roman"/>
        </w:rPr>
      </w:pPr>
      <w:r w:rsidRPr="00F46CF1">
        <w:rPr>
          <w:rFonts w:ascii="宋体" w:hAnsi="宋体" w:cs="Times New Roman" w:hint="eastAsia"/>
        </w:rPr>
        <w:t>国营企业采用货币支付的发展</w:t>
      </w:r>
      <w:r w:rsidR="001D0CEC" w:rsidRPr="001D0CEC">
        <w:rPr>
          <w:rFonts w:ascii="宋体" w:hAnsi="宋体" w:cs="Times New Roman" w:hint="eastAsia"/>
        </w:rPr>
        <w:t>，意味着必须向后者提供其经营所需的货币资源。</w:t>
      </w:r>
      <w:r w:rsidR="006F521E" w:rsidRPr="006F521E">
        <w:rPr>
          <w:rFonts w:ascii="宋体" w:hAnsi="宋体" w:cs="Times New Roman" w:hint="eastAsia"/>
        </w:rPr>
        <w:t>为此，</w:t>
      </w:r>
      <w:r w:rsidR="006F521E">
        <w:rPr>
          <w:rFonts w:ascii="宋体" w:hAnsi="宋体" w:cs="Times New Roman" w:hint="eastAsia"/>
        </w:rPr>
        <w:t>全俄</w:t>
      </w:r>
      <w:r w:rsidR="006F521E" w:rsidRPr="006F521E">
        <w:rPr>
          <w:rFonts w:ascii="宋体" w:hAnsi="宋体" w:cs="Times New Roman" w:hint="eastAsia"/>
        </w:rPr>
        <w:t>中央委员会</w:t>
      </w:r>
      <w:r w:rsidR="00B80F14">
        <w:rPr>
          <w:rFonts w:ascii="宋体" w:hAnsi="宋体" w:cs="Times New Roman" w:hint="eastAsia"/>
        </w:rPr>
        <w:t>于</w:t>
      </w:r>
      <w:r w:rsidR="00B80F14" w:rsidRPr="00B80F14">
        <w:rPr>
          <w:rFonts w:ascii="宋体" w:hAnsi="宋体" w:cs="Times New Roman"/>
        </w:rPr>
        <w:t>1921年10月12日的一项决议决定</w:t>
      </w:r>
      <w:r w:rsidR="00B80F14">
        <w:rPr>
          <w:rFonts w:ascii="宋体" w:hAnsi="宋体" w:cs="Times New Roman" w:hint="eastAsia"/>
        </w:rPr>
        <w:t>，</w:t>
      </w:r>
      <w:r w:rsidR="00B80F14" w:rsidRPr="00B80F14">
        <w:rPr>
          <w:rFonts w:ascii="宋体" w:hAnsi="宋体" w:cs="Times New Roman"/>
        </w:rPr>
        <w:t>1920年1月关闭的</w:t>
      </w:r>
      <w:r w:rsidR="00B80F14" w:rsidRPr="0048216B">
        <w:t>国家银行（</w:t>
      </w:r>
      <w:r w:rsidR="00B80F14" w:rsidRPr="0048216B">
        <w:t>Gosbank</w:t>
      </w:r>
      <w:r w:rsidR="00B80F14" w:rsidRPr="0048216B">
        <w:t>）应该</w:t>
      </w:r>
      <w:r w:rsidR="00B80F14" w:rsidRPr="00B80F14">
        <w:rPr>
          <w:rFonts w:ascii="宋体" w:hAnsi="宋体" w:cs="Times New Roman"/>
        </w:rPr>
        <w:t>重新开放。</w:t>
      </w:r>
      <w:r w:rsidR="0010106C">
        <w:rPr>
          <w:rFonts w:ascii="宋体" w:hAnsi="宋体" w:cs="Times New Roman" w:hint="eastAsia"/>
          <w:vertAlign w:val="superscript"/>
        </w:rPr>
        <w:t>6</w:t>
      </w:r>
      <w:r w:rsidR="00AB4663" w:rsidRPr="00AB4663">
        <w:rPr>
          <w:rFonts w:ascii="宋体" w:hAnsi="宋体" w:cs="Times New Roman" w:hint="eastAsia"/>
        </w:rPr>
        <w:t>新的国家银行于</w:t>
      </w:r>
      <w:r w:rsidR="00AB4663" w:rsidRPr="00AB4663">
        <w:rPr>
          <w:rFonts w:ascii="宋体" w:hAnsi="宋体" w:cs="Times New Roman"/>
        </w:rPr>
        <w:t>1921年11月16日开始运作。</w:t>
      </w:r>
      <w:r w:rsidR="0010106C">
        <w:rPr>
          <w:rFonts w:ascii="宋体" w:hAnsi="宋体" w:cs="Times New Roman" w:hint="eastAsia"/>
          <w:vertAlign w:val="superscript"/>
        </w:rPr>
        <w:t>7</w:t>
      </w:r>
      <w:r w:rsidR="004B46B9" w:rsidRPr="004B46B9">
        <w:rPr>
          <w:rFonts w:ascii="宋体" w:hAnsi="宋体" w:cs="Times New Roman" w:hint="eastAsia"/>
        </w:rPr>
        <w:t>它是在</w:t>
      </w:r>
      <w:r w:rsidR="004B46B9" w:rsidRPr="000E7CE8">
        <w:t>khozraschet</w:t>
      </w:r>
      <w:r w:rsidR="004B46B9">
        <w:rPr>
          <w:rFonts w:ascii="宋体" w:hAnsi="宋体" w:cs="Times New Roman" w:hint="eastAsia"/>
        </w:rPr>
        <w:t>，</w:t>
      </w:r>
      <w:r w:rsidR="00FE4CD0" w:rsidRPr="00FE4CD0">
        <w:rPr>
          <w:rFonts w:ascii="宋体" w:hAnsi="宋体" w:cs="Times New Roman" w:hint="eastAsia"/>
        </w:rPr>
        <w:t>即</w:t>
      </w:r>
      <w:r w:rsidR="008A3480" w:rsidRPr="008A3480">
        <w:rPr>
          <w:rFonts w:ascii="宋体" w:hAnsi="宋体" w:cs="Times New Roman" w:hint="eastAsia"/>
        </w:rPr>
        <w:t>财务自主权</w:t>
      </w:r>
      <w:r w:rsidR="000F2A8B" w:rsidRPr="000F2A8B">
        <w:rPr>
          <w:rFonts w:ascii="宋体" w:hAnsi="宋体" w:cs="Times New Roman" w:hint="eastAsia"/>
          <w:vertAlign w:val="superscript"/>
        </w:rPr>
        <w:t>8</w:t>
      </w:r>
      <w:r w:rsidR="004B46B9" w:rsidRPr="004B46B9">
        <w:rPr>
          <w:rFonts w:ascii="宋体" w:hAnsi="宋体" w:cs="Times New Roman"/>
        </w:rPr>
        <w:t>的基础上运作的</w:t>
      </w:r>
      <w:r w:rsidR="00924A3E" w:rsidRPr="00924A3E">
        <w:rPr>
          <w:rFonts w:ascii="宋体" w:hAnsi="宋体" w:cs="Times New Roman" w:hint="eastAsia"/>
        </w:rPr>
        <w:t>，因此必须以收抵支</w:t>
      </w:r>
      <w:r w:rsidR="004B46B9" w:rsidRPr="004B46B9">
        <w:rPr>
          <w:rFonts w:ascii="宋体" w:hAnsi="宋体" w:cs="Times New Roman"/>
        </w:rPr>
        <w:t>。</w:t>
      </w:r>
      <w:r w:rsidR="00A0523D" w:rsidRPr="00A0523D">
        <w:rPr>
          <w:rFonts w:ascii="宋体" w:hAnsi="宋体" w:cs="Times New Roman" w:hint="eastAsia"/>
        </w:rPr>
        <w:t>它的资本由国家提供，其主席由</w:t>
      </w:r>
      <w:r w:rsidR="00C75E4A" w:rsidRPr="00C75E4A">
        <w:rPr>
          <w:rFonts w:ascii="宋体" w:hAnsi="宋体" w:cs="Times New Roman" w:hint="eastAsia"/>
        </w:rPr>
        <w:t>财政人民委员部</w:t>
      </w:r>
      <w:r w:rsidR="00C75E4A">
        <w:rPr>
          <w:rFonts w:ascii="宋体" w:hAnsi="宋体" w:cs="Times New Roman" w:hint="eastAsia"/>
        </w:rPr>
        <w:t>任命</w:t>
      </w:r>
      <w:r w:rsidR="009401F0" w:rsidRPr="009401F0">
        <w:rPr>
          <w:rFonts w:ascii="宋体" w:hAnsi="宋体" w:cs="Times New Roman" w:hint="eastAsia"/>
        </w:rPr>
        <w:t>。该银行的资源起初很有限：当时只有</w:t>
      </w:r>
      <w:r w:rsidR="00B658A6">
        <w:rPr>
          <w:rFonts w:ascii="宋体" w:hAnsi="宋体" w:cs="Times New Roman" w:hint="eastAsia"/>
        </w:rPr>
        <w:t>2000亿</w:t>
      </w:r>
      <w:r w:rsidR="009401F0" w:rsidRPr="009401F0">
        <w:rPr>
          <w:rFonts w:ascii="宋体" w:hAnsi="宋体" w:cs="Times New Roman"/>
        </w:rPr>
        <w:t>卢布。</w:t>
      </w:r>
      <w:r w:rsidR="009401F0" w:rsidRPr="009401F0">
        <w:rPr>
          <w:rFonts w:ascii="宋体" w:hAnsi="宋体" w:cs="Times New Roman" w:hint="eastAsia"/>
        </w:rPr>
        <w:t>它只能提供非常短期的贷款，而且贷款的利率</w:t>
      </w:r>
      <w:r w:rsidR="009401F0">
        <w:rPr>
          <w:rFonts w:ascii="宋体" w:hAnsi="宋体" w:cs="Times New Roman" w:hint="eastAsia"/>
        </w:rPr>
        <w:t>很</w:t>
      </w:r>
      <w:r w:rsidR="009401F0" w:rsidRPr="009401F0">
        <w:rPr>
          <w:rFonts w:ascii="宋体" w:hAnsi="宋体" w:cs="Times New Roman" w:hint="eastAsia"/>
        </w:rPr>
        <w:t>高（</w:t>
      </w:r>
      <w:r w:rsidR="009401F0" w:rsidRPr="000E7CE8">
        <w:rPr>
          <w:rFonts w:hint="eastAsia"/>
        </w:rPr>
        <w:t>每月</w:t>
      </w:r>
      <w:r w:rsidR="009401F0" w:rsidRPr="000E7CE8">
        <w:t>8%</w:t>
      </w:r>
      <w:r w:rsidR="009401F0" w:rsidRPr="000E7CE8">
        <w:t>到</w:t>
      </w:r>
      <w:r w:rsidR="009401F0" w:rsidRPr="000E7CE8">
        <w:t>12%</w:t>
      </w:r>
      <w:r w:rsidR="009401F0" w:rsidRPr="000E7CE8">
        <w:t>之间）</w:t>
      </w:r>
      <w:r w:rsidR="009401F0" w:rsidRPr="009401F0">
        <w:rPr>
          <w:rFonts w:ascii="宋体" w:hAnsi="宋体" w:cs="Times New Roman"/>
        </w:rPr>
        <w:t>。</w:t>
      </w:r>
    </w:p>
    <w:p w14:paraId="435F14C9" w14:textId="65BDA3B3" w:rsidR="0046384E" w:rsidRPr="0046384E" w:rsidRDefault="00557B6D" w:rsidP="00CD6C2C">
      <w:pPr>
        <w:widowControl w:val="0"/>
        <w:autoSpaceDE w:val="0"/>
        <w:autoSpaceDN w:val="0"/>
        <w:adjustRightInd w:val="0"/>
        <w:ind w:firstLine="480"/>
        <w:rPr>
          <w:rFonts w:ascii="宋体" w:hAnsi="宋体" w:cs="Times New Roman"/>
          <w:vertAlign w:val="superscript"/>
        </w:rPr>
      </w:pPr>
      <w:r w:rsidRPr="00557B6D">
        <w:rPr>
          <w:rFonts w:ascii="宋体" w:hAnsi="宋体" w:cs="Times New Roman" w:hint="eastAsia"/>
        </w:rPr>
        <w:t>随着货币继</w:t>
      </w:r>
      <w:r w:rsidRPr="0048216B">
        <w:rPr>
          <w:rFonts w:hint="eastAsia"/>
        </w:rPr>
        <w:t>续贬值，</w:t>
      </w:r>
      <w:r w:rsidRPr="0048216B">
        <w:t>Gosbank</w:t>
      </w:r>
      <w:r w:rsidRPr="0048216B">
        <w:t>的专家们</w:t>
      </w:r>
      <w:r w:rsidRPr="00557B6D">
        <w:rPr>
          <w:rFonts w:ascii="宋体" w:hAnsi="宋体" w:cs="Times New Roman" w:hint="eastAsia"/>
        </w:rPr>
        <w:t>（其中有一些前银行家、金融家和工业家）准备</w:t>
      </w:r>
      <w:r>
        <w:rPr>
          <w:rFonts w:ascii="宋体" w:hAnsi="宋体" w:cs="Times New Roman" w:hint="eastAsia"/>
        </w:rPr>
        <w:t>了</w:t>
      </w:r>
      <w:r w:rsidRPr="00557B6D">
        <w:rPr>
          <w:rFonts w:ascii="宋体" w:hAnsi="宋体" w:cs="Times New Roman" w:hint="eastAsia"/>
        </w:rPr>
        <w:t>一份报告，</w:t>
      </w:r>
      <w:r w:rsidR="00B041AE" w:rsidRPr="00B041AE">
        <w:rPr>
          <w:rFonts w:ascii="宋体" w:hAnsi="宋体" w:cs="Times New Roman" w:hint="eastAsia"/>
        </w:rPr>
        <w:t>他们在报告中提出了符合</w:t>
      </w:r>
      <w:r w:rsidR="00B041AE">
        <w:rPr>
          <w:rFonts w:ascii="宋体" w:hAnsi="宋体" w:cs="Times New Roman" w:hint="eastAsia"/>
        </w:rPr>
        <w:t>“</w:t>
      </w:r>
      <w:r w:rsidR="00B041AE" w:rsidRPr="00B041AE">
        <w:rPr>
          <w:rFonts w:ascii="宋体" w:hAnsi="宋体" w:cs="Times New Roman" w:hint="eastAsia"/>
        </w:rPr>
        <w:t>正统金融</w:t>
      </w:r>
      <w:r w:rsidR="00B041AE">
        <w:rPr>
          <w:rFonts w:ascii="宋体" w:hAnsi="宋体" w:cs="Times New Roman" w:hint="eastAsia"/>
        </w:rPr>
        <w:t>”</w:t>
      </w:r>
      <w:r w:rsidR="00B041AE" w:rsidRPr="00B041AE">
        <w:rPr>
          <w:rFonts w:ascii="宋体" w:hAnsi="宋体" w:cs="Times New Roman" w:hint="eastAsia"/>
        </w:rPr>
        <w:t>准则的建议。这份报告呼吁扩大</w:t>
      </w:r>
      <w:r w:rsidR="00B041AE">
        <w:rPr>
          <w:rFonts w:ascii="宋体" w:hAnsi="宋体" w:cs="Times New Roman" w:hint="eastAsia"/>
        </w:rPr>
        <w:t>“</w:t>
      </w:r>
      <w:r w:rsidR="00B041AE" w:rsidRPr="00B041AE">
        <w:rPr>
          <w:rFonts w:ascii="宋体" w:hAnsi="宋体" w:cs="Times New Roman" w:hint="eastAsia"/>
        </w:rPr>
        <w:t>自由市场</w:t>
      </w:r>
      <w:r w:rsidR="00B041AE">
        <w:rPr>
          <w:rFonts w:ascii="宋体" w:hAnsi="宋体" w:cs="Times New Roman" w:hint="eastAsia"/>
        </w:rPr>
        <w:t>”</w:t>
      </w:r>
      <w:r w:rsidR="00B041AE" w:rsidRPr="00B041AE">
        <w:rPr>
          <w:rFonts w:ascii="宋体" w:hAnsi="宋体" w:cs="Times New Roman" w:hint="eastAsia"/>
        </w:rPr>
        <w:t>，优先向轻工业（最能</w:t>
      </w:r>
      <w:r w:rsidR="000D64AC" w:rsidRPr="000D64AC">
        <w:rPr>
          <w:rFonts w:ascii="宋体" w:hAnsi="宋体" w:cs="Times New Roman" w:hint="eastAsia"/>
        </w:rPr>
        <w:t>促进</w:t>
      </w:r>
      <w:r w:rsidR="00B041AE" w:rsidRPr="00B041AE">
        <w:rPr>
          <w:rFonts w:ascii="宋体" w:hAnsi="宋体" w:cs="Times New Roman" w:hint="eastAsia"/>
        </w:rPr>
        <w:t>国内贸易快速发展的部门</w:t>
      </w:r>
      <w:r w:rsidR="00B041AE">
        <w:rPr>
          <w:rFonts w:ascii="宋体" w:hAnsi="宋体" w:cs="Times New Roman" w:hint="eastAsia"/>
        </w:rPr>
        <w:t>）</w:t>
      </w:r>
      <w:r w:rsidR="00B041AE" w:rsidRPr="00B041AE">
        <w:rPr>
          <w:rFonts w:ascii="宋体" w:hAnsi="宋体" w:cs="Times New Roman" w:hint="eastAsia"/>
        </w:rPr>
        <w:t>提供财政援助，</w:t>
      </w:r>
      <w:r w:rsidR="000D64AC" w:rsidRPr="000D64AC">
        <w:rPr>
          <w:rFonts w:ascii="宋体" w:hAnsi="宋体" w:cs="Times New Roman" w:hint="eastAsia"/>
        </w:rPr>
        <w:t>审查外贸垄断</w:t>
      </w:r>
      <w:r w:rsidR="008A326F" w:rsidRPr="000D64AC">
        <w:rPr>
          <w:rFonts w:ascii="宋体" w:hAnsi="宋体" w:cs="Times New Roman" w:hint="eastAsia"/>
        </w:rPr>
        <w:t>管理</w:t>
      </w:r>
      <w:r w:rsidR="008A326F">
        <w:rPr>
          <w:rFonts w:ascii="宋体" w:hAnsi="宋体" w:cs="Times New Roman" w:hint="eastAsia"/>
        </w:rPr>
        <w:t>的</w:t>
      </w:r>
      <w:r w:rsidR="000D64AC" w:rsidRPr="000D64AC">
        <w:rPr>
          <w:rFonts w:ascii="宋体" w:hAnsi="宋体" w:cs="Times New Roman" w:hint="eastAsia"/>
        </w:rPr>
        <w:t>运作方式</w:t>
      </w:r>
      <w:r w:rsidR="008A326F">
        <w:rPr>
          <w:rFonts w:ascii="宋体" w:hAnsi="宋体" w:cs="Times New Roman" w:hint="eastAsia"/>
        </w:rPr>
        <w:t>之</w:t>
      </w:r>
      <w:r w:rsidR="000D64AC" w:rsidRPr="000D64AC">
        <w:rPr>
          <w:rFonts w:ascii="宋体" w:hAnsi="宋体" w:cs="Times New Roman" w:hint="eastAsia"/>
        </w:rPr>
        <w:t>条件，</w:t>
      </w:r>
      <w:r w:rsidR="00A025E9" w:rsidRPr="00A025E9">
        <w:rPr>
          <w:rFonts w:ascii="宋体" w:hAnsi="宋体" w:cs="Times New Roman" w:hint="eastAsia"/>
        </w:rPr>
        <w:t>尝试从国外获得贷款，并恢复金本位。</w:t>
      </w:r>
      <w:r w:rsidR="0015301D" w:rsidRPr="0015301D">
        <w:rPr>
          <w:rFonts w:ascii="宋体" w:hAnsi="宋体" w:cs="Times New Roman" w:hint="eastAsia"/>
        </w:rPr>
        <w:t>如果这些建议被采纳，苏联经济很快就会重新融入世界经济，作为某些原材料和农产品的生产者，占据一个</w:t>
      </w:r>
      <w:r w:rsidR="0046384E">
        <w:rPr>
          <w:rFonts w:ascii="宋体" w:hAnsi="宋体" w:cs="Times New Roman" w:hint="eastAsia"/>
        </w:rPr>
        <w:t>附</w:t>
      </w:r>
      <w:r w:rsidR="0015301D" w:rsidRPr="0015301D">
        <w:rPr>
          <w:rFonts w:ascii="宋体" w:hAnsi="宋体" w:cs="Times New Roman" w:hint="eastAsia"/>
        </w:rPr>
        <w:t>属地位。</w:t>
      </w:r>
      <w:r w:rsidR="0046384E">
        <w:rPr>
          <w:rFonts w:ascii="宋体" w:hAnsi="宋体" w:cs="Times New Roman" w:hint="eastAsia"/>
          <w:vertAlign w:val="superscript"/>
        </w:rPr>
        <w:t>9</w:t>
      </w:r>
    </w:p>
    <w:p w14:paraId="38390093" w14:textId="030CB63D" w:rsidR="00557B6D" w:rsidRPr="0046384E" w:rsidRDefault="005E00C6" w:rsidP="00CD6C2C">
      <w:pPr>
        <w:widowControl w:val="0"/>
        <w:autoSpaceDE w:val="0"/>
        <w:autoSpaceDN w:val="0"/>
        <w:adjustRightInd w:val="0"/>
        <w:ind w:firstLine="480"/>
        <w:rPr>
          <w:rFonts w:ascii="宋体" w:hAnsi="宋体" w:cs="Times New Roman"/>
          <w:vertAlign w:val="superscript"/>
        </w:rPr>
      </w:pPr>
      <w:r w:rsidRPr="005E00C6">
        <w:rPr>
          <w:rFonts w:ascii="宋体" w:hAnsi="宋体" w:cs="Times New Roman" w:hint="eastAsia"/>
        </w:rPr>
        <w:t>这些建议被布尔什维克党</w:t>
      </w:r>
      <w:r w:rsidR="00DA779C" w:rsidRPr="00DA779C">
        <w:rPr>
          <w:rFonts w:ascii="宋体" w:hAnsi="宋体" w:cs="Times New Roman" w:hint="eastAsia"/>
        </w:rPr>
        <w:t>第十一次代表会议</w:t>
      </w:r>
      <w:r w:rsidR="00C43135" w:rsidRPr="00C43135">
        <w:rPr>
          <w:rFonts w:ascii="宋体" w:hAnsi="宋体" w:cs="Times New Roman" w:hint="eastAsia"/>
        </w:rPr>
        <w:t>（</w:t>
      </w:r>
      <w:r w:rsidR="00C43135" w:rsidRPr="00C43135">
        <w:rPr>
          <w:rFonts w:ascii="宋体" w:hAnsi="宋体" w:cs="Times New Roman"/>
        </w:rPr>
        <w:t>1921年12月）否决了，但会议强调，为了加强工农联盟，</w:t>
      </w:r>
      <w:r w:rsidR="009A1887" w:rsidRPr="009A1887">
        <w:rPr>
          <w:rFonts w:ascii="宋体" w:hAnsi="宋体" w:cs="Times New Roman" w:hint="eastAsia"/>
        </w:rPr>
        <w:t>需要通过</w:t>
      </w:r>
      <w:r w:rsidR="009A1887" w:rsidRPr="009B40E2">
        <w:rPr>
          <w:rFonts w:ascii="宋体" w:hAnsi="宋体" w:cs="Times New Roman" w:hint="eastAsia"/>
          <w:b/>
          <w:iCs/>
        </w:rPr>
        <w:t>稳定的货币</w:t>
      </w:r>
      <w:r w:rsidR="009A1887" w:rsidRPr="009A1887">
        <w:rPr>
          <w:rFonts w:ascii="宋体" w:hAnsi="宋体" w:cs="Times New Roman" w:hint="eastAsia"/>
        </w:rPr>
        <w:t>来发展工农业之间的交流。</w:t>
      </w:r>
      <w:r w:rsidR="009507FC" w:rsidRPr="009507FC">
        <w:rPr>
          <w:rFonts w:ascii="宋体" w:hAnsi="宋体" w:cs="Times New Roman" w:hint="eastAsia"/>
        </w:rPr>
        <w:t>会议关于重建国民经济的决议指出，</w:t>
      </w:r>
      <w:r w:rsidR="00A9544A" w:rsidRPr="00A9544A">
        <w:rPr>
          <w:rFonts w:ascii="宋体" w:hAnsi="宋体" w:cs="Times New Roman" w:hint="eastAsia"/>
        </w:rPr>
        <w:t>有必要“恢复一种以黄金为基础的货币”</w:t>
      </w:r>
      <w:r w:rsidR="00A9544A">
        <w:rPr>
          <w:rFonts w:ascii="宋体" w:hAnsi="宋体" w:cs="Times New Roman" w:hint="eastAsia"/>
        </w:rPr>
        <w:t>，“</w:t>
      </w:r>
      <w:r w:rsidR="00A9544A" w:rsidRPr="00A9544A">
        <w:rPr>
          <w:rFonts w:ascii="宋体" w:hAnsi="宋体" w:cs="Times New Roman" w:hint="eastAsia"/>
        </w:rPr>
        <w:t>朝这个方向迈出的第一步是坚决执行一项旨在限制纸币发行的计划</w:t>
      </w:r>
      <w:r w:rsidR="008436FA">
        <w:rPr>
          <w:rFonts w:ascii="宋体" w:hAnsi="宋体" w:cs="Times New Roman" w:hint="eastAsia"/>
        </w:rPr>
        <w:t>。</w:t>
      </w:r>
      <w:r w:rsidR="00A9544A">
        <w:rPr>
          <w:rFonts w:ascii="宋体" w:hAnsi="宋体" w:cs="Times New Roman" w:hint="eastAsia"/>
        </w:rPr>
        <w:t>”</w:t>
      </w:r>
      <w:r w:rsidR="0046384E">
        <w:rPr>
          <w:rFonts w:ascii="宋体" w:hAnsi="宋体" w:cs="Times New Roman"/>
          <w:vertAlign w:val="superscript"/>
        </w:rPr>
        <w:t>10</w:t>
      </w:r>
    </w:p>
    <w:p w14:paraId="7E6937A7" w14:textId="1A12AF40" w:rsidR="0015301D" w:rsidRPr="00971938" w:rsidRDefault="00CD4981" w:rsidP="00CD6C2C">
      <w:pPr>
        <w:widowControl w:val="0"/>
        <w:autoSpaceDE w:val="0"/>
        <w:autoSpaceDN w:val="0"/>
        <w:adjustRightInd w:val="0"/>
        <w:ind w:firstLine="480"/>
        <w:rPr>
          <w:rFonts w:ascii="宋体" w:hAnsi="宋体" w:cs="Times New Roman"/>
          <w:vertAlign w:val="superscript"/>
        </w:rPr>
      </w:pPr>
      <w:r w:rsidRPr="00CD4981">
        <w:rPr>
          <w:rFonts w:ascii="宋体" w:hAnsi="宋体" w:cs="Times New Roman"/>
        </w:rPr>
        <w:t>1922年3月，</w:t>
      </w:r>
      <w:r>
        <w:rPr>
          <w:rFonts w:ascii="宋体" w:hAnsi="宋体" w:cs="Times New Roman" w:hint="eastAsia"/>
        </w:rPr>
        <w:t>苏联</w:t>
      </w:r>
      <w:r w:rsidRPr="00CD4981">
        <w:rPr>
          <w:rFonts w:ascii="宋体" w:hAnsi="宋体" w:cs="Times New Roman"/>
        </w:rPr>
        <w:t>放弃了以货物卢布</w:t>
      </w:r>
      <w:r w:rsidR="008436FA">
        <w:rPr>
          <w:rFonts w:ascii="宋体" w:hAnsi="宋体" w:cs="Times New Roman" w:hint="eastAsia"/>
        </w:rPr>
        <w:t>进行</w:t>
      </w:r>
      <w:r w:rsidRPr="00CD4981">
        <w:rPr>
          <w:rFonts w:ascii="宋体" w:hAnsi="宋体" w:cs="Times New Roman"/>
        </w:rPr>
        <w:t>计算。</w:t>
      </w:r>
      <w:r w:rsidR="00971938">
        <w:rPr>
          <w:rFonts w:ascii="宋体" w:hAnsi="宋体" w:cs="Times New Roman" w:hint="eastAsia"/>
          <w:vertAlign w:val="superscript"/>
        </w:rPr>
        <w:t>1</w:t>
      </w:r>
      <w:r w:rsidR="00971938">
        <w:rPr>
          <w:rFonts w:ascii="宋体" w:hAnsi="宋体" w:cs="Times New Roman"/>
          <w:vertAlign w:val="superscript"/>
        </w:rPr>
        <w:t>1</w:t>
      </w:r>
      <w:r w:rsidR="0031486F" w:rsidRPr="0031486F">
        <w:rPr>
          <w:rFonts w:ascii="宋体" w:hAnsi="宋体" w:cs="Times New Roman" w:hint="eastAsia"/>
        </w:rPr>
        <w:t>此后，国家的收入和支出</w:t>
      </w:r>
      <w:r w:rsidR="007A52AF" w:rsidRPr="007A52AF">
        <w:rPr>
          <w:rFonts w:ascii="宋体" w:hAnsi="宋体" w:cs="Times New Roman" w:hint="eastAsia"/>
        </w:rPr>
        <w:t>都</w:t>
      </w:r>
      <w:r w:rsidR="0031486F" w:rsidRPr="0031486F">
        <w:rPr>
          <w:rFonts w:ascii="宋体" w:hAnsi="宋体" w:cs="Times New Roman" w:hint="eastAsia"/>
        </w:rPr>
        <w:t>以</w:t>
      </w:r>
      <w:r w:rsidR="0031486F" w:rsidRPr="009B40E2">
        <w:rPr>
          <w:rFonts w:ascii="宋体" w:hAnsi="宋体" w:cs="Times New Roman" w:hint="eastAsia"/>
          <w:b/>
          <w:iCs/>
        </w:rPr>
        <w:t>金卢布</w:t>
      </w:r>
      <w:r w:rsidR="0031486F" w:rsidRPr="0031486F">
        <w:rPr>
          <w:rFonts w:ascii="宋体" w:hAnsi="宋体" w:cs="Times New Roman" w:hint="eastAsia"/>
        </w:rPr>
        <w:t>计算。</w:t>
      </w:r>
      <w:r w:rsidR="003F51E7" w:rsidRPr="003F51E7">
        <w:rPr>
          <w:rFonts w:ascii="宋体" w:hAnsi="宋体" w:cs="Times New Roman" w:hint="eastAsia"/>
        </w:rPr>
        <w:t>当然，实际支付是用纸币进行的，</w:t>
      </w:r>
      <w:r w:rsidR="007A52AF" w:rsidRPr="007A52AF">
        <w:rPr>
          <w:rFonts w:ascii="宋体" w:hAnsi="宋体" w:cs="Times New Roman" w:hint="eastAsia"/>
        </w:rPr>
        <w:t>但与一定数额的黄金卢布相对应的纸币数量是</w:t>
      </w:r>
      <w:r w:rsidR="007A52AF" w:rsidRPr="0048216B">
        <w:rPr>
          <w:rFonts w:hint="eastAsia"/>
        </w:rPr>
        <w:t>参照</w:t>
      </w:r>
      <w:r w:rsidR="007A52AF" w:rsidRPr="0048216B">
        <w:t>Gosbank</w:t>
      </w:r>
      <w:r w:rsidR="007A52AF" w:rsidRPr="0048216B">
        <w:t>在市场上购买黄</w:t>
      </w:r>
      <w:r w:rsidR="007A52AF" w:rsidRPr="007A52AF">
        <w:rPr>
          <w:rFonts w:ascii="宋体" w:hAnsi="宋体" w:cs="Times New Roman"/>
        </w:rPr>
        <w:t>金的汇率来评估的。</w:t>
      </w:r>
      <w:r w:rsidR="00971938">
        <w:rPr>
          <w:rFonts w:ascii="宋体" w:hAnsi="宋体" w:cs="Times New Roman" w:hint="eastAsia"/>
          <w:vertAlign w:val="superscript"/>
        </w:rPr>
        <w:t>1</w:t>
      </w:r>
      <w:r w:rsidR="00971938">
        <w:rPr>
          <w:rFonts w:ascii="宋体" w:hAnsi="宋体" w:cs="Times New Roman"/>
          <w:vertAlign w:val="superscript"/>
        </w:rPr>
        <w:t>2</w:t>
      </w:r>
    </w:p>
    <w:p w14:paraId="5C7609E0" w14:textId="73D0C0C4" w:rsidR="00557B6D" w:rsidRPr="006B588A" w:rsidRDefault="000547E6" w:rsidP="00CD6C2C">
      <w:pPr>
        <w:widowControl w:val="0"/>
        <w:autoSpaceDE w:val="0"/>
        <w:autoSpaceDN w:val="0"/>
        <w:adjustRightInd w:val="0"/>
        <w:ind w:firstLine="480"/>
        <w:rPr>
          <w:rFonts w:hint="eastAsia"/>
        </w:rPr>
      </w:pPr>
      <w:r w:rsidRPr="000547E6">
        <w:rPr>
          <w:rFonts w:ascii="宋体" w:hAnsi="宋体" w:cs="Times New Roman" w:hint="eastAsia"/>
        </w:rPr>
        <w:t>事实上，虽然</w:t>
      </w:r>
      <w:r w:rsidRPr="000547E6">
        <w:rPr>
          <w:rFonts w:ascii="宋体" w:hAnsi="宋体" w:cs="Times New Roman"/>
        </w:rPr>
        <w:t>1922年预算赤字相对下降，</w:t>
      </w:r>
      <w:r w:rsidRPr="000547E6">
        <w:rPr>
          <w:rFonts w:ascii="宋体" w:hAnsi="宋体" w:cs="Times New Roman" w:hint="eastAsia"/>
        </w:rPr>
        <w:t>但货币问题造成的预算赤字仍然相当可观</w:t>
      </w:r>
      <w:r w:rsidRPr="000547E6">
        <w:rPr>
          <w:rFonts w:ascii="宋体" w:hAnsi="宋体" w:cs="Times New Roman"/>
        </w:rPr>
        <w:t>，</w:t>
      </w:r>
      <w:r w:rsidR="00305229" w:rsidRPr="00305229">
        <w:rPr>
          <w:rFonts w:ascii="宋体" w:hAnsi="宋体" w:cs="Times New Roman" w:hint="eastAsia"/>
        </w:rPr>
        <w:t>旧货币的购买力一直在下降，直到</w:t>
      </w:r>
      <w:r w:rsidR="00305229" w:rsidRPr="00305229">
        <w:rPr>
          <w:rFonts w:ascii="宋体" w:hAnsi="宋体" w:cs="Times New Roman"/>
        </w:rPr>
        <w:t>1924年这一货币被撤销。</w:t>
      </w:r>
      <w:r w:rsidR="00C055DE" w:rsidRPr="00C055DE">
        <w:rPr>
          <w:rFonts w:ascii="宋体" w:hAnsi="宋体" w:cs="Times New Roman" w:hint="eastAsia"/>
        </w:rPr>
        <w:t>然后，一个</w:t>
      </w:r>
      <w:r w:rsidR="00C055DE">
        <w:rPr>
          <w:rFonts w:ascii="宋体" w:hAnsi="宋体" w:cs="Times New Roman" w:hint="eastAsia"/>
        </w:rPr>
        <w:t>有</w:t>
      </w:r>
      <w:r w:rsidR="00C055DE" w:rsidRPr="00C055DE">
        <w:rPr>
          <w:rFonts w:ascii="宋体" w:hAnsi="宋体" w:cs="Times New Roman" w:hint="eastAsia"/>
        </w:rPr>
        <w:t>黄金支持的新货币单位被定为法定货币，并从</w:t>
      </w:r>
      <w:r w:rsidR="00C055DE" w:rsidRPr="00C055DE">
        <w:rPr>
          <w:rFonts w:ascii="宋体" w:hAnsi="宋体" w:cs="Times New Roman"/>
        </w:rPr>
        <w:t>1923年初开始由Gosbank发行</w:t>
      </w:r>
      <w:r w:rsidR="00D81259">
        <w:rPr>
          <w:rFonts w:ascii="宋体" w:hAnsi="宋体" w:cs="Times New Roman" w:hint="eastAsia"/>
        </w:rPr>
        <w:t>，</w:t>
      </w:r>
      <w:r w:rsidR="00D81259" w:rsidRPr="00D81259">
        <w:rPr>
          <w:rFonts w:ascii="宋体" w:hAnsi="宋体" w:cs="Times New Roman" w:hint="eastAsia"/>
        </w:rPr>
        <w:t>即</w:t>
      </w:r>
      <w:r w:rsidR="00D81259" w:rsidRPr="00585917">
        <w:rPr>
          <w:rFonts w:ascii="宋体" w:hAnsi="宋体" w:cs="Times New Roman" w:hint="eastAsia"/>
          <w:b/>
          <w:iCs/>
        </w:rPr>
        <w:t>切尔文</w:t>
      </w:r>
      <w:r w:rsidR="00D81259" w:rsidRPr="00D81259">
        <w:rPr>
          <w:rFonts w:ascii="宋体" w:hAnsi="宋体" w:cs="Times New Roman" w:hint="eastAsia"/>
        </w:rPr>
        <w:t>卢布</w:t>
      </w:r>
      <w:r w:rsidR="00D81259" w:rsidRPr="006B588A">
        <w:rPr>
          <w:rFonts w:hint="eastAsia"/>
        </w:rPr>
        <w:t>（</w:t>
      </w:r>
      <w:r w:rsidR="00D81259" w:rsidRPr="006B588A">
        <w:t>chervonets rouble</w:t>
      </w:r>
      <w:r w:rsidR="00D81259" w:rsidRPr="006B588A">
        <w:rPr>
          <w:rFonts w:hint="eastAsia"/>
        </w:rPr>
        <w:t>）。</w:t>
      </w:r>
    </w:p>
    <w:p w14:paraId="2A802554" w14:textId="1724CB55" w:rsidR="00F805D2" w:rsidRDefault="00F805D2" w:rsidP="00CD6C2C">
      <w:pPr>
        <w:widowControl w:val="0"/>
        <w:autoSpaceDE w:val="0"/>
        <w:autoSpaceDN w:val="0"/>
        <w:adjustRightInd w:val="0"/>
        <w:ind w:firstLine="482"/>
        <w:rPr>
          <w:rFonts w:ascii="宋体" w:hAnsi="宋体" w:cs="Times New Roman"/>
        </w:rPr>
      </w:pPr>
      <w:r w:rsidRPr="00585917">
        <w:rPr>
          <w:rFonts w:ascii="宋体" w:hAnsi="宋体" w:cs="Times New Roman" w:hint="eastAsia"/>
          <w:b/>
          <w:iCs/>
        </w:rPr>
        <w:t>切尔文</w:t>
      </w:r>
      <w:r w:rsidR="00041649" w:rsidRPr="00041649">
        <w:rPr>
          <w:rFonts w:ascii="宋体" w:hAnsi="宋体" w:cs="Times New Roman" w:hint="eastAsia"/>
        </w:rPr>
        <w:t>卢布</w:t>
      </w:r>
      <w:r w:rsidRPr="00F805D2">
        <w:rPr>
          <w:rFonts w:ascii="宋体" w:hAnsi="宋体" w:cs="Times New Roman" w:hint="eastAsia"/>
        </w:rPr>
        <w:t>在数年内</w:t>
      </w:r>
      <w:r w:rsidR="00D46A87">
        <w:rPr>
          <w:rFonts w:ascii="宋体" w:hAnsi="宋体" w:cs="Times New Roman" w:hint="eastAsia"/>
        </w:rPr>
        <w:t>都</w:t>
      </w:r>
      <w:r w:rsidRPr="00F805D2">
        <w:rPr>
          <w:rFonts w:ascii="宋体" w:hAnsi="宋体" w:cs="Times New Roman" w:hint="eastAsia"/>
        </w:rPr>
        <w:t>享有极大的稳定性</w:t>
      </w:r>
      <w:r w:rsidR="00CB3F2D" w:rsidRPr="00CB3F2D">
        <w:rPr>
          <w:rFonts w:ascii="宋体" w:hAnsi="宋体" w:cs="Times New Roman" w:hint="eastAsia"/>
        </w:rPr>
        <w:t>。当时，苏维埃俄国是</w:t>
      </w:r>
      <w:r w:rsidR="00CB3F2D" w:rsidRPr="00585917">
        <w:rPr>
          <w:rFonts w:ascii="宋体" w:hAnsi="宋体" w:cs="Times New Roman" w:hint="eastAsia"/>
          <w:b/>
          <w:iCs/>
        </w:rPr>
        <w:t>欧洲第一个在参加一战后成功恢复相对稳定的货币的国家</w:t>
      </w:r>
      <w:r w:rsidR="00CB3F2D" w:rsidRPr="00CB3F2D">
        <w:rPr>
          <w:rFonts w:ascii="宋体" w:hAnsi="宋体" w:cs="Times New Roman" w:hint="eastAsia"/>
        </w:rPr>
        <w:t>，这一成就显然不仅仅是由于</w:t>
      </w:r>
      <w:r w:rsidR="00CB3F2D" w:rsidRPr="00CB3F2D">
        <w:rPr>
          <w:rFonts w:ascii="宋体" w:hAnsi="宋体" w:cs="Times New Roman" w:hint="eastAsia"/>
        </w:rPr>
        <w:lastRenderedPageBreak/>
        <w:t>技术原因。</w:t>
      </w:r>
    </w:p>
    <w:p w14:paraId="04FBEB93" w14:textId="5392211E" w:rsidR="00D46A87" w:rsidRDefault="00D46A87" w:rsidP="00CD6C2C">
      <w:pPr>
        <w:pStyle w:val="3"/>
      </w:pPr>
      <w:r>
        <w:rPr>
          <w:rFonts w:hint="eastAsia"/>
        </w:rPr>
        <w:t>1</w:t>
      </w:r>
      <w:r>
        <w:t xml:space="preserve">.2 </w:t>
      </w:r>
      <w:r>
        <w:rPr>
          <w:rFonts w:hint="eastAsia"/>
        </w:rPr>
        <w:t>货币改革</w:t>
      </w:r>
    </w:p>
    <w:p w14:paraId="575F992E" w14:textId="49CCDC91" w:rsidR="00D46A87" w:rsidRPr="002E1C14" w:rsidRDefault="00863379" w:rsidP="00CD6C2C">
      <w:pPr>
        <w:widowControl w:val="0"/>
        <w:autoSpaceDE w:val="0"/>
        <w:autoSpaceDN w:val="0"/>
        <w:adjustRightInd w:val="0"/>
        <w:ind w:firstLine="480"/>
        <w:rPr>
          <w:rFonts w:ascii="宋体" w:hAnsi="宋体" w:cs="Times New Roman"/>
          <w:vertAlign w:val="superscript"/>
        </w:rPr>
      </w:pPr>
      <w:bookmarkStart w:id="6" w:name="_Hlk82742622"/>
      <w:r w:rsidRPr="000E272E">
        <w:rPr>
          <w:rFonts w:ascii="宋体" w:hAnsi="宋体" w:cs="Times New Roman" w:hint="eastAsia"/>
        </w:rPr>
        <w:t>切尔文</w:t>
      </w:r>
      <w:bookmarkEnd w:id="6"/>
      <w:r w:rsidRPr="00863379">
        <w:rPr>
          <w:rFonts w:ascii="宋体" w:hAnsi="宋体" w:cs="Times New Roman" w:hint="eastAsia"/>
        </w:rPr>
        <w:t>（相当于</w:t>
      </w:r>
      <w:r w:rsidRPr="00863379">
        <w:rPr>
          <w:rFonts w:ascii="宋体" w:hAnsi="宋体" w:cs="Times New Roman"/>
        </w:rPr>
        <w:t>10个金卢布，或7.7423克精炼黄金）</w:t>
      </w:r>
      <w:r w:rsidRPr="00863379">
        <w:rPr>
          <w:rFonts w:ascii="宋体" w:hAnsi="宋体" w:cs="Times New Roman" w:hint="eastAsia"/>
        </w:rPr>
        <w:t>起初与旧的纸</w:t>
      </w:r>
      <w:r>
        <w:rPr>
          <w:rFonts w:ascii="宋体" w:hAnsi="宋体" w:cs="Times New Roman" w:hint="eastAsia"/>
        </w:rPr>
        <w:t>币</w:t>
      </w:r>
      <w:r w:rsidRPr="00863379">
        <w:rPr>
          <w:rFonts w:ascii="宋体" w:hAnsi="宋体" w:cs="Times New Roman" w:hint="eastAsia"/>
        </w:rPr>
        <w:t>卢布一起流通，后者继续迅速贬值。</w:t>
      </w:r>
      <w:r w:rsidR="00EB4C28" w:rsidRPr="00EB4C28">
        <w:rPr>
          <w:rFonts w:ascii="宋体" w:hAnsi="宋体" w:cs="Times New Roman" w:hint="eastAsia"/>
        </w:rPr>
        <w:t>实际上，</w:t>
      </w:r>
      <w:r w:rsidR="00EB4C28" w:rsidRPr="000E272E">
        <w:rPr>
          <w:rFonts w:ascii="宋体" w:hAnsi="宋体" w:cs="Times New Roman" w:hint="eastAsia"/>
        </w:rPr>
        <w:t>切尔文</w:t>
      </w:r>
      <w:r w:rsidR="00EB4C28" w:rsidRPr="00EB4C28">
        <w:rPr>
          <w:rFonts w:ascii="宋体" w:hAnsi="宋体" w:cs="Times New Roman" w:hint="eastAsia"/>
        </w:rPr>
        <w:t>成为</w:t>
      </w:r>
      <w:r w:rsidR="00034EFA">
        <w:rPr>
          <w:rFonts w:ascii="宋体" w:hAnsi="宋体" w:cs="Times New Roman" w:hint="eastAsia"/>
        </w:rPr>
        <w:t>了</w:t>
      </w:r>
      <w:r w:rsidR="00EB4C28" w:rsidRPr="00EB4C28">
        <w:rPr>
          <w:rFonts w:ascii="宋体" w:hAnsi="宋体" w:cs="Times New Roman" w:hint="eastAsia"/>
        </w:rPr>
        <w:t>主要的支付媒介</w:t>
      </w:r>
      <w:r w:rsidR="00EB4C28" w:rsidRPr="000E272E">
        <w:rPr>
          <w:rFonts w:ascii="宋体" w:hAnsi="宋体" w:cs="Times New Roman" w:hint="eastAsia"/>
        </w:rPr>
        <w:t>。</w:t>
      </w:r>
      <w:r w:rsidR="00EB4C28" w:rsidRPr="00034EFA">
        <w:rPr>
          <w:rFonts w:ascii="宋体" w:hAnsi="宋体" w:cs="Times New Roman"/>
        </w:rPr>
        <w:t>1</w:t>
      </w:r>
      <w:r w:rsidR="00034EFA" w:rsidRPr="00034EFA">
        <w:rPr>
          <w:rFonts w:ascii="宋体" w:hAnsi="宋体" w:cs="Times New Roman"/>
        </w:rPr>
        <w:t>924年1月，布尔什维克党第十三次会议指出</w:t>
      </w:r>
      <w:r w:rsidR="00F91B27">
        <w:rPr>
          <w:rFonts w:ascii="宋体" w:hAnsi="宋体" w:cs="Times New Roman" w:hint="eastAsia"/>
        </w:rPr>
        <w:t>，</w:t>
      </w:r>
      <w:r w:rsidR="00F91B27" w:rsidRPr="00F91B27">
        <w:rPr>
          <w:rFonts w:ascii="宋体" w:hAnsi="宋体" w:cs="Times New Roman" w:hint="eastAsia"/>
        </w:rPr>
        <w:t>流通中的货币有五分之四是</w:t>
      </w:r>
      <w:r w:rsidR="00F91B27" w:rsidRPr="000E272E">
        <w:rPr>
          <w:rFonts w:ascii="宋体" w:hAnsi="宋体" w:cs="Times New Roman" w:hint="eastAsia"/>
        </w:rPr>
        <w:t>切尔文</w:t>
      </w:r>
      <w:r w:rsidR="00F91B27" w:rsidRPr="00041649">
        <w:rPr>
          <w:rFonts w:ascii="宋体" w:hAnsi="宋体" w:cs="Times New Roman" w:hint="eastAsia"/>
        </w:rPr>
        <w:t>卢布</w:t>
      </w:r>
      <w:r w:rsidR="00F91B27">
        <w:rPr>
          <w:rFonts w:ascii="宋体" w:hAnsi="宋体" w:cs="Times New Roman" w:hint="eastAsia"/>
        </w:rPr>
        <w:t>。</w:t>
      </w:r>
      <w:r w:rsidR="002E1C14">
        <w:rPr>
          <w:rFonts w:ascii="宋体" w:hAnsi="宋体" w:cs="Times New Roman" w:hint="eastAsia"/>
          <w:vertAlign w:val="superscript"/>
        </w:rPr>
        <w:t>1</w:t>
      </w:r>
      <w:r w:rsidR="002E1C14">
        <w:rPr>
          <w:rFonts w:ascii="宋体" w:hAnsi="宋体" w:cs="Times New Roman"/>
          <w:vertAlign w:val="superscript"/>
        </w:rPr>
        <w:t>3</w:t>
      </w:r>
    </w:p>
    <w:p w14:paraId="00632D20" w14:textId="27E435F0" w:rsidR="00C420B4" w:rsidRDefault="00C420B4" w:rsidP="00CD6C2C">
      <w:pPr>
        <w:widowControl w:val="0"/>
        <w:autoSpaceDE w:val="0"/>
        <w:autoSpaceDN w:val="0"/>
        <w:adjustRightInd w:val="0"/>
        <w:ind w:firstLine="480"/>
        <w:rPr>
          <w:rFonts w:ascii="宋体" w:hAnsi="宋体" w:cs="Times New Roman"/>
        </w:rPr>
      </w:pPr>
      <w:r w:rsidRPr="00C420B4">
        <w:rPr>
          <w:rFonts w:ascii="宋体" w:hAnsi="宋体" w:cs="Times New Roman" w:hint="eastAsia"/>
        </w:rPr>
        <w:t>进行货币改革的时机已经成熟，</w:t>
      </w:r>
      <w:r w:rsidRPr="00C420B4">
        <w:rPr>
          <w:rFonts w:ascii="宋体" w:hAnsi="宋体" w:cs="Times New Roman"/>
        </w:rPr>
        <w:t>1924年2月4日</w:t>
      </w:r>
      <w:r w:rsidR="00083061" w:rsidRPr="00083061">
        <w:rPr>
          <w:rFonts w:ascii="宋体" w:hAnsi="宋体" w:cs="Times New Roman" w:hint="eastAsia"/>
        </w:rPr>
        <w:t>——列宁去世后两周</w:t>
      </w:r>
      <w:r w:rsidR="00083061">
        <w:rPr>
          <w:rFonts w:ascii="宋体" w:hAnsi="宋体" w:cs="Times New Roman" w:hint="eastAsia"/>
        </w:rPr>
        <w:t>，</w:t>
      </w:r>
      <w:r w:rsidRPr="00C420B4">
        <w:rPr>
          <w:rFonts w:ascii="宋体" w:hAnsi="宋体" w:cs="Times New Roman" w:hint="eastAsia"/>
        </w:rPr>
        <w:t>一项法令决定进行货币改革。</w:t>
      </w:r>
    </w:p>
    <w:p w14:paraId="0EF53E31" w14:textId="2374DA47" w:rsidR="00C420B4" w:rsidRPr="00283C21" w:rsidRDefault="00C420B4" w:rsidP="00CD6C2C">
      <w:pPr>
        <w:pStyle w:val="4"/>
        <w:rPr>
          <w:rFonts w:hint="eastAsia"/>
        </w:rPr>
      </w:pPr>
      <w:r w:rsidRPr="00283C21">
        <w:t>1924</w:t>
      </w:r>
      <w:r w:rsidRPr="00283C21">
        <w:t>年</w:t>
      </w:r>
      <w:r w:rsidRPr="00283C21">
        <w:t>2</w:t>
      </w:r>
      <w:r w:rsidRPr="00283C21">
        <w:t>月的法令</w:t>
      </w:r>
    </w:p>
    <w:p w14:paraId="22884D2E" w14:textId="18706607" w:rsidR="00C420B4" w:rsidRPr="00087801" w:rsidRDefault="00C420B4" w:rsidP="00CD6C2C">
      <w:pPr>
        <w:widowControl w:val="0"/>
        <w:autoSpaceDE w:val="0"/>
        <w:autoSpaceDN w:val="0"/>
        <w:adjustRightInd w:val="0"/>
        <w:ind w:firstLine="480"/>
        <w:rPr>
          <w:rFonts w:ascii="宋体" w:hAnsi="宋体" w:cs="Times New Roman"/>
          <w:vertAlign w:val="superscript"/>
        </w:rPr>
      </w:pPr>
      <w:r w:rsidRPr="00C420B4">
        <w:rPr>
          <w:rFonts w:ascii="宋体" w:hAnsi="宋体" w:cs="Times New Roman" w:hint="eastAsia"/>
        </w:rPr>
        <w:t>根据这项法令</w:t>
      </w:r>
      <w:r w:rsidRPr="0048216B">
        <w:rPr>
          <w:rFonts w:hint="eastAsia"/>
        </w:rPr>
        <w:t>，</w:t>
      </w:r>
      <w:r w:rsidRPr="0048216B">
        <w:t>Gosbank</w:t>
      </w:r>
      <w:r w:rsidRPr="0048216B">
        <w:t>对货币的发行拥有最高控制权，</w:t>
      </w:r>
      <w:r w:rsidR="00327091" w:rsidRPr="0048216B">
        <w:rPr>
          <w:rFonts w:hint="eastAsia"/>
        </w:rPr>
        <w:t>从那时起，该货币将成为法定货币，并以</w:t>
      </w:r>
      <w:r w:rsidR="00327091" w:rsidRPr="0048216B">
        <w:t>Gosbank</w:t>
      </w:r>
      <w:r w:rsidR="00327091" w:rsidRPr="0048216B">
        <w:t>持有的</w:t>
      </w:r>
      <w:r w:rsidR="00327091" w:rsidRPr="00327091">
        <w:rPr>
          <w:rFonts w:ascii="宋体" w:hAnsi="宋体" w:cs="Times New Roman"/>
        </w:rPr>
        <w:t>黄金作为担保。</w:t>
      </w:r>
      <w:r w:rsidR="00327091" w:rsidRPr="00327091">
        <w:rPr>
          <w:rFonts w:ascii="宋体" w:hAnsi="宋体" w:cs="Times New Roman" w:hint="eastAsia"/>
        </w:rPr>
        <w:t>原有的</w:t>
      </w:r>
      <w:r w:rsidR="00327091" w:rsidRPr="006674B0">
        <w:rPr>
          <w:rFonts w:ascii="Times New Roman" w:hAnsi="Times New Roman" w:cs="Times New Roman"/>
          <w:i/>
        </w:rPr>
        <w:t>sovznak</w:t>
      </w:r>
      <w:r w:rsidR="00327091" w:rsidRPr="00327091">
        <w:rPr>
          <w:rFonts w:ascii="宋体" w:hAnsi="宋体" w:cs="Times New Roman" w:hint="eastAsia"/>
        </w:rPr>
        <w:t>按</w:t>
      </w:r>
      <w:r w:rsidR="00327091" w:rsidRPr="00327091">
        <w:rPr>
          <w:rFonts w:ascii="宋体" w:hAnsi="宋体" w:cs="Times New Roman"/>
        </w:rPr>
        <w:t>1个新金卢布兑换5</w:t>
      </w:r>
      <w:r w:rsidR="00327091">
        <w:rPr>
          <w:rFonts w:ascii="宋体" w:hAnsi="宋体" w:cs="Times New Roman" w:hint="eastAsia"/>
        </w:rPr>
        <w:t>万</w:t>
      </w:r>
      <w:r w:rsidR="00327091" w:rsidRPr="00327091">
        <w:rPr>
          <w:rFonts w:ascii="宋体" w:hAnsi="宋体" w:cs="Times New Roman"/>
        </w:rPr>
        <w:t>个1923年的</w:t>
      </w:r>
      <w:r w:rsidR="00327091" w:rsidRPr="006674B0">
        <w:rPr>
          <w:rFonts w:ascii="Times New Roman" w:hAnsi="Times New Roman" w:cs="Times New Roman"/>
          <w:i/>
        </w:rPr>
        <w:t>sovznak</w:t>
      </w:r>
      <w:r w:rsidR="00327091" w:rsidRPr="00327091">
        <w:rPr>
          <w:rFonts w:ascii="宋体" w:hAnsi="宋体" w:cs="Times New Roman"/>
        </w:rPr>
        <w:t>的比率从流通中收回。</w:t>
      </w:r>
      <w:r w:rsidR="00327091" w:rsidRPr="00327091">
        <w:rPr>
          <w:rFonts w:ascii="宋体" w:hAnsi="宋体" w:cs="Times New Roman" w:hint="eastAsia"/>
        </w:rPr>
        <w:t>到那时为止，为弥补预算赤字而发行纸币的国库失去了这一发行权，从此只能发行小面额的纸币，</w:t>
      </w:r>
      <w:r w:rsidR="00D13C58" w:rsidRPr="00D13C58">
        <w:rPr>
          <w:rFonts w:hint="eastAsia"/>
        </w:rPr>
        <w:t>数额不超过</w:t>
      </w:r>
      <w:r w:rsidR="00D13C58" w:rsidRPr="00D13C58">
        <w:t>Gosbank</w:t>
      </w:r>
      <w:r w:rsidR="00D13C58" w:rsidRPr="00D13C58">
        <w:t>发行的</w:t>
      </w:r>
      <w:r w:rsidR="00D13C58" w:rsidRPr="000E272E">
        <w:rPr>
          <w:rFonts w:ascii="宋体" w:hAnsi="宋体" w:cs="Times New Roman" w:hint="eastAsia"/>
        </w:rPr>
        <w:t>切尔文</w:t>
      </w:r>
      <w:r w:rsidR="00087801" w:rsidRPr="00087801">
        <w:rPr>
          <w:rFonts w:ascii="宋体" w:hAnsi="宋体" w:cs="Times New Roman" w:hint="eastAsia"/>
        </w:rPr>
        <w:t>的</w:t>
      </w:r>
      <w:r w:rsidR="00087801">
        <w:rPr>
          <w:rFonts w:ascii="宋体" w:hAnsi="宋体" w:cs="Times New Roman" w:hint="eastAsia"/>
        </w:rPr>
        <w:t>一半</w:t>
      </w:r>
      <w:r w:rsidR="00087801" w:rsidRPr="00087801">
        <w:rPr>
          <w:rFonts w:ascii="宋体" w:hAnsi="宋体" w:cs="Times New Roman" w:hint="eastAsia"/>
        </w:rPr>
        <w:t>。</w:t>
      </w:r>
      <w:r w:rsidR="00087801">
        <w:rPr>
          <w:rFonts w:ascii="宋体" w:hAnsi="宋体" w:cs="Times New Roman" w:hint="eastAsia"/>
          <w:vertAlign w:val="superscript"/>
        </w:rPr>
        <w:t>1</w:t>
      </w:r>
      <w:r w:rsidR="00087801">
        <w:rPr>
          <w:rFonts w:ascii="宋体" w:hAnsi="宋体" w:cs="Times New Roman"/>
          <w:vertAlign w:val="superscript"/>
        </w:rPr>
        <w:t>4</w:t>
      </w:r>
    </w:p>
    <w:p w14:paraId="4E7ACF87" w14:textId="59348E2E" w:rsidR="00087801" w:rsidRDefault="004B7E70" w:rsidP="00CD6C2C">
      <w:pPr>
        <w:widowControl w:val="0"/>
        <w:autoSpaceDE w:val="0"/>
        <w:autoSpaceDN w:val="0"/>
        <w:adjustRightInd w:val="0"/>
        <w:ind w:firstLine="480"/>
        <w:rPr>
          <w:rFonts w:ascii="宋体" w:hAnsi="宋体" w:cs="Times New Roman"/>
          <w:vertAlign w:val="superscript"/>
        </w:rPr>
      </w:pPr>
      <w:r w:rsidRPr="004B7E70">
        <w:rPr>
          <w:rFonts w:ascii="宋体" w:hAnsi="宋体" w:cs="Times New Roman"/>
        </w:rPr>
        <w:t>1924年，新货币得到了农民的信任，</w:t>
      </w:r>
      <w:r w:rsidRPr="004B7E70">
        <w:rPr>
          <w:rFonts w:ascii="宋体" w:hAnsi="宋体" w:cs="Times New Roman" w:hint="eastAsia"/>
        </w:rPr>
        <w:t>至少在当时的交易中是这样。然而，苏维埃政府试图在农村地区筹集的贷款只取得了有限的成功。</w:t>
      </w:r>
      <w:r w:rsidR="00A2588E">
        <w:rPr>
          <w:rFonts w:ascii="宋体" w:hAnsi="宋体" w:cs="Times New Roman" w:hint="eastAsia"/>
          <w:vertAlign w:val="superscript"/>
        </w:rPr>
        <w:t>1</w:t>
      </w:r>
      <w:r w:rsidR="00A2588E">
        <w:rPr>
          <w:rFonts w:ascii="宋体" w:hAnsi="宋体" w:cs="Times New Roman"/>
          <w:vertAlign w:val="superscript"/>
        </w:rPr>
        <w:t>5</w:t>
      </w:r>
    </w:p>
    <w:p w14:paraId="539FFBCD" w14:textId="548442C2" w:rsidR="00F674DE" w:rsidRPr="00283C21" w:rsidRDefault="00F674DE" w:rsidP="00CD6C2C">
      <w:pPr>
        <w:pStyle w:val="4"/>
        <w:rPr>
          <w:rFonts w:hint="eastAsia"/>
        </w:rPr>
      </w:pPr>
      <w:r w:rsidRPr="00283C21">
        <w:t>1924</w:t>
      </w:r>
      <w:r w:rsidRPr="00283C21">
        <w:t>年建立的货币制度的阶级后果</w:t>
      </w:r>
    </w:p>
    <w:p w14:paraId="7B6FCCA3" w14:textId="71BF28A1" w:rsidR="00F674DE" w:rsidRDefault="00684744" w:rsidP="00CD6C2C">
      <w:pPr>
        <w:widowControl w:val="0"/>
        <w:autoSpaceDE w:val="0"/>
        <w:autoSpaceDN w:val="0"/>
        <w:adjustRightInd w:val="0"/>
        <w:ind w:firstLine="480"/>
        <w:rPr>
          <w:rFonts w:ascii="宋体" w:hAnsi="宋体" w:cs="Times New Roman"/>
        </w:rPr>
      </w:pPr>
      <w:r w:rsidRPr="00684744">
        <w:rPr>
          <w:rFonts w:ascii="宋体" w:hAnsi="宋体" w:cs="Times New Roman" w:hint="eastAsia"/>
        </w:rPr>
        <w:t>从阶级关系和阶级斗争对布尔什维克党的政治路线的影响的角度来看，</w:t>
      </w:r>
      <w:r w:rsidRPr="00684744">
        <w:rPr>
          <w:rFonts w:ascii="宋体" w:hAnsi="宋体" w:cs="Times New Roman"/>
        </w:rPr>
        <w:t>1924年货币改革的一个重要方面是新货币与黄金的有效联系。</w:t>
      </w:r>
    </w:p>
    <w:p w14:paraId="4D869F06" w14:textId="05761360" w:rsidR="004A38CE" w:rsidRDefault="001D1676" w:rsidP="00CD6C2C">
      <w:pPr>
        <w:widowControl w:val="0"/>
        <w:autoSpaceDE w:val="0"/>
        <w:autoSpaceDN w:val="0"/>
        <w:adjustRightInd w:val="0"/>
        <w:ind w:firstLine="480"/>
        <w:rPr>
          <w:rFonts w:ascii="宋体" w:hAnsi="宋体" w:cs="Times New Roman"/>
        </w:rPr>
      </w:pPr>
      <w:r w:rsidRPr="001D1676">
        <w:rPr>
          <w:rFonts w:ascii="宋体" w:hAnsi="宋体" w:cs="Times New Roman" w:hint="eastAsia"/>
        </w:rPr>
        <w:t>这种联系意味着</w:t>
      </w:r>
      <w:r w:rsidRPr="000E272E">
        <w:rPr>
          <w:rFonts w:ascii="宋体" w:hAnsi="宋体" w:cs="Times New Roman"/>
          <w:b/>
          <w:iCs/>
        </w:rPr>
        <w:t>Gosbank必须干预市场，</w:t>
      </w:r>
      <w:r w:rsidRPr="000E272E">
        <w:rPr>
          <w:rFonts w:ascii="宋体" w:hAnsi="宋体" w:cs="Times New Roman" w:hint="eastAsia"/>
          <w:b/>
          <w:iCs/>
        </w:rPr>
        <w:t>以官方平价维持卢布兑黄金和外汇的汇率</w:t>
      </w:r>
      <w:r w:rsidRPr="001D1676">
        <w:rPr>
          <w:rFonts w:ascii="宋体" w:hAnsi="宋体" w:cs="Times New Roman" w:hint="eastAsia"/>
        </w:rPr>
        <w:t>，这带来了一系列后果。</w:t>
      </w:r>
    </w:p>
    <w:p w14:paraId="5EB310B1" w14:textId="04954C50" w:rsidR="004A38CE" w:rsidRDefault="00D32249" w:rsidP="00CD6C2C">
      <w:pPr>
        <w:widowControl w:val="0"/>
        <w:autoSpaceDE w:val="0"/>
        <w:autoSpaceDN w:val="0"/>
        <w:adjustRightInd w:val="0"/>
        <w:ind w:firstLine="480"/>
        <w:rPr>
          <w:rFonts w:ascii="宋体" w:hAnsi="宋体" w:cs="Times New Roman"/>
        </w:rPr>
      </w:pPr>
      <w:r w:rsidRPr="0048216B">
        <w:rPr>
          <w:rFonts w:hint="eastAsia"/>
        </w:rPr>
        <w:t>因此，</w:t>
      </w:r>
      <w:r w:rsidRPr="000E272E">
        <w:rPr>
          <w:rFonts w:ascii="Times New Roman" w:hAnsi="Times New Roman" w:cs="Times New Roman"/>
        </w:rPr>
        <w:t>Gosbank</w:t>
      </w:r>
      <w:r w:rsidRPr="0048216B">
        <w:t>需要拥有足够的黄金和外汇储备，以便能够在市场上有效地</w:t>
      </w:r>
      <w:r w:rsidRPr="00D32249">
        <w:rPr>
          <w:rFonts w:ascii="宋体" w:hAnsi="宋体" w:cs="Times New Roman"/>
        </w:rPr>
        <w:t>采取行动。</w:t>
      </w:r>
      <w:r w:rsidRPr="00D32249">
        <w:rPr>
          <w:rFonts w:ascii="宋体" w:hAnsi="宋体" w:cs="Times New Roman" w:hint="eastAsia"/>
        </w:rPr>
        <w:t>这就规定了一项</w:t>
      </w:r>
      <w:r w:rsidRPr="000E272E">
        <w:rPr>
          <w:rFonts w:ascii="宋体" w:hAnsi="宋体" w:cs="Times New Roman" w:hint="eastAsia"/>
          <w:b/>
          <w:iCs/>
        </w:rPr>
        <w:t>出口政策</w:t>
      </w:r>
      <w:r w:rsidRPr="00D32249">
        <w:rPr>
          <w:rFonts w:ascii="宋体" w:hAnsi="宋体" w:cs="Times New Roman" w:hint="eastAsia"/>
        </w:rPr>
        <w:t>，</w:t>
      </w:r>
      <w:r w:rsidRPr="000E272E">
        <w:rPr>
          <w:rFonts w:ascii="宋体" w:hAnsi="宋体" w:cs="Times New Roman" w:hint="eastAsia"/>
          <w:b/>
          <w:iCs/>
        </w:rPr>
        <w:t>旨在将黄金储备保持在适当的水平</w:t>
      </w:r>
      <w:r w:rsidRPr="00D32249">
        <w:rPr>
          <w:rFonts w:ascii="宋体" w:hAnsi="宋体" w:cs="Times New Roman" w:hint="eastAsia"/>
        </w:rPr>
        <w:t>，并倾向于加强富农的地位，</w:t>
      </w:r>
      <w:r w:rsidR="00C83D14" w:rsidRPr="00C83D14">
        <w:rPr>
          <w:rFonts w:ascii="宋体" w:hAnsi="宋体" w:cs="Times New Roman" w:hint="eastAsia"/>
        </w:rPr>
        <w:t>他们被认为是最能生产出口粮食的人</w:t>
      </w:r>
      <w:r w:rsidR="00C83D14">
        <w:rPr>
          <w:rFonts w:ascii="宋体" w:hAnsi="宋体" w:cs="Times New Roman" w:hint="eastAsia"/>
        </w:rPr>
        <w:t>。</w:t>
      </w:r>
      <w:r w:rsidR="00C83D14" w:rsidRPr="00C83D14">
        <w:rPr>
          <w:rFonts w:ascii="宋体" w:hAnsi="宋体" w:cs="Times New Roman" w:hint="eastAsia"/>
        </w:rPr>
        <w:t>另一方面，工业化的努力必须受到相对的限制，因为工业发展不能迅速</w:t>
      </w:r>
      <w:r w:rsidR="00C66C6D">
        <w:rPr>
          <w:rFonts w:ascii="宋体" w:hAnsi="宋体" w:cs="Times New Roman" w:hint="eastAsia"/>
        </w:rPr>
        <w:t>提供</w:t>
      </w:r>
      <w:r w:rsidR="00C83D14" w:rsidRPr="00C83D14">
        <w:rPr>
          <w:rFonts w:ascii="宋体" w:hAnsi="宋体" w:cs="Times New Roman" w:hint="eastAsia"/>
        </w:rPr>
        <w:t>可出口的货物，相反，必须进口设备。</w:t>
      </w:r>
      <w:r w:rsidR="0050091C" w:rsidRPr="0050091C">
        <w:rPr>
          <w:rFonts w:ascii="宋体" w:hAnsi="宋体" w:cs="Times New Roman" w:hint="eastAsia"/>
        </w:rPr>
        <w:t>因此，富农的利益往往比一般农民的利益、工业和工人阶级的利益更受青睐。在国际层面上，苏联倾向于扮演农产品供应国的角色。</w:t>
      </w:r>
    </w:p>
    <w:p w14:paraId="6E9D55FA" w14:textId="6E409127" w:rsidR="00F37D9E" w:rsidRDefault="00F37D9E" w:rsidP="00CD6C2C">
      <w:pPr>
        <w:widowControl w:val="0"/>
        <w:autoSpaceDE w:val="0"/>
        <w:autoSpaceDN w:val="0"/>
        <w:adjustRightInd w:val="0"/>
        <w:ind w:firstLine="480"/>
        <w:rPr>
          <w:rFonts w:ascii="宋体" w:hAnsi="宋体" w:cs="Times New Roman"/>
        </w:rPr>
      </w:pPr>
      <w:r w:rsidRPr="00F37D9E">
        <w:rPr>
          <w:rFonts w:ascii="宋体" w:hAnsi="宋体" w:cs="Times New Roman" w:hint="eastAsia"/>
        </w:rPr>
        <w:t>保持卢布</w:t>
      </w:r>
      <w:r w:rsidR="008007E5">
        <w:rPr>
          <w:rFonts w:ascii="宋体" w:hAnsi="宋体" w:cs="Times New Roman" w:hint="eastAsia"/>
        </w:rPr>
        <w:t>对</w:t>
      </w:r>
      <w:r w:rsidRPr="00F37D9E">
        <w:rPr>
          <w:rFonts w:ascii="宋体" w:hAnsi="宋体" w:cs="Times New Roman" w:hint="eastAsia"/>
        </w:rPr>
        <w:t>黄金</w:t>
      </w:r>
      <w:r w:rsidR="008007E5">
        <w:rPr>
          <w:rFonts w:ascii="宋体" w:hAnsi="宋体" w:cs="Times New Roman" w:hint="eastAsia"/>
        </w:rPr>
        <w:t>与</w:t>
      </w:r>
      <w:r w:rsidRPr="00F37D9E">
        <w:rPr>
          <w:rFonts w:ascii="宋体" w:hAnsi="宋体" w:cs="Times New Roman" w:hint="eastAsia"/>
        </w:rPr>
        <w:t>外币的官方平价汇率，也决定了在信贷和预算支出方面采取限制性政策。</w:t>
      </w:r>
      <w:r w:rsidR="0017455D" w:rsidRPr="0017455D">
        <w:rPr>
          <w:rFonts w:ascii="宋体" w:hAnsi="宋体" w:cs="Times New Roman" w:hint="eastAsia"/>
        </w:rPr>
        <w:t>因此，金融和信贷政策不能首先适应经济的内部需求，</w:t>
      </w:r>
      <w:r w:rsidR="001747DE" w:rsidRPr="001747DE">
        <w:rPr>
          <w:rFonts w:ascii="宋体" w:hAnsi="宋体" w:cs="Times New Roman" w:hint="eastAsia"/>
        </w:rPr>
        <w:t>因为布尔什维克党在政治上对这些需要</w:t>
      </w:r>
      <w:r w:rsidR="00DF12C8">
        <w:rPr>
          <w:rFonts w:ascii="宋体" w:hAnsi="宋体" w:cs="Times New Roman" w:hint="eastAsia"/>
        </w:rPr>
        <w:t>进行</w:t>
      </w:r>
      <w:r w:rsidR="001747DE" w:rsidRPr="001747DE">
        <w:rPr>
          <w:rFonts w:ascii="宋体" w:hAnsi="宋体" w:cs="Times New Roman" w:hint="eastAsia"/>
        </w:rPr>
        <w:t>了定义。</w:t>
      </w:r>
      <w:r w:rsidR="00E632E8" w:rsidRPr="00E632E8">
        <w:rPr>
          <w:rFonts w:ascii="宋体" w:hAnsi="宋体" w:cs="Times New Roman" w:hint="eastAsia"/>
        </w:rPr>
        <w:t>经济、</w:t>
      </w:r>
      <w:r w:rsidR="00DF12C8" w:rsidRPr="00DF12C8">
        <w:rPr>
          <w:rFonts w:ascii="宋体" w:hAnsi="宋体" w:cs="Times New Roman" w:hint="eastAsia"/>
        </w:rPr>
        <w:t>财政</w:t>
      </w:r>
      <w:r w:rsidR="00E632E8" w:rsidRPr="00E632E8">
        <w:rPr>
          <w:rFonts w:ascii="宋体" w:hAnsi="宋体" w:cs="Times New Roman" w:hint="eastAsia"/>
        </w:rPr>
        <w:t>和预算政策在某种程度上受制于世界市场的压力，这种压力是通过金本位制</w:t>
      </w:r>
      <w:r w:rsidR="000A2CB8">
        <w:rPr>
          <w:rFonts w:ascii="宋体" w:hAnsi="宋体" w:cs="Times New Roman" w:hint="eastAsia"/>
        </w:rPr>
        <w:t>度</w:t>
      </w:r>
      <w:r w:rsidR="00E632E8" w:rsidRPr="00E632E8">
        <w:rPr>
          <w:rFonts w:ascii="宋体" w:hAnsi="宋体" w:cs="Times New Roman" w:hint="eastAsia"/>
        </w:rPr>
        <w:t>运作的</w:t>
      </w:r>
      <w:r w:rsidR="00E632E8">
        <w:rPr>
          <w:rFonts w:ascii="宋体" w:hAnsi="宋体" w:cs="Times New Roman" w:hint="eastAsia"/>
        </w:rPr>
        <w:t>“</w:t>
      </w:r>
      <w:r w:rsidR="00E632E8" w:rsidRPr="00E632E8">
        <w:rPr>
          <w:rFonts w:ascii="宋体" w:hAnsi="宋体" w:cs="Times New Roman" w:hint="eastAsia"/>
        </w:rPr>
        <w:t>要求</w:t>
      </w:r>
      <w:r w:rsidR="00E632E8">
        <w:rPr>
          <w:rFonts w:ascii="宋体" w:hAnsi="宋体" w:cs="Times New Roman" w:hint="eastAsia"/>
        </w:rPr>
        <w:t>”</w:t>
      </w:r>
      <w:r w:rsidR="00E632E8" w:rsidRPr="00E632E8">
        <w:rPr>
          <w:rFonts w:ascii="宋体" w:hAnsi="宋体" w:cs="Times New Roman" w:hint="eastAsia"/>
        </w:rPr>
        <w:t>来实现的。</w:t>
      </w:r>
    </w:p>
    <w:p w14:paraId="6475A572" w14:textId="6D803B31" w:rsidR="00F37D9E" w:rsidRDefault="0098260E" w:rsidP="00CD6C2C">
      <w:pPr>
        <w:widowControl w:val="0"/>
        <w:autoSpaceDE w:val="0"/>
        <w:autoSpaceDN w:val="0"/>
        <w:adjustRightInd w:val="0"/>
        <w:ind w:firstLine="480"/>
        <w:rPr>
          <w:rFonts w:ascii="宋体" w:hAnsi="宋体" w:cs="Times New Roman"/>
          <w:vertAlign w:val="superscript"/>
        </w:rPr>
      </w:pPr>
      <w:r w:rsidRPr="0098260E">
        <w:rPr>
          <w:rFonts w:ascii="宋体" w:hAnsi="宋体" w:cs="Times New Roman"/>
        </w:rPr>
        <w:lastRenderedPageBreak/>
        <w:t>1924年的货币改革符合政治</w:t>
      </w:r>
      <w:r w:rsidR="008007E5">
        <w:rPr>
          <w:rFonts w:ascii="宋体" w:hAnsi="宋体" w:cs="Times New Roman" w:hint="eastAsia"/>
        </w:rPr>
        <w:t>的</w:t>
      </w:r>
      <w:r w:rsidR="008007E5" w:rsidRPr="008007E5">
        <w:rPr>
          <w:rFonts w:ascii="宋体" w:hAnsi="宋体" w:cs="Times New Roman" w:hint="eastAsia"/>
        </w:rPr>
        <w:t>取向</w:t>
      </w:r>
      <w:r w:rsidRPr="0098260E">
        <w:rPr>
          <w:rFonts w:ascii="宋体" w:hAnsi="宋体" w:cs="Times New Roman"/>
        </w:rPr>
        <w:t>，</w:t>
      </w:r>
      <w:r w:rsidRPr="0048216B">
        <w:rPr>
          <w:rFonts w:hint="eastAsia"/>
        </w:rPr>
        <w:t>即</w:t>
      </w:r>
      <w:r w:rsidRPr="000E272E">
        <w:rPr>
          <w:rFonts w:ascii="Times New Roman" w:hAnsi="Times New Roman" w:cs="Times New Roman"/>
        </w:rPr>
        <w:t>Gosbank</w:t>
      </w:r>
      <w:r w:rsidRPr="0048216B">
        <w:t>和</w:t>
      </w:r>
      <w:r w:rsidR="00D051FA">
        <w:rPr>
          <w:rFonts w:ascii="宋体" w:hAnsi="宋体" w:cs="Times New Roman" w:hint="eastAsia"/>
        </w:rPr>
        <w:t>财政人民委员部</w:t>
      </w:r>
      <w:r w:rsidRPr="0098260E">
        <w:rPr>
          <w:rFonts w:ascii="宋体" w:hAnsi="宋体" w:cs="Times New Roman"/>
        </w:rPr>
        <w:t>的资产阶级</w:t>
      </w:r>
      <w:r>
        <w:rPr>
          <w:rFonts w:ascii="宋体" w:hAnsi="宋体" w:cs="Times New Roman" w:hint="eastAsia"/>
        </w:rPr>
        <w:t>“</w:t>
      </w:r>
      <w:r w:rsidRPr="0098260E">
        <w:rPr>
          <w:rFonts w:ascii="宋体" w:hAnsi="宋体" w:cs="Times New Roman" w:hint="eastAsia"/>
        </w:rPr>
        <w:t>专家</w:t>
      </w:r>
      <w:r>
        <w:rPr>
          <w:rFonts w:ascii="宋体" w:hAnsi="宋体" w:cs="Times New Roman" w:hint="eastAsia"/>
        </w:rPr>
        <w:t>”</w:t>
      </w:r>
      <w:r w:rsidRPr="0098260E">
        <w:rPr>
          <w:rFonts w:ascii="宋体" w:hAnsi="宋体" w:cs="Times New Roman" w:hint="eastAsia"/>
        </w:rPr>
        <w:t>的方向。布尔什维克</w:t>
      </w:r>
      <w:r w:rsidR="000312B1">
        <w:rPr>
          <w:rFonts w:ascii="宋体" w:hAnsi="宋体" w:cs="Times New Roman" w:hint="eastAsia"/>
        </w:rPr>
        <w:t>的</w:t>
      </w:r>
      <w:r w:rsidRPr="0098260E">
        <w:rPr>
          <w:rFonts w:ascii="宋体" w:hAnsi="宋体" w:cs="Times New Roman" w:hint="eastAsia"/>
        </w:rPr>
        <w:t>领导人显然没有把握住这种政治取向的全部含义。</w:t>
      </w:r>
      <w:r w:rsidR="000312B1" w:rsidRPr="000312B1">
        <w:rPr>
          <w:rFonts w:ascii="宋体" w:hAnsi="宋体" w:cs="Times New Roman" w:hint="eastAsia"/>
        </w:rPr>
        <w:t>他们中的一些甚至认为，苏联融入欧洲市场是有可能的。</w:t>
      </w:r>
      <w:r w:rsidR="00C5614C" w:rsidRPr="00C5614C">
        <w:rPr>
          <w:rFonts w:ascii="宋体" w:hAnsi="宋体" w:cs="Times New Roman" w:hint="eastAsia"/>
        </w:rPr>
        <w:t>当时的财政委员</w:t>
      </w:r>
      <w:r w:rsidR="000312B1" w:rsidRPr="000312B1">
        <w:rPr>
          <w:rFonts w:ascii="宋体" w:hAnsi="宋体" w:cs="Times New Roman" w:hint="eastAsia"/>
        </w:rPr>
        <w:t>索科</w:t>
      </w:r>
      <w:r w:rsidR="000E7AD8">
        <w:rPr>
          <w:rFonts w:ascii="宋体" w:hAnsi="宋体" w:cs="Times New Roman" w:hint="eastAsia"/>
        </w:rPr>
        <w:t>利</w:t>
      </w:r>
      <w:r w:rsidR="000312B1" w:rsidRPr="000312B1">
        <w:rPr>
          <w:rFonts w:ascii="宋体" w:hAnsi="宋体" w:cs="Times New Roman" w:hint="eastAsia"/>
        </w:rPr>
        <w:t>尼科夫</w:t>
      </w:r>
      <w:r w:rsidR="000312B1" w:rsidRPr="00B21BFC">
        <w:rPr>
          <w:rFonts w:ascii="Times New Roman" w:hAnsi="Times New Roman" w:cs="Times New Roman" w:hint="eastAsia"/>
        </w:rPr>
        <w:t>（</w:t>
      </w:r>
      <w:r w:rsidR="000E7AD8" w:rsidRPr="00B21BFC">
        <w:rPr>
          <w:rFonts w:ascii="Times New Roman" w:hAnsi="Times New Roman" w:cs="Times New Roman"/>
        </w:rPr>
        <w:t>Grigori Sokolnikov</w:t>
      </w:r>
      <w:r w:rsidR="000312B1" w:rsidRPr="00B21BFC">
        <w:rPr>
          <w:rFonts w:ascii="Times New Roman" w:hAnsi="Times New Roman" w:cs="Times New Roman" w:hint="eastAsia"/>
        </w:rPr>
        <w:t>）</w:t>
      </w:r>
      <w:r w:rsidR="000E7AD8" w:rsidRPr="000E7AD8">
        <w:rPr>
          <w:rFonts w:ascii="宋体" w:hAnsi="宋体" w:cs="Times New Roman" w:hint="eastAsia"/>
        </w:rPr>
        <w:t>的情况就是如此。</w:t>
      </w:r>
      <w:r w:rsidR="00A10627" w:rsidRPr="00A10627">
        <w:rPr>
          <w:rFonts w:ascii="宋体" w:hAnsi="宋体" w:cs="Times New Roman" w:hint="eastAsia"/>
        </w:rPr>
        <w:t>他说</w:t>
      </w:r>
      <w:r w:rsidR="00A10627" w:rsidRPr="00A10627">
        <w:rPr>
          <w:rFonts w:ascii="宋体" w:hAnsi="宋体" w:cs="Times New Roman"/>
        </w:rPr>
        <w:t>:“作为欧洲共同体的成员，尽管我们的政治地位很特殊，</w:t>
      </w:r>
      <w:r w:rsidR="00A10627" w:rsidRPr="00A10627">
        <w:rPr>
          <w:rFonts w:ascii="宋体" w:hAnsi="宋体" w:cs="Times New Roman" w:hint="eastAsia"/>
        </w:rPr>
        <w:t>尽管这里执政的阶级</w:t>
      </w:r>
      <w:r w:rsidR="00A10627">
        <w:rPr>
          <w:rFonts w:ascii="宋体" w:hAnsi="宋体" w:cs="Times New Roman" w:hint="eastAsia"/>
        </w:rPr>
        <w:t>很</w:t>
      </w:r>
      <w:r w:rsidR="00A10627" w:rsidRPr="00A10627">
        <w:rPr>
          <w:rFonts w:ascii="宋体" w:hAnsi="宋体" w:cs="Times New Roman" w:hint="eastAsia"/>
        </w:rPr>
        <w:t>不同，</w:t>
      </w:r>
      <w:r w:rsidR="0027486A" w:rsidRPr="0027486A">
        <w:rPr>
          <w:rFonts w:ascii="宋体" w:hAnsi="宋体" w:cs="Times New Roman" w:hint="eastAsia"/>
        </w:rPr>
        <w:t>但我们已经融入了欧洲的经济和金融发展机制。”</w:t>
      </w:r>
      <w:r w:rsidR="00566AC0">
        <w:rPr>
          <w:rFonts w:ascii="宋体" w:hAnsi="宋体" w:cs="Times New Roman" w:hint="eastAsia"/>
          <w:vertAlign w:val="superscript"/>
        </w:rPr>
        <w:t>1</w:t>
      </w:r>
      <w:r w:rsidR="00566AC0">
        <w:rPr>
          <w:rFonts w:ascii="宋体" w:hAnsi="宋体" w:cs="Times New Roman"/>
          <w:vertAlign w:val="superscript"/>
        </w:rPr>
        <w:t>6</w:t>
      </w:r>
    </w:p>
    <w:p w14:paraId="6B523A67" w14:textId="2503DE11" w:rsidR="00566AC0" w:rsidRPr="00283C21" w:rsidRDefault="00090D9F" w:rsidP="00CD6C2C">
      <w:pPr>
        <w:pStyle w:val="4"/>
        <w:rPr>
          <w:rFonts w:hint="eastAsia"/>
        </w:rPr>
      </w:pPr>
      <w:r w:rsidRPr="00283C21">
        <w:rPr>
          <w:rFonts w:hint="eastAsia"/>
        </w:rPr>
        <w:t>货币制度的后续变化</w:t>
      </w:r>
    </w:p>
    <w:p w14:paraId="7B9A2C5F" w14:textId="2B5E62D0" w:rsidR="005F2C1B" w:rsidRDefault="00174392" w:rsidP="00CD6C2C">
      <w:pPr>
        <w:widowControl w:val="0"/>
        <w:autoSpaceDE w:val="0"/>
        <w:autoSpaceDN w:val="0"/>
        <w:adjustRightInd w:val="0"/>
        <w:ind w:firstLine="480"/>
        <w:rPr>
          <w:rFonts w:ascii="宋体" w:hAnsi="宋体" w:cs="Times New Roman"/>
        </w:rPr>
      </w:pPr>
      <w:r w:rsidRPr="00174392">
        <w:rPr>
          <w:rFonts w:ascii="宋体" w:hAnsi="宋体" w:cs="Times New Roman" w:hint="eastAsia"/>
        </w:rPr>
        <w:t>从</w:t>
      </w:r>
      <w:r w:rsidRPr="00174392">
        <w:rPr>
          <w:rFonts w:ascii="宋体" w:hAnsi="宋体" w:cs="Times New Roman"/>
        </w:rPr>
        <w:t>1925年开始，前一年决定的货币改革的具体意义开始变得明显。</w:t>
      </w:r>
      <w:r w:rsidRPr="0048216B">
        <w:t>Gosbank</w:t>
      </w:r>
      <w:r w:rsidRPr="00174392">
        <w:rPr>
          <w:rFonts w:ascii="宋体" w:hAnsi="宋体" w:cs="Times New Roman"/>
        </w:rPr>
        <w:t>现在不得不向市场投放大量的黄金和外汇，以保持汇率稳定。</w:t>
      </w:r>
      <w:r w:rsidR="00BA5573">
        <w:rPr>
          <w:rFonts w:ascii="宋体" w:hAnsi="宋体" w:cs="Times New Roman" w:hint="eastAsia"/>
          <w:vertAlign w:val="superscript"/>
        </w:rPr>
        <w:t>1</w:t>
      </w:r>
      <w:r w:rsidR="00BA5573">
        <w:rPr>
          <w:rFonts w:ascii="宋体" w:hAnsi="宋体" w:cs="Times New Roman"/>
          <w:vertAlign w:val="superscript"/>
        </w:rPr>
        <w:t>7</w:t>
      </w:r>
      <w:r w:rsidRPr="00174392">
        <w:rPr>
          <w:rFonts w:ascii="宋体" w:hAnsi="宋体" w:cs="Times New Roman" w:hint="eastAsia"/>
        </w:rPr>
        <w:t>这种情况是由于金本位制</w:t>
      </w:r>
      <w:r>
        <w:rPr>
          <w:rFonts w:ascii="宋体" w:hAnsi="宋体" w:cs="Times New Roman" w:hint="eastAsia"/>
        </w:rPr>
        <w:t>度</w:t>
      </w:r>
      <w:r w:rsidRPr="00174392">
        <w:rPr>
          <w:rFonts w:ascii="宋体" w:hAnsi="宋体" w:cs="Times New Roman" w:hint="eastAsia"/>
        </w:rPr>
        <w:t>运行的</w:t>
      </w:r>
      <w:r>
        <w:rPr>
          <w:rFonts w:ascii="宋体" w:hAnsi="宋体" w:cs="Times New Roman" w:hint="eastAsia"/>
        </w:rPr>
        <w:t>“</w:t>
      </w:r>
      <w:r w:rsidRPr="00174392">
        <w:rPr>
          <w:rFonts w:ascii="宋体" w:hAnsi="宋体" w:cs="Times New Roman" w:hint="eastAsia"/>
        </w:rPr>
        <w:t>要求</w:t>
      </w:r>
      <w:r>
        <w:rPr>
          <w:rFonts w:ascii="宋体" w:hAnsi="宋体" w:cs="Times New Roman" w:hint="eastAsia"/>
        </w:rPr>
        <w:t>”</w:t>
      </w:r>
      <w:r w:rsidRPr="00174392">
        <w:rPr>
          <w:rFonts w:ascii="宋体" w:hAnsi="宋体" w:cs="Times New Roman" w:hint="eastAsia"/>
        </w:rPr>
        <w:t>与工业生产迅速发展的“要求”之间矛盾的不断发展而造成的。</w:t>
      </w:r>
      <w:r w:rsidR="00E010CC" w:rsidRPr="00E010CC">
        <w:rPr>
          <w:rFonts w:ascii="宋体" w:hAnsi="宋体" w:cs="Times New Roman"/>
        </w:rPr>
        <w:t>1925年初，布尔什维克党中央委员会确实采取了措施，</w:t>
      </w:r>
      <w:r w:rsidR="00E010CC" w:rsidRPr="00E010CC">
        <w:rPr>
          <w:rFonts w:ascii="宋体" w:hAnsi="宋体" w:cs="Times New Roman" w:hint="eastAsia"/>
        </w:rPr>
        <w:t>旨在</w:t>
      </w:r>
      <w:r w:rsidR="00E010CC" w:rsidRPr="000E272E">
        <w:rPr>
          <w:rFonts w:ascii="宋体" w:hAnsi="宋体" w:cs="Times New Roman" w:hint="eastAsia"/>
          <w:b/>
          <w:iCs/>
        </w:rPr>
        <w:t>剥夺</w:t>
      </w:r>
      <w:r w:rsidR="00E010CC" w:rsidRPr="000E272E">
        <w:rPr>
          <w:rFonts w:ascii="宋体" w:hAnsi="宋体" w:cs="Times New Roman"/>
          <w:b/>
          <w:iCs/>
        </w:rPr>
        <w:t>Gosbank</w:t>
      </w:r>
      <w:r w:rsidR="00330CCF" w:rsidRPr="000E272E">
        <w:rPr>
          <w:rFonts w:ascii="宋体" w:hAnsi="宋体" w:cs="Times New Roman" w:hint="eastAsia"/>
          <w:b/>
          <w:iCs/>
        </w:rPr>
        <w:t>和</w:t>
      </w:r>
      <w:r w:rsidR="00E010CC" w:rsidRPr="000E272E">
        <w:rPr>
          <w:rFonts w:ascii="宋体" w:hAnsi="宋体" w:cs="Times New Roman"/>
          <w:b/>
          <w:iCs/>
        </w:rPr>
        <w:t>Narkomfin</w:t>
      </w:r>
      <w:r w:rsidR="00E010CC" w:rsidRPr="000E272E">
        <w:rPr>
          <w:rFonts w:ascii="宋体" w:hAnsi="宋体" w:cs="Times New Roman" w:hint="eastAsia"/>
          <w:b/>
          <w:iCs/>
        </w:rPr>
        <w:t>对预算政策的最高控制权</w:t>
      </w:r>
      <w:r w:rsidR="00E010CC" w:rsidRPr="00E010CC">
        <w:rPr>
          <w:rFonts w:ascii="宋体" w:hAnsi="宋体" w:cs="Times New Roman" w:hint="eastAsia"/>
        </w:rPr>
        <w:t>。为此，成立了</w:t>
      </w:r>
      <w:r w:rsidR="006806B3">
        <w:rPr>
          <w:rFonts w:ascii="宋体" w:hAnsi="宋体" w:cs="Times New Roman" w:hint="eastAsia"/>
        </w:rPr>
        <w:t>一个</w:t>
      </w:r>
      <w:r w:rsidR="00675ABE">
        <w:rPr>
          <w:rFonts w:ascii="宋体" w:hAnsi="宋体" w:cs="Times New Roman" w:hint="eastAsia"/>
        </w:rPr>
        <w:t>负责</w:t>
      </w:r>
      <w:r w:rsidR="00E010CC" w:rsidRPr="00E010CC">
        <w:rPr>
          <w:rFonts w:ascii="宋体" w:hAnsi="宋体" w:cs="Times New Roman" w:hint="eastAsia"/>
        </w:rPr>
        <w:t>苏联</w:t>
      </w:r>
      <w:r w:rsidR="00FC00D2" w:rsidRPr="00FC00D2">
        <w:rPr>
          <w:rFonts w:ascii="宋体" w:hAnsi="宋体" w:cs="Times New Roman" w:hint="eastAsia"/>
        </w:rPr>
        <w:t>预算</w:t>
      </w:r>
      <w:r w:rsidR="00675ABE">
        <w:rPr>
          <w:rFonts w:ascii="宋体" w:hAnsi="宋体" w:cs="Times New Roman" w:hint="eastAsia"/>
        </w:rPr>
        <w:t>的</w:t>
      </w:r>
      <w:r w:rsidR="00FC00D2" w:rsidRPr="00FC00D2">
        <w:rPr>
          <w:rFonts w:ascii="宋体" w:hAnsi="宋体" w:cs="Times New Roman" w:hint="eastAsia"/>
        </w:rPr>
        <w:t>委员会，由</w:t>
      </w:r>
      <w:r w:rsidR="00FC00D2">
        <w:rPr>
          <w:rFonts w:ascii="宋体" w:hAnsi="宋体" w:cs="Times New Roman" w:hint="eastAsia"/>
        </w:rPr>
        <w:t>古</w:t>
      </w:r>
      <w:r w:rsidR="00FC00D2" w:rsidRPr="00FC00D2">
        <w:rPr>
          <w:rFonts w:ascii="宋体" w:hAnsi="宋体" w:cs="Times New Roman" w:hint="eastAsia"/>
        </w:rPr>
        <w:t>比雪夫</w:t>
      </w:r>
      <w:r w:rsidR="00FC00D2" w:rsidRPr="0048216B">
        <w:rPr>
          <w:rFonts w:hint="eastAsia"/>
        </w:rPr>
        <w:t>（</w:t>
      </w:r>
      <w:r w:rsidR="00FC00D2" w:rsidRPr="0048216B">
        <w:t>Kuibyshev</w:t>
      </w:r>
      <w:r w:rsidR="00FC00D2" w:rsidRPr="0048216B">
        <w:rPr>
          <w:rFonts w:hint="eastAsia"/>
        </w:rPr>
        <w:t>）</w:t>
      </w:r>
      <w:r w:rsidR="00FC00D2">
        <w:rPr>
          <w:rFonts w:ascii="宋体" w:hAnsi="宋体" w:cs="Times New Roman" w:hint="eastAsia"/>
          <w:vertAlign w:val="superscript"/>
        </w:rPr>
        <w:t>1</w:t>
      </w:r>
      <w:r w:rsidR="00FC00D2">
        <w:rPr>
          <w:rFonts w:ascii="宋体" w:hAnsi="宋体" w:cs="Times New Roman"/>
          <w:vertAlign w:val="superscript"/>
        </w:rPr>
        <w:t>8</w:t>
      </w:r>
      <w:r w:rsidR="00FC00D2" w:rsidRPr="00FC00D2">
        <w:rPr>
          <w:rFonts w:ascii="宋体" w:hAnsi="宋体" w:cs="Times New Roman" w:hint="eastAsia"/>
        </w:rPr>
        <w:t>担任主席</w:t>
      </w:r>
      <w:r w:rsidR="0007588C">
        <w:rPr>
          <w:rFonts w:ascii="宋体" w:hAnsi="宋体" w:cs="Times New Roman" w:hint="eastAsia"/>
        </w:rPr>
        <w:t>，</w:t>
      </w:r>
      <w:r w:rsidR="0007588C" w:rsidRPr="0007588C">
        <w:rPr>
          <w:rFonts w:ascii="宋体" w:hAnsi="宋体" w:cs="Times New Roman" w:hint="eastAsia"/>
        </w:rPr>
        <w:t>该委员会奉行旨在促进工业发展的预算</w:t>
      </w:r>
      <w:r w:rsidR="0007588C">
        <w:rPr>
          <w:rFonts w:ascii="宋体" w:hAnsi="宋体" w:cs="Times New Roman" w:hint="eastAsia"/>
        </w:rPr>
        <w:t>与</w:t>
      </w:r>
      <w:r w:rsidR="0007588C" w:rsidRPr="0007588C">
        <w:rPr>
          <w:rFonts w:ascii="宋体" w:hAnsi="宋体" w:cs="Times New Roman" w:hint="eastAsia"/>
        </w:rPr>
        <w:t>信贷扩张政策。</w:t>
      </w:r>
    </w:p>
    <w:p w14:paraId="32832A89" w14:textId="3A0CA207" w:rsidR="005F2C1B" w:rsidRPr="00327AF6" w:rsidRDefault="00032178" w:rsidP="00CD6C2C">
      <w:pPr>
        <w:widowControl w:val="0"/>
        <w:autoSpaceDE w:val="0"/>
        <w:autoSpaceDN w:val="0"/>
        <w:adjustRightInd w:val="0"/>
        <w:ind w:firstLine="480"/>
        <w:rPr>
          <w:rFonts w:ascii="宋体" w:hAnsi="宋体" w:cs="Times New Roman"/>
          <w:vertAlign w:val="superscript"/>
        </w:rPr>
      </w:pPr>
      <w:r w:rsidRPr="00032178">
        <w:rPr>
          <w:rFonts w:ascii="宋体" w:hAnsi="宋体" w:cs="Times New Roman" w:hint="eastAsia"/>
        </w:rPr>
        <w:t>这一政策的实施很快就与</w:t>
      </w:r>
      <w:r w:rsidR="006B489B">
        <w:rPr>
          <w:rFonts w:ascii="宋体" w:hAnsi="宋体" w:cs="Times New Roman" w:hint="eastAsia"/>
        </w:rPr>
        <w:t>对</w:t>
      </w:r>
      <w:r w:rsidR="006B489B" w:rsidRPr="00032178">
        <w:rPr>
          <w:rFonts w:ascii="宋体" w:hAnsi="宋体" w:cs="Times New Roman" w:hint="eastAsia"/>
        </w:rPr>
        <w:t>卢布汇率</w:t>
      </w:r>
      <w:r w:rsidR="006B489B">
        <w:rPr>
          <w:rFonts w:ascii="宋体" w:hAnsi="宋体" w:cs="Times New Roman" w:hint="eastAsia"/>
        </w:rPr>
        <w:t>的</w:t>
      </w:r>
      <w:r w:rsidRPr="00032178">
        <w:rPr>
          <w:rFonts w:ascii="宋体" w:hAnsi="宋体" w:cs="Times New Roman" w:hint="eastAsia"/>
        </w:rPr>
        <w:t>“支持”不相容了。</w:t>
      </w:r>
      <w:r w:rsidR="00550E45" w:rsidRPr="00550E45">
        <w:rPr>
          <w:rFonts w:ascii="宋体" w:hAnsi="宋体" w:cs="Times New Roman"/>
        </w:rPr>
        <w:t>1926年3月，</w:t>
      </w:r>
      <w:r w:rsidR="00550E45" w:rsidRPr="002D6BFA">
        <w:rPr>
          <w:rFonts w:ascii="宋体" w:hAnsi="宋体" w:cs="Times New Roman"/>
          <w:b/>
          <w:iCs/>
        </w:rPr>
        <w:t>决定Gosbank必须停止出售黄金和外国货币</w:t>
      </w:r>
      <w:r w:rsidR="00550E45" w:rsidRPr="00550E45">
        <w:rPr>
          <w:rFonts w:ascii="宋体" w:hAnsi="宋体" w:cs="Times New Roman"/>
        </w:rPr>
        <w:t>，以保持卢布的平价。</w:t>
      </w:r>
      <w:r w:rsidR="00327AF6">
        <w:rPr>
          <w:rFonts w:ascii="宋体" w:hAnsi="宋体" w:cs="Times New Roman" w:hint="eastAsia"/>
          <w:vertAlign w:val="superscript"/>
        </w:rPr>
        <w:t>1</w:t>
      </w:r>
      <w:r w:rsidR="00327AF6">
        <w:rPr>
          <w:rFonts w:ascii="宋体" w:hAnsi="宋体" w:cs="Times New Roman"/>
          <w:vertAlign w:val="superscript"/>
        </w:rPr>
        <w:t>9</w:t>
      </w:r>
      <w:r w:rsidR="00C6283B" w:rsidRPr="00C6283B">
        <w:rPr>
          <w:rFonts w:ascii="宋体" w:hAnsi="宋体" w:cs="Times New Roman" w:hint="eastAsia"/>
        </w:rPr>
        <w:t>政府没有说出来</w:t>
      </w:r>
      <w:r w:rsidR="00550E45" w:rsidRPr="00550E45">
        <w:rPr>
          <w:rFonts w:ascii="宋体" w:hAnsi="宋体" w:cs="Times New Roman" w:hint="eastAsia"/>
        </w:rPr>
        <w:t>，</w:t>
      </w:r>
      <w:r w:rsidR="00C6283B" w:rsidRPr="00550E45">
        <w:rPr>
          <w:rFonts w:ascii="宋体" w:hAnsi="宋体" w:cs="Times New Roman" w:hint="eastAsia"/>
        </w:rPr>
        <w:t>就</w:t>
      </w:r>
      <w:r w:rsidR="00550E45" w:rsidRPr="00550E45">
        <w:rPr>
          <w:rFonts w:ascii="宋体" w:hAnsi="宋体" w:cs="Times New Roman" w:hint="eastAsia"/>
        </w:rPr>
        <w:t>这样打破了</w:t>
      </w:r>
      <w:r w:rsidR="00550E45" w:rsidRPr="00550E45">
        <w:rPr>
          <w:rFonts w:ascii="宋体" w:hAnsi="宋体" w:cs="Times New Roman"/>
        </w:rPr>
        <w:t>1924年的货币改革，</w:t>
      </w:r>
      <w:r w:rsidR="00C6283B" w:rsidRPr="00C6283B">
        <w:rPr>
          <w:rFonts w:ascii="宋体" w:hAnsi="宋体" w:cs="Times New Roman" w:hint="eastAsia"/>
        </w:rPr>
        <w:t>该改革实际上是将卢布与黄金挂钩</w:t>
      </w:r>
      <w:r w:rsidR="00825238">
        <w:rPr>
          <w:rFonts w:ascii="宋体" w:hAnsi="宋体" w:cs="Times New Roman" w:hint="eastAsia"/>
        </w:rPr>
        <w:t>。</w:t>
      </w:r>
      <w:r w:rsidR="00825238" w:rsidRPr="00825238">
        <w:rPr>
          <w:rFonts w:ascii="宋体" w:hAnsi="宋体" w:cs="Times New Roman"/>
        </w:rPr>
        <w:t>1926年7月，苏</w:t>
      </w:r>
      <w:r w:rsidR="00825238">
        <w:rPr>
          <w:rFonts w:ascii="宋体" w:hAnsi="宋体" w:cs="Times New Roman" w:hint="eastAsia"/>
        </w:rPr>
        <w:t>联</w:t>
      </w:r>
      <w:r w:rsidR="00825238" w:rsidRPr="00825238">
        <w:rPr>
          <w:rFonts w:ascii="宋体" w:hAnsi="宋体" w:cs="Times New Roman"/>
        </w:rPr>
        <w:t>货币被禁止出口，</w:t>
      </w:r>
      <w:r w:rsidR="00BD1F34" w:rsidRPr="00BD1F34">
        <w:rPr>
          <w:rFonts w:ascii="宋体" w:hAnsi="宋体" w:cs="Times New Roman"/>
        </w:rPr>
        <w:t>1928年3月也禁止进口。</w:t>
      </w:r>
      <w:r w:rsidR="002A3BF0" w:rsidRPr="002A3BF0">
        <w:rPr>
          <w:rFonts w:ascii="宋体" w:hAnsi="宋体" w:cs="Times New Roman" w:hint="eastAsia"/>
        </w:rPr>
        <w:t>此后，卢布是一种</w:t>
      </w:r>
      <w:r w:rsidR="002A3BF0" w:rsidRPr="002D6BFA">
        <w:rPr>
          <w:rFonts w:ascii="宋体" w:hAnsi="宋体" w:cs="Times New Roman" w:hint="eastAsia"/>
          <w:b/>
          <w:iCs/>
        </w:rPr>
        <w:t>纯粹的国内货币</w:t>
      </w:r>
      <w:r w:rsidR="002A3BF0" w:rsidRPr="002A3BF0">
        <w:rPr>
          <w:rFonts w:ascii="宋体" w:hAnsi="宋体" w:cs="Times New Roman" w:hint="eastAsia"/>
        </w:rPr>
        <w:t>，汇率由政府委员会确定。</w:t>
      </w:r>
      <w:r w:rsidR="00E268EA" w:rsidRPr="00E268EA">
        <w:rPr>
          <w:rFonts w:ascii="宋体" w:hAnsi="宋体" w:cs="Times New Roman"/>
        </w:rPr>
        <w:t>1924年开始用</w:t>
      </w:r>
      <w:r w:rsidR="00E268EA" w:rsidRPr="002D6BFA">
        <w:rPr>
          <w:rFonts w:ascii="宋体" w:hAnsi="宋体" w:cs="Times New Roman"/>
        </w:rPr>
        <w:t>切尔</w:t>
      </w:r>
      <w:r w:rsidR="002B66AB" w:rsidRPr="002D6BFA">
        <w:rPr>
          <w:rFonts w:ascii="宋体" w:hAnsi="宋体" w:cs="Times New Roman" w:hint="eastAsia"/>
        </w:rPr>
        <w:t>文</w:t>
      </w:r>
      <w:r w:rsidR="00E268EA" w:rsidRPr="00E268EA">
        <w:rPr>
          <w:rFonts w:ascii="宋体" w:hAnsi="宋体" w:cs="Times New Roman"/>
        </w:rPr>
        <w:t>卢布</w:t>
      </w:r>
      <w:r w:rsidR="002B66AB">
        <w:rPr>
          <w:rFonts w:ascii="宋体" w:hAnsi="宋体" w:cs="Times New Roman" w:hint="eastAsia"/>
        </w:rPr>
        <w:t>报价</w:t>
      </w:r>
      <w:r w:rsidR="00E268EA" w:rsidRPr="00E268EA">
        <w:rPr>
          <w:rFonts w:ascii="宋体" w:hAnsi="宋体" w:cs="Times New Roman"/>
        </w:rPr>
        <w:t>的少数金融中心现在已经停止这样做了。</w:t>
      </w:r>
      <w:r w:rsidR="00327AF6">
        <w:rPr>
          <w:rFonts w:ascii="宋体" w:hAnsi="宋体" w:cs="Times New Roman" w:hint="eastAsia"/>
          <w:vertAlign w:val="superscript"/>
        </w:rPr>
        <w:t>2</w:t>
      </w:r>
      <w:r w:rsidR="00327AF6">
        <w:rPr>
          <w:rFonts w:ascii="宋体" w:hAnsi="宋体" w:cs="Times New Roman"/>
          <w:vertAlign w:val="superscript"/>
        </w:rPr>
        <w:t>0</w:t>
      </w:r>
    </w:p>
    <w:p w14:paraId="1BA8911E" w14:textId="6C42F8AA" w:rsidR="00E268EA" w:rsidRPr="00327AF6" w:rsidRDefault="00E268EA" w:rsidP="00CD6C2C">
      <w:pPr>
        <w:widowControl w:val="0"/>
        <w:autoSpaceDE w:val="0"/>
        <w:autoSpaceDN w:val="0"/>
        <w:adjustRightInd w:val="0"/>
        <w:ind w:firstLine="480"/>
        <w:rPr>
          <w:rFonts w:ascii="宋体" w:hAnsi="宋体" w:cs="Times New Roman"/>
          <w:vertAlign w:val="superscript"/>
        </w:rPr>
      </w:pPr>
      <w:r w:rsidRPr="00E268EA">
        <w:rPr>
          <w:rFonts w:ascii="宋体" w:hAnsi="宋体" w:cs="Times New Roman" w:hint="eastAsia"/>
        </w:rPr>
        <w:t>卢布起到了真正的纸币的作用。它仍然是所生产财富的社会性质的体现。这不是马克思所说的在共产主义第一阶段可能存在的</w:t>
      </w:r>
      <w:r>
        <w:rPr>
          <w:rFonts w:ascii="宋体" w:hAnsi="宋体" w:cs="Times New Roman" w:hint="eastAsia"/>
        </w:rPr>
        <w:t>“劳动券”</w:t>
      </w:r>
      <w:r w:rsidRPr="00E268EA">
        <w:rPr>
          <w:rFonts w:ascii="宋体" w:hAnsi="宋体" w:cs="Times New Roman" w:hint="eastAsia"/>
        </w:rPr>
        <w:t>，因为这种凭证的特点是</w:t>
      </w:r>
      <w:r w:rsidR="00577800" w:rsidRPr="00577800">
        <w:rPr>
          <w:rFonts w:ascii="宋体" w:hAnsi="宋体" w:cs="Times New Roman" w:hint="eastAsia"/>
        </w:rPr>
        <w:t>“它们不流通”。后来，这种货币</w:t>
      </w:r>
      <w:r w:rsidR="00AD3F23">
        <w:rPr>
          <w:rFonts w:ascii="宋体" w:hAnsi="宋体" w:cs="Times New Roman" w:hint="eastAsia"/>
        </w:rPr>
        <w:t>将</w:t>
      </w:r>
      <w:r w:rsidR="00577800" w:rsidRPr="00577800">
        <w:rPr>
          <w:rFonts w:ascii="宋体" w:hAnsi="宋体" w:cs="Times New Roman" w:hint="eastAsia"/>
        </w:rPr>
        <w:t>在与新经济政策时期基本相同的条件下继续发挥作用，这意味着完全社会化的生产还没有形成。</w:t>
      </w:r>
      <w:r w:rsidR="00327AF6">
        <w:rPr>
          <w:rFonts w:ascii="宋体" w:hAnsi="宋体" w:cs="Times New Roman" w:hint="eastAsia"/>
          <w:vertAlign w:val="superscript"/>
        </w:rPr>
        <w:t>2</w:t>
      </w:r>
      <w:r w:rsidR="00327AF6">
        <w:rPr>
          <w:rFonts w:ascii="宋体" w:hAnsi="宋体" w:cs="Times New Roman"/>
          <w:vertAlign w:val="superscript"/>
        </w:rPr>
        <w:t>1</w:t>
      </w:r>
    </w:p>
    <w:p w14:paraId="7C99A5BF" w14:textId="77777777" w:rsidR="00B409CB" w:rsidRPr="00283C21" w:rsidRDefault="00B409CB" w:rsidP="00CD6C2C">
      <w:pPr>
        <w:pStyle w:val="4"/>
        <w:rPr>
          <w:rFonts w:hint="eastAsia"/>
        </w:rPr>
      </w:pPr>
      <w:r w:rsidRPr="00283C21">
        <w:rPr>
          <w:rFonts w:hint="eastAsia"/>
        </w:rPr>
        <w:t>放弃金本位和恢复纸币的政治影响</w:t>
      </w:r>
    </w:p>
    <w:p w14:paraId="2A9B70A1" w14:textId="1A601588" w:rsidR="00AD3F23" w:rsidRDefault="006F5E26" w:rsidP="00CD6C2C">
      <w:pPr>
        <w:widowControl w:val="0"/>
        <w:autoSpaceDE w:val="0"/>
        <w:autoSpaceDN w:val="0"/>
        <w:adjustRightInd w:val="0"/>
        <w:ind w:firstLine="480"/>
        <w:rPr>
          <w:rFonts w:ascii="宋体" w:hAnsi="宋体" w:cs="Times New Roman"/>
        </w:rPr>
      </w:pPr>
      <w:r w:rsidRPr="006F5E26">
        <w:rPr>
          <w:rFonts w:ascii="宋体" w:hAnsi="宋体" w:cs="Times New Roman" w:hint="eastAsia"/>
        </w:rPr>
        <w:t>放弃以黄金为担保的货币，恢复纸币，具有重要的政治影响。这意味着金融和信贷政策，以及进出口政策，不再像以前那样</w:t>
      </w:r>
      <w:r w:rsidRPr="002D6BFA">
        <w:rPr>
          <w:rFonts w:ascii="宋体" w:hAnsi="宋体" w:cs="Times New Roman" w:hint="eastAsia"/>
          <w:b/>
          <w:iCs/>
        </w:rPr>
        <w:t>直接</w:t>
      </w:r>
      <w:r w:rsidRPr="006F5E26">
        <w:rPr>
          <w:rFonts w:ascii="宋体" w:hAnsi="宋体" w:cs="Times New Roman" w:hint="eastAsia"/>
        </w:rPr>
        <w:t>受制于国际市场的压力。工业化融资的问题现在有可能</w:t>
      </w:r>
      <w:r>
        <w:rPr>
          <w:rFonts w:ascii="宋体" w:hAnsi="宋体" w:cs="Times New Roman" w:hint="eastAsia"/>
        </w:rPr>
        <w:t>得到</w:t>
      </w:r>
      <w:r w:rsidRPr="006F5E26">
        <w:rPr>
          <w:rFonts w:ascii="宋体" w:hAnsi="宋体" w:cs="Times New Roman" w:hint="eastAsia"/>
        </w:rPr>
        <w:t>更积极的解决。</w:t>
      </w:r>
    </w:p>
    <w:p w14:paraId="71A1EA82" w14:textId="40B72A41" w:rsidR="002B66AB" w:rsidRDefault="00E652E1" w:rsidP="00CD6C2C">
      <w:pPr>
        <w:widowControl w:val="0"/>
        <w:autoSpaceDE w:val="0"/>
        <w:autoSpaceDN w:val="0"/>
        <w:adjustRightInd w:val="0"/>
        <w:ind w:firstLine="480"/>
        <w:rPr>
          <w:rFonts w:ascii="宋体" w:hAnsi="宋体" w:cs="Times New Roman"/>
        </w:rPr>
      </w:pPr>
      <w:r w:rsidRPr="00E652E1">
        <w:rPr>
          <w:rFonts w:ascii="宋体" w:hAnsi="宋体" w:cs="Times New Roman" w:hint="eastAsia"/>
        </w:rPr>
        <w:t>此外，金本位制的放弃使得货币的稳定</w:t>
      </w:r>
      <w:r w:rsidR="00C73A30">
        <w:rPr>
          <w:rFonts w:ascii="宋体" w:hAnsi="宋体" w:cs="Times New Roman" w:hint="eastAsia"/>
        </w:rPr>
        <w:t>性</w:t>
      </w:r>
      <w:r w:rsidRPr="00E652E1">
        <w:rPr>
          <w:rFonts w:ascii="宋体" w:hAnsi="宋体" w:cs="Times New Roman" w:hint="eastAsia"/>
        </w:rPr>
        <w:t>在本质上取决于政治权威</w:t>
      </w:r>
      <w:r w:rsidR="00EA21CD">
        <w:rPr>
          <w:rFonts w:ascii="宋体" w:hAnsi="宋体" w:cs="Times New Roman" w:hint="eastAsia"/>
        </w:rPr>
        <w:t>跟</w:t>
      </w:r>
      <w:r w:rsidRPr="00E652E1">
        <w:rPr>
          <w:rFonts w:ascii="宋体" w:hAnsi="宋体" w:cs="Times New Roman" w:hint="eastAsia"/>
        </w:rPr>
        <w:t>不同社会阶层之间关系的演变。</w:t>
      </w:r>
      <w:r w:rsidR="00AD7F47" w:rsidRPr="00AD7F47">
        <w:rPr>
          <w:rFonts w:ascii="宋体" w:hAnsi="宋体" w:cs="Times New Roman" w:hint="eastAsia"/>
        </w:rPr>
        <w:t>实际上，这种稳定性不仅仅取决于</w:t>
      </w:r>
      <w:r w:rsidR="00AD7F47">
        <w:rPr>
          <w:rFonts w:ascii="宋体" w:hAnsi="宋体" w:cs="Times New Roman" w:hint="eastAsia"/>
        </w:rPr>
        <w:t>“</w:t>
      </w:r>
      <w:r w:rsidR="00AD7F47" w:rsidRPr="00AD7F47">
        <w:rPr>
          <w:rFonts w:ascii="宋体" w:hAnsi="宋体" w:cs="Times New Roman" w:hint="eastAsia"/>
        </w:rPr>
        <w:t>技术措施</w:t>
      </w:r>
      <w:r w:rsidR="00AD7F47">
        <w:rPr>
          <w:rFonts w:ascii="宋体" w:hAnsi="宋体" w:cs="Times New Roman" w:hint="eastAsia"/>
        </w:rPr>
        <w:t>”</w:t>
      </w:r>
      <w:r w:rsidR="00AD7F47" w:rsidRPr="00AD7F47">
        <w:rPr>
          <w:rFonts w:ascii="宋体" w:hAnsi="宋体" w:cs="Times New Roman" w:hint="eastAsia"/>
        </w:rPr>
        <w:t>（即根据生产和分配的要求调整货币的数量和流通速度），</w:t>
      </w:r>
      <w:r w:rsidR="00781332" w:rsidRPr="00781332">
        <w:rPr>
          <w:rFonts w:ascii="宋体" w:hAnsi="宋体" w:cs="Times New Roman" w:hint="eastAsia"/>
        </w:rPr>
        <w:t>而且还取决于持有货币的人与发行货币的政治当局之间的</w:t>
      </w:r>
      <w:r w:rsidR="00781332" w:rsidRPr="002D6BFA">
        <w:rPr>
          <w:rFonts w:ascii="宋体" w:hAnsi="宋体" w:cs="Times New Roman" w:hint="eastAsia"/>
          <w:b/>
          <w:iCs/>
        </w:rPr>
        <w:t>政治与意识形态关系</w:t>
      </w:r>
      <w:r w:rsidR="00781332" w:rsidRPr="00781332">
        <w:rPr>
          <w:rFonts w:ascii="宋体" w:hAnsi="宋体" w:cs="Times New Roman" w:hint="eastAsia"/>
        </w:rPr>
        <w:t>。这种关系的形式是</w:t>
      </w:r>
      <w:r w:rsidR="00781332">
        <w:rPr>
          <w:rFonts w:ascii="宋体" w:hAnsi="宋体" w:cs="Times New Roman" w:hint="eastAsia"/>
        </w:rPr>
        <w:t>“</w:t>
      </w:r>
      <w:r w:rsidR="00781332" w:rsidRPr="00781332">
        <w:rPr>
          <w:rFonts w:ascii="宋体" w:hAnsi="宋体" w:cs="Times New Roman" w:hint="eastAsia"/>
        </w:rPr>
        <w:t>对货币的信</w:t>
      </w:r>
      <w:r w:rsidR="006F2F3E">
        <w:rPr>
          <w:rFonts w:ascii="宋体" w:hAnsi="宋体" w:cs="Times New Roman" w:hint="eastAsia"/>
        </w:rPr>
        <w:t>心</w:t>
      </w:r>
      <w:r w:rsidR="00781332">
        <w:rPr>
          <w:rFonts w:ascii="宋体" w:hAnsi="宋体" w:cs="Times New Roman" w:hint="eastAsia"/>
        </w:rPr>
        <w:t>”。</w:t>
      </w:r>
      <w:r w:rsidR="00EB717B" w:rsidRPr="00EB717B">
        <w:rPr>
          <w:rFonts w:ascii="宋体" w:hAnsi="宋体" w:cs="Times New Roman" w:hint="eastAsia"/>
        </w:rPr>
        <w:t>我们知道，</w:t>
      </w:r>
      <w:r w:rsidR="00EB717B" w:rsidRPr="002D6BFA">
        <w:rPr>
          <w:rFonts w:ascii="宋体" w:hAnsi="宋体" w:cs="Times New Roman" w:hint="eastAsia"/>
          <w:b/>
          <w:iCs/>
        </w:rPr>
        <w:t>价值</w:t>
      </w:r>
      <w:r w:rsidR="00493062" w:rsidRPr="002D6BFA">
        <w:rPr>
          <w:rFonts w:ascii="宋体" w:hAnsi="宋体" w:cs="Times New Roman" w:hint="eastAsia"/>
          <w:b/>
          <w:iCs/>
        </w:rPr>
        <w:t>符号</w:t>
      </w:r>
      <w:r w:rsidR="007631E2" w:rsidRPr="00FC7D9E">
        <w:rPr>
          <w:rFonts w:hint="eastAsia"/>
        </w:rPr>
        <w:t>（</w:t>
      </w:r>
      <w:r w:rsidR="007631E2" w:rsidRPr="00FC7D9E">
        <w:rPr>
          <w:rFonts w:hint="eastAsia"/>
        </w:rPr>
        <w:t>t</w:t>
      </w:r>
      <w:r w:rsidR="007631E2" w:rsidRPr="00FC7D9E">
        <w:t>oken</w:t>
      </w:r>
      <w:r w:rsidR="007631E2" w:rsidRPr="00FC7D9E">
        <w:rPr>
          <w:rFonts w:hint="eastAsia"/>
        </w:rPr>
        <w:t>）</w:t>
      </w:r>
      <w:r w:rsidR="00EB717B" w:rsidRPr="00EB717B">
        <w:rPr>
          <w:rFonts w:ascii="宋体" w:hAnsi="宋体" w:cs="Times New Roman" w:hint="eastAsia"/>
        </w:rPr>
        <w:t>所发挥的货币作用，</w:t>
      </w:r>
      <w:r w:rsidR="00A26CAF">
        <w:rPr>
          <w:rFonts w:ascii="宋体" w:hAnsi="宋体" w:cs="Times New Roman" w:hint="eastAsia"/>
        </w:rPr>
        <w:t>“</w:t>
      </w:r>
      <w:r w:rsidR="001F792A" w:rsidRPr="001F792A">
        <w:rPr>
          <w:rFonts w:ascii="宋体" w:hAnsi="宋体" w:cs="Times New Roman" w:hint="eastAsia"/>
        </w:rPr>
        <w:t>只有在它作</w:t>
      </w:r>
      <w:r w:rsidR="001F792A" w:rsidRPr="001F792A">
        <w:rPr>
          <w:rFonts w:ascii="宋体" w:hAnsi="宋体" w:cs="Times New Roman" w:hint="eastAsia"/>
        </w:rPr>
        <w:lastRenderedPageBreak/>
        <w:t>为象征的存在得到商品所有者公认的时候</w:t>
      </w:r>
      <w:r w:rsidR="0088271E" w:rsidRPr="001F792A">
        <w:rPr>
          <w:rFonts w:ascii="宋体" w:hAnsi="宋体" w:cs="Times New Roman" w:hint="eastAsia"/>
        </w:rPr>
        <w:t>，</w:t>
      </w:r>
      <w:r w:rsidR="00A26CAF">
        <w:rPr>
          <w:rFonts w:ascii="宋体" w:hAnsi="宋体" w:cs="Times New Roman" w:hint="eastAsia"/>
        </w:rPr>
        <w:t>”</w:t>
      </w:r>
      <w:r w:rsidR="0088271E" w:rsidRPr="0088271E">
        <w:rPr>
          <w:rFonts w:ascii="宋体" w:hAnsi="宋体" w:cs="Times New Roman" w:hint="eastAsia"/>
        </w:rPr>
        <w:t>才能得以维持</w:t>
      </w:r>
      <w:r w:rsidR="0088271E">
        <w:rPr>
          <w:rFonts w:ascii="宋体" w:hAnsi="宋体" w:cs="Times New Roman" w:hint="eastAsia"/>
        </w:rPr>
        <w:t>。</w:t>
      </w:r>
      <w:r w:rsidR="00601A21">
        <w:rPr>
          <w:rFonts w:ascii="宋体" w:hAnsi="宋体" w:cs="Times New Roman" w:hint="eastAsia"/>
          <w:vertAlign w:val="superscript"/>
        </w:rPr>
        <w:t>2</w:t>
      </w:r>
      <w:r w:rsidR="00601A21">
        <w:rPr>
          <w:rFonts w:ascii="宋体" w:hAnsi="宋体" w:cs="Times New Roman"/>
          <w:vertAlign w:val="superscript"/>
        </w:rPr>
        <w:t>2</w:t>
      </w:r>
      <w:r w:rsidR="00435B71" w:rsidRPr="00435B71">
        <w:rPr>
          <w:rFonts w:ascii="宋体" w:hAnsi="宋体" w:cs="Times New Roman" w:hint="eastAsia"/>
        </w:rPr>
        <w:t>在纸币的情况下，这种</w:t>
      </w:r>
      <w:r w:rsidR="00435B71">
        <w:rPr>
          <w:rFonts w:ascii="宋体" w:hAnsi="宋体" w:cs="Times New Roman" w:hint="eastAsia"/>
        </w:rPr>
        <w:t>“</w:t>
      </w:r>
      <w:r w:rsidR="00435B71" w:rsidRPr="00435B71">
        <w:rPr>
          <w:rFonts w:ascii="宋体" w:hAnsi="宋体" w:cs="Times New Roman" w:hint="eastAsia"/>
        </w:rPr>
        <w:t>公认</w:t>
      </w:r>
      <w:r w:rsidR="00435B71">
        <w:rPr>
          <w:rFonts w:ascii="宋体" w:hAnsi="宋体" w:cs="Times New Roman" w:hint="eastAsia"/>
        </w:rPr>
        <w:t>”</w:t>
      </w:r>
      <w:r w:rsidR="00435B71" w:rsidRPr="00435B71">
        <w:rPr>
          <w:rFonts w:ascii="宋体" w:hAnsi="宋体" w:cs="Times New Roman" w:hint="eastAsia"/>
        </w:rPr>
        <w:t>在</w:t>
      </w:r>
      <w:r w:rsidR="009433AC">
        <w:rPr>
          <w:rFonts w:ascii="宋体" w:hAnsi="宋体" w:cs="Times New Roman" w:hint="eastAsia"/>
        </w:rPr>
        <w:t>建立</w:t>
      </w:r>
      <w:r w:rsidR="00A3551F">
        <w:rPr>
          <w:rFonts w:ascii="宋体" w:hAnsi="宋体" w:cs="Times New Roman" w:hint="eastAsia"/>
        </w:rPr>
        <w:t>“</w:t>
      </w:r>
      <w:r w:rsidR="00A3551F" w:rsidRPr="00A3551F">
        <w:rPr>
          <w:rFonts w:ascii="宋体" w:hAnsi="宋体" w:cs="Times New Roman" w:hint="eastAsia"/>
        </w:rPr>
        <w:t>强制通用的效力</w:t>
      </w:r>
      <w:r w:rsidR="00E073FE" w:rsidRPr="001441B8">
        <w:rPr>
          <w:rFonts w:hint="eastAsia"/>
        </w:rPr>
        <w:t>（</w:t>
      </w:r>
      <w:r w:rsidR="00E073FE" w:rsidRPr="001441B8">
        <w:t>legal rate of exchange</w:t>
      </w:r>
      <w:r w:rsidR="00E073FE" w:rsidRPr="001441B8">
        <w:rPr>
          <w:rFonts w:hint="eastAsia"/>
        </w:rPr>
        <w:t>）</w:t>
      </w:r>
      <w:r w:rsidR="00A3551F">
        <w:rPr>
          <w:rFonts w:ascii="宋体" w:hAnsi="宋体" w:cs="Times New Roman" w:hint="eastAsia"/>
        </w:rPr>
        <w:t>”</w:t>
      </w:r>
      <w:r w:rsidR="009433AC">
        <w:rPr>
          <w:rFonts w:ascii="宋体" w:hAnsi="宋体" w:cs="Times New Roman" w:hint="eastAsia"/>
        </w:rPr>
        <w:t>中</w:t>
      </w:r>
      <w:r w:rsidR="009433AC" w:rsidRPr="009433AC">
        <w:rPr>
          <w:rFonts w:ascii="宋体" w:hAnsi="宋体" w:cs="Times New Roman" w:hint="eastAsia"/>
        </w:rPr>
        <w:t>获得其</w:t>
      </w:r>
      <w:r w:rsidR="009433AC">
        <w:rPr>
          <w:rFonts w:ascii="宋体" w:hAnsi="宋体" w:cs="Times New Roman" w:hint="eastAsia"/>
        </w:rPr>
        <w:t>“</w:t>
      </w:r>
      <w:r w:rsidR="009433AC" w:rsidRPr="00A3551F">
        <w:rPr>
          <w:rFonts w:ascii="宋体" w:hAnsi="宋体" w:cs="Times New Roman" w:hint="eastAsia"/>
        </w:rPr>
        <w:t>法定存在</w:t>
      </w:r>
      <w:r w:rsidR="00E073FE" w:rsidRPr="001441B8">
        <w:rPr>
          <w:rFonts w:hint="eastAsia"/>
        </w:rPr>
        <w:t>（</w:t>
      </w:r>
      <w:r w:rsidR="00E073FE" w:rsidRPr="001441B8">
        <w:t>legal conventional existence</w:t>
      </w:r>
      <w:r w:rsidR="00E073FE" w:rsidRPr="001441B8">
        <w:rPr>
          <w:rFonts w:hint="eastAsia"/>
        </w:rPr>
        <w:t>）</w:t>
      </w:r>
      <w:r w:rsidR="009433AC" w:rsidRPr="001441B8">
        <w:rPr>
          <w:rFonts w:hint="eastAsia"/>
        </w:rPr>
        <w:t>”</w:t>
      </w:r>
      <w:r w:rsidR="003F4384" w:rsidRPr="003F4384">
        <w:rPr>
          <w:rFonts w:ascii="宋体" w:hAnsi="宋体" w:cs="Times New Roman" w:hint="eastAsia"/>
        </w:rPr>
        <w:t>。</w:t>
      </w:r>
      <w:r w:rsidR="003F4384">
        <w:rPr>
          <w:rFonts w:ascii="宋体" w:hAnsi="宋体" w:cs="Times New Roman" w:hint="eastAsia"/>
        </w:rPr>
        <w:t>“</w:t>
      </w:r>
      <w:r w:rsidR="006A3105" w:rsidRPr="006A3105">
        <w:rPr>
          <w:rFonts w:ascii="宋体" w:hAnsi="宋体" w:cs="Times New Roman" w:hint="eastAsia"/>
        </w:rPr>
        <w:t>强制通用的效力</w:t>
      </w:r>
      <w:r w:rsidR="003F4384">
        <w:rPr>
          <w:rFonts w:ascii="宋体" w:hAnsi="宋体" w:cs="Times New Roman" w:hint="eastAsia"/>
        </w:rPr>
        <w:t>”</w:t>
      </w:r>
      <w:r w:rsidR="006A3105">
        <w:rPr>
          <w:rFonts w:ascii="宋体" w:hAnsi="宋体" w:cs="Times New Roman" w:hint="eastAsia"/>
        </w:rPr>
        <w:t>之</w:t>
      </w:r>
      <w:r w:rsidR="006A3105" w:rsidRPr="006A3105">
        <w:rPr>
          <w:rFonts w:ascii="宋体" w:hAnsi="宋体" w:cs="Times New Roman" w:hint="eastAsia"/>
        </w:rPr>
        <w:t>存在丝毫不足以保证货币的稳定性；</w:t>
      </w:r>
      <w:r w:rsidR="003A20DA" w:rsidRPr="003A20DA">
        <w:rPr>
          <w:rFonts w:ascii="宋体" w:hAnsi="宋体" w:cs="Times New Roman" w:hint="eastAsia"/>
        </w:rPr>
        <w:t>为了使这种稳定性不受挑战，必须维持持有货币和商品的人的“公认”。在一个阶级分化的社会里，只有当掌权的阶级坚定地发挥其领导作用时，这种</w:t>
      </w:r>
      <w:r w:rsidR="003A20DA">
        <w:rPr>
          <w:rFonts w:ascii="宋体" w:hAnsi="宋体" w:cs="Times New Roman" w:hint="eastAsia"/>
        </w:rPr>
        <w:t>“认可”</w:t>
      </w:r>
      <w:r w:rsidR="00E073FE" w:rsidRPr="00E073FE">
        <w:rPr>
          <w:rFonts w:ascii="宋体" w:hAnsi="宋体" w:cs="Times New Roman" w:hint="eastAsia"/>
        </w:rPr>
        <w:t>才能得到维护。当它对这一作用的发挥出现偏差时，</w:t>
      </w:r>
      <w:r w:rsidR="00E073FE">
        <w:rPr>
          <w:rFonts w:ascii="宋体" w:hAnsi="宋体" w:cs="Times New Roman" w:hint="eastAsia"/>
        </w:rPr>
        <w:t>“</w:t>
      </w:r>
      <w:r w:rsidR="00E073FE" w:rsidRPr="00E073FE">
        <w:rPr>
          <w:rFonts w:ascii="宋体" w:hAnsi="宋体" w:cs="Times New Roman" w:hint="eastAsia"/>
        </w:rPr>
        <w:t>强制通用的效力</w:t>
      </w:r>
      <w:r w:rsidR="00E073FE">
        <w:rPr>
          <w:rFonts w:ascii="宋体" w:hAnsi="宋体" w:cs="Times New Roman" w:hint="eastAsia"/>
        </w:rPr>
        <w:t>”</w:t>
      </w:r>
      <w:r w:rsidR="0059705A" w:rsidRPr="0059705A">
        <w:rPr>
          <w:rFonts w:ascii="宋体" w:hAnsi="宋体" w:cs="Times New Roman" w:hint="eastAsia"/>
        </w:rPr>
        <w:t>就不能使货币免于贬值，在某些情况下，它也不能防止出现以法币以外的手段进行的交换。</w:t>
      </w:r>
    </w:p>
    <w:p w14:paraId="49801DB2" w14:textId="4F863BC5" w:rsidR="000468EF" w:rsidRPr="00C71C4A" w:rsidRDefault="002307A2" w:rsidP="00CD6C2C">
      <w:pPr>
        <w:widowControl w:val="0"/>
        <w:autoSpaceDE w:val="0"/>
        <w:autoSpaceDN w:val="0"/>
        <w:adjustRightInd w:val="0"/>
        <w:ind w:firstLine="480"/>
        <w:rPr>
          <w:rFonts w:ascii="宋体" w:hAnsi="宋体" w:cs="Times New Roman"/>
          <w:vertAlign w:val="superscript"/>
        </w:rPr>
      </w:pPr>
      <w:r w:rsidRPr="002307A2">
        <w:rPr>
          <w:rFonts w:ascii="宋体" w:hAnsi="宋体" w:cs="Times New Roman" w:hint="eastAsia"/>
        </w:rPr>
        <w:t>恰恰是在新经济</w:t>
      </w:r>
      <w:r>
        <w:rPr>
          <w:rFonts w:ascii="宋体" w:hAnsi="宋体" w:cs="Times New Roman" w:hint="eastAsia"/>
        </w:rPr>
        <w:t>政策</w:t>
      </w:r>
      <w:r w:rsidRPr="002307A2">
        <w:rPr>
          <w:rFonts w:ascii="宋体" w:hAnsi="宋体" w:cs="Times New Roman" w:hint="eastAsia"/>
        </w:rPr>
        <w:t>末期，经济和货币措施缺乏一致性，加上阶级矛盾的尖锐化（特别是在苏维埃政府和农民之间的关系</w:t>
      </w:r>
      <w:r>
        <w:rPr>
          <w:rFonts w:ascii="宋体" w:hAnsi="宋体" w:cs="Times New Roman" w:hint="eastAsia"/>
        </w:rPr>
        <w:t>方面</w:t>
      </w:r>
      <w:r w:rsidRPr="002307A2">
        <w:rPr>
          <w:rFonts w:ascii="宋体" w:hAnsi="宋体" w:cs="Times New Roman" w:hint="eastAsia"/>
        </w:rPr>
        <w:t>），</w:t>
      </w:r>
      <w:r w:rsidR="00894906">
        <w:rPr>
          <w:rFonts w:ascii="宋体" w:hAnsi="宋体" w:cs="Times New Roman" w:hint="eastAsia"/>
        </w:rPr>
        <w:t>扰乱</w:t>
      </w:r>
      <w:r w:rsidRPr="002307A2">
        <w:rPr>
          <w:rFonts w:ascii="宋体" w:hAnsi="宋体" w:cs="Times New Roman" w:hint="eastAsia"/>
        </w:rPr>
        <w:t>了货币体系的运作。</w:t>
      </w:r>
      <w:r w:rsidR="003A5717" w:rsidRPr="003A5717">
        <w:rPr>
          <w:rFonts w:ascii="宋体" w:hAnsi="宋体" w:cs="Times New Roman" w:hint="eastAsia"/>
        </w:rPr>
        <w:t>布尔什维克党的领导层并没有料到会发生这种事。他们认为，</w:t>
      </w:r>
      <w:r w:rsidR="004D3C3C">
        <w:rPr>
          <w:rFonts w:ascii="宋体" w:hAnsi="宋体" w:cs="Times New Roman" w:hint="eastAsia"/>
        </w:rPr>
        <w:t>在</w:t>
      </w:r>
      <w:r w:rsidR="003A5717" w:rsidRPr="003A5717">
        <w:rPr>
          <w:rFonts w:ascii="宋体" w:hAnsi="宋体" w:cs="Times New Roman" w:hint="eastAsia"/>
        </w:rPr>
        <w:t>苏联获得的经济和政治条件构成了货币稳定</w:t>
      </w:r>
      <w:r w:rsidR="003A5717">
        <w:rPr>
          <w:rFonts w:ascii="宋体" w:hAnsi="宋体" w:cs="Times New Roman" w:hint="eastAsia"/>
        </w:rPr>
        <w:t>性</w:t>
      </w:r>
      <w:r w:rsidR="003A5717" w:rsidRPr="003A5717">
        <w:rPr>
          <w:rFonts w:ascii="宋体" w:hAnsi="宋体" w:cs="Times New Roman" w:hint="eastAsia"/>
        </w:rPr>
        <w:t>的持久而有力的</w:t>
      </w:r>
      <w:r w:rsidR="003A5717">
        <w:rPr>
          <w:rFonts w:ascii="宋体" w:hAnsi="宋体" w:cs="Times New Roman" w:hint="eastAsia"/>
        </w:rPr>
        <w:t>“保障”</w:t>
      </w:r>
      <w:r w:rsidR="004D3C3C" w:rsidRPr="004D3C3C">
        <w:rPr>
          <w:rFonts w:ascii="宋体" w:hAnsi="宋体" w:cs="Times New Roman" w:hint="eastAsia"/>
        </w:rPr>
        <w:t>；事实并非如此，价格和交</w:t>
      </w:r>
      <w:r w:rsidR="00C71C4A">
        <w:rPr>
          <w:rFonts w:ascii="宋体" w:hAnsi="宋体" w:cs="Times New Roman" w:hint="eastAsia"/>
        </w:rPr>
        <w:t>换</w:t>
      </w:r>
      <w:r w:rsidR="004D3C3C" w:rsidRPr="004D3C3C">
        <w:rPr>
          <w:rFonts w:ascii="宋体" w:hAnsi="宋体" w:cs="Times New Roman" w:hint="eastAsia"/>
        </w:rPr>
        <w:t>的演变尤其证明了这一点。</w:t>
      </w:r>
      <w:r w:rsidR="00C71C4A">
        <w:rPr>
          <w:rFonts w:ascii="宋体" w:hAnsi="宋体" w:cs="Times New Roman" w:hint="eastAsia"/>
          <w:vertAlign w:val="superscript"/>
        </w:rPr>
        <w:t>2</w:t>
      </w:r>
      <w:r w:rsidR="00C71C4A">
        <w:rPr>
          <w:rFonts w:ascii="宋体" w:hAnsi="宋体" w:cs="Times New Roman"/>
          <w:vertAlign w:val="superscript"/>
        </w:rPr>
        <w:t>3</w:t>
      </w:r>
    </w:p>
    <w:p w14:paraId="42BECC4A" w14:textId="52DA3DDB" w:rsidR="000468EF" w:rsidRDefault="001D3080" w:rsidP="00CD6C2C">
      <w:pPr>
        <w:widowControl w:val="0"/>
        <w:autoSpaceDE w:val="0"/>
        <w:autoSpaceDN w:val="0"/>
        <w:adjustRightInd w:val="0"/>
        <w:ind w:firstLine="480"/>
        <w:rPr>
          <w:rFonts w:ascii="宋体" w:hAnsi="宋体" w:cs="Times New Roman"/>
        </w:rPr>
      </w:pPr>
      <w:r w:rsidRPr="001D3080">
        <w:rPr>
          <w:rFonts w:ascii="宋体" w:hAnsi="宋体" w:cs="Times New Roman" w:hint="eastAsia"/>
        </w:rPr>
        <w:t>布尔什维克党对苏维埃政府在新经济</w:t>
      </w:r>
      <w:r>
        <w:rPr>
          <w:rFonts w:ascii="宋体" w:hAnsi="宋体" w:cs="Times New Roman" w:hint="eastAsia"/>
        </w:rPr>
        <w:t>政策</w:t>
      </w:r>
      <w:r w:rsidRPr="001D3080">
        <w:rPr>
          <w:rFonts w:ascii="宋体" w:hAnsi="宋体" w:cs="Times New Roman" w:hint="eastAsia"/>
        </w:rPr>
        <w:t>条件下通过经济和行政</w:t>
      </w:r>
      <w:r w:rsidR="004B15A8">
        <w:rPr>
          <w:rFonts w:ascii="宋体" w:hAnsi="宋体" w:cs="Times New Roman" w:hint="eastAsia"/>
        </w:rPr>
        <w:t>手段</w:t>
      </w:r>
      <w:r w:rsidRPr="001D3080">
        <w:rPr>
          <w:rFonts w:ascii="宋体" w:hAnsi="宋体" w:cs="Times New Roman" w:hint="eastAsia"/>
        </w:rPr>
        <w:t>控制生产、交换和价格的能力抱有幻想，</w:t>
      </w:r>
      <w:r w:rsidR="004B15A8" w:rsidRPr="004B15A8">
        <w:rPr>
          <w:rFonts w:ascii="宋体" w:hAnsi="宋体" w:cs="Times New Roman" w:hint="eastAsia"/>
        </w:rPr>
        <w:t>这反映了对经济和社会矛盾</w:t>
      </w:r>
      <w:r w:rsidR="004B15A8">
        <w:rPr>
          <w:rFonts w:ascii="宋体" w:hAnsi="宋体" w:cs="Times New Roman" w:hint="eastAsia"/>
        </w:rPr>
        <w:t>，</w:t>
      </w:r>
      <w:r w:rsidR="004B15A8" w:rsidRPr="004B15A8">
        <w:rPr>
          <w:rFonts w:ascii="宋体" w:hAnsi="宋体" w:cs="Times New Roman" w:hint="eastAsia"/>
        </w:rPr>
        <w:t>以及对意识形态</w:t>
      </w:r>
      <w:r w:rsidR="004B15A8">
        <w:rPr>
          <w:rFonts w:ascii="宋体" w:hAnsi="宋体" w:cs="Times New Roman" w:hint="eastAsia"/>
        </w:rPr>
        <w:t>与</w:t>
      </w:r>
      <w:r w:rsidR="004B15A8" w:rsidRPr="004B15A8">
        <w:rPr>
          <w:rFonts w:ascii="宋体" w:hAnsi="宋体" w:cs="Times New Roman" w:hint="eastAsia"/>
        </w:rPr>
        <w:t>政治</w:t>
      </w:r>
      <w:r w:rsidR="004B15A8">
        <w:rPr>
          <w:rFonts w:ascii="宋体" w:hAnsi="宋体" w:cs="Times New Roman" w:hint="eastAsia"/>
        </w:rPr>
        <w:t>的</w:t>
      </w:r>
      <w:r w:rsidR="004B15A8" w:rsidRPr="004B15A8">
        <w:rPr>
          <w:rFonts w:ascii="宋体" w:hAnsi="宋体" w:cs="Times New Roman" w:hint="eastAsia"/>
        </w:rPr>
        <w:t>阶级斗争</w:t>
      </w:r>
      <w:r w:rsidR="004B15A8">
        <w:rPr>
          <w:rFonts w:ascii="宋体" w:hAnsi="宋体" w:cs="Times New Roman" w:hint="eastAsia"/>
        </w:rPr>
        <w:t>之</w:t>
      </w:r>
      <w:r w:rsidR="004B15A8" w:rsidRPr="004B15A8">
        <w:rPr>
          <w:rFonts w:ascii="宋体" w:hAnsi="宋体" w:cs="Times New Roman" w:hint="eastAsia"/>
        </w:rPr>
        <w:t>决定性作用</w:t>
      </w:r>
      <w:r w:rsidR="001B1DD2">
        <w:rPr>
          <w:rFonts w:ascii="宋体" w:hAnsi="宋体" w:cs="Times New Roman" w:hint="eastAsia"/>
        </w:rPr>
        <w:t>的</w:t>
      </w:r>
      <w:r w:rsidR="004B15A8" w:rsidRPr="004B15A8">
        <w:rPr>
          <w:rFonts w:ascii="宋体" w:hAnsi="宋体" w:cs="Times New Roman" w:hint="eastAsia"/>
        </w:rPr>
        <w:t>估计不足。</w:t>
      </w:r>
      <w:r w:rsidR="004C609C" w:rsidRPr="004C609C">
        <w:rPr>
          <w:rFonts w:ascii="宋体" w:hAnsi="宋体" w:cs="Times New Roman" w:hint="eastAsia"/>
        </w:rPr>
        <w:t>从</w:t>
      </w:r>
      <w:r w:rsidR="004C609C" w:rsidRPr="004C609C">
        <w:rPr>
          <w:rFonts w:ascii="宋体" w:hAnsi="宋体" w:cs="Times New Roman"/>
        </w:rPr>
        <w:t>1928年开始，现实与这些幻想发生了激烈的冲突</w:t>
      </w:r>
      <w:r w:rsidR="004C609C">
        <w:rPr>
          <w:rFonts w:ascii="宋体" w:hAnsi="宋体" w:cs="Times New Roman" w:hint="eastAsia"/>
        </w:rPr>
        <w:t>——</w:t>
      </w:r>
      <w:r w:rsidR="004C609C" w:rsidRPr="004C609C">
        <w:rPr>
          <w:rFonts w:ascii="宋体" w:hAnsi="宋体" w:cs="Times New Roman" w:hint="eastAsia"/>
        </w:rPr>
        <w:t>但这些幻想注定要以新的形式重现。</w:t>
      </w:r>
    </w:p>
    <w:p w14:paraId="1983D646" w14:textId="50B4D0AA" w:rsidR="009A0542" w:rsidRDefault="009A0542" w:rsidP="00CD6C2C">
      <w:pPr>
        <w:pStyle w:val="3"/>
      </w:pPr>
      <w:r>
        <w:rPr>
          <w:rFonts w:hint="eastAsia"/>
        </w:rPr>
        <w:t>1</w:t>
      </w:r>
      <w:r>
        <w:t xml:space="preserve">.3 </w:t>
      </w:r>
      <w:r w:rsidRPr="009A0542">
        <w:rPr>
          <w:rFonts w:hint="eastAsia"/>
        </w:rPr>
        <w:t>预算制度</w:t>
      </w:r>
    </w:p>
    <w:p w14:paraId="6D1FF639" w14:textId="5E420B46" w:rsidR="009A0542" w:rsidRDefault="00E96664" w:rsidP="00CD6C2C">
      <w:pPr>
        <w:widowControl w:val="0"/>
        <w:autoSpaceDE w:val="0"/>
        <w:autoSpaceDN w:val="0"/>
        <w:adjustRightInd w:val="0"/>
        <w:ind w:firstLine="480"/>
        <w:rPr>
          <w:rFonts w:ascii="宋体" w:hAnsi="宋体" w:cs="Times New Roman"/>
          <w:vertAlign w:val="superscript"/>
        </w:rPr>
      </w:pPr>
      <w:r w:rsidRPr="00E96664">
        <w:rPr>
          <w:rFonts w:ascii="宋体" w:hAnsi="宋体" w:cs="Times New Roman" w:hint="eastAsia"/>
        </w:rPr>
        <w:t>恢复基本平衡的预算制度，是新经济政策最初几年经济重建过程的另一个重要方面。恢复是有物质基础的，即工农业生产的显著繁荣。</w:t>
      </w:r>
      <w:r>
        <w:rPr>
          <w:rFonts w:ascii="宋体" w:hAnsi="宋体" w:cs="Times New Roman" w:hint="eastAsia"/>
        </w:rPr>
        <w:t>也存在政治基础</w:t>
      </w:r>
      <w:r w:rsidR="00A55051" w:rsidRPr="00A55051">
        <w:rPr>
          <w:rFonts w:ascii="宋体" w:hAnsi="宋体" w:cs="Times New Roman" w:hint="eastAsia"/>
        </w:rPr>
        <w:t>即工人和农民群众对苏维埃政府的信心。</w:t>
      </w:r>
      <w:r w:rsidR="006F2F3E" w:rsidRPr="006F2F3E">
        <w:rPr>
          <w:rFonts w:ascii="宋体" w:hAnsi="宋体" w:cs="Times New Roman" w:hint="eastAsia"/>
        </w:rPr>
        <w:t>这种信心表现在农业税的缴纳方式上</w:t>
      </w:r>
      <w:r w:rsidR="006F2F3E">
        <w:rPr>
          <w:rFonts w:ascii="宋体" w:hAnsi="宋体" w:cs="Times New Roman" w:hint="eastAsia"/>
        </w:rPr>
        <w:t>——</w:t>
      </w:r>
      <w:r w:rsidR="0044611B" w:rsidRPr="0044611B">
        <w:rPr>
          <w:rFonts w:ascii="宋体" w:hAnsi="宋体" w:cs="Times New Roman" w:hint="eastAsia"/>
        </w:rPr>
        <w:t>以最低限度的强制手段。</w:t>
      </w:r>
      <w:r w:rsidR="000F42AD">
        <w:rPr>
          <w:rFonts w:ascii="宋体" w:hAnsi="宋体" w:cs="Times New Roman" w:hint="eastAsia"/>
        </w:rPr>
        <w:t>（</w:t>
      </w:r>
      <w:r w:rsidR="000F42AD" w:rsidRPr="000F42AD">
        <w:rPr>
          <w:rFonts w:ascii="宋体" w:hAnsi="宋体" w:cs="Times New Roman"/>
        </w:rPr>
        <w:t>无论如何，在新经济政策开始时，行政部门在农村地区几乎没有代表。</w:t>
      </w:r>
      <w:r w:rsidR="000F42AD">
        <w:rPr>
          <w:rFonts w:ascii="宋体" w:hAnsi="宋体" w:cs="Times New Roman" w:hint="eastAsia"/>
        </w:rPr>
        <w:t>）</w:t>
      </w:r>
      <w:r w:rsidR="003441EE" w:rsidRPr="003441EE">
        <w:rPr>
          <w:rFonts w:ascii="宋体" w:hAnsi="宋体" w:cs="Times New Roman" w:hint="eastAsia"/>
        </w:rPr>
        <w:t>预算制度的恢复也有</w:t>
      </w:r>
      <w:r w:rsidR="00894BB8" w:rsidRPr="00894BB8">
        <w:rPr>
          <w:rFonts w:ascii="宋体" w:hAnsi="宋体" w:cs="Times New Roman" w:hint="eastAsia"/>
        </w:rPr>
        <w:t>经济和司法基础</w:t>
      </w:r>
      <w:r w:rsidR="00894BB8">
        <w:rPr>
          <w:rFonts w:ascii="宋体" w:hAnsi="宋体" w:cs="Times New Roman" w:hint="eastAsia"/>
        </w:rPr>
        <w:t>，</w:t>
      </w:r>
      <w:r w:rsidR="00894BB8" w:rsidRPr="00894BB8">
        <w:rPr>
          <w:rFonts w:ascii="宋体" w:hAnsi="宋体" w:cs="Times New Roman" w:hint="eastAsia"/>
        </w:rPr>
        <w:t>即</w:t>
      </w:r>
      <w:r w:rsidR="008F1FFF">
        <w:rPr>
          <w:rFonts w:ascii="宋体" w:hAnsi="宋体" w:cs="Times New Roman" w:hint="eastAsia"/>
        </w:rPr>
        <w:t>对</w:t>
      </w:r>
      <w:r w:rsidR="00894BB8" w:rsidRPr="00894BB8">
        <w:rPr>
          <w:rFonts w:ascii="宋体" w:hAnsi="宋体" w:cs="Times New Roman" w:hint="eastAsia"/>
        </w:rPr>
        <w:t>庞大的国有工商业部门</w:t>
      </w:r>
      <w:r w:rsidR="008F1FFF">
        <w:rPr>
          <w:rFonts w:ascii="宋体" w:hAnsi="宋体" w:cs="Times New Roman" w:hint="eastAsia"/>
        </w:rPr>
        <w:t>的</w:t>
      </w:r>
      <w:r w:rsidR="008F1FFF" w:rsidRPr="008F1FFF">
        <w:rPr>
          <w:rFonts w:ascii="宋体" w:hAnsi="宋体" w:cs="Times New Roman" w:hint="eastAsia"/>
        </w:rPr>
        <w:t>巩固</w:t>
      </w:r>
      <w:r w:rsidR="00894BB8" w:rsidRPr="00894BB8">
        <w:rPr>
          <w:rFonts w:ascii="宋体" w:hAnsi="宋体" w:cs="Times New Roman" w:hint="eastAsia"/>
        </w:rPr>
        <w:t>，</w:t>
      </w:r>
      <w:r w:rsidR="003474B9" w:rsidRPr="003474B9">
        <w:rPr>
          <w:rFonts w:ascii="宋体" w:hAnsi="宋体" w:cs="Times New Roman" w:hint="eastAsia"/>
        </w:rPr>
        <w:t>这些部门在</w:t>
      </w:r>
      <w:r w:rsidR="00617639" w:rsidRPr="00617639">
        <w:rPr>
          <w:rFonts w:ascii="宋体" w:hAnsi="宋体" w:cs="Times New Roman" w:hint="eastAsia"/>
        </w:rPr>
        <w:t>预算收入</w:t>
      </w:r>
      <w:r w:rsidR="003474B9" w:rsidRPr="003474B9">
        <w:rPr>
          <w:rFonts w:ascii="宋体" w:hAnsi="宋体" w:cs="Times New Roman" w:hint="eastAsia"/>
        </w:rPr>
        <w:t>中占相当大的比例。预算在</w:t>
      </w:r>
      <w:r w:rsidR="003474B9" w:rsidRPr="003474B9">
        <w:rPr>
          <w:rFonts w:ascii="宋体" w:hAnsi="宋体" w:cs="Times New Roman"/>
        </w:rPr>
        <w:t>1923-1924年</w:t>
      </w:r>
      <w:r w:rsidR="00EC446B" w:rsidRPr="00EC446B">
        <w:rPr>
          <w:rFonts w:ascii="宋体" w:hAnsi="宋体" w:cs="Times New Roman" w:hint="eastAsia"/>
        </w:rPr>
        <w:t>是平衡的</w:t>
      </w:r>
      <w:r w:rsidR="003474B9" w:rsidRPr="003474B9">
        <w:rPr>
          <w:rFonts w:ascii="宋体" w:hAnsi="宋体" w:cs="Times New Roman"/>
        </w:rPr>
        <w:t>，</w:t>
      </w:r>
      <w:r w:rsidR="003602A5">
        <w:rPr>
          <w:rFonts w:ascii="宋体" w:hAnsi="宋体" w:cs="Times New Roman"/>
          <w:vertAlign w:val="superscript"/>
        </w:rPr>
        <w:t>24</w:t>
      </w:r>
      <w:r w:rsidR="003474B9" w:rsidRPr="003474B9">
        <w:rPr>
          <w:rFonts w:ascii="宋体" w:hAnsi="宋体" w:cs="Times New Roman"/>
        </w:rPr>
        <w:t>这是货币稳定的一个重要因素。</w:t>
      </w:r>
      <w:r w:rsidR="00EC446B" w:rsidRPr="00EC446B">
        <w:rPr>
          <w:rFonts w:ascii="宋体" w:hAnsi="宋体" w:cs="Times New Roman"/>
        </w:rPr>
        <w:t>1924-1925年出现了预算盈余，这种情况在随后的几年里也出现了，在此期间，预算收入和支出增长非常迅速。</w:t>
      </w:r>
      <w:r w:rsidR="003602A5">
        <w:rPr>
          <w:rFonts w:ascii="宋体" w:hAnsi="宋体" w:cs="Times New Roman" w:hint="eastAsia"/>
          <w:vertAlign w:val="superscript"/>
        </w:rPr>
        <w:t>2</w:t>
      </w:r>
      <w:r w:rsidR="003602A5">
        <w:rPr>
          <w:rFonts w:ascii="宋体" w:hAnsi="宋体" w:cs="Times New Roman"/>
          <w:vertAlign w:val="superscript"/>
        </w:rPr>
        <w:t>5</w:t>
      </w:r>
      <w:r w:rsidR="007F1E96" w:rsidRPr="007F1E96">
        <w:rPr>
          <w:rFonts w:ascii="宋体" w:hAnsi="宋体" w:cs="Times New Roman" w:hint="eastAsia"/>
        </w:rPr>
        <w:t>在</w:t>
      </w:r>
      <w:r w:rsidR="007F1E96" w:rsidRPr="007F1E96">
        <w:rPr>
          <w:rFonts w:ascii="宋体" w:hAnsi="宋体" w:cs="Times New Roman"/>
        </w:rPr>
        <w:t>1924-1925年的经济繁荣时期</w:t>
      </w:r>
      <w:r w:rsidR="003474B9" w:rsidRPr="003474B9">
        <w:rPr>
          <w:rFonts w:ascii="宋体" w:hAnsi="宋体" w:cs="Times New Roman" w:hint="eastAsia"/>
        </w:rPr>
        <w:t>，</w:t>
      </w:r>
      <w:r w:rsidR="007F1E96">
        <w:rPr>
          <w:rFonts w:ascii="宋体" w:hAnsi="宋体" w:cs="Times New Roman" w:hint="eastAsia"/>
        </w:rPr>
        <w:t>对</w:t>
      </w:r>
      <w:r w:rsidR="007F1E96" w:rsidRPr="007F1E96">
        <w:rPr>
          <w:rFonts w:ascii="宋体" w:hAnsi="宋体" w:cs="Times New Roman" w:hint="eastAsia"/>
        </w:rPr>
        <w:t>预算收入和支出的预测被多次向上修正。预算收入继续迅速增加，在</w:t>
      </w:r>
      <w:r w:rsidR="007F1E96" w:rsidRPr="007F1E96">
        <w:rPr>
          <w:rFonts w:ascii="宋体" w:hAnsi="宋体" w:cs="Times New Roman"/>
        </w:rPr>
        <w:t>1927-1928年达到超过45</w:t>
      </w:r>
      <w:r w:rsidR="00D64374">
        <w:rPr>
          <w:rFonts w:ascii="宋体" w:hAnsi="宋体" w:cs="Times New Roman" w:hint="eastAsia"/>
        </w:rPr>
        <w:t>.8亿</w:t>
      </w:r>
      <w:r w:rsidR="007F1E96" w:rsidRPr="007F1E96">
        <w:rPr>
          <w:rFonts w:ascii="宋体" w:hAnsi="宋体" w:cs="Times New Roman"/>
        </w:rPr>
        <w:t>卢布</w:t>
      </w:r>
      <w:r w:rsidR="00BC184E">
        <w:rPr>
          <w:rFonts w:ascii="宋体" w:hAnsi="宋体" w:cs="Times New Roman" w:hint="eastAsia"/>
        </w:rPr>
        <w:t>（</w:t>
      </w:r>
      <w:r w:rsidR="00BC184E" w:rsidRPr="00BC184E">
        <w:rPr>
          <w:rFonts w:ascii="宋体" w:hAnsi="宋体" w:cs="Times New Roman" w:hint="eastAsia"/>
        </w:rPr>
        <w:t>不包括运输和邮政部门的收入</w:t>
      </w:r>
      <w:r w:rsidR="00BC184E">
        <w:rPr>
          <w:rFonts w:ascii="宋体" w:hAnsi="宋体" w:cs="Times New Roman" w:hint="eastAsia"/>
        </w:rPr>
        <w:t>）</w:t>
      </w:r>
      <w:r w:rsidR="00BC184E" w:rsidRPr="00BC184E">
        <w:rPr>
          <w:rFonts w:ascii="宋体" w:hAnsi="宋体" w:cs="Times New Roman" w:hint="eastAsia"/>
        </w:rPr>
        <w:t>，而支出为</w:t>
      </w:r>
      <w:r w:rsidR="00BC184E" w:rsidRPr="00BC184E">
        <w:rPr>
          <w:rFonts w:ascii="宋体" w:hAnsi="宋体" w:cs="Times New Roman"/>
        </w:rPr>
        <w:t>43</w:t>
      </w:r>
      <w:r w:rsidR="00D64374">
        <w:rPr>
          <w:rFonts w:ascii="宋体" w:hAnsi="宋体" w:cs="Times New Roman"/>
        </w:rPr>
        <w:t>.</w:t>
      </w:r>
      <w:r w:rsidR="00BC184E" w:rsidRPr="00BC184E">
        <w:rPr>
          <w:rFonts w:ascii="宋体" w:hAnsi="宋体" w:cs="Times New Roman"/>
        </w:rPr>
        <w:t>8</w:t>
      </w:r>
      <w:r w:rsidR="00D64374" w:rsidRPr="00D64374">
        <w:rPr>
          <w:rFonts w:ascii="宋体" w:hAnsi="宋体" w:cs="Times New Roman" w:hint="eastAsia"/>
        </w:rPr>
        <w:t>亿</w:t>
      </w:r>
      <w:r w:rsidR="00BC184E" w:rsidRPr="00BC184E">
        <w:rPr>
          <w:rFonts w:ascii="宋体" w:hAnsi="宋体" w:cs="Times New Roman"/>
        </w:rPr>
        <w:t>卢布。</w:t>
      </w:r>
      <w:r w:rsidR="00BC184E" w:rsidRPr="00BC184E">
        <w:rPr>
          <w:rFonts w:ascii="宋体" w:hAnsi="宋体" w:cs="Times New Roman" w:hint="eastAsia"/>
        </w:rPr>
        <w:t>这比</w:t>
      </w:r>
      <w:r w:rsidR="00BC184E" w:rsidRPr="00BC184E">
        <w:rPr>
          <w:rFonts w:ascii="宋体" w:hAnsi="宋体" w:cs="Times New Roman"/>
        </w:rPr>
        <w:t>1925-1926年的收入数字高出75%。</w:t>
      </w:r>
      <w:r w:rsidR="003704D9">
        <w:rPr>
          <w:rFonts w:ascii="宋体" w:hAnsi="宋体" w:cs="Times New Roman" w:hint="eastAsia"/>
          <w:vertAlign w:val="superscript"/>
        </w:rPr>
        <w:t>2</w:t>
      </w:r>
      <w:r w:rsidR="003704D9">
        <w:rPr>
          <w:rFonts w:ascii="宋体" w:hAnsi="宋体" w:cs="Times New Roman"/>
          <w:vertAlign w:val="superscript"/>
        </w:rPr>
        <w:t>6</w:t>
      </w:r>
      <w:r w:rsidR="00BC184E" w:rsidRPr="00BC184E">
        <w:rPr>
          <w:rFonts w:ascii="宋体" w:hAnsi="宋体" w:cs="Times New Roman" w:hint="eastAsia"/>
        </w:rPr>
        <w:t>在同一时期，用于工业和电气化的预算支出增长</w:t>
      </w:r>
      <w:r w:rsidR="00BC184E">
        <w:rPr>
          <w:rFonts w:ascii="宋体" w:hAnsi="宋体" w:cs="Times New Roman" w:hint="eastAsia"/>
        </w:rPr>
        <w:t>地</w:t>
      </w:r>
      <w:r w:rsidR="00BC184E" w:rsidRPr="00BC184E">
        <w:rPr>
          <w:rFonts w:ascii="宋体" w:hAnsi="宋体" w:cs="Times New Roman" w:hint="eastAsia"/>
        </w:rPr>
        <w:t>更快，达</w:t>
      </w:r>
      <w:r w:rsidR="00BC184E" w:rsidRPr="00BC184E">
        <w:rPr>
          <w:rFonts w:ascii="宋体" w:hAnsi="宋体" w:cs="Times New Roman"/>
        </w:rPr>
        <w:t>173%。</w:t>
      </w:r>
      <w:r w:rsidR="003602A5">
        <w:rPr>
          <w:rFonts w:ascii="宋体" w:hAnsi="宋体" w:cs="Times New Roman" w:hint="eastAsia"/>
          <w:vertAlign w:val="superscript"/>
        </w:rPr>
        <w:t>2</w:t>
      </w:r>
      <w:r w:rsidR="003602A5">
        <w:rPr>
          <w:rFonts w:ascii="宋体" w:hAnsi="宋体" w:cs="Times New Roman"/>
          <w:vertAlign w:val="superscript"/>
        </w:rPr>
        <w:t>7</w:t>
      </w:r>
      <w:r w:rsidR="003602A5" w:rsidRPr="003602A5">
        <w:rPr>
          <w:rFonts w:ascii="宋体" w:hAnsi="宋体" w:cs="Times New Roman" w:hint="eastAsia"/>
        </w:rPr>
        <w:t>此外，这些</w:t>
      </w:r>
      <w:r w:rsidR="000D6C19">
        <w:rPr>
          <w:rFonts w:ascii="宋体" w:hAnsi="宋体" w:cs="Times New Roman" w:hint="eastAsia"/>
        </w:rPr>
        <w:t>金额</w:t>
      </w:r>
      <w:r w:rsidR="003602A5" w:rsidRPr="003602A5">
        <w:rPr>
          <w:rFonts w:ascii="宋体" w:hAnsi="宋体" w:cs="Times New Roman" w:hint="eastAsia"/>
        </w:rPr>
        <w:t>只占</w:t>
      </w:r>
      <w:r w:rsidR="004548C8">
        <w:rPr>
          <w:rFonts w:ascii="宋体" w:hAnsi="宋体" w:cs="Times New Roman" w:hint="eastAsia"/>
        </w:rPr>
        <w:t>对</w:t>
      </w:r>
      <w:r w:rsidR="003602A5" w:rsidRPr="003602A5">
        <w:rPr>
          <w:rFonts w:ascii="宋体" w:hAnsi="宋体" w:cs="Times New Roman" w:hint="eastAsia"/>
        </w:rPr>
        <w:t>上述两个部门资本投资总额的</w:t>
      </w:r>
      <w:proofErr w:type="gramStart"/>
      <w:r w:rsidR="003602A5" w:rsidRPr="003602A5">
        <w:rPr>
          <w:rFonts w:ascii="宋体" w:hAnsi="宋体" w:cs="Times New Roman" w:hint="eastAsia"/>
        </w:rPr>
        <w:t>一</w:t>
      </w:r>
      <w:proofErr w:type="gramEnd"/>
      <w:r w:rsidR="003602A5" w:rsidRPr="003602A5">
        <w:rPr>
          <w:rFonts w:ascii="宋体" w:hAnsi="宋体" w:cs="Times New Roman" w:hint="eastAsia"/>
        </w:rPr>
        <w:t>小部分，</w:t>
      </w:r>
      <w:r w:rsidR="000C2248" w:rsidRPr="000C2248">
        <w:rPr>
          <w:rFonts w:ascii="宋体" w:hAnsi="宋体" w:cs="Times New Roman" w:hint="eastAsia"/>
        </w:rPr>
        <w:t>在</w:t>
      </w:r>
      <w:r w:rsidR="000C2248" w:rsidRPr="000C2248">
        <w:rPr>
          <w:rFonts w:ascii="宋体" w:hAnsi="宋体" w:cs="Times New Roman"/>
        </w:rPr>
        <w:t>1927-1928 年</w:t>
      </w:r>
      <w:r w:rsidR="00961255">
        <w:rPr>
          <w:rFonts w:ascii="宋体" w:hAnsi="宋体" w:cs="Times New Roman" w:hint="eastAsia"/>
        </w:rPr>
        <w:t>两部门的</w:t>
      </w:r>
      <w:r w:rsidR="00D75174">
        <w:rPr>
          <w:rFonts w:ascii="宋体" w:hAnsi="宋体" w:cs="Times New Roman" w:hint="eastAsia"/>
        </w:rPr>
        <w:t>总</w:t>
      </w:r>
      <w:r w:rsidR="00D75174" w:rsidRPr="00D75174">
        <w:rPr>
          <w:rFonts w:ascii="宋体" w:hAnsi="宋体" w:cs="Times New Roman" w:hint="eastAsia"/>
        </w:rPr>
        <w:t>投资</w:t>
      </w:r>
      <w:r w:rsidR="000C2248" w:rsidRPr="000C2248">
        <w:rPr>
          <w:rFonts w:ascii="宋体" w:hAnsi="宋体" w:cs="Times New Roman"/>
        </w:rPr>
        <w:t>达到近 20 亿卢布。</w:t>
      </w:r>
      <w:r w:rsidR="003602A5">
        <w:rPr>
          <w:rFonts w:ascii="宋体" w:hAnsi="宋体" w:cs="Times New Roman" w:hint="eastAsia"/>
          <w:vertAlign w:val="superscript"/>
        </w:rPr>
        <w:t>2</w:t>
      </w:r>
      <w:r w:rsidR="003602A5">
        <w:rPr>
          <w:rFonts w:ascii="宋体" w:hAnsi="宋体" w:cs="Times New Roman"/>
          <w:vertAlign w:val="superscript"/>
        </w:rPr>
        <w:t>8</w:t>
      </w:r>
    </w:p>
    <w:p w14:paraId="21F22DD8" w14:textId="190ED333" w:rsidR="00621A4D" w:rsidRDefault="00784708" w:rsidP="00CD6C2C">
      <w:pPr>
        <w:pStyle w:val="3"/>
      </w:pPr>
      <w:r>
        <w:rPr>
          <w:rFonts w:hint="eastAsia"/>
        </w:rPr>
        <w:lastRenderedPageBreak/>
        <w:t>1</w:t>
      </w:r>
      <w:r>
        <w:t xml:space="preserve">.4 </w:t>
      </w:r>
      <w:r>
        <w:rPr>
          <w:rFonts w:hint="eastAsia"/>
        </w:rPr>
        <w:t>银行系统</w:t>
      </w:r>
    </w:p>
    <w:p w14:paraId="255B9A5D" w14:textId="2CFDD31A" w:rsidR="00B409CB" w:rsidRDefault="0063075F" w:rsidP="00CD6C2C">
      <w:pPr>
        <w:ind w:firstLine="480"/>
        <w:rPr>
          <w:rFonts w:hint="eastAsia"/>
        </w:rPr>
      </w:pPr>
      <w:r w:rsidRPr="0063075F">
        <w:rPr>
          <w:rFonts w:hint="eastAsia"/>
        </w:rPr>
        <w:t>工业和农业生产的迅速恢复，商业交易的发展，预算和投资同样迅速的扩大，</w:t>
      </w:r>
      <w:r w:rsidR="00223267">
        <w:rPr>
          <w:rFonts w:hint="eastAsia"/>
        </w:rPr>
        <w:t>这些都伴随着</w:t>
      </w:r>
      <w:r w:rsidR="00223267" w:rsidRPr="00223267">
        <w:rPr>
          <w:rFonts w:hint="eastAsia"/>
        </w:rPr>
        <w:t>银行系统</w:t>
      </w:r>
      <w:r w:rsidR="00223267">
        <w:rPr>
          <w:rFonts w:hint="eastAsia"/>
        </w:rPr>
        <w:t>的</w:t>
      </w:r>
      <w:r w:rsidR="00223267" w:rsidRPr="00223267">
        <w:rPr>
          <w:rFonts w:hint="eastAsia"/>
        </w:rPr>
        <w:t>恢复。</w:t>
      </w:r>
      <w:r w:rsidR="00CD3E71" w:rsidRPr="00CD3E71">
        <w:rPr>
          <w:rFonts w:hint="eastAsia"/>
        </w:rPr>
        <w:t>这有助于挖掘和重新分配货币资源</w:t>
      </w:r>
      <w:r w:rsidR="00E4650A" w:rsidRPr="00E4650A">
        <w:rPr>
          <w:rFonts w:hint="eastAsia"/>
        </w:rPr>
        <w:t>、</w:t>
      </w:r>
      <w:r w:rsidR="006955BF" w:rsidRPr="006955BF">
        <w:rPr>
          <w:rFonts w:hint="eastAsia"/>
        </w:rPr>
        <w:t>确保企业的资金供应</w:t>
      </w:r>
      <w:r w:rsidR="00E4650A">
        <w:rPr>
          <w:rFonts w:hint="eastAsia"/>
        </w:rPr>
        <w:t>、</w:t>
      </w:r>
      <w:r w:rsidR="006955BF" w:rsidRPr="006955BF">
        <w:rPr>
          <w:rFonts w:hint="eastAsia"/>
        </w:rPr>
        <w:t>向他们提供信贷，</w:t>
      </w:r>
      <w:r w:rsidR="000E1F75" w:rsidRPr="000E1F75">
        <w:rPr>
          <w:rFonts w:hint="eastAsia"/>
        </w:rPr>
        <w:t>并管理相当一部分</w:t>
      </w:r>
      <w:r w:rsidR="00E4650A">
        <w:rPr>
          <w:rFonts w:hint="eastAsia"/>
        </w:rPr>
        <w:t>的</w:t>
      </w:r>
      <w:r w:rsidR="000E1F75" w:rsidRPr="000E1F75">
        <w:rPr>
          <w:rFonts w:hint="eastAsia"/>
        </w:rPr>
        <w:t>投资资金。</w:t>
      </w:r>
    </w:p>
    <w:p w14:paraId="20984B76" w14:textId="722DE653" w:rsidR="00675E5F" w:rsidRPr="00283C21" w:rsidRDefault="00675E5F" w:rsidP="003251EB">
      <w:pPr>
        <w:pStyle w:val="4"/>
        <w:numPr>
          <w:ilvl w:val="0"/>
          <w:numId w:val="1"/>
        </w:numPr>
        <w:rPr>
          <w:rFonts w:hint="eastAsia"/>
        </w:rPr>
      </w:pPr>
      <w:r w:rsidRPr="00283C21">
        <w:rPr>
          <w:rFonts w:hint="eastAsia"/>
        </w:rPr>
        <w:t>建立一个新的银行系统</w:t>
      </w:r>
    </w:p>
    <w:p w14:paraId="0E9A0159" w14:textId="0B6E87C3" w:rsidR="00675E5F" w:rsidRPr="001D43C9" w:rsidRDefault="00585A78" w:rsidP="00CD6C2C">
      <w:pPr>
        <w:ind w:firstLine="480"/>
        <w:rPr>
          <w:rFonts w:hint="eastAsia"/>
          <w:vertAlign w:val="superscript"/>
        </w:rPr>
      </w:pPr>
      <w:r w:rsidRPr="00585A78">
        <w:rPr>
          <w:rFonts w:hint="eastAsia"/>
        </w:rPr>
        <w:t>这样建立起来的银行体系（即使在新经济政策被五年计划政策取代后，</w:t>
      </w:r>
      <w:r w:rsidR="00454CD3" w:rsidRPr="00454CD3">
        <w:rPr>
          <w:rFonts w:hint="eastAsia"/>
        </w:rPr>
        <w:t>它的活动仍在继续和发展</w:t>
      </w:r>
      <w:r w:rsidRPr="00585A78">
        <w:rPr>
          <w:rFonts w:hint="eastAsia"/>
        </w:rPr>
        <w:t>）</w:t>
      </w:r>
      <w:r w:rsidR="008F1572" w:rsidRPr="008F1572">
        <w:rPr>
          <w:rFonts w:hint="eastAsia"/>
        </w:rPr>
        <w:t>除了负责发行货币和管理国有企业的活期银行账户的</w:t>
      </w:r>
      <w:r w:rsidR="008F1572" w:rsidRPr="008F1572">
        <w:t>Gosbank</w:t>
      </w:r>
      <w:r w:rsidR="008F1572" w:rsidRPr="008F1572">
        <w:t>之外，还有一系列专门</w:t>
      </w:r>
      <w:r w:rsidR="00745593">
        <w:rPr>
          <w:rFonts w:hint="eastAsia"/>
        </w:rPr>
        <w:t>的</w:t>
      </w:r>
      <w:r w:rsidR="008F1572" w:rsidRPr="008F1572">
        <w:t>银行</w:t>
      </w:r>
      <w:r w:rsidR="00745593">
        <w:rPr>
          <w:rFonts w:hint="eastAsia"/>
        </w:rPr>
        <w:t>：</w:t>
      </w:r>
      <w:r w:rsidR="007C7643" w:rsidRPr="007C7643">
        <w:t>Prombank</w:t>
      </w:r>
      <w:r w:rsidR="007C7643" w:rsidRPr="007C7643">
        <w:t>（工业银行）</w:t>
      </w:r>
      <w:r w:rsidR="007C7643" w:rsidRPr="007C7643">
        <w:rPr>
          <w:rFonts w:hint="eastAsia"/>
        </w:rPr>
        <w:t>、</w:t>
      </w:r>
      <w:r w:rsidR="007C7643" w:rsidRPr="007C7643">
        <w:t>Elektrobank</w:t>
      </w:r>
      <w:r w:rsidR="007C7643" w:rsidRPr="007C7643">
        <w:t>（负责资助电气化的银行）</w:t>
      </w:r>
      <w:r w:rsidR="007C7643">
        <w:rPr>
          <w:rFonts w:hint="eastAsia"/>
        </w:rPr>
        <w:t>、</w:t>
      </w:r>
      <w:r w:rsidR="007C7643" w:rsidRPr="007C7643">
        <w:t>Tsekombank</w:t>
      </w:r>
      <w:r w:rsidR="007C7643" w:rsidRPr="007C7643">
        <w:t>（资助市政企业的银行）</w:t>
      </w:r>
      <w:r w:rsidR="007C7643">
        <w:rPr>
          <w:rFonts w:hint="eastAsia"/>
        </w:rPr>
        <w:t>以及农业银行</w:t>
      </w:r>
      <w:r w:rsidR="007C7643" w:rsidRPr="007C7643">
        <w:rPr>
          <w:rFonts w:hint="eastAsia"/>
        </w:rPr>
        <w:t>。信用合作社网络和储蓄银行完善了这个系统。</w:t>
      </w:r>
      <w:r w:rsidR="00BC58A4" w:rsidRPr="00BC58A4">
        <w:rPr>
          <w:rFonts w:hint="eastAsia"/>
        </w:rPr>
        <w:t>它与财政委员会的服务紧密相连。</w:t>
      </w:r>
      <w:r w:rsidR="00140513" w:rsidRPr="00140513">
        <w:rPr>
          <w:rFonts w:hint="eastAsia"/>
        </w:rPr>
        <w:t>它与财政委员</w:t>
      </w:r>
      <w:r w:rsidR="00140513">
        <w:rPr>
          <w:rFonts w:hint="eastAsia"/>
        </w:rPr>
        <w:t>部</w:t>
      </w:r>
      <w:r w:rsidR="00140513" w:rsidRPr="00140513">
        <w:rPr>
          <w:rFonts w:hint="eastAsia"/>
        </w:rPr>
        <w:t>的服务紧密相连。</w:t>
      </w:r>
      <w:r w:rsidR="008A62D0" w:rsidRPr="008A62D0">
        <w:rPr>
          <w:rFonts w:hint="eastAsia"/>
        </w:rPr>
        <w:t>它构成了一个庞大的国家机器，雇用了数以千计的</w:t>
      </w:r>
      <w:r w:rsidR="008A62D0">
        <w:rPr>
          <w:rFonts w:hint="eastAsia"/>
        </w:rPr>
        <w:t>公职</w:t>
      </w:r>
      <w:r w:rsidR="008A62D0" w:rsidRPr="008A62D0">
        <w:rPr>
          <w:rFonts w:hint="eastAsia"/>
        </w:rPr>
        <w:t>人员和专家，</w:t>
      </w:r>
      <w:r w:rsidR="00960536" w:rsidRPr="00960536">
        <w:rPr>
          <w:rFonts w:hint="eastAsia"/>
        </w:rPr>
        <w:t>这些人通常都是资产阶级或小资产阶级出身。</w:t>
      </w:r>
      <w:r w:rsidR="00E960F3" w:rsidRPr="00E960F3">
        <w:rPr>
          <w:rFonts w:hint="eastAsia"/>
        </w:rPr>
        <w:t>在新经济政策时期，这些专家的重要性和影响力不止一次地体现出来：这是布尔什维克党特别没有准备好应对的阶级斗争的一个方面。</w:t>
      </w:r>
      <w:r w:rsidR="001D43C9">
        <w:rPr>
          <w:rFonts w:hint="eastAsia"/>
          <w:vertAlign w:val="superscript"/>
        </w:rPr>
        <w:t>2</w:t>
      </w:r>
      <w:r w:rsidR="001D43C9">
        <w:rPr>
          <w:vertAlign w:val="superscript"/>
        </w:rPr>
        <w:t>9</w:t>
      </w:r>
      <w:r w:rsidR="00E960F3" w:rsidRPr="00E960F3">
        <w:rPr>
          <w:rFonts w:hint="eastAsia"/>
        </w:rPr>
        <w:t>虽然预算政策是严格的，但与信贷和货币发行有关的政策并不总是如此。</w:t>
      </w:r>
      <w:r w:rsidR="000B2B66" w:rsidRPr="000B2B66">
        <w:rPr>
          <w:rFonts w:hint="eastAsia"/>
        </w:rPr>
        <w:t>因此，流通中的货币数量迅速增加，这主要与银行向经济提供的信贷规模有关。</w:t>
      </w:r>
      <w:r w:rsidR="00EB66D0" w:rsidRPr="00EB66D0">
        <w:rPr>
          <w:rFonts w:hint="eastAsia"/>
        </w:rPr>
        <w:t>这些信贷的一部分与经济活动的增加相对应，因此满足了对流通资金的实际需要；但另一部分，特别是在</w:t>
      </w:r>
      <w:r w:rsidR="00EB66D0" w:rsidRPr="00EB66D0">
        <w:t>1925</w:t>
      </w:r>
      <w:r w:rsidR="00EB66D0" w:rsidRPr="00EB66D0">
        <w:t>年以后，</w:t>
      </w:r>
      <w:r w:rsidR="00DF0E92" w:rsidRPr="00DF0E92">
        <w:rPr>
          <w:rFonts w:hint="eastAsia"/>
        </w:rPr>
        <w:t>则用于支付那些只有在中期或长期才有成效的投资。</w:t>
      </w:r>
      <w:r w:rsidR="0075035D" w:rsidRPr="0075035D">
        <w:rPr>
          <w:rFonts w:hint="eastAsia"/>
        </w:rPr>
        <w:t>支付的资金增加了流通中的货币量和收入，并最终造成了通货膨胀的压力。这种情况产生了矛盾，从</w:t>
      </w:r>
      <w:r w:rsidR="0075035D" w:rsidRPr="0075035D">
        <w:t>1927</w:t>
      </w:r>
      <w:r w:rsidR="0075035D" w:rsidRPr="0075035D">
        <w:t>年秋天开始，这种矛盾就特别尖锐。</w:t>
      </w:r>
      <w:r w:rsidR="001D43C9">
        <w:rPr>
          <w:rFonts w:hint="eastAsia"/>
          <w:vertAlign w:val="superscript"/>
        </w:rPr>
        <w:t>3</w:t>
      </w:r>
      <w:r w:rsidR="001D43C9">
        <w:rPr>
          <w:vertAlign w:val="superscript"/>
        </w:rPr>
        <w:t>0</w:t>
      </w:r>
    </w:p>
    <w:p w14:paraId="6E453042" w14:textId="10B720E8" w:rsidR="005D78B9" w:rsidRPr="00283C21" w:rsidRDefault="00DE4B77" w:rsidP="00CD6C2C">
      <w:pPr>
        <w:pStyle w:val="4"/>
        <w:rPr>
          <w:rFonts w:hint="eastAsia"/>
        </w:rPr>
      </w:pPr>
      <w:r w:rsidRPr="00283C21">
        <w:rPr>
          <w:rFonts w:hint="eastAsia"/>
        </w:rPr>
        <w:t>与银行系统运作有关的幻想</w:t>
      </w:r>
    </w:p>
    <w:p w14:paraId="4EB1F50B" w14:textId="290BB8C2" w:rsidR="005D78B9" w:rsidRDefault="00C050DA" w:rsidP="00CD6C2C">
      <w:pPr>
        <w:ind w:firstLine="480"/>
        <w:rPr>
          <w:rFonts w:hint="eastAsia"/>
        </w:rPr>
      </w:pPr>
      <w:r w:rsidRPr="00C050DA">
        <w:rPr>
          <w:rFonts w:hint="eastAsia"/>
        </w:rPr>
        <w:t>在恢复货币体系所产生的幻想之外，很快又出现了与强大的银行体系的存在有关的类似幻想，</w:t>
      </w:r>
      <w:r w:rsidR="006F117D">
        <w:rPr>
          <w:rFonts w:hint="eastAsia"/>
        </w:rPr>
        <w:t>而</w:t>
      </w:r>
      <w:r w:rsidR="006F117D" w:rsidRPr="006F117D">
        <w:rPr>
          <w:rFonts w:hint="eastAsia"/>
        </w:rPr>
        <w:t>这个体系应该在指导国家的经济发展中发挥核心作用。</w:t>
      </w:r>
    </w:p>
    <w:p w14:paraId="6CE68D43" w14:textId="6683D8E1" w:rsidR="005546B0" w:rsidRPr="00BD1A22" w:rsidRDefault="006F117D" w:rsidP="00CD6C2C">
      <w:pPr>
        <w:ind w:firstLine="480"/>
        <w:rPr>
          <w:rFonts w:hint="eastAsia"/>
          <w:vertAlign w:val="superscript"/>
        </w:rPr>
      </w:pPr>
      <w:r w:rsidRPr="006F117D">
        <w:rPr>
          <w:rFonts w:hint="eastAsia"/>
        </w:rPr>
        <w:t>在新经济政策的最初几年，</w:t>
      </w:r>
      <w:r w:rsidR="00EA5BDC">
        <w:rPr>
          <w:rFonts w:hint="eastAsia"/>
        </w:rPr>
        <w:t>人们</w:t>
      </w:r>
      <w:r w:rsidR="00EA5BDC" w:rsidRPr="00EA5BDC">
        <w:rPr>
          <w:rFonts w:hint="eastAsia"/>
        </w:rPr>
        <w:t>认为</w:t>
      </w:r>
      <w:r w:rsidRPr="006F117D">
        <w:rPr>
          <w:rFonts w:hint="eastAsia"/>
        </w:rPr>
        <w:t>银行体系是为了对信贷分配实施更有效的控制。</w:t>
      </w:r>
      <w:r w:rsidR="00AC62D7" w:rsidRPr="00AC62D7">
        <w:rPr>
          <w:rFonts w:hint="eastAsia"/>
        </w:rPr>
        <w:t>因此，</w:t>
      </w:r>
      <w:r w:rsidR="00102BB8">
        <w:rPr>
          <w:rFonts w:hint="eastAsia"/>
        </w:rPr>
        <w:t>CC</w:t>
      </w:r>
      <w:r w:rsidR="00AC62D7" w:rsidRPr="00AC62D7">
        <w:rPr>
          <w:rFonts w:hint="eastAsia"/>
        </w:rPr>
        <w:t>在</w:t>
      </w:r>
      <w:r w:rsidR="00AC62D7" w:rsidRPr="00AC62D7">
        <w:rPr>
          <w:rFonts w:hint="eastAsia"/>
        </w:rPr>
        <w:t>1924</w:t>
      </w:r>
      <w:r w:rsidR="00AC62D7" w:rsidRPr="00AC62D7">
        <w:rPr>
          <w:rFonts w:hint="eastAsia"/>
        </w:rPr>
        <w:t>年</w:t>
      </w:r>
      <w:r w:rsidR="00AC62D7" w:rsidRPr="00AC62D7">
        <w:rPr>
          <w:rFonts w:hint="eastAsia"/>
        </w:rPr>
        <w:t>4</w:t>
      </w:r>
      <w:r w:rsidR="00AC62D7" w:rsidRPr="00AC62D7">
        <w:rPr>
          <w:rFonts w:hint="eastAsia"/>
        </w:rPr>
        <w:t>月底通过的一项决议宣布</w:t>
      </w:r>
      <w:r w:rsidR="00AC62D7">
        <w:rPr>
          <w:rFonts w:hint="eastAsia"/>
        </w:rPr>
        <w:t>：</w:t>
      </w:r>
      <w:r w:rsidR="00452CBA">
        <w:rPr>
          <w:rFonts w:hint="eastAsia"/>
        </w:rPr>
        <w:t>“</w:t>
      </w:r>
      <w:r w:rsidR="00452CBA" w:rsidRPr="00452CBA">
        <w:rPr>
          <w:rFonts w:hint="eastAsia"/>
        </w:rPr>
        <w:t>必须组织一个银行委员会</w:t>
      </w:r>
      <w:r w:rsidR="00F005F5">
        <w:rPr>
          <w:rFonts w:hint="eastAsia"/>
        </w:rPr>
        <w:t>，</w:t>
      </w:r>
      <w:r w:rsidR="00F005F5" w:rsidRPr="00F005F5">
        <w:rPr>
          <w:rFonts w:hint="eastAsia"/>
        </w:rPr>
        <w:t>其任务应该是组织银行信贷和避免重复</w:t>
      </w:r>
      <w:r w:rsidR="003031F1">
        <w:rPr>
          <w:rFonts w:hint="eastAsia"/>
        </w:rPr>
        <w:t>、</w:t>
      </w:r>
      <w:r w:rsidR="003031F1" w:rsidRPr="003031F1">
        <w:rPr>
          <w:rFonts w:hint="eastAsia"/>
        </w:rPr>
        <w:t>对信贷指导计划进行初步审查</w:t>
      </w:r>
      <w:r w:rsidR="003031F1">
        <w:rPr>
          <w:rFonts w:hint="eastAsia"/>
        </w:rPr>
        <w:t>、</w:t>
      </w:r>
      <w:r w:rsidR="003031F1" w:rsidRPr="003031F1">
        <w:rPr>
          <w:rFonts w:hint="eastAsia"/>
        </w:rPr>
        <w:t>协调贴现率的确定，以及在不同地区和行业部门之间的适当分配银行</w:t>
      </w:r>
      <w:r w:rsidR="003031F1">
        <w:rPr>
          <w:rFonts w:hint="eastAsia"/>
        </w:rPr>
        <w:t>机构</w:t>
      </w:r>
      <w:r w:rsidR="003031F1" w:rsidRPr="003031F1">
        <w:rPr>
          <w:rFonts w:hint="eastAsia"/>
        </w:rPr>
        <w:t>。</w:t>
      </w:r>
      <w:r w:rsidR="00452CBA">
        <w:rPr>
          <w:rFonts w:hint="eastAsia"/>
        </w:rPr>
        <w:t>”</w:t>
      </w:r>
      <w:r w:rsidR="00BD1A22">
        <w:rPr>
          <w:rFonts w:hint="eastAsia"/>
          <w:vertAlign w:val="superscript"/>
        </w:rPr>
        <w:t>3</w:t>
      </w:r>
      <w:r w:rsidR="00BD1A22">
        <w:rPr>
          <w:vertAlign w:val="superscript"/>
        </w:rPr>
        <w:t>1</w:t>
      </w:r>
    </w:p>
    <w:p w14:paraId="41BBBF98" w14:textId="647E572C" w:rsidR="006F117D" w:rsidRDefault="00CD7826" w:rsidP="00CD6C2C">
      <w:pPr>
        <w:ind w:firstLine="480"/>
        <w:rPr>
          <w:rFonts w:hint="eastAsia"/>
        </w:rPr>
      </w:pPr>
      <w:r w:rsidRPr="00CD7826">
        <w:rPr>
          <w:rFonts w:hint="eastAsia"/>
        </w:rPr>
        <w:t>决议中倡导的银行委员会于</w:t>
      </w:r>
      <w:r w:rsidRPr="00CD7826">
        <w:rPr>
          <w:rFonts w:hint="eastAsia"/>
        </w:rPr>
        <w:t>1924</w:t>
      </w:r>
      <w:r w:rsidRPr="00CD7826">
        <w:rPr>
          <w:rFonts w:hint="eastAsia"/>
        </w:rPr>
        <w:t>年</w:t>
      </w:r>
      <w:r w:rsidRPr="00CD7826">
        <w:rPr>
          <w:rFonts w:hint="eastAsia"/>
        </w:rPr>
        <w:t>6</w:t>
      </w:r>
      <w:r w:rsidRPr="00CD7826">
        <w:rPr>
          <w:rFonts w:hint="eastAsia"/>
        </w:rPr>
        <w:t>月成立。</w:t>
      </w:r>
      <w:r w:rsidR="00EC125A" w:rsidRPr="00EC125A">
        <w:rPr>
          <w:rFonts w:hint="eastAsia"/>
        </w:rPr>
        <w:t>它包括当时苏联主要银行的代表。</w:t>
      </w:r>
      <w:r w:rsidR="00BD1A22">
        <w:rPr>
          <w:rFonts w:hint="eastAsia"/>
          <w:vertAlign w:val="superscript"/>
        </w:rPr>
        <w:t>3</w:t>
      </w:r>
      <w:r w:rsidR="00BD1A22">
        <w:rPr>
          <w:vertAlign w:val="superscript"/>
        </w:rPr>
        <w:t>2</w:t>
      </w:r>
      <w:r w:rsidR="00EC125A" w:rsidRPr="00EC125A">
        <w:rPr>
          <w:rFonts w:hint="eastAsia"/>
        </w:rPr>
        <w:t>Gosplan</w:t>
      </w:r>
      <w:r w:rsidR="00EC125A" w:rsidRPr="00EC125A">
        <w:rPr>
          <w:rFonts w:hint="eastAsia"/>
        </w:rPr>
        <w:t>也参与了该委员会，负责起草信</w:t>
      </w:r>
      <w:r w:rsidR="008F0FCD">
        <w:rPr>
          <w:rFonts w:hint="eastAsia"/>
        </w:rPr>
        <w:t>贷</w:t>
      </w:r>
      <w:r w:rsidR="00EC125A" w:rsidRPr="00EC125A">
        <w:rPr>
          <w:rFonts w:hint="eastAsia"/>
        </w:rPr>
        <w:t>计划提交政府审批。</w:t>
      </w:r>
      <w:r w:rsidR="000818B0" w:rsidRPr="000818B0">
        <w:rPr>
          <w:rFonts w:hint="eastAsia"/>
        </w:rPr>
        <w:t>在几年内，银行网络包括了数千个分支机构，管理着数</w:t>
      </w:r>
      <w:r w:rsidR="0049736D">
        <w:rPr>
          <w:rFonts w:hint="eastAsia"/>
        </w:rPr>
        <w:t>十亿</w:t>
      </w:r>
      <w:r w:rsidR="000818B0" w:rsidRPr="000818B0">
        <w:rPr>
          <w:rFonts w:hint="eastAsia"/>
        </w:rPr>
        <w:t>卢布的信贷。</w:t>
      </w:r>
    </w:p>
    <w:p w14:paraId="10C9E5B8" w14:textId="3996E7A7" w:rsidR="00997B34" w:rsidRPr="00906EFC" w:rsidRDefault="00BD756B" w:rsidP="00CD6C2C">
      <w:pPr>
        <w:ind w:firstLine="480"/>
        <w:rPr>
          <w:rFonts w:hint="eastAsia"/>
          <w:vertAlign w:val="superscript"/>
        </w:rPr>
      </w:pPr>
      <w:r>
        <w:rPr>
          <w:rFonts w:hint="eastAsia"/>
        </w:rPr>
        <w:lastRenderedPageBreak/>
        <w:t>于是，</w:t>
      </w:r>
      <w:r w:rsidRPr="00BD756B">
        <w:rPr>
          <w:rFonts w:hint="eastAsia"/>
        </w:rPr>
        <w:t>人们形成了这样一种想法</w:t>
      </w:r>
      <w:r w:rsidR="001D43C9">
        <w:rPr>
          <w:rFonts w:hint="eastAsia"/>
        </w:rPr>
        <w:t>：</w:t>
      </w:r>
      <w:r w:rsidR="001D43C9" w:rsidRPr="001D43C9">
        <w:rPr>
          <w:rFonts w:hint="eastAsia"/>
        </w:rPr>
        <w:t>信贷计划将使制定真正的经济计划成为可能。</w:t>
      </w:r>
      <w:r w:rsidR="001D43C9" w:rsidRPr="001D43C9">
        <w:rPr>
          <w:rFonts w:hint="eastAsia"/>
        </w:rPr>
        <w:t>Gosplan</w:t>
      </w:r>
      <w:r w:rsidR="001D43C9" w:rsidRPr="001D43C9">
        <w:rPr>
          <w:rFonts w:hint="eastAsia"/>
        </w:rPr>
        <w:t>的主席</w:t>
      </w:r>
      <w:r w:rsidR="00FF7FEC" w:rsidRPr="00FF7FEC">
        <w:rPr>
          <w:rFonts w:hint="eastAsia"/>
        </w:rPr>
        <w:t>克尔日扎诺夫斯基</w:t>
      </w:r>
      <w:r w:rsidR="00DC5B0A">
        <w:rPr>
          <w:rFonts w:hint="eastAsia"/>
        </w:rPr>
        <w:t>（</w:t>
      </w:r>
      <w:r w:rsidR="00893643" w:rsidRPr="00893643">
        <w:rPr>
          <w:rFonts w:hint="eastAsia"/>
        </w:rPr>
        <w:t>Gleb</w:t>
      </w:r>
      <w:r w:rsidR="00893643">
        <w:rPr>
          <w:rFonts w:hint="eastAsia"/>
        </w:rPr>
        <w:t xml:space="preserve"> </w:t>
      </w:r>
      <w:r w:rsidR="00DC5B0A" w:rsidRPr="009C29BB">
        <w:rPr>
          <w:rFonts w:hint="eastAsia"/>
        </w:rPr>
        <w:t>Krzhizhanovsky</w:t>
      </w:r>
      <w:r w:rsidR="00DC5B0A">
        <w:rPr>
          <w:rFonts w:hint="eastAsia"/>
        </w:rPr>
        <w:t>）</w:t>
      </w:r>
      <w:r w:rsidR="00334A2A" w:rsidRPr="00334A2A">
        <w:rPr>
          <w:rFonts w:hint="eastAsia"/>
        </w:rPr>
        <w:t>在</w:t>
      </w:r>
      <w:r w:rsidR="00334A2A" w:rsidRPr="00334A2A">
        <w:rPr>
          <w:rFonts w:hint="eastAsia"/>
        </w:rPr>
        <w:t>1925</w:t>
      </w:r>
      <w:r w:rsidR="00334A2A" w:rsidRPr="00334A2A">
        <w:rPr>
          <w:rFonts w:hint="eastAsia"/>
        </w:rPr>
        <w:t>年初说</w:t>
      </w:r>
      <w:r w:rsidR="00334A2A">
        <w:rPr>
          <w:rFonts w:hint="eastAsia"/>
        </w:rPr>
        <w:t>：“</w:t>
      </w:r>
      <w:r w:rsidR="00EC1085" w:rsidRPr="00EC1085">
        <w:rPr>
          <w:rFonts w:hint="eastAsia"/>
        </w:rPr>
        <w:t>信贷和计划是单一</w:t>
      </w:r>
      <w:r w:rsidR="00EC1085">
        <w:rPr>
          <w:rFonts w:hint="eastAsia"/>
        </w:rPr>
        <w:t>的</w:t>
      </w:r>
      <w:r w:rsidR="00EC1085" w:rsidRPr="00EC1085">
        <w:rPr>
          <w:rFonts w:hint="eastAsia"/>
        </w:rPr>
        <w:t>社会化系统中的亲兄弟</w:t>
      </w:r>
      <w:r w:rsidR="00EC1085">
        <w:rPr>
          <w:rFonts w:hint="eastAsia"/>
        </w:rPr>
        <w:t>。</w:t>
      </w:r>
      <w:r w:rsidR="00334A2A">
        <w:rPr>
          <w:rFonts w:hint="eastAsia"/>
        </w:rPr>
        <w:t>”</w:t>
      </w:r>
      <w:r w:rsidR="00EC1085" w:rsidRPr="00EC1085">
        <w:rPr>
          <w:rFonts w:hint="eastAsia"/>
        </w:rPr>
        <w:t>至于加米涅夫，他为</w:t>
      </w:r>
      <w:r w:rsidR="00EC1085">
        <w:rPr>
          <w:rFonts w:hint="eastAsia"/>
        </w:rPr>
        <w:t>对</w:t>
      </w:r>
      <w:r w:rsidR="00EC1085" w:rsidRPr="00EC1085">
        <w:rPr>
          <w:rFonts w:hint="eastAsia"/>
        </w:rPr>
        <w:t>经济的</w:t>
      </w:r>
      <w:r w:rsidR="00EC1085">
        <w:rPr>
          <w:rFonts w:hint="eastAsia"/>
        </w:rPr>
        <w:t>“</w:t>
      </w:r>
      <w:r w:rsidR="00EC1085" w:rsidRPr="00EC1085">
        <w:rPr>
          <w:rFonts w:hint="eastAsia"/>
        </w:rPr>
        <w:t>新</w:t>
      </w:r>
      <w:r w:rsidR="00EC1085">
        <w:rPr>
          <w:rFonts w:hint="eastAsia"/>
        </w:rPr>
        <w:t>的</w:t>
      </w:r>
      <w:r w:rsidR="00EC1085" w:rsidRPr="00EC1085">
        <w:rPr>
          <w:rFonts w:hint="eastAsia"/>
        </w:rPr>
        <w:t>指挥高度</w:t>
      </w:r>
      <w:r w:rsidR="00EC1085">
        <w:rPr>
          <w:rFonts w:hint="eastAsia"/>
        </w:rPr>
        <w:t>（</w:t>
      </w:r>
      <w:r w:rsidR="00EC1085" w:rsidRPr="00EC1085">
        <w:rPr>
          <w:rFonts w:hint="eastAsia"/>
        </w:rPr>
        <w:t>new commanding height</w:t>
      </w:r>
      <w:r w:rsidR="00EC1085">
        <w:rPr>
          <w:rFonts w:hint="eastAsia"/>
        </w:rPr>
        <w:t>）”</w:t>
      </w:r>
      <w:r w:rsidR="00EC1085" w:rsidRPr="00EC1085">
        <w:rPr>
          <w:rFonts w:hint="eastAsia"/>
        </w:rPr>
        <w:t>欢呼，他在其中看到了</w:t>
      </w:r>
      <w:r w:rsidR="00EC1085">
        <w:rPr>
          <w:rFonts w:hint="eastAsia"/>
        </w:rPr>
        <w:t>“</w:t>
      </w:r>
      <w:r w:rsidR="00EC1085" w:rsidRPr="00EC1085">
        <w:rPr>
          <w:rFonts w:hint="eastAsia"/>
        </w:rPr>
        <w:t>调节经济的决定性因素</w:t>
      </w:r>
      <w:r w:rsidR="00EC1085">
        <w:rPr>
          <w:rFonts w:hint="eastAsia"/>
        </w:rPr>
        <w:t>”</w:t>
      </w:r>
      <w:r w:rsidR="00997B34">
        <w:rPr>
          <w:rFonts w:hint="eastAsia"/>
        </w:rPr>
        <w:t>。</w:t>
      </w:r>
      <w:r w:rsidR="00906EFC">
        <w:rPr>
          <w:rFonts w:hint="eastAsia"/>
          <w:vertAlign w:val="superscript"/>
        </w:rPr>
        <w:t>3</w:t>
      </w:r>
      <w:r w:rsidR="00906EFC">
        <w:rPr>
          <w:vertAlign w:val="superscript"/>
        </w:rPr>
        <w:t>3</w:t>
      </w:r>
    </w:p>
    <w:p w14:paraId="4D0D3C97" w14:textId="1B01AC0F" w:rsidR="00BD756B" w:rsidRDefault="00103413" w:rsidP="00CD6C2C">
      <w:pPr>
        <w:ind w:firstLine="480"/>
        <w:rPr>
          <w:rFonts w:hint="eastAsia"/>
        </w:rPr>
      </w:pPr>
      <w:r w:rsidRPr="00103413">
        <w:rPr>
          <w:rFonts w:hint="eastAsia"/>
        </w:rPr>
        <w:t>只要生产结构没有发生深刻的变化，这些公式似乎是正确的。一旦投资的规模使人们</w:t>
      </w:r>
      <w:r>
        <w:rPr>
          <w:rFonts w:hint="eastAsia"/>
        </w:rPr>
        <w:t>必需</w:t>
      </w:r>
      <w:r w:rsidRPr="00103413">
        <w:rPr>
          <w:rFonts w:hint="eastAsia"/>
        </w:rPr>
        <w:t>特别关注流动资产和不同类别产品的使用情况，</w:t>
      </w:r>
      <w:r w:rsidR="00A80882" w:rsidRPr="00A80882">
        <w:rPr>
          <w:rFonts w:hint="eastAsia"/>
        </w:rPr>
        <w:t>这些说法就会成为严重的幻想的来源。</w:t>
      </w:r>
      <w:r w:rsidR="007C125B" w:rsidRPr="007C125B">
        <w:rPr>
          <w:rFonts w:hint="eastAsia"/>
        </w:rPr>
        <w:t>然而，</w:t>
      </w:r>
      <w:r w:rsidR="007C125B" w:rsidRPr="007C125B">
        <w:rPr>
          <w:rFonts w:hint="eastAsia"/>
        </w:rPr>
        <w:t>1927</w:t>
      </w:r>
      <w:r w:rsidR="007C125B" w:rsidRPr="007C125B">
        <w:rPr>
          <w:rFonts w:hint="eastAsia"/>
        </w:rPr>
        <w:t>年，</w:t>
      </w:r>
      <w:r w:rsidR="007C125B" w:rsidRPr="007C125B">
        <w:rPr>
          <w:rFonts w:hint="eastAsia"/>
        </w:rPr>
        <w:t>CC</w:t>
      </w:r>
      <w:r w:rsidR="007C125B" w:rsidRPr="007C125B">
        <w:rPr>
          <w:rFonts w:hint="eastAsia"/>
        </w:rPr>
        <w:t>认为，国家银行系统的存在与国有工业</w:t>
      </w:r>
      <w:r w:rsidR="00100D7F" w:rsidRPr="00100D7F">
        <w:rPr>
          <w:rFonts w:hint="eastAsia"/>
        </w:rPr>
        <w:t>（提供大部分工业生产）以及</w:t>
      </w:r>
      <w:r w:rsidR="002909DC">
        <w:rPr>
          <w:rFonts w:hint="eastAsia"/>
        </w:rPr>
        <w:t>与</w:t>
      </w:r>
      <w:r w:rsidR="00100D7F" w:rsidRPr="00100D7F">
        <w:rPr>
          <w:rFonts w:hint="eastAsia"/>
        </w:rPr>
        <w:t>强大的国家</w:t>
      </w:r>
      <w:r w:rsidR="007B35D0">
        <w:rPr>
          <w:rFonts w:hint="eastAsia"/>
        </w:rPr>
        <w:t>与</w:t>
      </w:r>
      <w:r w:rsidR="007B35D0" w:rsidRPr="007B35D0">
        <w:rPr>
          <w:rFonts w:hint="eastAsia"/>
        </w:rPr>
        <w:t>合作</w:t>
      </w:r>
      <w:r w:rsidR="007B35D0">
        <w:rPr>
          <w:rFonts w:hint="eastAsia"/>
        </w:rPr>
        <w:t>社</w:t>
      </w:r>
      <w:r w:rsidR="007B35D0" w:rsidRPr="007B35D0">
        <w:rPr>
          <w:rFonts w:hint="eastAsia"/>
        </w:rPr>
        <w:t>商业网络</w:t>
      </w:r>
      <w:r w:rsidR="008C2393">
        <w:rPr>
          <w:rFonts w:hint="eastAsia"/>
        </w:rPr>
        <w:t>有</w:t>
      </w:r>
      <w:r w:rsidR="008C2393" w:rsidRPr="008C2393">
        <w:rPr>
          <w:rFonts w:hint="eastAsia"/>
        </w:rPr>
        <w:t>联系，</w:t>
      </w:r>
      <w:r w:rsidR="008C2393">
        <w:rPr>
          <w:rFonts w:hint="eastAsia"/>
        </w:rPr>
        <w:t>它</w:t>
      </w:r>
      <w:r w:rsidR="008C2393" w:rsidRPr="008C2393">
        <w:rPr>
          <w:rFonts w:hint="eastAsia"/>
        </w:rPr>
        <w:t>使真正的经济计划成为可能。</w:t>
      </w:r>
    </w:p>
    <w:p w14:paraId="3EF6B636" w14:textId="24CDCB65" w:rsidR="00997B34" w:rsidRDefault="006912A9" w:rsidP="00CD6C2C">
      <w:pPr>
        <w:ind w:firstLine="480"/>
        <w:rPr>
          <w:rFonts w:hint="eastAsia"/>
        </w:rPr>
      </w:pPr>
      <w:r w:rsidRPr="006912A9">
        <w:rPr>
          <w:rFonts w:hint="eastAsia"/>
        </w:rPr>
        <w:t>这些幻想在</w:t>
      </w:r>
      <w:r w:rsidRPr="006912A9">
        <w:rPr>
          <w:rFonts w:hint="eastAsia"/>
        </w:rPr>
        <w:t>1927</w:t>
      </w:r>
      <w:r w:rsidRPr="006912A9">
        <w:rPr>
          <w:rFonts w:hint="eastAsia"/>
        </w:rPr>
        <w:t>年</w:t>
      </w:r>
      <w:r w:rsidRPr="006912A9">
        <w:rPr>
          <w:rFonts w:hint="eastAsia"/>
        </w:rPr>
        <w:t>2</w:t>
      </w:r>
      <w:r w:rsidRPr="006912A9">
        <w:rPr>
          <w:rFonts w:hint="eastAsia"/>
        </w:rPr>
        <w:t>月</w:t>
      </w:r>
      <w:r w:rsidRPr="006912A9">
        <w:rPr>
          <w:rFonts w:hint="eastAsia"/>
        </w:rPr>
        <w:t>7</w:t>
      </w:r>
      <w:r w:rsidRPr="006912A9">
        <w:rPr>
          <w:rFonts w:hint="eastAsia"/>
        </w:rPr>
        <w:t>日至</w:t>
      </w:r>
      <w:r w:rsidRPr="006912A9">
        <w:rPr>
          <w:rFonts w:hint="eastAsia"/>
        </w:rPr>
        <w:t>12</w:t>
      </w:r>
      <w:r w:rsidRPr="006912A9">
        <w:rPr>
          <w:rFonts w:hint="eastAsia"/>
        </w:rPr>
        <w:t>日召开的</w:t>
      </w:r>
      <w:r w:rsidRPr="006912A9">
        <w:rPr>
          <w:rFonts w:hint="eastAsia"/>
        </w:rPr>
        <w:t>CC</w:t>
      </w:r>
      <w:r>
        <w:rPr>
          <w:rFonts w:hint="eastAsia"/>
        </w:rPr>
        <w:t>全体会议</w:t>
      </w:r>
      <w:r w:rsidRPr="006912A9">
        <w:rPr>
          <w:rFonts w:hint="eastAsia"/>
        </w:rPr>
        <w:t>上得到了体现，</w:t>
      </w:r>
      <w:r w:rsidR="007B32C8" w:rsidRPr="007B32C8">
        <w:rPr>
          <w:rFonts w:hint="eastAsia"/>
        </w:rPr>
        <w:t>在听取了</w:t>
      </w:r>
      <w:r w:rsidR="007B32C8">
        <w:rPr>
          <w:rFonts w:hint="eastAsia"/>
        </w:rPr>
        <w:t>米高扬</w:t>
      </w:r>
      <w:r w:rsidR="007B32C8" w:rsidRPr="007B32C8">
        <w:rPr>
          <w:rFonts w:hint="eastAsia"/>
        </w:rPr>
        <w:t>和</w:t>
      </w:r>
      <w:r w:rsidR="007B32C8">
        <w:rPr>
          <w:rFonts w:hint="eastAsia"/>
        </w:rPr>
        <w:t>古</w:t>
      </w:r>
      <w:r w:rsidR="007B32C8" w:rsidRPr="007B32C8">
        <w:rPr>
          <w:rFonts w:hint="eastAsia"/>
        </w:rPr>
        <w:t>比雪夫联合提出的报告后，</w:t>
      </w:r>
      <w:r w:rsidR="000058AE" w:rsidRPr="000058AE">
        <w:rPr>
          <w:rFonts w:hint="eastAsia"/>
        </w:rPr>
        <w:t>全会通过了一项决议</w:t>
      </w:r>
      <w:r w:rsidR="000058AE">
        <w:rPr>
          <w:rFonts w:hint="eastAsia"/>
        </w:rPr>
        <w:t>。</w:t>
      </w:r>
      <w:r w:rsidR="003D643F" w:rsidRPr="003D643F">
        <w:rPr>
          <w:rFonts w:hint="eastAsia"/>
        </w:rPr>
        <w:t>这项决议宣布，</w:t>
      </w:r>
      <w:r w:rsidR="007C4148">
        <w:rPr>
          <w:rFonts w:hint="eastAsia"/>
        </w:rPr>
        <w:t>作</w:t>
      </w:r>
      <w:r w:rsidR="003D643F" w:rsidRPr="003D643F">
        <w:rPr>
          <w:rFonts w:hint="eastAsia"/>
        </w:rPr>
        <w:t>为解决发展工农业、增加积累和实际工资、逐步加强国民经济中社会主义因素、限制私人资本家作用等问题</w:t>
      </w:r>
      <w:r w:rsidR="007C4148">
        <w:rPr>
          <w:rFonts w:hint="eastAsia"/>
        </w:rPr>
        <w:t>前提</w:t>
      </w:r>
      <w:r w:rsidR="003D643F">
        <w:rPr>
          <w:rFonts w:hint="eastAsia"/>
        </w:rPr>
        <w:t>的</w:t>
      </w:r>
      <w:r w:rsidR="003D643F" w:rsidRPr="003D643F">
        <w:rPr>
          <w:rFonts w:hint="eastAsia"/>
        </w:rPr>
        <w:t>条件现在已经</w:t>
      </w:r>
      <w:r w:rsidR="003D643F">
        <w:rPr>
          <w:rFonts w:hint="eastAsia"/>
        </w:rPr>
        <w:t>被</w:t>
      </w:r>
      <w:r w:rsidR="003D643F" w:rsidRPr="003D643F">
        <w:rPr>
          <w:rFonts w:hint="eastAsia"/>
        </w:rPr>
        <w:t>创造</w:t>
      </w:r>
      <w:r w:rsidR="003D643F">
        <w:rPr>
          <w:rFonts w:hint="eastAsia"/>
        </w:rPr>
        <w:t>出来</w:t>
      </w:r>
      <w:r w:rsidR="003D643F" w:rsidRPr="003D643F">
        <w:rPr>
          <w:rFonts w:hint="eastAsia"/>
        </w:rPr>
        <w:t>了。</w:t>
      </w:r>
      <w:r w:rsidR="00BD2EDE" w:rsidRPr="002D6BFA">
        <w:rPr>
          <w:rFonts w:ascii="宋体" w:hAnsi="宋体" w:cs="Times New Roman" w:hint="eastAsia"/>
          <w:b/>
          <w:iCs/>
        </w:rPr>
        <w:t>决议强调，所有这些问题的解决都围绕着价格问题</w:t>
      </w:r>
      <w:r w:rsidR="00BD2EDE" w:rsidRPr="00BD2EDE">
        <w:rPr>
          <w:rFonts w:hint="eastAsia"/>
        </w:rPr>
        <w:t>。因此，价格问题似乎是巩固工农联盟的基本因素</w:t>
      </w:r>
      <w:r w:rsidR="00BD2EDE">
        <w:rPr>
          <w:rFonts w:hint="eastAsia"/>
        </w:rPr>
        <w:t>，</w:t>
      </w:r>
      <w:r w:rsidR="0036146B">
        <w:rPr>
          <w:rFonts w:hint="eastAsia"/>
          <w:vertAlign w:val="superscript"/>
        </w:rPr>
        <w:t>3</w:t>
      </w:r>
      <w:r w:rsidR="0036146B">
        <w:rPr>
          <w:vertAlign w:val="superscript"/>
        </w:rPr>
        <w:t>4</w:t>
      </w:r>
      <w:r w:rsidR="00BD2EDE" w:rsidRPr="00BD2EDE">
        <w:rPr>
          <w:rFonts w:hint="eastAsia"/>
        </w:rPr>
        <w:t>而忽</w:t>
      </w:r>
      <w:r w:rsidR="00205011" w:rsidRPr="00205011">
        <w:rPr>
          <w:rFonts w:hint="eastAsia"/>
        </w:rPr>
        <w:t>略了阶级斗争的其他方面</w:t>
      </w:r>
      <w:r w:rsidR="00205011">
        <w:rPr>
          <w:rFonts w:hint="eastAsia"/>
        </w:rPr>
        <w:t>。</w:t>
      </w:r>
    </w:p>
    <w:p w14:paraId="10DF52E7" w14:textId="58FEBBEC" w:rsidR="00433E5C" w:rsidRDefault="00433E5C" w:rsidP="00CD6C2C">
      <w:pPr>
        <w:ind w:firstLine="480"/>
        <w:rPr>
          <w:rFonts w:hint="eastAsia"/>
          <w:vertAlign w:val="superscript"/>
        </w:rPr>
      </w:pPr>
      <w:r w:rsidRPr="00433E5C">
        <w:rPr>
          <w:rFonts w:hint="eastAsia"/>
        </w:rPr>
        <w:t>在</w:t>
      </w:r>
      <w:r w:rsidRPr="00433E5C">
        <w:rPr>
          <w:rFonts w:hint="eastAsia"/>
        </w:rPr>
        <w:t>1927</w:t>
      </w:r>
      <w:r w:rsidRPr="00433E5C">
        <w:rPr>
          <w:rFonts w:hint="eastAsia"/>
        </w:rPr>
        <w:t>年</w:t>
      </w:r>
      <w:r w:rsidRPr="00433E5C">
        <w:rPr>
          <w:rFonts w:hint="eastAsia"/>
        </w:rPr>
        <w:t>2</w:t>
      </w:r>
      <w:r w:rsidRPr="00433E5C">
        <w:rPr>
          <w:rFonts w:hint="eastAsia"/>
        </w:rPr>
        <w:t>月的党的官方杂志</w:t>
      </w:r>
      <w:r>
        <w:rPr>
          <w:rFonts w:hint="eastAsia"/>
        </w:rPr>
        <w:t>《</w:t>
      </w:r>
      <w:r w:rsidRPr="00433E5C">
        <w:rPr>
          <w:rFonts w:hint="eastAsia"/>
        </w:rPr>
        <w:t>布尔什维克</w:t>
      </w:r>
      <w:r>
        <w:rPr>
          <w:rFonts w:hint="eastAsia"/>
        </w:rPr>
        <w:t>》</w:t>
      </w:r>
      <w:r w:rsidRPr="00433E5C">
        <w:rPr>
          <w:rFonts w:hint="eastAsia"/>
        </w:rPr>
        <w:t>上，米高扬提出了新经济已经达到新阶段的论点</w:t>
      </w:r>
      <w:r>
        <w:rPr>
          <w:rFonts w:hint="eastAsia"/>
        </w:rPr>
        <w:t>：</w:t>
      </w:r>
      <w:r w:rsidRPr="00433E5C">
        <w:rPr>
          <w:rFonts w:hint="eastAsia"/>
        </w:rPr>
        <w:t>他认为，在决定价格方面起决定性作用的不再是市场，而是</w:t>
      </w:r>
      <w:r>
        <w:rPr>
          <w:rFonts w:hint="eastAsia"/>
        </w:rPr>
        <w:t>“</w:t>
      </w:r>
      <w:r w:rsidRPr="00433E5C">
        <w:rPr>
          <w:rFonts w:hint="eastAsia"/>
        </w:rPr>
        <w:t>有组织的部门</w:t>
      </w:r>
      <w:r>
        <w:rPr>
          <w:rFonts w:hint="eastAsia"/>
        </w:rPr>
        <w:t>（</w:t>
      </w:r>
      <w:r w:rsidRPr="00433E5C">
        <w:rPr>
          <w:rFonts w:hint="eastAsia"/>
        </w:rPr>
        <w:t>organised sector</w:t>
      </w:r>
      <w:r>
        <w:rPr>
          <w:rFonts w:hint="eastAsia"/>
        </w:rPr>
        <w:t>）”。</w:t>
      </w:r>
      <w:r w:rsidR="0036146B">
        <w:rPr>
          <w:rFonts w:hint="eastAsia"/>
          <w:vertAlign w:val="superscript"/>
        </w:rPr>
        <w:t>3</w:t>
      </w:r>
      <w:r w:rsidR="0036146B">
        <w:rPr>
          <w:vertAlign w:val="superscript"/>
        </w:rPr>
        <w:t>5</w:t>
      </w:r>
    </w:p>
    <w:p w14:paraId="3F7C2C91" w14:textId="3EAF6599" w:rsidR="001E60E9" w:rsidRPr="002750E7" w:rsidRDefault="001E60E9" w:rsidP="00CD6C2C">
      <w:pPr>
        <w:ind w:firstLine="480"/>
        <w:rPr>
          <w:rFonts w:hint="eastAsia"/>
          <w:vertAlign w:val="superscript"/>
        </w:rPr>
      </w:pPr>
      <w:r w:rsidRPr="001E60E9">
        <w:rPr>
          <w:rFonts w:hint="eastAsia"/>
        </w:rPr>
        <w:t>1927</w:t>
      </w:r>
      <w:r w:rsidRPr="001E60E9">
        <w:rPr>
          <w:rFonts w:hint="eastAsia"/>
        </w:rPr>
        <w:t>年</w:t>
      </w:r>
      <w:r w:rsidRPr="001E60E9">
        <w:rPr>
          <w:rFonts w:hint="eastAsia"/>
        </w:rPr>
        <w:t>5</w:t>
      </w:r>
      <w:r w:rsidRPr="001E60E9">
        <w:rPr>
          <w:rFonts w:hint="eastAsia"/>
        </w:rPr>
        <w:t>月，同一份杂志表示，</w:t>
      </w:r>
      <w:r>
        <w:rPr>
          <w:rFonts w:hint="eastAsia"/>
        </w:rPr>
        <w:t>“</w:t>
      </w:r>
      <w:r w:rsidRPr="001E60E9">
        <w:rPr>
          <w:rFonts w:hint="eastAsia"/>
        </w:rPr>
        <w:t>所谓工业和农业之间的矛盾</w:t>
      </w:r>
      <w:r>
        <w:rPr>
          <w:rFonts w:hint="eastAsia"/>
        </w:rPr>
        <w:t>”</w:t>
      </w:r>
      <w:r w:rsidRPr="001E60E9">
        <w:rPr>
          <w:rFonts w:hint="eastAsia"/>
        </w:rPr>
        <w:t>已经不再重要。</w:t>
      </w:r>
      <w:r w:rsidR="00BD3A53">
        <w:rPr>
          <w:rFonts w:hint="eastAsia"/>
          <w:vertAlign w:val="superscript"/>
        </w:rPr>
        <w:t>3</w:t>
      </w:r>
      <w:r w:rsidR="00BD3A53">
        <w:rPr>
          <w:vertAlign w:val="superscript"/>
        </w:rPr>
        <w:t>6</w:t>
      </w:r>
      <w:r w:rsidRPr="001E60E9">
        <w:rPr>
          <w:rFonts w:hint="eastAsia"/>
        </w:rPr>
        <w:t>这些说法在一个专门讨论农业和农民问题的</w:t>
      </w:r>
      <w:r w:rsidR="0018284E" w:rsidRPr="0018284E">
        <w:rPr>
          <w:rFonts w:hint="eastAsia"/>
        </w:rPr>
        <w:t>期刊</w:t>
      </w:r>
      <w:r w:rsidRPr="001E60E9">
        <w:rPr>
          <w:rFonts w:hint="eastAsia"/>
        </w:rPr>
        <w:t>上发表的一篇文章中得到了进一步的证实</w:t>
      </w:r>
      <w:r w:rsidR="009E2488">
        <w:rPr>
          <w:rFonts w:hint="eastAsia"/>
        </w:rPr>
        <w:t>。</w:t>
      </w:r>
      <w:r w:rsidR="00437F0C" w:rsidRPr="00437F0C">
        <w:rPr>
          <w:rFonts w:hint="eastAsia"/>
        </w:rPr>
        <w:t>文章称：</w:t>
      </w:r>
      <w:r w:rsidR="0018284E">
        <w:rPr>
          <w:rFonts w:hint="eastAsia"/>
        </w:rPr>
        <w:t>“</w:t>
      </w:r>
      <w:r w:rsidR="002750E7" w:rsidRPr="002750E7">
        <w:rPr>
          <w:rFonts w:hint="eastAsia"/>
        </w:rPr>
        <w:t>苏维埃国家</w:t>
      </w:r>
      <w:r w:rsidR="0018284E" w:rsidRPr="0018284E">
        <w:rPr>
          <w:rFonts w:hint="eastAsia"/>
        </w:rPr>
        <w:t>已经控制了粮食市场，今后任何</w:t>
      </w:r>
      <w:r w:rsidR="002750E7" w:rsidRPr="002750E7">
        <w:rPr>
          <w:rFonts w:hint="eastAsia"/>
        </w:rPr>
        <w:t>意外事件</w:t>
      </w:r>
      <w:r w:rsidR="0018284E" w:rsidRPr="0018284E">
        <w:rPr>
          <w:rFonts w:hint="eastAsia"/>
        </w:rPr>
        <w:t>或计算错误都不会威胁到我们的建设计划</w:t>
      </w:r>
      <w:r w:rsidR="0018284E">
        <w:rPr>
          <w:rFonts w:hint="eastAsia"/>
        </w:rPr>
        <w:t>。”</w:t>
      </w:r>
      <w:r w:rsidR="002750E7">
        <w:rPr>
          <w:rFonts w:hint="eastAsia"/>
          <w:vertAlign w:val="superscript"/>
        </w:rPr>
        <w:t>3</w:t>
      </w:r>
      <w:r w:rsidR="002750E7">
        <w:rPr>
          <w:vertAlign w:val="superscript"/>
        </w:rPr>
        <w:t>7</w:t>
      </w:r>
    </w:p>
    <w:p w14:paraId="5FCA485A" w14:textId="52D97530" w:rsidR="0036146B" w:rsidRDefault="001E60E9" w:rsidP="00CD6C2C">
      <w:pPr>
        <w:ind w:firstLine="480"/>
        <w:rPr>
          <w:rFonts w:hint="eastAsia"/>
        </w:rPr>
      </w:pPr>
      <w:r w:rsidRPr="001E60E9">
        <w:rPr>
          <w:rFonts w:hint="eastAsia"/>
        </w:rPr>
        <w:t>因此，在越来越大的程度上，党的思想被一种幻想所支配，</w:t>
      </w:r>
      <w:r w:rsidR="00437F0C" w:rsidRPr="00437F0C">
        <w:rPr>
          <w:rFonts w:hint="eastAsia"/>
        </w:rPr>
        <w:t>即自</w:t>
      </w:r>
      <w:r w:rsidR="00437F0C" w:rsidRPr="00437F0C">
        <w:rPr>
          <w:rFonts w:hint="eastAsia"/>
        </w:rPr>
        <w:t>1924</w:t>
      </w:r>
      <w:r w:rsidR="00437F0C" w:rsidRPr="00437F0C">
        <w:rPr>
          <w:rFonts w:hint="eastAsia"/>
        </w:rPr>
        <w:t>年以来建立的制度将</w:t>
      </w:r>
      <w:r w:rsidR="00437F0C">
        <w:rPr>
          <w:rFonts w:hint="eastAsia"/>
        </w:rPr>
        <w:t>有</w:t>
      </w:r>
      <w:r w:rsidR="00437F0C" w:rsidRPr="00437F0C">
        <w:rPr>
          <w:rFonts w:hint="eastAsia"/>
        </w:rPr>
        <w:t>可能控制最复杂的经济发展，包括那些直接与阶级矛盾有关的发展。</w:t>
      </w:r>
      <w:r w:rsidR="000A2242" w:rsidRPr="000A2242">
        <w:rPr>
          <w:rFonts w:hint="eastAsia"/>
        </w:rPr>
        <w:t>这种幻觉更加引人</w:t>
      </w:r>
      <w:r w:rsidR="000A2242">
        <w:rPr>
          <w:rFonts w:hint="eastAsia"/>
        </w:rPr>
        <w:t>注意</w:t>
      </w:r>
      <w:r w:rsidR="000A2242" w:rsidRPr="000A2242">
        <w:rPr>
          <w:rFonts w:hint="eastAsia"/>
        </w:rPr>
        <w:t>，</w:t>
      </w:r>
      <w:r w:rsidR="00C610EF" w:rsidRPr="00C610EF">
        <w:rPr>
          <w:rFonts w:hint="eastAsia"/>
        </w:rPr>
        <w:t>因为它宣称的控制是建立在那些与群众距</w:t>
      </w:r>
      <w:r w:rsidR="00C610EF">
        <w:rPr>
          <w:rFonts w:hint="eastAsia"/>
        </w:rPr>
        <w:t>离</w:t>
      </w:r>
      <w:r w:rsidR="00C610EF" w:rsidRPr="00C610EF">
        <w:rPr>
          <w:rFonts w:hint="eastAsia"/>
        </w:rPr>
        <w:t>最远的经济机构的工作之上的。此外，即使是对他们有直接影响的措施，如国家规定的价格，群众也是一无所知。</w:t>
      </w:r>
      <w:r w:rsidR="004C61EC" w:rsidRPr="004C61EC">
        <w:rPr>
          <w:rFonts w:hint="eastAsia"/>
        </w:rPr>
        <w:t>这些价格只告诉行政和商业机构以及商人；它们没有被公开。</w:t>
      </w:r>
    </w:p>
    <w:p w14:paraId="7B718B13" w14:textId="2FB6CD14" w:rsidR="004C61EC" w:rsidRDefault="0032394D" w:rsidP="00CD6C2C">
      <w:pPr>
        <w:ind w:firstLine="480"/>
        <w:rPr>
          <w:rFonts w:hint="eastAsia"/>
        </w:rPr>
      </w:pPr>
      <w:r w:rsidRPr="0032394D">
        <w:rPr>
          <w:rFonts w:hint="eastAsia"/>
        </w:rPr>
        <w:t>1927</w:t>
      </w:r>
      <w:r w:rsidRPr="0032394D">
        <w:rPr>
          <w:rFonts w:hint="eastAsia"/>
        </w:rPr>
        <w:t>年底，随着国家粮食采购危机的爆发，这种关于</w:t>
      </w:r>
      <w:r>
        <w:rPr>
          <w:rFonts w:hint="eastAsia"/>
        </w:rPr>
        <w:t>凭借</w:t>
      </w:r>
      <w:r w:rsidRPr="0032394D">
        <w:rPr>
          <w:rFonts w:hint="eastAsia"/>
        </w:rPr>
        <w:t>行政和银行系统的正常运作来控制经济发展</w:t>
      </w:r>
      <w:r>
        <w:rPr>
          <w:rFonts w:hint="eastAsia"/>
        </w:rPr>
        <w:t>——</w:t>
      </w:r>
      <w:r w:rsidRPr="0032394D">
        <w:rPr>
          <w:rFonts w:hint="eastAsia"/>
        </w:rPr>
        <w:t>甚至阶级之间矛盾</w:t>
      </w:r>
      <w:r>
        <w:rPr>
          <w:rFonts w:hint="eastAsia"/>
        </w:rPr>
        <w:t>——</w:t>
      </w:r>
      <w:r w:rsidR="004727C2" w:rsidRPr="004727C2">
        <w:rPr>
          <w:rFonts w:hint="eastAsia"/>
        </w:rPr>
        <w:t>的幻想受到了第一次打击。</w:t>
      </w:r>
      <w:r w:rsidR="00C877D2">
        <w:rPr>
          <w:rFonts w:hint="eastAsia"/>
          <w:vertAlign w:val="superscript"/>
        </w:rPr>
        <w:t>3</w:t>
      </w:r>
      <w:r w:rsidR="00C877D2">
        <w:rPr>
          <w:vertAlign w:val="superscript"/>
        </w:rPr>
        <w:t>8</w:t>
      </w:r>
      <w:r w:rsidR="00D3214B" w:rsidRPr="00D3214B">
        <w:rPr>
          <w:rFonts w:hint="eastAsia"/>
        </w:rPr>
        <w:t>当时，</w:t>
      </w:r>
      <w:r w:rsidR="001F752D">
        <w:rPr>
          <w:rFonts w:hint="eastAsia"/>
        </w:rPr>
        <w:t>对</w:t>
      </w:r>
      <w:r w:rsidR="001F752D" w:rsidRPr="001F752D">
        <w:rPr>
          <w:rFonts w:hint="eastAsia"/>
        </w:rPr>
        <w:t>群众</w:t>
      </w:r>
      <w:r w:rsidR="001F752D">
        <w:rPr>
          <w:rFonts w:hint="eastAsia"/>
        </w:rPr>
        <w:t>有</w:t>
      </w:r>
      <w:r w:rsidR="001F752D" w:rsidRPr="001F752D">
        <w:rPr>
          <w:rFonts w:hint="eastAsia"/>
        </w:rPr>
        <w:t>直接影响的决策</w:t>
      </w:r>
      <w:r w:rsidR="00D3214B">
        <w:rPr>
          <w:rFonts w:hint="eastAsia"/>
        </w:rPr>
        <w:t>进行</w:t>
      </w:r>
      <w:r w:rsidR="001F752D" w:rsidRPr="001F752D">
        <w:rPr>
          <w:rFonts w:hint="eastAsia"/>
        </w:rPr>
        <w:t>的保密，</w:t>
      </w:r>
      <w:r w:rsidR="00D3214B" w:rsidRPr="00D3214B">
        <w:rPr>
          <w:rFonts w:hint="eastAsia"/>
        </w:rPr>
        <w:t>被指责为</w:t>
      </w:r>
      <w:r w:rsidR="00C877D2">
        <w:rPr>
          <w:rFonts w:hint="eastAsia"/>
        </w:rPr>
        <w:t>对</w:t>
      </w:r>
      <w:r w:rsidR="00D3214B" w:rsidRPr="00D3214B">
        <w:rPr>
          <w:rFonts w:hint="eastAsia"/>
        </w:rPr>
        <w:t>“以</w:t>
      </w:r>
      <w:r w:rsidR="00C877D2" w:rsidRPr="00C877D2">
        <w:rPr>
          <w:rFonts w:hint="eastAsia"/>
        </w:rPr>
        <w:t>党的苏维埃</w:t>
      </w:r>
      <w:r w:rsidR="00D3214B" w:rsidRPr="00D3214B">
        <w:rPr>
          <w:rFonts w:hint="eastAsia"/>
        </w:rPr>
        <w:t>、</w:t>
      </w:r>
      <w:r w:rsidR="004A322E" w:rsidRPr="004A322E">
        <w:rPr>
          <w:rFonts w:hint="eastAsia"/>
        </w:rPr>
        <w:t>工会和其他组织的形式，</w:t>
      </w:r>
      <w:r w:rsidR="00C877D2" w:rsidRPr="00C877D2">
        <w:rPr>
          <w:rFonts w:hint="eastAsia"/>
        </w:rPr>
        <w:t>以及在新闻界</w:t>
      </w:r>
      <w:r w:rsidR="00C877D2">
        <w:rPr>
          <w:rFonts w:hint="eastAsia"/>
        </w:rPr>
        <w:t>”行使“</w:t>
      </w:r>
      <w:r w:rsidR="00C877D2" w:rsidRPr="00C877D2">
        <w:rPr>
          <w:rFonts w:hint="eastAsia"/>
        </w:rPr>
        <w:t>有组织的公众舆论压力</w:t>
      </w:r>
      <w:r w:rsidR="00C877D2">
        <w:rPr>
          <w:rFonts w:hint="eastAsia"/>
        </w:rPr>
        <w:t>”</w:t>
      </w:r>
      <w:r w:rsidR="00FF17EB">
        <w:rPr>
          <w:rFonts w:hint="eastAsia"/>
        </w:rPr>
        <w:t>造成了</w:t>
      </w:r>
      <w:r w:rsidR="00C877D2">
        <w:rPr>
          <w:rFonts w:hint="eastAsia"/>
        </w:rPr>
        <w:t>阻碍</w:t>
      </w:r>
      <w:r w:rsidR="00D3214B" w:rsidRPr="00D3214B">
        <w:rPr>
          <w:rFonts w:hint="eastAsia"/>
        </w:rPr>
        <w:t>。</w:t>
      </w:r>
      <w:r w:rsidR="00C877D2">
        <w:rPr>
          <w:rFonts w:hint="eastAsia"/>
          <w:vertAlign w:val="superscript"/>
        </w:rPr>
        <w:t>3</w:t>
      </w:r>
      <w:r w:rsidR="00C877D2">
        <w:rPr>
          <w:vertAlign w:val="superscript"/>
        </w:rPr>
        <w:t>9</w:t>
      </w:r>
      <w:r w:rsidR="00F2515E" w:rsidRPr="00F2515E">
        <w:rPr>
          <w:rFonts w:hint="eastAsia"/>
        </w:rPr>
        <w:t>然而，这些对经济和行政机构“过度保密”的批评</w:t>
      </w:r>
      <w:r w:rsidR="00F2515E">
        <w:rPr>
          <w:rFonts w:hint="eastAsia"/>
        </w:rPr>
        <w:t>既</w:t>
      </w:r>
      <w:r w:rsidR="00F2515E" w:rsidRPr="00F2515E">
        <w:rPr>
          <w:rFonts w:hint="eastAsia"/>
        </w:rPr>
        <w:t>没有结束这种保密，也没有结束对这种国家</w:t>
      </w:r>
      <w:r w:rsidR="00F2515E">
        <w:rPr>
          <w:rFonts w:hint="eastAsia"/>
        </w:rPr>
        <w:t>机关</w:t>
      </w:r>
      <w:r w:rsidR="00F2515E" w:rsidRPr="00F2515E">
        <w:rPr>
          <w:rFonts w:hint="eastAsia"/>
        </w:rPr>
        <w:t>所拥有权力</w:t>
      </w:r>
      <w:r w:rsidR="00F2515E">
        <w:rPr>
          <w:rFonts w:hint="eastAsia"/>
        </w:rPr>
        <w:t>的幻想。</w:t>
      </w:r>
    </w:p>
    <w:p w14:paraId="7E0EE6BE" w14:textId="09AC47B8" w:rsidR="006A7422" w:rsidRPr="004727C2" w:rsidRDefault="00301C9D" w:rsidP="00CD6C2C">
      <w:pPr>
        <w:ind w:firstLine="480"/>
        <w:rPr>
          <w:rFonts w:hint="eastAsia"/>
        </w:rPr>
      </w:pPr>
      <w:r w:rsidRPr="00301C9D">
        <w:rPr>
          <w:rFonts w:hint="eastAsia"/>
        </w:rPr>
        <w:lastRenderedPageBreak/>
        <w:t>实际上，这些幻想反映了一种在</w:t>
      </w:r>
      <w:r w:rsidRPr="00301C9D">
        <w:rPr>
          <w:rFonts w:hint="eastAsia"/>
        </w:rPr>
        <w:t>1924</w:t>
      </w:r>
      <w:r w:rsidRPr="00301C9D">
        <w:rPr>
          <w:rFonts w:hint="eastAsia"/>
        </w:rPr>
        <w:t>年至</w:t>
      </w:r>
      <w:r w:rsidRPr="00301C9D">
        <w:rPr>
          <w:rFonts w:hint="eastAsia"/>
        </w:rPr>
        <w:t>1927</w:t>
      </w:r>
      <w:r w:rsidRPr="00301C9D">
        <w:rPr>
          <w:rFonts w:hint="eastAsia"/>
        </w:rPr>
        <w:t>年期间已经成熟并在党内深深扎根的观念。这种观念认为</w:t>
      </w:r>
      <w:r w:rsidRPr="002D6BFA">
        <w:rPr>
          <w:rFonts w:ascii="宋体" w:hAnsi="宋体" w:cs="Times New Roman" w:hint="eastAsia"/>
          <w:b/>
          <w:iCs/>
        </w:rPr>
        <w:t>国家经济机构的活动</w:t>
      </w:r>
      <w:r w:rsidRPr="00301C9D">
        <w:rPr>
          <w:rFonts w:hint="eastAsia"/>
        </w:rPr>
        <w:t>具有决定性作用，并片面地强调工业发展主要</w:t>
      </w:r>
      <w:r w:rsidR="00E91118">
        <w:rPr>
          <w:rFonts w:hint="eastAsia"/>
        </w:rPr>
        <w:t>是</w:t>
      </w:r>
      <w:r w:rsidRPr="00301C9D">
        <w:rPr>
          <w:rFonts w:hint="eastAsia"/>
        </w:rPr>
        <w:t>基于这些机构直接控制的投资。</w:t>
      </w:r>
      <w:r w:rsidR="00E91118" w:rsidRPr="00E91118">
        <w:rPr>
          <w:rFonts w:hint="eastAsia"/>
        </w:rPr>
        <w:t>这种观念与列宁在其最后的著作中，特别是在回顾苏维埃政权头五年经验教训时提出的</w:t>
      </w:r>
      <w:r w:rsidR="00BE5E85">
        <w:rPr>
          <w:rFonts w:hint="eastAsia"/>
        </w:rPr>
        <w:t>构想</w:t>
      </w:r>
      <w:r w:rsidR="00E91118" w:rsidRPr="00E91118">
        <w:rPr>
          <w:rFonts w:hint="eastAsia"/>
        </w:rPr>
        <w:t>完全不同。</w:t>
      </w:r>
    </w:p>
    <w:p w14:paraId="32DCA1FE" w14:textId="54DA146A" w:rsidR="006A7422" w:rsidRDefault="00015BF7" w:rsidP="00CD6C2C">
      <w:pPr>
        <w:ind w:firstLine="480"/>
        <w:rPr>
          <w:rFonts w:hint="eastAsia"/>
        </w:rPr>
      </w:pPr>
      <w:r w:rsidRPr="00015BF7">
        <w:rPr>
          <w:rFonts w:hint="eastAsia"/>
        </w:rPr>
        <w:t>我们知道，列宁认为新经济政策是一条可以通向社会主义的道路，条件是党把意识形态和政治上的阶级斗争放在首位，从而正确地解决矛盾。</w:t>
      </w:r>
      <w:r>
        <w:rPr>
          <w:rFonts w:hint="eastAsia"/>
          <w:vertAlign w:val="superscript"/>
        </w:rPr>
        <w:t>4</w:t>
      </w:r>
      <w:r>
        <w:rPr>
          <w:vertAlign w:val="superscript"/>
        </w:rPr>
        <w:t>0</w:t>
      </w:r>
      <w:r>
        <w:rPr>
          <w:rFonts w:hint="eastAsia"/>
        </w:rPr>
        <w:t>为了</w:t>
      </w:r>
      <w:r w:rsidR="000139AB" w:rsidRPr="000139AB">
        <w:rPr>
          <w:rFonts w:hint="eastAsia"/>
        </w:rPr>
        <w:t>做到这一点，党必须帮助劳动群众通过意识到社会主义的要求来改变经济关系，</w:t>
      </w:r>
      <w:r w:rsidR="000B16C3" w:rsidRPr="000B16C3">
        <w:rPr>
          <w:rFonts w:hint="eastAsia"/>
        </w:rPr>
        <w:t>并发展经济和政治实践，</w:t>
      </w:r>
      <w:r w:rsidR="000B16C3">
        <w:rPr>
          <w:rFonts w:hint="eastAsia"/>
        </w:rPr>
        <w:t>而这将</w:t>
      </w:r>
      <w:r w:rsidR="000B16C3" w:rsidRPr="000B16C3">
        <w:rPr>
          <w:rFonts w:hint="eastAsia"/>
        </w:rPr>
        <w:t>使他们能够建立集体的生产和分配形式，并对国家机构</w:t>
      </w:r>
      <w:r w:rsidR="000B16C3">
        <w:rPr>
          <w:rFonts w:hint="eastAsia"/>
        </w:rPr>
        <w:t>实行</w:t>
      </w:r>
      <w:r w:rsidR="000B16C3" w:rsidRPr="000B16C3">
        <w:rPr>
          <w:rFonts w:hint="eastAsia"/>
        </w:rPr>
        <w:t>更彻底和有效的控制</w:t>
      </w:r>
      <w:r w:rsidR="000B16C3">
        <w:rPr>
          <w:rFonts w:hint="eastAsia"/>
        </w:rPr>
        <w:t>（这些机关最终将被群众组织替代）</w:t>
      </w:r>
      <w:r w:rsidR="000B16C3" w:rsidRPr="000B16C3">
        <w:rPr>
          <w:rFonts w:hint="eastAsia"/>
        </w:rPr>
        <w:t>。</w:t>
      </w:r>
    </w:p>
    <w:p w14:paraId="4D4E15ED" w14:textId="1867E6B7" w:rsidR="000B16C3" w:rsidRPr="00BD1A22" w:rsidRDefault="0069640E" w:rsidP="00CD6C2C">
      <w:pPr>
        <w:ind w:firstLine="480"/>
        <w:rPr>
          <w:rFonts w:hint="eastAsia"/>
          <w:vertAlign w:val="superscript"/>
        </w:rPr>
      </w:pPr>
      <w:r w:rsidRPr="0069640E">
        <w:rPr>
          <w:rFonts w:hint="eastAsia"/>
        </w:rPr>
        <w:t>从</w:t>
      </w:r>
      <w:r w:rsidRPr="0069640E">
        <w:rPr>
          <w:rFonts w:hint="eastAsia"/>
        </w:rPr>
        <w:t>1925</w:t>
      </w:r>
      <w:r w:rsidRPr="0069640E">
        <w:rPr>
          <w:rFonts w:hint="eastAsia"/>
        </w:rPr>
        <w:t>年开始逐渐确立</w:t>
      </w:r>
      <w:r w:rsidR="001B47AA">
        <w:rPr>
          <w:rFonts w:hint="eastAsia"/>
        </w:rPr>
        <w:t>起</w:t>
      </w:r>
      <w:r w:rsidRPr="0069640E">
        <w:rPr>
          <w:rFonts w:hint="eastAsia"/>
        </w:rPr>
        <w:t>的新经济政策的</w:t>
      </w:r>
      <w:r w:rsidR="001B47AA">
        <w:rPr>
          <w:rFonts w:hint="eastAsia"/>
        </w:rPr>
        <w:t>观念</w:t>
      </w:r>
      <w:r w:rsidRPr="0069640E">
        <w:rPr>
          <w:rFonts w:hint="eastAsia"/>
        </w:rPr>
        <w:t>与这一观点是矛盾的。</w:t>
      </w:r>
      <w:r w:rsidR="007B7775" w:rsidRPr="007B7775">
        <w:rPr>
          <w:rFonts w:hint="eastAsia"/>
        </w:rPr>
        <w:t>它实际上假定，可以主要通过经济和行政</w:t>
      </w:r>
      <w:r w:rsidR="007B7775">
        <w:rPr>
          <w:rFonts w:hint="eastAsia"/>
        </w:rPr>
        <w:t>机关</w:t>
      </w:r>
      <w:r w:rsidR="007B7775" w:rsidRPr="007B7775">
        <w:rPr>
          <w:rFonts w:hint="eastAsia"/>
        </w:rPr>
        <w:t>对经济的</w:t>
      </w:r>
      <w:r w:rsidR="007B7775">
        <w:rPr>
          <w:rFonts w:hint="eastAsia"/>
        </w:rPr>
        <w:t>“</w:t>
      </w:r>
      <w:r w:rsidR="007B7775" w:rsidRPr="007B7775">
        <w:rPr>
          <w:rFonts w:hint="eastAsia"/>
        </w:rPr>
        <w:t>良好管理</w:t>
      </w:r>
      <w:r w:rsidR="007B7775">
        <w:rPr>
          <w:rFonts w:hint="eastAsia"/>
        </w:rPr>
        <w:t>”（</w:t>
      </w:r>
      <w:r w:rsidR="007B7775" w:rsidRPr="007B7775">
        <w:rPr>
          <w:rFonts w:hint="eastAsia"/>
        </w:rPr>
        <w:t>必要时可能会受到来自下面一定程度的</w:t>
      </w:r>
      <w:r w:rsidR="004C2D97">
        <w:rPr>
          <w:rFonts w:hint="eastAsia"/>
        </w:rPr>
        <w:t>“压力”</w:t>
      </w:r>
      <w:r w:rsidR="007B7775">
        <w:rPr>
          <w:rFonts w:hint="eastAsia"/>
        </w:rPr>
        <w:t>）</w:t>
      </w:r>
      <w:r w:rsidR="007B7775" w:rsidRPr="007B7775">
        <w:rPr>
          <w:rFonts w:hint="eastAsia"/>
        </w:rPr>
        <w:t>来实现社会主义。这里有一系列的幻想，构成了</w:t>
      </w:r>
      <w:r w:rsidR="007B7775">
        <w:rPr>
          <w:rFonts w:hint="eastAsia"/>
        </w:rPr>
        <w:t>R.</w:t>
      </w:r>
      <w:r w:rsidR="007B7775" w:rsidRPr="007B7775">
        <w:rPr>
          <w:rFonts w:hint="eastAsia"/>
        </w:rPr>
        <w:t xml:space="preserve"> Linhart</w:t>
      </w:r>
      <w:r w:rsidR="007B7775" w:rsidRPr="007B7775">
        <w:rPr>
          <w:rFonts w:hint="eastAsia"/>
        </w:rPr>
        <w:t>所说的</w:t>
      </w:r>
      <w:r w:rsidR="007B7775">
        <w:rPr>
          <w:rFonts w:hint="eastAsia"/>
        </w:rPr>
        <w:t>“</w:t>
      </w:r>
      <w:r w:rsidR="007B7775" w:rsidRPr="007B7775">
        <w:rPr>
          <w:rFonts w:hint="eastAsia"/>
        </w:rPr>
        <w:t>理想的</w:t>
      </w:r>
      <w:r w:rsidR="007B7775" w:rsidRPr="007B7775">
        <w:rPr>
          <w:rFonts w:hint="eastAsia"/>
        </w:rPr>
        <w:t>N.E.P.</w:t>
      </w:r>
      <w:r w:rsidR="007B7775">
        <w:rPr>
          <w:rFonts w:hint="eastAsia"/>
        </w:rPr>
        <w:t>”</w:t>
      </w:r>
      <w:r w:rsidR="007B7775" w:rsidRPr="007B7775">
        <w:rPr>
          <w:rFonts w:hint="eastAsia"/>
        </w:rPr>
        <w:t>的一个方面。</w:t>
      </w:r>
      <w:r w:rsidR="00BD1A22">
        <w:rPr>
          <w:rFonts w:hint="eastAsia"/>
          <w:vertAlign w:val="superscript"/>
        </w:rPr>
        <w:t>4</w:t>
      </w:r>
      <w:r w:rsidR="00BD1A22">
        <w:rPr>
          <w:vertAlign w:val="superscript"/>
        </w:rPr>
        <w:t>1</w:t>
      </w:r>
    </w:p>
    <w:p w14:paraId="24DF6F29" w14:textId="10283DA8" w:rsidR="007B7775" w:rsidRDefault="007B7775" w:rsidP="00CD6C2C">
      <w:pPr>
        <w:ind w:firstLine="480"/>
        <w:rPr>
          <w:rFonts w:hint="eastAsia"/>
          <w:vertAlign w:val="superscript"/>
        </w:rPr>
      </w:pPr>
      <w:r w:rsidRPr="007B7775">
        <w:rPr>
          <w:rFonts w:hint="eastAsia"/>
        </w:rPr>
        <w:t>这些幻想与</w:t>
      </w:r>
      <w:r w:rsidR="009C769E" w:rsidRPr="009C769E">
        <w:rPr>
          <w:rFonts w:hint="eastAsia"/>
        </w:rPr>
        <w:t>实践</w:t>
      </w:r>
      <w:r w:rsidR="009C769E">
        <w:rPr>
          <w:rFonts w:hint="eastAsia"/>
        </w:rPr>
        <w:t>对</w:t>
      </w:r>
      <w:r w:rsidRPr="007B7775">
        <w:rPr>
          <w:rFonts w:hint="eastAsia"/>
        </w:rPr>
        <w:t>新经济政策</w:t>
      </w:r>
      <w:r w:rsidR="009C769E">
        <w:rPr>
          <w:rFonts w:hint="eastAsia"/>
        </w:rPr>
        <w:t>所</w:t>
      </w:r>
      <w:r w:rsidRPr="007B7775">
        <w:rPr>
          <w:rFonts w:hint="eastAsia"/>
        </w:rPr>
        <w:t>要求</w:t>
      </w:r>
      <w:r w:rsidR="009C769E" w:rsidRPr="009C769E">
        <w:rPr>
          <w:rFonts w:hint="eastAsia"/>
        </w:rPr>
        <w:t>的</w:t>
      </w:r>
      <w:r w:rsidR="009C769E">
        <w:rPr>
          <w:rFonts w:hint="eastAsia"/>
        </w:rPr>
        <w:t>，</w:t>
      </w:r>
      <w:r w:rsidR="009C769E" w:rsidRPr="009C769E">
        <w:rPr>
          <w:rFonts w:hint="eastAsia"/>
        </w:rPr>
        <w:t>以及首先</w:t>
      </w:r>
      <w:r w:rsidR="009C769E">
        <w:rPr>
          <w:rFonts w:hint="eastAsia"/>
        </w:rPr>
        <w:t>，对</w:t>
      </w:r>
      <w:r w:rsidR="009C769E" w:rsidRPr="009C769E">
        <w:rPr>
          <w:rFonts w:hint="eastAsia"/>
        </w:rPr>
        <w:t>工农联盟</w:t>
      </w:r>
      <w:r w:rsidR="009C769E">
        <w:rPr>
          <w:rFonts w:hint="eastAsia"/>
        </w:rPr>
        <w:t>所</w:t>
      </w:r>
      <w:r w:rsidR="009C769E" w:rsidRPr="009C769E">
        <w:rPr>
          <w:rFonts w:hint="eastAsia"/>
        </w:rPr>
        <w:t>要求的</w:t>
      </w:r>
      <w:r w:rsidR="008C62C3">
        <w:rPr>
          <w:rFonts w:hint="eastAsia"/>
        </w:rPr>
        <w:t>之间的</w:t>
      </w:r>
      <w:r w:rsidR="009C769E">
        <w:rPr>
          <w:rFonts w:hint="eastAsia"/>
        </w:rPr>
        <w:t>偏差</w:t>
      </w:r>
      <w:r w:rsidR="009C769E" w:rsidRPr="009C769E">
        <w:rPr>
          <w:rFonts w:hint="eastAsia"/>
        </w:rPr>
        <w:t>越来越远有关</w:t>
      </w:r>
      <w:r w:rsidR="009C769E">
        <w:rPr>
          <w:rFonts w:hint="eastAsia"/>
        </w:rPr>
        <w:t>，</w:t>
      </w:r>
      <w:r w:rsidR="002E37F6" w:rsidRPr="002E37F6">
        <w:rPr>
          <w:rFonts w:hint="eastAsia"/>
        </w:rPr>
        <w:t>是阶级斗争和布尔什维克意识形态</w:t>
      </w:r>
      <w:r w:rsidR="002E37F6">
        <w:rPr>
          <w:rFonts w:hint="eastAsia"/>
        </w:rPr>
        <w:t>构成</w:t>
      </w:r>
      <w:r w:rsidR="004D7637">
        <w:rPr>
          <w:rFonts w:hint="eastAsia"/>
        </w:rPr>
        <w:t>内部的</w:t>
      </w:r>
      <w:r w:rsidR="002E37F6" w:rsidRPr="002E37F6">
        <w:rPr>
          <w:rFonts w:hint="eastAsia"/>
        </w:rPr>
        <w:t>主导权</w:t>
      </w:r>
      <w:r w:rsidR="00D335B5">
        <w:rPr>
          <w:rFonts w:hint="eastAsia"/>
        </w:rPr>
        <w:t>之</w:t>
      </w:r>
      <w:r w:rsidR="002E37F6" w:rsidRPr="002E37F6">
        <w:rPr>
          <w:rFonts w:hint="eastAsia"/>
        </w:rPr>
        <w:t>转移的结果，</w:t>
      </w:r>
      <w:r w:rsidR="00BD1A22">
        <w:rPr>
          <w:rFonts w:hint="eastAsia"/>
          <w:vertAlign w:val="superscript"/>
        </w:rPr>
        <w:t>4</w:t>
      </w:r>
      <w:r w:rsidR="00BD1A22">
        <w:rPr>
          <w:vertAlign w:val="superscript"/>
        </w:rPr>
        <w:t>2</w:t>
      </w:r>
      <w:r w:rsidR="002E37F6" w:rsidRPr="002E37F6">
        <w:rPr>
          <w:rFonts w:hint="eastAsia"/>
        </w:rPr>
        <w:t>并被当时普遍存在的经济关系的性质所加强。这些关系本质上是商品、货币和资本主义关系，决定了</w:t>
      </w:r>
      <w:r w:rsidR="008A1FAE" w:rsidRPr="008A1FAE">
        <w:rPr>
          <w:rFonts w:hint="eastAsia"/>
        </w:rPr>
        <w:t>隐藏和颠倒真实关系的形式</w:t>
      </w:r>
      <w:r w:rsidR="002E37F6" w:rsidRPr="002E37F6">
        <w:rPr>
          <w:rFonts w:hint="eastAsia"/>
        </w:rPr>
        <w:t>，</w:t>
      </w:r>
      <w:r w:rsidR="004F0D44" w:rsidRPr="004F0D44">
        <w:rPr>
          <w:rFonts w:hint="eastAsia"/>
        </w:rPr>
        <w:t>即马克思在《资本论》中分析的形式。</w:t>
      </w:r>
      <w:r w:rsidR="00BD1A22">
        <w:rPr>
          <w:rFonts w:hint="eastAsia"/>
          <w:vertAlign w:val="superscript"/>
        </w:rPr>
        <w:t>4</w:t>
      </w:r>
      <w:r w:rsidR="00BD1A22">
        <w:rPr>
          <w:vertAlign w:val="superscript"/>
        </w:rPr>
        <w:t>3</w:t>
      </w:r>
    </w:p>
    <w:p w14:paraId="72D2121F" w14:textId="12A04DDE" w:rsidR="00171EAF" w:rsidRPr="009B7E91" w:rsidRDefault="00171EAF" w:rsidP="00CD6C2C">
      <w:pPr>
        <w:ind w:firstLine="480"/>
        <w:rPr>
          <w:rFonts w:hint="eastAsia"/>
          <w:vertAlign w:val="superscript"/>
        </w:rPr>
      </w:pPr>
      <w:r w:rsidRPr="00171EAF">
        <w:rPr>
          <w:rFonts w:hint="eastAsia"/>
        </w:rPr>
        <w:t>苏联经济当时的运作方式强化了这种幻想</w:t>
      </w:r>
      <w:r w:rsidR="00B928C9">
        <w:rPr>
          <w:rFonts w:hint="eastAsia"/>
        </w:rPr>
        <w:t>——</w:t>
      </w:r>
      <w:r w:rsidR="00B928C9" w:rsidRPr="00B928C9">
        <w:rPr>
          <w:rFonts w:hint="eastAsia"/>
        </w:rPr>
        <w:t>国有企业在形式上隶属于政治当局，而事实上这种隶属关系极为有限，</w:t>
      </w:r>
      <w:r w:rsidR="00B67A72" w:rsidRPr="00B67A72">
        <w:rPr>
          <w:rFonts w:hint="eastAsia"/>
        </w:rPr>
        <w:t>这正是因为群众对经济运作的控制程度很低。所有这些都使经济现实特别</w:t>
      </w:r>
      <w:r w:rsidR="00B67A72">
        <w:rPr>
          <w:rFonts w:hint="eastAsia"/>
        </w:rPr>
        <w:t>“</w:t>
      </w:r>
      <w:r w:rsidR="00DF5E9F" w:rsidRPr="00DF5E9F">
        <w:rPr>
          <w:rFonts w:hint="eastAsia"/>
        </w:rPr>
        <w:t>不透明</w:t>
      </w:r>
      <w:r w:rsidR="00B67A72">
        <w:rPr>
          <w:rFonts w:hint="eastAsia"/>
        </w:rPr>
        <w:t>”</w:t>
      </w:r>
      <w:r w:rsidR="00DF5E9F">
        <w:rPr>
          <w:rFonts w:hint="eastAsia"/>
        </w:rPr>
        <w:t>。</w:t>
      </w:r>
      <w:r w:rsidR="009B7E91">
        <w:rPr>
          <w:rFonts w:hint="eastAsia"/>
          <w:vertAlign w:val="superscript"/>
        </w:rPr>
        <w:t>4</w:t>
      </w:r>
      <w:r w:rsidR="009B7E91">
        <w:rPr>
          <w:vertAlign w:val="superscript"/>
        </w:rPr>
        <w:t>4</w:t>
      </w:r>
    </w:p>
    <w:p w14:paraId="20496B27" w14:textId="4315024D" w:rsidR="0093425C" w:rsidRDefault="0093425C" w:rsidP="00CD6C2C">
      <w:pPr>
        <w:ind w:firstLine="480"/>
        <w:rPr>
          <w:rFonts w:hint="eastAsia"/>
        </w:rPr>
      </w:pPr>
      <w:r w:rsidRPr="0093425C">
        <w:rPr>
          <w:rFonts w:hint="eastAsia"/>
        </w:rPr>
        <w:t>上述幻想的存在使</w:t>
      </w:r>
      <w:r w:rsidRPr="0093425C">
        <w:rPr>
          <w:rFonts w:hint="eastAsia"/>
        </w:rPr>
        <w:t>1928</w:t>
      </w:r>
      <w:r w:rsidRPr="0093425C">
        <w:rPr>
          <w:rFonts w:hint="eastAsia"/>
        </w:rPr>
        <w:t>年开始的危机爆发变得更加</w:t>
      </w:r>
      <w:r>
        <w:rPr>
          <w:rFonts w:hint="eastAsia"/>
        </w:rPr>
        <w:t>“</w:t>
      </w:r>
      <w:r w:rsidRPr="0093425C">
        <w:rPr>
          <w:rFonts w:hint="eastAsia"/>
        </w:rPr>
        <w:t>出乎意料</w:t>
      </w:r>
      <w:r>
        <w:rPr>
          <w:rFonts w:hint="eastAsia"/>
        </w:rPr>
        <w:t>”</w:t>
      </w:r>
      <w:r w:rsidRPr="0093425C">
        <w:rPr>
          <w:rFonts w:hint="eastAsia"/>
        </w:rPr>
        <w:t>，这也是</w:t>
      </w:r>
      <w:r w:rsidRPr="0093425C">
        <w:rPr>
          <w:rFonts w:hint="eastAsia"/>
        </w:rPr>
        <w:t>1929</w:t>
      </w:r>
      <w:r w:rsidRPr="0093425C">
        <w:rPr>
          <w:rFonts w:hint="eastAsia"/>
        </w:rPr>
        <w:t>年突然出现的政治转向和对当时的</w:t>
      </w:r>
      <w:r>
        <w:rPr>
          <w:rFonts w:hint="eastAsia"/>
        </w:rPr>
        <w:t>变化</w:t>
      </w:r>
      <w:r w:rsidRPr="0093425C">
        <w:rPr>
          <w:rFonts w:hint="eastAsia"/>
        </w:rPr>
        <w:t>缺乏真正准备的原因。</w:t>
      </w:r>
    </w:p>
    <w:p w14:paraId="18062A2D" w14:textId="216765A1" w:rsidR="0093425C" w:rsidRDefault="009B7E91" w:rsidP="00CD6C2C">
      <w:pPr>
        <w:pStyle w:val="3"/>
      </w:pPr>
      <w:r>
        <w:rPr>
          <w:rFonts w:hint="eastAsia"/>
        </w:rPr>
        <w:t>1</w:t>
      </w:r>
      <w:r>
        <w:t xml:space="preserve">.5 </w:t>
      </w:r>
      <w:r w:rsidRPr="009B7E91">
        <w:rPr>
          <w:rFonts w:hint="eastAsia"/>
        </w:rPr>
        <w:t>对货币和金融系统</w:t>
      </w:r>
      <w:r w:rsidR="00A9662F">
        <w:rPr>
          <w:rFonts w:hint="eastAsia"/>
        </w:rPr>
        <w:t>薄弱</w:t>
      </w:r>
      <w:r w:rsidRPr="009B7E91">
        <w:rPr>
          <w:rFonts w:hint="eastAsia"/>
        </w:rPr>
        <w:t>的控制程度</w:t>
      </w:r>
    </w:p>
    <w:p w14:paraId="3BEDABE8" w14:textId="0E76FD3D" w:rsidR="009B7E91" w:rsidRDefault="00A9662F" w:rsidP="00CD6C2C">
      <w:pPr>
        <w:ind w:firstLine="480"/>
        <w:rPr>
          <w:rFonts w:hint="eastAsia"/>
        </w:rPr>
      </w:pPr>
      <w:r w:rsidRPr="00A9662F">
        <w:rPr>
          <w:rFonts w:hint="eastAsia"/>
        </w:rPr>
        <w:t>直到</w:t>
      </w:r>
      <w:r w:rsidRPr="00A9662F">
        <w:rPr>
          <w:rFonts w:hint="eastAsia"/>
        </w:rPr>
        <w:t>1925</w:t>
      </w:r>
      <w:r w:rsidRPr="00A9662F">
        <w:rPr>
          <w:rFonts w:hint="eastAsia"/>
        </w:rPr>
        <w:t>年初，布尔什维克</w:t>
      </w:r>
      <w:r w:rsidR="009E34F9">
        <w:rPr>
          <w:rFonts w:hint="eastAsia"/>
        </w:rPr>
        <w:t>党</w:t>
      </w:r>
      <w:r w:rsidRPr="00A9662F">
        <w:rPr>
          <w:rFonts w:hint="eastAsia"/>
        </w:rPr>
        <w:t>对货币和银行系统的控制还比较薄弱。</w:t>
      </w:r>
      <w:r w:rsidR="004F3EE5" w:rsidRPr="004F3EE5">
        <w:rPr>
          <w:rFonts w:hint="eastAsia"/>
        </w:rPr>
        <w:t>将卢布纳入欧洲金融体系，</w:t>
      </w:r>
      <w:r w:rsidR="009E34F9">
        <w:rPr>
          <w:rFonts w:hint="eastAsia"/>
          <w:vertAlign w:val="superscript"/>
        </w:rPr>
        <w:t>4</w:t>
      </w:r>
      <w:r w:rsidR="009E34F9">
        <w:rPr>
          <w:vertAlign w:val="superscript"/>
        </w:rPr>
        <w:t>5</w:t>
      </w:r>
      <w:r w:rsidR="004F3EE5" w:rsidRPr="004F3EE5">
        <w:rPr>
          <w:rFonts w:hint="eastAsia"/>
        </w:rPr>
        <w:t>对货币政策以及信贷、投资和外贸政策施加了若干限制。</w:t>
      </w:r>
    </w:p>
    <w:p w14:paraId="253390E1" w14:textId="36442680" w:rsidR="009B7E91" w:rsidRDefault="004F3EE5" w:rsidP="00CD6C2C">
      <w:pPr>
        <w:ind w:firstLine="480"/>
        <w:rPr>
          <w:rFonts w:hint="eastAsia"/>
        </w:rPr>
      </w:pPr>
      <w:r w:rsidRPr="004F3EE5">
        <w:rPr>
          <w:rFonts w:hint="eastAsia"/>
        </w:rPr>
        <w:t>废除金本位制</w:t>
      </w:r>
      <w:r>
        <w:rPr>
          <w:rFonts w:hint="eastAsia"/>
        </w:rPr>
        <w:t>度</w:t>
      </w:r>
      <w:r w:rsidRPr="004F3EE5">
        <w:rPr>
          <w:rFonts w:hint="eastAsia"/>
        </w:rPr>
        <w:t>在相当大程度上消除了这些外部限制，</w:t>
      </w:r>
      <w:r w:rsidR="00404ED7" w:rsidRPr="00404ED7">
        <w:rPr>
          <w:rFonts w:hint="eastAsia"/>
        </w:rPr>
        <w:t>但它们又被其他制约因素所取代。其中包括需要加强群众对苏维埃货币的信心，这种信心特别取决于苏维埃经济对劳动人民</w:t>
      </w:r>
      <w:r w:rsidRPr="004F3EE5">
        <w:rPr>
          <w:rFonts w:hint="eastAsia"/>
        </w:rPr>
        <w:t>的</w:t>
      </w:r>
      <w:r w:rsidR="00404ED7" w:rsidRPr="00404ED7">
        <w:rPr>
          <w:rFonts w:hint="eastAsia"/>
        </w:rPr>
        <w:t>运作结果。</w:t>
      </w:r>
    </w:p>
    <w:p w14:paraId="6F85CD92" w14:textId="661F31E4" w:rsidR="00A20F65" w:rsidRDefault="00A20F65" w:rsidP="00CD6C2C">
      <w:pPr>
        <w:ind w:firstLine="480"/>
        <w:rPr>
          <w:rFonts w:hint="eastAsia"/>
        </w:rPr>
      </w:pPr>
      <w:r w:rsidRPr="00A20F65">
        <w:rPr>
          <w:rFonts w:hint="eastAsia"/>
        </w:rPr>
        <w:t>在这方面，布尔什维克意识形态形成中发生的变化，以及与这些变化有关的做法，起到了非常消极的作用。</w:t>
      </w:r>
    </w:p>
    <w:p w14:paraId="6CE2AD0C" w14:textId="653B9094" w:rsidR="00A20F65" w:rsidRDefault="0036253D" w:rsidP="00CD6C2C">
      <w:pPr>
        <w:ind w:firstLine="480"/>
        <w:rPr>
          <w:rFonts w:hint="eastAsia"/>
        </w:rPr>
      </w:pPr>
      <w:r w:rsidRPr="0036253D">
        <w:rPr>
          <w:rFonts w:hint="eastAsia"/>
        </w:rPr>
        <w:lastRenderedPageBreak/>
        <w:t>到</w:t>
      </w:r>
      <w:r w:rsidRPr="0036253D">
        <w:rPr>
          <w:rFonts w:hint="eastAsia"/>
        </w:rPr>
        <w:t>1925</w:t>
      </w:r>
      <w:r w:rsidRPr="0036253D">
        <w:rPr>
          <w:rFonts w:hint="eastAsia"/>
        </w:rPr>
        <w:t>年为止，满足包括农民在内广大人民群众的需要是相对优先的，这就保证了对人民群众或多或少的正常商品供应和相对稳定的零售价格。</w:t>
      </w:r>
    </w:p>
    <w:p w14:paraId="39265AD4" w14:textId="454F6379" w:rsidR="0036253D" w:rsidRPr="009E34F9" w:rsidRDefault="0036253D" w:rsidP="00CD6C2C">
      <w:pPr>
        <w:ind w:firstLine="480"/>
        <w:rPr>
          <w:rFonts w:hint="eastAsia"/>
          <w:vertAlign w:val="superscript"/>
        </w:rPr>
      </w:pPr>
      <w:r w:rsidRPr="0036253D">
        <w:rPr>
          <w:rFonts w:hint="eastAsia"/>
        </w:rPr>
        <w:t>在</w:t>
      </w:r>
      <w:r w:rsidRPr="0036253D">
        <w:rPr>
          <w:rFonts w:hint="eastAsia"/>
        </w:rPr>
        <w:t>1924</w:t>
      </w:r>
      <w:r w:rsidRPr="0036253D">
        <w:rPr>
          <w:rFonts w:hint="eastAsia"/>
        </w:rPr>
        <w:t>年</w:t>
      </w:r>
      <w:r w:rsidRPr="0036253D">
        <w:rPr>
          <w:rFonts w:hint="eastAsia"/>
        </w:rPr>
        <w:t>1</w:t>
      </w:r>
      <w:r w:rsidRPr="0036253D">
        <w:rPr>
          <w:rFonts w:hint="eastAsia"/>
        </w:rPr>
        <w:t>月</w:t>
      </w:r>
      <w:r w:rsidRPr="0036253D">
        <w:rPr>
          <w:rFonts w:hint="eastAsia"/>
        </w:rPr>
        <w:t>1</w:t>
      </w:r>
      <w:r w:rsidRPr="0036253D">
        <w:rPr>
          <w:rFonts w:hint="eastAsia"/>
        </w:rPr>
        <w:t>日至</w:t>
      </w:r>
      <w:r w:rsidRPr="0036253D">
        <w:rPr>
          <w:rFonts w:hint="eastAsia"/>
        </w:rPr>
        <w:t>1925</w:t>
      </w:r>
      <w:r w:rsidRPr="0036253D">
        <w:rPr>
          <w:rFonts w:hint="eastAsia"/>
        </w:rPr>
        <w:t>年</w:t>
      </w:r>
      <w:r w:rsidRPr="0036253D">
        <w:rPr>
          <w:rFonts w:hint="eastAsia"/>
        </w:rPr>
        <w:t>1</w:t>
      </w:r>
      <w:r w:rsidRPr="0036253D">
        <w:rPr>
          <w:rFonts w:hint="eastAsia"/>
        </w:rPr>
        <w:t>月</w:t>
      </w:r>
      <w:r w:rsidRPr="0036253D">
        <w:rPr>
          <w:rFonts w:hint="eastAsia"/>
        </w:rPr>
        <w:t>1</w:t>
      </w:r>
      <w:r w:rsidRPr="0036253D">
        <w:rPr>
          <w:rFonts w:hint="eastAsia"/>
        </w:rPr>
        <w:t>日期间，劳</w:t>
      </w:r>
      <w:r w:rsidR="00B32A23">
        <w:rPr>
          <w:rFonts w:hint="eastAsia"/>
        </w:rPr>
        <w:t>动</w:t>
      </w:r>
      <w:r w:rsidRPr="0036253D">
        <w:rPr>
          <w:rFonts w:hint="eastAsia"/>
        </w:rPr>
        <w:t>统计局维持的价格指数显示，</w:t>
      </w:r>
      <w:r w:rsidR="005A5CA3" w:rsidRPr="005A5CA3">
        <w:rPr>
          <w:rFonts w:hint="eastAsia"/>
        </w:rPr>
        <w:t>从当时的条件来看，涨幅相对较小：</w:t>
      </w:r>
      <w:r w:rsidR="00382856" w:rsidRPr="00382856">
        <w:rPr>
          <w:rFonts w:hint="eastAsia"/>
        </w:rPr>
        <w:t>约</w:t>
      </w:r>
      <w:r w:rsidR="00382856" w:rsidRPr="00382856">
        <w:rPr>
          <w:rFonts w:hint="eastAsia"/>
        </w:rPr>
        <w:t>8%</w:t>
      </w:r>
      <w:r w:rsidR="00382856" w:rsidRPr="00382856">
        <w:rPr>
          <w:rFonts w:hint="eastAsia"/>
        </w:rPr>
        <w:t>。在接下来的一年里，所记录的上涨只有</w:t>
      </w:r>
      <w:r w:rsidR="00382856" w:rsidRPr="00382856">
        <w:rPr>
          <w:rFonts w:hint="eastAsia"/>
        </w:rPr>
        <w:t>6.6%</w:t>
      </w:r>
      <w:r w:rsidR="00382856" w:rsidRPr="00382856">
        <w:rPr>
          <w:rFonts w:hint="eastAsia"/>
        </w:rPr>
        <w:t>。</w:t>
      </w:r>
      <w:r w:rsidR="009E34F9">
        <w:rPr>
          <w:rFonts w:hint="eastAsia"/>
          <w:vertAlign w:val="superscript"/>
        </w:rPr>
        <w:t>4</w:t>
      </w:r>
      <w:r w:rsidR="009E34F9">
        <w:rPr>
          <w:vertAlign w:val="superscript"/>
        </w:rPr>
        <w:t>6</w:t>
      </w:r>
      <w:r w:rsidR="00663B83" w:rsidRPr="00663B83">
        <w:rPr>
          <w:rFonts w:hint="eastAsia"/>
        </w:rPr>
        <w:t>在</w:t>
      </w:r>
      <w:r w:rsidR="00663B83" w:rsidRPr="00663B83">
        <w:rPr>
          <w:rFonts w:hint="eastAsia"/>
        </w:rPr>
        <w:t>1926</w:t>
      </w:r>
      <w:r w:rsidR="00663B83" w:rsidRPr="00663B83">
        <w:rPr>
          <w:rFonts w:hint="eastAsia"/>
        </w:rPr>
        <w:t>年</w:t>
      </w:r>
      <w:r w:rsidR="00663B83" w:rsidRPr="00663B83">
        <w:rPr>
          <w:rFonts w:hint="eastAsia"/>
        </w:rPr>
        <w:t>1</w:t>
      </w:r>
      <w:r w:rsidR="00663B83" w:rsidRPr="00663B83">
        <w:rPr>
          <w:rFonts w:hint="eastAsia"/>
        </w:rPr>
        <w:t>月</w:t>
      </w:r>
      <w:r w:rsidR="00663B83" w:rsidRPr="00663B83">
        <w:rPr>
          <w:rFonts w:hint="eastAsia"/>
        </w:rPr>
        <w:t>1</w:t>
      </w:r>
      <w:r w:rsidR="00663B83" w:rsidRPr="00663B83">
        <w:rPr>
          <w:rFonts w:hint="eastAsia"/>
        </w:rPr>
        <w:t>日和</w:t>
      </w:r>
      <w:r w:rsidR="00663B83" w:rsidRPr="00663B83">
        <w:rPr>
          <w:rFonts w:hint="eastAsia"/>
        </w:rPr>
        <w:t>1928</w:t>
      </w:r>
      <w:r w:rsidR="00663B83" w:rsidRPr="00663B83">
        <w:rPr>
          <w:rFonts w:hint="eastAsia"/>
        </w:rPr>
        <w:t>年</w:t>
      </w:r>
      <w:r w:rsidR="00663B83" w:rsidRPr="00663B83">
        <w:rPr>
          <w:rFonts w:hint="eastAsia"/>
        </w:rPr>
        <w:t>1</w:t>
      </w:r>
      <w:r w:rsidR="00663B83" w:rsidRPr="00663B83">
        <w:rPr>
          <w:rFonts w:hint="eastAsia"/>
        </w:rPr>
        <w:t>月</w:t>
      </w:r>
      <w:r w:rsidR="00663B83" w:rsidRPr="00663B83">
        <w:rPr>
          <w:rFonts w:hint="eastAsia"/>
        </w:rPr>
        <w:t>1</w:t>
      </w:r>
      <w:r w:rsidR="00663B83" w:rsidRPr="00663B83">
        <w:rPr>
          <w:rFonts w:hint="eastAsia"/>
        </w:rPr>
        <w:t>日之间，零售价格指数甚至有一点下降（两年内下降了</w:t>
      </w:r>
      <w:r w:rsidR="00663B83" w:rsidRPr="00663B83">
        <w:rPr>
          <w:rFonts w:hint="eastAsia"/>
        </w:rPr>
        <w:t>5.8%</w:t>
      </w:r>
      <w:r w:rsidR="00663B83" w:rsidRPr="00663B83">
        <w:rPr>
          <w:rFonts w:hint="eastAsia"/>
        </w:rPr>
        <w:t>），因为私营部门的零售价格上涨（</w:t>
      </w:r>
      <w:r w:rsidR="00663B83" w:rsidRPr="00663B83">
        <w:rPr>
          <w:rFonts w:hint="eastAsia"/>
        </w:rPr>
        <w:t>6.8%</w:t>
      </w:r>
      <w:r w:rsidR="00663B83" w:rsidRPr="00663B83">
        <w:rPr>
          <w:rFonts w:hint="eastAsia"/>
        </w:rPr>
        <w:t>）被国家和合作</w:t>
      </w:r>
      <w:r w:rsidR="00663B83">
        <w:rPr>
          <w:rFonts w:hint="eastAsia"/>
        </w:rPr>
        <w:t>社</w:t>
      </w:r>
      <w:r w:rsidR="00663B83" w:rsidRPr="00663B83">
        <w:rPr>
          <w:rFonts w:hint="eastAsia"/>
        </w:rPr>
        <w:t>部门的下降（</w:t>
      </w:r>
      <w:r w:rsidR="00663B83" w:rsidRPr="00663B83">
        <w:rPr>
          <w:rFonts w:hint="eastAsia"/>
        </w:rPr>
        <w:t>8%</w:t>
      </w:r>
      <w:r w:rsidR="00663B83" w:rsidRPr="00663B83">
        <w:rPr>
          <w:rFonts w:hint="eastAsia"/>
        </w:rPr>
        <w:t>）所抵消。</w:t>
      </w:r>
      <w:r w:rsidR="009E34F9">
        <w:rPr>
          <w:vertAlign w:val="superscript"/>
        </w:rPr>
        <w:t>47</w:t>
      </w:r>
    </w:p>
    <w:p w14:paraId="3F3D25D8" w14:textId="08A0F4F9" w:rsidR="009E34F9" w:rsidRDefault="00752AD8" w:rsidP="00CD6C2C">
      <w:pPr>
        <w:ind w:firstLine="480"/>
        <w:rPr>
          <w:rFonts w:hint="eastAsia"/>
        </w:rPr>
      </w:pPr>
      <w:r w:rsidRPr="00752AD8">
        <w:rPr>
          <w:rFonts w:hint="eastAsia"/>
        </w:rPr>
        <w:t>然而，从</w:t>
      </w:r>
      <w:r w:rsidRPr="00752AD8">
        <w:rPr>
          <w:rFonts w:hint="eastAsia"/>
        </w:rPr>
        <w:t>1927</w:t>
      </w:r>
      <w:r w:rsidRPr="00752AD8">
        <w:rPr>
          <w:rFonts w:hint="eastAsia"/>
        </w:rPr>
        <w:t>年</w:t>
      </w:r>
      <w:r w:rsidRPr="00752AD8">
        <w:rPr>
          <w:rFonts w:hint="eastAsia"/>
        </w:rPr>
        <w:t>7</w:t>
      </w:r>
      <w:r w:rsidRPr="00752AD8">
        <w:rPr>
          <w:rFonts w:hint="eastAsia"/>
        </w:rPr>
        <w:t>月开始，价格控制有所松动。一方面，一些商店不再定期供应货物（位于乡村地区的商店尤其如此，它们发现自己收到的工业品越来越少），出现了所谓的</w:t>
      </w:r>
      <w:r>
        <w:rPr>
          <w:rFonts w:hint="eastAsia"/>
        </w:rPr>
        <w:t>“商品荒”</w:t>
      </w:r>
      <w:r w:rsidR="00710F05" w:rsidRPr="00710F05">
        <w:rPr>
          <w:rFonts w:hint="eastAsia"/>
        </w:rPr>
        <w:t>，因此，对实际上买不到的货物所报的价格毫无意义。</w:t>
      </w:r>
      <w:r w:rsidR="00B95418" w:rsidRPr="00B95418">
        <w:rPr>
          <w:rFonts w:hint="eastAsia"/>
        </w:rPr>
        <w:t>另一方面，作为这一发展的结果，私人贸易的零售价格开始上升。如果把</w:t>
      </w:r>
      <w:r w:rsidR="00B95418" w:rsidRPr="00B95418">
        <w:rPr>
          <w:rFonts w:hint="eastAsia"/>
        </w:rPr>
        <w:t>1927</w:t>
      </w:r>
      <w:r w:rsidR="00B95418" w:rsidRPr="00B95418">
        <w:rPr>
          <w:rFonts w:hint="eastAsia"/>
        </w:rPr>
        <w:t>年</w:t>
      </w:r>
      <w:r w:rsidR="00B95418" w:rsidRPr="00B95418">
        <w:rPr>
          <w:rFonts w:hint="eastAsia"/>
        </w:rPr>
        <w:t>7</w:t>
      </w:r>
      <w:r w:rsidR="00B95418" w:rsidRPr="00B95418">
        <w:rPr>
          <w:rFonts w:hint="eastAsia"/>
        </w:rPr>
        <w:t>月的水平看作是</w:t>
      </w:r>
      <w:r w:rsidR="00B95418" w:rsidRPr="00B95418">
        <w:rPr>
          <w:rFonts w:hint="eastAsia"/>
        </w:rPr>
        <w:t>100</w:t>
      </w:r>
      <w:r w:rsidR="00B95418" w:rsidRPr="00B95418">
        <w:rPr>
          <w:rFonts w:hint="eastAsia"/>
        </w:rPr>
        <w:t>，那么</w:t>
      </w:r>
      <w:r w:rsidR="00B95418" w:rsidRPr="00B95418">
        <w:rPr>
          <w:rFonts w:hint="eastAsia"/>
        </w:rPr>
        <w:t>1928</w:t>
      </w:r>
      <w:r w:rsidR="00B95418" w:rsidRPr="00B95418">
        <w:rPr>
          <w:rFonts w:hint="eastAsia"/>
        </w:rPr>
        <w:t>年</w:t>
      </w:r>
      <w:r w:rsidR="00B95418" w:rsidRPr="00B95418">
        <w:rPr>
          <w:rFonts w:hint="eastAsia"/>
        </w:rPr>
        <w:t>7</w:t>
      </w:r>
      <w:r w:rsidR="00B95418" w:rsidRPr="00B95418">
        <w:rPr>
          <w:rFonts w:hint="eastAsia"/>
        </w:rPr>
        <w:t>月的价格是</w:t>
      </w:r>
      <w:r w:rsidR="00B95418" w:rsidRPr="00B95418">
        <w:rPr>
          <w:rFonts w:hint="eastAsia"/>
        </w:rPr>
        <w:t>115.3</w:t>
      </w:r>
      <w:r w:rsidR="00B95418" w:rsidRPr="00B95418">
        <w:rPr>
          <w:rFonts w:hint="eastAsia"/>
        </w:rPr>
        <w:t>，</w:t>
      </w:r>
      <w:r w:rsidR="00B95418" w:rsidRPr="00B95418">
        <w:rPr>
          <w:rFonts w:hint="eastAsia"/>
        </w:rPr>
        <w:t>1929</w:t>
      </w:r>
      <w:r w:rsidR="00B95418" w:rsidRPr="00B95418">
        <w:rPr>
          <w:rFonts w:hint="eastAsia"/>
        </w:rPr>
        <w:t>年</w:t>
      </w:r>
      <w:r w:rsidR="00B95418" w:rsidRPr="00B95418">
        <w:rPr>
          <w:rFonts w:hint="eastAsia"/>
        </w:rPr>
        <w:t>7</w:t>
      </w:r>
      <w:r w:rsidR="00B95418" w:rsidRPr="00B95418">
        <w:rPr>
          <w:rFonts w:hint="eastAsia"/>
        </w:rPr>
        <w:t>月的价格是</w:t>
      </w:r>
      <w:r w:rsidR="00B95418" w:rsidRPr="00B95418">
        <w:rPr>
          <w:rFonts w:hint="eastAsia"/>
        </w:rPr>
        <w:t>150.7</w:t>
      </w:r>
      <w:r w:rsidR="00B95418" w:rsidRPr="00B95418">
        <w:rPr>
          <w:rFonts w:hint="eastAsia"/>
        </w:rPr>
        <w:t>。</w:t>
      </w:r>
      <w:r w:rsidR="008B0F66">
        <w:rPr>
          <w:rFonts w:hint="eastAsia"/>
          <w:vertAlign w:val="superscript"/>
        </w:rPr>
        <w:t>4</w:t>
      </w:r>
      <w:r w:rsidR="008B0F66">
        <w:rPr>
          <w:vertAlign w:val="superscript"/>
        </w:rPr>
        <w:t>8</w:t>
      </w:r>
      <w:r w:rsidR="00B95418" w:rsidRPr="00B95418">
        <w:rPr>
          <w:rFonts w:hint="eastAsia"/>
        </w:rPr>
        <w:t>价格上涨尤其影响到一般</w:t>
      </w:r>
      <w:r w:rsidR="001C61AB" w:rsidRPr="001C61AB">
        <w:rPr>
          <w:rFonts w:hint="eastAsia"/>
        </w:rPr>
        <w:t>消费</w:t>
      </w:r>
      <w:r w:rsidR="00B95418" w:rsidRPr="00B95418">
        <w:rPr>
          <w:rFonts w:hint="eastAsia"/>
        </w:rPr>
        <w:t>农产品</w:t>
      </w:r>
      <w:r w:rsidR="001C61AB">
        <w:rPr>
          <w:rFonts w:hint="eastAsia"/>
        </w:rPr>
        <w:t>：</w:t>
      </w:r>
      <w:r w:rsidR="001C61AB" w:rsidRPr="001C61AB">
        <w:rPr>
          <w:rFonts w:hint="eastAsia"/>
        </w:rPr>
        <w:t>因此，在</w:t>
      </w:r>
      <w:r w:rsidR="001C61AB" w:rsidRPr="001C61AB">
        <w:rPr>
          <w:rFonts w:hint="eastAsia"/>
        </w:rPr>
        <w:t>1926-1927</w:t>
      </w:r>
      <w:r w:rsidR="001C61AB" w:rsidRPr="001C61AB">
        <w:rPr>
          <w:rFonts w:hint="eastAsia"/>
        </w:rPr>
        <w:t>年和</w:t>
      </w:r>
      <w:r w:rsidR="001C61AB" w:rsidRPr="001C61AB">
        <w:rPr>
          <w:rFonts w:hint="eastAsia"/>
        </w:rPr>
        <w:t>1928-1929</w:t>
      </w:r>
      <w:r w:rsidR="001C61AB" w:rsidRPr="001C61AB">
        <w:rPr>
          <w:rFonts w:hint="eastAsia"/>
        </w:rPr>
        <w:t>年之间，黑麦的市场价格上涨了</w:t>
      </w:r>
      <w:r w:rsidR="001C61AB" w:rsidRPr="001C61AB">
        <w:rPr>
          <w:rFonts w:hint="eastAsia"/>
        </w:rPr>
        <w:t>220%</w:t>
      </w:r>
      <w:r w:rsidR="001C61AB" w:rsidRPr="001C61AB">
        <w:rPr>
          <w:rFonts w:hint="eastAsia"/>
        </w:rPr>
        <w:t>，土豆上涨了</w:t>
      </w:r>
      <w:r w:rsidR="001C61AB" w:rsidRPr="001C61AB">
        <w:rPr>
          <w:rFonts w:hint="eastAsia"/>
        </w:rPr>
        <w:t>222%</w:t>
      </w:r>
      <w:r w:rsidR="001C61AB" w:rsidRPr="001C61AB">
        <w:rPr>
          <w:rFonts w:hint="eastAsia"/>
        </w:rPr>
        <w:t>，牛奶上涨了</w:t>
      </w:r>
      <w:r w:rsidR="001C61AB" w:rsidRPr="001C61AB">
        <w:rPr>
          <w:rFonts w:hint="eastAsia"/>
        </w:rPr>
        <w:t>68%</w:t>
      </w:r>
      <w:r w:rsidR="001C61AB" w:rsidRPr="001C61AB">
        <w:rPr>
          <w:rFonts w:hint="eastAsia"/>
        </w:rPr>
        <w:t>，等等。</w:t>
      </w:r>
      <w:r w:rsidR="00F9797F">
        <w:rPr>
          <w:rFonts w:hint="eastAsia"/>
          <w:vertAlign w:val="superscript"/>
        </w:rPr>
        <w:t>4</w:t>
      </w:r>
      <w:r w:rsidR="00F9797F">
        <w:rPr>
          <w:vertAlign w:val="superscript"/>
        </w:rPr>
        <w:t>9</w:t>
      </w:r>
      <w:r w:rsidR="00261520" w:rsidRPr="00261520">
        <w:rPr>
          <w:rFonts w:hint="eastAsia"/>
        </w:rPr>
        <w:t>在这个领域，频繁的短缺也增加了消费者</w:t>
      </w:r>
      <w:r w:rsidR="006E1EF0">
        <w:rPr>
          <w:rFonts w:hint="eastAsia"/>
        </w:rPr>
        <w:t>遭遇</w:t>
      </w:r>
      <w:r w:rsidR="00261520" w:rsidRPr="00261520">
        <w:rPr>
          <w:rFonts w:hint="eastAsia"/>
        </w:rPr>
        <w:t>的困难。</w:t>
      </w:r>
    </w:p>
    <w:p w14:paraId="11A60FE0" w14:textId="62449F4C" w:rsidR="00752AD8" w:rsidRPr="0016523F" w:rsidRDefault="00261520" w:rsidP="00CD6C2C">
      <w:pPr>
        <w:ind w:firstLine="480"/>
        <w:rPr>
          <w:rFonts w:hint="eastAsia"/>
          <w:vertAlign w:val="superscript"/>
        </w:rPr>
      </w:pPr>
      <w:r w:rsidRPr="00261520">
        <w:rPr>
          <w:rFonts w:hint="eastAsia"/>
        </w:rPr>
        <w:t>1927</w:t>
      </w:r>
      <w:r w:rsidRPr="00261520">
        <w:rPr>
          <w:rFonts w:hint="eastAsia"/>
        </w:rPr>
        <w:t>年中期以后，货币体系和价格体系越来越不受控制。归根结底，这种控制力的丧失与对阶级斗争</w:t>
      </w:r>
      <w:r>
        <w:rPr>
          <w:rFonts w:hint="eastAsia"/>
        </w:rPr>
        <w:t>之</w:t>
      </w:r>
      <w:r w:rsidRPr="00261520">
        <w:rPr>
          <w:rFonts w:hint="eastAsia"/>
        </w:rPr>
        <w:t>发展的控制力的松懈是一致的。</w:t>
      </w:r>
      <w:r w:rsidR="0048433F" w:rsidRPr="0048433F">
        <w:rPr>
          <w:rFonts w:hint="eastAsia"/>
        </w:rPr>
        <w:t>控制</w:t>
      </w:r>
      <w:r w:rsidR="0048433F">
        <w:rPr>
          <w:rFonts w:hint="eastAsia"/>
        </w:rPr>
        <w:t>力</w:t>
      </w:r>
      <w:r w:rsidR="0048433F" w:rsidRPr="0048433F">
        <w:rPr>
          <w:rFonts w:hint="eastAsia"/>
        </w:rPr>
        <w:t>的丧失（其形式将在以下各章中分析）特别表现为货币收入的增加，而没有消费品生产的增加与</w:t>
      </w:r>
      <w:r w:rsidR="0048433F">
        <w:rPr>
          <w:rFonts w:hint="eastAsia"/>
        </w:rPr>
        <w:t>之</w:t>
      </w:r>
      <w:r w:rsidR="0048433F" w:rsidRPr="0048433F">
        <w:rPr>
          <w:rFonts w:hint="eastAsia"/>
        </w:rPr>
        <w:t>对应，</w:t>
      </w:r>
      <w:r w:rsidR="006022FD" w:rsidRPr="006022FD">
        <w:rPr>
          <w:rFonts w:hint="eastAsia"/>
        </w:rPr>
        <w:t>因此，信托流通迅速增加，从</w:t>
      </w:r>
      <w:r w:rsidR="006022FD" w:rsidRPr="006022FD">
        <w:rPr>
          <w:rFonts w:hint="eastAsia"/>
        </w:rPr>
        <w:t>1928</w:t>
      </w:r>
      <w:r w:rsidR="006022FD" w:rsidRPr="006022FD">
        <w:rPr>
          <w:rFonts w:hint="eastAsia"/>
        </w:rPr>
        <w:t>年</w:t>
      </w:r>
      <w:r w:rsidR="006022FD" w:rsidRPr="006022FD">
        <w:rPr>
          <w:rFonts w:hint="eastAsia"/>
        </w:rPr>
        <w:t>1</w:t>
      </w:r>
      <w:r w:rsidR="006022FD" w:rsidRPr="006022FD">
        <w:rPr>
          <w:rFonts w:hint="eastAsia"/>
        </w:rPr>
        <w:t>月</w:t>
      </w:r>
      <w:r w:rsidR="006022FD" w:rsidRPr="006022FD">
        <w:rPr>
          <w:rFonts w:hint="eastAsia"/>
        </w:rPr>
        <w:t>1</w:t>
      </w:r>
      <w:r w:rsidR="006022FD" w:rsidRPr="006022FD">
        <w:rPr>
          <w:rFonts w:hint="eastAsia"/>
        </w:rPr>
        <w:t>日的</w:t>
      </w:r>
      <w:r w:rsidR="006022FD" w:rsidRPr="006022FD">
        <w:rPr>
          <w:rFonts w:hint="eastAsia"/>
        </w:rPr>
        <w:t>16.68</w:t>
      </w:r>
      <w:r w:rsidR="006022FD" w:rsidRPr="006022FD">
        <w:rPr>
          <w:rFonts w:hint="eastAsia"/>
        </w:rPr>
        <w:t>亿，上升到</w:t>
      </w:r>
      <w:r w:rsidR="006022FD" w:rsidRPr="006022FD">
        <w:rPr>
          <w:rFonts w:hint="eastAsia"/>
        </w:rPr>
        <w:t>1930</w:t>
      </w:r>
      <w:r w:rsidR="006022FD" w:rsidRPr="006022FD">
        <w:rPr>
          <w:rFonts w:hint="eastAsia"/>
        </w:rPr>
        <w:t>年</w:t>
      </w:r>
      <w:r w:rsidR="006022FD" w:rsidRPr="006022FD">
        <w:rPr>
          <w:rFonts w:hint="eastAsia"/>
        </w:rPr>
        <w:t>1</w:t>
      </w:r>
      <w:r w:rsidR="006022FD" w:rsidRPr="006022FD">
        <w:rPr>
          <w:rFonts w:hint="eastAsia"/>
        </w:rPr>
        <w:t>月</w:t>
      </w:r>
      <w:r w:rsidR="006022FD" w:rsidRPr="006022FD">
        <w:rPr>
          <w:rFonts w:hint="eastAsia"/>
        </w:rPr>
        <w:t>1</w:t>
      </w:r>
      <w:r w:rsidR="006022FD" w:rsidRPr="006022FD">
        <w:rPr>
          <w:rFonts w:hint="eastAsia"/>
        </w:rPr>
        <w:t>日的</w:t>
      </w:r>
      <w:r w:rsidR="006022FD" w:rsidRPr="006022FD">
        <w:rPr>
          <w:rFonts w:hint="eastAsia"/>
        </w:rPr>
        <w:t>27.73</w:t>
      </w:r>
      <w:r w:rsidR="006022FD" w:rsidRPr="006022FD">
        <w:rPr>
          <w:rFonts w:hint="eastAsia"/>
        </w:rPr>
        <w:t>亿，增加了</w:t>
      </w:r>
      <w:r w:rsidR="006022FD" w:rsidRPr="006022FD">
        <w:rPr>
          <w:rFonts w:hint="eastAsia"/>
        </w:rPr>
        <w:t>66%</w:t>
      </w:r>
      <w:r w:rsidR="006022FD" w:rsidRPr="006022FD">
        <w:rPr>
          <w:rFonts w:hint="eastAsia"/>
        </w:rPr>
        <w:t>。</w:t>
      </w:r>
      <w:r w:rsidR="0016523F">
        <w:rPr>
          <w:rFonts w:hint="eastAsia"/>
          <w:vertAlign w:val="superscript"/>
        </w:rPr>
        <w:t>5</w:t>
      </w:r>
      <w:r w:rsidR="0016523F">
        <w:rPr>
          <w:vertAlign w:val="superscript"/>
        </w:rPr>
        <w:t>0</w:t>
      </w:r>
    </w:p>
    <w:p w14:paraId="7EE497C0" w14:textId="2517D2F0" w:rsidR="00752AD8" w:rsidRDefault="0048433F" w:rsidP="00CD6C2C">
      <w:pPr>
        <w:ind w:firstLine="480"/>
        <w:rPr>
          <w:rFonts w:hint="eastAsia"/>
        </w:rPr>
      </w:pPr>
      <w:r w:rsidRPr="0048433F">
        <w:rPr>
          <w:rFonts w:hint="eastAsia"/>
        </w:rPr>
        <w:t>物价上涨，向大众——特别是农民大众——提供的商品减少，通货膨胀的重现，等等，这些都表明正在形成的做法意味着</w:t>
      </w:r>
      <w:r w:rsidR="00066AAB" w:rsidRPr="00DF70D4">
        <w:rPr>
          <w:rFonts w:ascii="Times New Roman" w:hAnsi="Times New Roman" w:cs="Times New Roman" w:hint="eastAsia"/>
          <w:b/>
        </w:rPr>
        <w:t>在</w:t>
      </w:r>
      <w:r w:rsidRPr="00DF70D4">
        <w:rPr>
          <w:rFonts w:hint="eastAsia"/>
          <w:b/>
        </w:rPr>
        <w:t>事实上</w:t>
      </w:r>
      <w:r w:rsidR="00D0638D" w:rsidRPr="00DF70D4">
        <w:rPr>
          <w:rFonts w:hint="eastAsia"/>
          <w:b/>
        </w:rPr>
        <w:t>（</w:t>
      </w:r>
      <w:r w:rsidR="00D0638D" w:rsidRPr="00DF70D4">
        <w:rPr>
          <w:rFonts w:hint="eastAsia"/>
          <w:b/>
        </w:rPr>
        <w:t>de facto</w:t>
      </w:r>
      <w:r w:rsidR="00D0638D" w:rsidRPr="00DF70D4">
        <w:rPr>
          <w:rFonts w:hint="eastAsia"/>
          <w:b/>
        </w:rPr>
        <w:t>）</w:t>
      </w:r>
      <w:r w:rsidRPr="00DF70D4">
        <w:rPr>
          <w:rFonts w:hint="eastAsia"/>
          <w:b/>
        </w:rPr>
        <w:t>放弃了新经济政策</w:t>
      </w:r>
      <w:r w:rsidRPr="0048433F">
        <w:rPr>
          <w:rFonts w:hint="eastAsia"/>
        </w:rPr>
        <w:t>，</w:t>
      </w:r>
      <w:r w:rsidR="00844391" w:rsidRPr="00844391">
        <w:rPr>
          <w:rFonts w:hint="eastAsia"/>
        </w:rPr>
        <w:t>而这</w:t>
      </w:r>
      <w:r w:rsidR="00844391">
        <w:rPr>
          <w:rFonts w:hint="eastAsia"/>
        </w:rPr>
        <w:t>些</w:t>
      </w:r>
      <w:r w:rsidR="00844391" w:rsidRPr="00844391">
        <w:rPr>
          <w:rFonts w:hint="eastAsia"/>
        </w:rPr>
        <w:t>做法的持续最终导致了</w:t>
      </w:r>
      <w:r w:rsidR="00844391" w:rsidRPr="00DF70D4">
        <w:rPr>
          <w:rFonts w:hint="eastAsia"/>
          <w:b/>
        </w:rPr>
        <w:t>对新经济政策的彻底放弃</w:t>
      </w:r>
      <w:r w:rsidR="00844391" w:rsidRPr="00844391">
        <w:rPr>
          <w:rFonts w:hint="eastAsia"/>
        </w:rPr>
        <w:t>。在这些做法中，有一种投资的积累和分配政策，它导致了持久的不平衡，使农民的负担越来越重。一条新的政治路线正在逐步确立，并在当时正在制定的经济计划中</w:t>
      </w:r>
      <w:r w:rsidR="00844391">
        <w:rPr>
          <w:rFonts w:hint="eastAsia"/>
        </w:rPr>
        <w:t>得到表现</w:t>
      </w:r>
      <w:r w:rsidR="00844391" w:rsidRPr="00844391">
        <w:rPr>
          <w:rFonts w:hint="eastAsia"/>
        </w:rPr>
        <w:t>。</w:t>
      </w:r>
      <w:r w:rsidR="00AC7196" w:rsidRPr="00AC7196">
        <w:rPr>
          <w:rFonts w:hint="eastAsia"/>
        </w:rPr>
        <w:t>我们现在必须考虑与此有关的计划机构，但不要忘记，计划的内容</w:t>
      </w:r>
      <w:r w:rsidR="00AC7196">
        <w:rPr>
          <w:rFonts w:hint="eastAsia"/>
        </w:rPr>
        <w:t>，</w:t>
      </w:r>
      <w:r w:rsidR="00AC7196" w:rsidRPr="00AC7196">
        <w:rPr>
          <w:rFonts w:hint="eastAsia"/>
        </w:rPr>
        <w:t>最终是</w:t>
      </w:r>
      <w:r w:rsidR="00AC7196" w:rsidRPr="002D6BFA">
        <w:rPr>
          <w:rFonts w:ascii="宋体" w:hAnsi="宋体" w:cs="Times New Roman" w:hint="eastAsia"/>
          <w:b/>
          <w:iCs/>
        </w:rPr>
        <w:t>政策</w:t>
      </w:r>
      <w:r w:rsidR="00AC7196" w:rsidRPr="00AC7196">
        <w:rPr>
          <w:rFonts w:hint="eastAsia"/>
        </w:rPr>
        <w:t>的结果，是阶级斗争的结果。</w:t>
      </w:r>
    </w:p>
    <w:p w14:paraId="3B116C98" w14:textId="748CD2A5" w:rsidR="00752AD8" w:rsidRDefault="00752AD8" w:rsidP="00CD6C2C">
      <w:pPr>
        <w:ind w:firstLine="480"/>
        <w:rPr>
          <w:rFonts w:hint="eastAsia"/>
        </w:rPr>
      </w:pPr>
    </w:p>
    <w:p w14:paraId="5979EF03" w14:textId="2367EFC9" w:rsidR="00AC7196" w:rsidRDefault="00AC7196" w:rsidP="00CD6C2C">
      <w:pPr>
        <w:ind w:firstLineChars="0" w:firstLine="0"/>
        <w:rPr>
          <w:rFonts w:hint="eastAsia"/>
        </w:rPr>
      </w:pPr>
      <w:r>
        <w:rPr>
          <w:rFonts w:hint="eastAsia"/>
        </w:rPr>
        <w:t>注释</w:t>
      </w:r>
    </w:p>
    <w:p w14:paraId="6DFD5464" w14:textId="64922FB5" w:rsidR="0030085E" w:rsidRPr="0030085E" w:rsidRDefault="00B8418F" w:rsidP="003251EB">
      <w:pPr>
        <w:numPr>
          <w:ilvl w:val="0"/>
          <w:numId w:val="3"/>
        </w:numPr>
        <w:ind w:left="0" w:firstLineChars="0" w:firstLine="0"/>
        <w:rPr>
          <w:rFonts w:hint="eastAsia"/>
        </w:rPr>
      </w:pPr>
      <w:r>
        <w:rPr>
          <w:rFonts w:hint="eastAsia"/>
        </w:rPr>
        <w:t>见第一卷</w:t>
      </w:r>
      <w:r w:rsidR="0030085E" w:rsidRPr="0030085E">
        <w:t>, pp. 388, 461.</w:t>
      </w:r>
    </w:p>
    <w:p w14:paraId="2A9B7B96" w14:textId="77777777" w:rsidR="0030085E" w:rsidRPr="0030085E" w:rsidRDefault="0030085E" w:rsidP="003251EB">
      <w:pPr>
        <w:numPr>
          <w:ilvl w:val="0"/>
          <w:numId w:val="3"/>
        </w:numPr>
        <w:ind w:left="0" w:firstLineChars="0" w:firstLine="0"/>
        <w:rPr>
          <w:rFonts w:hint="eastAsia"/>
        </w:rPr>
      </w:pPr>
      <w:r w:rsidRPr="0030085E">
        <w:t xml:space="preserve">See M. Dobb, </w:t>
      </w:r>
      <w:r w:rsidRPr="0030085E">
        <w:rPr>
          <w:i/>
        </w:rPr>
        <w:t>Soviet Economic Development since 1917</w:t>
      </w:r>
      <w:r w:rsidRPr="0030085E">
        <w:t>, pp. 125–139.</w:t>
      </w:r>
    </w:p>
    <w:p w14:paraId="14CB44D3" w14:textId="475D1DFD" w:rsidR="006D2B3D" w:rsidRDefault="006D2B3D" w:rsidP="003251EB">
      <w:pPr>
        <w:numPr>
          <w:ilvl w:val="0"/>
          <w:numId w:val="3"/>
        </w:numPr>
        <w:ind w:left="0" w:firstLineChars="0" w:firstLine="0"/>
        <w:rPr>
          <w:rFonts w:hint="eastAsia"/>
        </w:rPr>
      </w:pPr>
      <w:r w:rsidRPr="006D2B3D">
        <w:rPr>
          <w:rFonts w:hint="eastAsia"/>
        </w:rPr>
        <w:t>马克思，《政治经济学批判》</w:t>
      </w:r>
    </w:p>
    <w:p w14:paraId="372472BE" w14:textId="3C86DA95" w:rsidR="0030085E" w:rsidRPr="0030085E" w:rsidRDefault="007F2D15" w:rsidP="003251EB">
      <w:pPr>
        <w:numPr>
          <w:ilvl w:val="0"/>
          <w:numId w:val="3"/>
        </w:numPr>
        <w:ind w:left="0" w:firstLineChars="0" w:firstLine="0"/>
        <w:rPr>
          <w:rFonts w:hint="eastAsia"/>
        </w:rPr>
      </w:pPr>
      <w:r>
        <w:rPr>
          <w:rFonts w:hint="eastAsia"/>
        </w:rPr>
        <w:t>见《资本论》第三卷</w:t>
      </w:r>
    </w:p>
    <w:p w14:paraId="0C52BAC5" w14:textId="2A3DE94E" w:rsidR="0030085E" w:rsidRDefault="0030085E" w:rsidP="003251EB">
      <w:pPr>
        <w:numPr>
          <w:ilvl w:val="0"/>
          <w:numId w:val="3"/>
        </w:numPr>
        <w:ind w:left="0" w:firstLineChars="0" w:firstLine="0"/>
        <w:rPr>
          <w:rFonts w:hint="eastAsia"/>
        </w:rPr>
      </w:pPr>
      <w:r w:rsidRPr="0030085E">
        <w:lastRenderedPageBreak/>
        <w:t xml:space="preserve">See E. H. Carr,  </w:t>
      </w:r>
      <w:r w:rsidRPr="0030085E">
        <w:rPr>
          <w:i/>
        </w:rPr>
        <w:t>The Bolshevik Revolution</w:t>
      </w:r>
      <w:r w:rsidRPr="0030085E">
        <w:t xml:space="preserve">, vol. 2, p. 348. 6. </w:t>
      </w:r>
      <w:r w:rsidR="00502D7D">
        <w:t>同上，</w:t>
      </w:r>
      <w:r w:rsidRPr="0030085E">
        <w:t>pp. 346–347.</w:t>
      </w:r>
    </w:p>
    <w:p w14:paraId="620AF7EE" w14:textId="350AAD77" w:rsidR="00314C53" w:rsidRPr="0030085E" w:rsidRDefault="00314C53" w:rsidP="003251EB">
      <w:pPr>
        <w:numPr>
          <w:ilvl w:val="0"/>
          <w:numId w:val="3"/>
        </w:numPr>
        <w:ind w:left="0" w:firstLineChars="0" w:firstLine="0"/>
        <w:rPr>
          <w:rFonts w:hint="eastAsia"/>
        </w:rPr>
      </w:pPr>
      <w:r>
        <w:rPr>
          <w:rFonts w:hint="eastAsia"/>
        </w:rPr>
        <w:t>同上，</w:t>
      </w:r>
      <w:r w:rsidRPr="00314C53">
        <w:rPr>
          <w:rFonts w:hint="eastAsia"/>
        </w:rPr>
        <w:t>pp. 346</w:t>
      </w:r>
      <w:r w:rsidRPr="00314C53">
        <w:rPr>
          <w:rFonts w:hint="eastAsia"/>
        </w:rPr>
        <w:t>–</w:t>
      </w:r>
      <w:r w:rsidRPr="00314C53">
        <w:rPr>
          <w:rFonts w:hint="eastAsia"/>
        </w:rPr>
        <w:t>347.</w:t>
      </w:r>
    </w:p>
    <w:p w14:paraId="6125CE3D" w14:textId="4C46C572" w:rsidR="0030085E" w:rsidRPr="0030085E" w:rsidRDefault="00C13FD4" w:rsidP="003251EB">
      <w:pPr>
        <w:numPr>
          <w:ilvl w:val="0"/>
          <w:numId w:val="2"/>
        </w:numPr>
        <w:ind w:left="0" w:firstLineChars="0" w:firstLine="0"/>
        <w:jc w:val="left"/>
        <w:rPr>
          <w:rFonts w:hint="eastAsia"/>
        </w:rPr>
      </w:pPr>
      <w:r w:rsidRPr="00C13FD4">
        <w:rPr>
          <w:rFonts w:hint="eastAsia"/>
        </w:rPr>
        <w:t>这就是苏维埃社会主义共和国</w:t>
      </w:r>
      <w:r>
        <w:rPr>
          <w:rFonts w:hint="eastAsia"/>
        </w:rPr>
        <w:t>的</w:t>
      </w:r>
      <w:r w:rsidR="00E73C60" w:rsidRPr="00E73C60">
        <w:rPr>
          <w:rFonts w:hint="eastAsia"/>
        </w:rPr>
        <w:t>国家</w:t>
      </w:r>
      <w:r w:rsidRPr="00C13FD4">
        <w:rPr>
          <w:rFonts w:hint="eastAsia"/>
        </w:rPr>
        <w:t>银行</w:t>
      </w:r>
      <w:r>
        <w:rPr>
          <w:rFonts w:hint="eastAsia"/>
        </w:rPr>
        <w:t>；</w:t>
      </w:r>
      <w:r w:rsidR="00E73C60" w:rsidRPr="00E73C60">
        <w:rPr>
          <w:rFonts w:hint="eastAsia"/>
        </w:rPr>
        <w:t>两年后，它变成了苏联</w:t>
      </w:r>
      <w:r w:rsidR="00E73C60">
        <w:rPr>
          <w:rFonts w:hint="eastAsia"/>
        </w:rPr>
        <w:t>国家</w:t>
      </w:r>
      <w:r w:rsidR="00E73C60" w:rsidRPr="00E73C60">
        <w:rPr>
          <w:rFonts w:hint="eastAsia"/>
        </w:rPr>
        <w:t>银行</w:t>
      </w:r>
      <w:r w:rsidR="0030085E" w:rsidRPr="0030085E">
        <w:t xml:space="preserve"> (</w:t>
      </w:r>
      <w:r w:rsidR="00E73C60">
        <w:rPr>
          <w:rFonts w:hint="eastAsia"/>
        </w:rPr>
        <w:t>见</w:t>
      </w:r>
      <w:r w:rsidR="0030085E" w:rsidRPr="0030085E">
        <w:t xml:space="preserve"> </w:t>
      </w:r>
      <w:r w:rsidR="0030085E" w:rsidRPr="00C13FD4">
        <w:rPr>
          <w:i/>
        </w:rPr>
        <w:t>Sobranie Uzakonenii</w:t>
      </w:r>
      <w:r w:rsidR="0030085E" w:rsidRPr="0030085E">
        <w:t>, no. 81 [1923], art. 786).</w:t>
      </w:r>
    </w:p>
    <w:p w14:paraId="33363DD8" w14:textId="1700E279" w:rsidR="00393BC6" w:rsidRDefault="00393BC6" w:rsidP="003251EB">
      <w:pPr>
        <w:numPr>
          <w:ilvl w:val="0"/>
          <w:numId w:val="2"/>
        </w:numPr>
        <w:ind w:left="0" w:firstLineChars="0" w:firstLine="0"/>
        <w:jc w:val="left"/>
        <w:rPr>
          <w:rFonts w:hint="eastAsia"/>
        </w:rPr>
      </w:pPr>
      <w:bookmarkStart w:id="7" w:name="_bookmark34"/>
      <w:bookmarkEnd w:id="7"/>
      <w:r w:rsidRPr="00393BC6">
        <w:rPr>
          <w:rFonts w:hint="eastAsia"/>
        </w:rPr>
        <w:t>见下文，第三篇，</w:t>
      </w:r>
      <w:r w:rsidRPr="00393BC6">
        <w:rPr>
          <w:rFonts w:hint="eastAsia"/>
        </w:rPr>
        <w:t>4.1</w:t>
      </w:r>
      <w:r w:rsidR="00F41C73">
        <w:rPr>
          <w:rFonts w:hint="eastAsia"/>
        </w:rPr>
        <w:t>。</w:t>
      </w:r>
    </w:p>
    <w:p w14:paraId="18ADC83A" w14:textId="33007286" w:rsidR="0030085E" w:rsidRPr="0030085E" w:rsidRDefault="0030085E" w:rsidP="003251EB">
      <w:pPr>
        <w:numPr>
          <w:ilvl w:val="0"/>
          <w:numId w:val="2"/>
        </w:numPr>
        <w:ind w:left="0" w:firstLineChars="0" w:firstLine="0"/>
        <w:jc w:val="left"/>
        <w:rPr>
          <w:rFonts w:hint="eastAsia"/>
        </w:rPr>
      </w:pPr>
      <w:r w:rsidRPr="0030085E">
        <w:t xml:space="preserve">See Carr, </w:t>
      </w:r>
      <w:r w:rsidRPr="0030085E">
        <w:rPr>
          <w:i/>
        </w:rPr>
        <w:t>The Bolshevik Revolution</w:t>
      </w:r>
      <w:r w:rsidRPr="0030085E">
        <w:t>, vol. 2, p. 350.</w:t>
      </w:r>
    </w:p>
    <w:p w14:paraId="5DE70581" w14:textId="77777777" w:rsidR="0030085E" w:rsidRPr="0030085E" w:rsidRDefault="0030085E" w:rsidP="003251EB">
      <w:pPr>
        <w:numPr>
          <w:ilvl w:val="0"/>
          <w:numId w:val="2"/>
        </w:numPr>
        <w:ind w:left="0" w:firstLineChars="0" w:firstLine="0"/>
        <w:jc w:val="left"/>
        <w:rPr>
          <w:rFonts w:hint="eastAsia"/>
        </w:rPr>
      </w:pPr>
      <w:r w:rsidRPr="0030085E">
        <w:rPr>
          <w:i/>
        </w:rPr>
        <w:t>K.P.S.S. v rezolyutsiyakh</w:t>
      </w:r>
      <w:r w:rsidRPr="0030085E">
        <w:t>, vol. I, p. 589.</w:t>
      </w:r>
    </w:p>
    <w:p w14:paraId="02CB0BB2" w14:textId="0F25C734" w:rsidR="0030085E" w:rsidRPr="0030085E" w:rsidRDefault="00344601" w:rsidP="003251EB">
      <w:pPr>
        <w:numPr>
          <w:ilvl w:val="0"/>
          <w:numId w:val="2"/>
        </w:numPr>
        <w:ind w:left="0" w:firstLineChars="0" w:firstLine="0"/>
        <w:jc w:val="left"/>
        <w:rPr>
          <w:rFonts w:hint="eastAsia"/>
        </w:rPr>
      </w:pPr>
      <w:r>
        <w:rPr>
          <w:rFonts w:hint="eastAsia"/>
        </w:rPr>
        <w:t>见上文，第一章，</w:t>
      </w:r>
      <w:r>
        <w:rPr>
          <w:rFonts w:hint="eastAsia"/>
        </w:rPr>
        <w:t>1.1</w:t>
      </w:r>
      <w:r>
        <w:rPr>
          <w:rFonts w:hint="eastAsia"/>
        </w:rPr>
        <w:t>节</w:t>
      </w:r>
    </w:p>
    <w:p w14:paraId="428C595F" w14:textId="77777777" w:rsidR="0030085E" w:rsidRPr="0030085E" w:rsidRDefault="0030085E" w:rsidP="003251EB">
      <w:pPr>
        <w:numPr>
          <w:ilvl w:val="0"/>
          <w:numId w:val="2"/>
        </w:numPr>
        <w:ind w:left="0" w:firstLineChars="0" w:firstLine="0"/>
        <w:jc w:val="left"/>
        <w:rPr>
          <w:rFonts w:hint="eastAsia"/>
        </w:rPr>
      </w:pPr>
      <w:r w:rsidRPr="0030085E">
        <w:t xml:space="preserve">See </w:t>
      </w:r>
      <w:r w:rsidRPr="0030085E">
        <w:rPr>
          <w:i/>
        </w:rPr>
        <w:t>Sobranie Uzakonenii</w:t>
      </w:r>
      <w:r w:rsidRPr="0030085E">
        <w:t xml:space="preserve">, no. 26 (1922), art. 310; and no. 31, art. 377; see also Carr, </w:t>
      </w:r>
      <w:r w:rsidRPr="0030085E">
        <w:rPr>
          <w:i/>
        </w:rPr>
        <w:t>The Bolshevik Revolution</w:t>
      </w:r>
      <w:r w:rsidRPr="0030085E">
        <w:t>, vol. 2, p. 355.</w:t>
      </w:r>
    </w:p>
    <w:p w14:paraId="1D4D63B6" w14:textId="7D0D6E67" w:rsidR="0030085E" w:rsidRPr="0030085E" w:rsidRDefault="0030085E" w:rsidP="003251EB">
      <w:pPr>
        <w:numPr>
          <w:ilvl w:val="0"/>
          <w:numId w:val="2"/>
        </w:numPr>
        <w:ind w:left="0" w:firstLineChars="0" w:firstLine="0"/>
        <w:jc w:val="left"/>
        <w:rPr>
          <w:rFonts w:hint="eastAsia"/>
        </w:rPr>
      </w:pPr>
      <w:r w:rsidRPr="0030085E">
        <w:rPr>
          <w:i/>
        </w:rPr>
        <w:t>K.P.S.S. v rezolyutsiyakh</w:t>
      </w:r>
      <w:r w:rsidRPr="0030085E">
        <w:t>, vol. I, p. 795.</w:t>
      </w:r>
    </w:p>
    <w:p w14:paraId="3CF71190" w14:textId="77777777" w:rsidR="0030085E" w:rsidRPr="0030085E" w:rsidRDefault="0030085E" w:rsidP="003251EB">
      <w:pPr>
        <w:numPr>
          <w:ilvl w:val="0"/>
          <w:numId w:val="2"/>
        </w:numPr>
        <w:ind w:left="0" w:firstLineChars="0" w:firstLine="0"/>
        <w:jc w:val="left"/>
        <w:rPr>
          <w:rFonts w:hint="eastAsia"/>
        </w:rPr>
      </w:pPr>
      <w:r w:rsidRPr="0030085E">
        <w:t xml:space="preserve">See </w:t>
      </w:r>
      <w:r w:rsidRPr="0030085E">
        <w:rPr>
          <w:i/>
        </w:rPr>
        <w:t>Sobranie Uzakonenii</w:t>
      </w:r>
      <w:r w:rsidRPr="0030085E">
        <w:t xml:space="preserve">, no. 32 (1924), art. 288; no. 34, art. 308; no. 45 art. 433; E. H. Carr, </w:t>
      </w:r>
      <w:r w:rsidRPr="0030085E">
        <w:rPr>
          <w:i/>
        </w:rPr>
        <w:t>The Interregnum</w:t>
      </w:r>
      <w:r w:rsidRPr="0030085E">
        <w:t xml:space="preserve">, p. 133, and </w:t>
      </w:r>
      <w:r w:rsidRPr="0030085E">
        <w:rPr>
          <w:i/>
        </w:rPr>
        <w:t>Socialism</w:t>
      </w:r>
      <w:r w:rsidRPr="0030085E">
        <w:t>, vol. I, pp. 475–476.</w:t>
      </w:r>
    </w:p>
    <w:p w14:paraId="6D698FFC" w14:textId="067A1675" w:rsidR="0030085E" w:rsidRPr="0030085E" w:rsidRDefault="00CB3226" w:rsidP="003251EB">
      <w:pPr>
        <w:numPr>
          <w:ilvl w:val="0"/>
          <w:numId w:val="2"/>
        </w:numPr>
        <w:ind w:left="0" w:firstLineChars="0" w:firstLine="0"/>
        <w:jc w:val="left"/>
        <w:rPr>
          <w:rFonts w:hint="eastAsia"/>
        </w:rPr>
      </w:pPr>
      <w:r w:rsidRPr="00CB3226">
        <w:rPr>
          <w:rFonts w:hint="eastAsia"/>
        </w:rPr>
        <w:t>对通货膨胀的抑制使得利率有可能大幅度降低。</w:t>
      </w:r>
      <w:r w:rsidRPr="00CB3226">
        <w:rPr>
          <w:rFonts w:hint="eastAsia"/>
        </w:rPr>
        <w:t>1924</w:t>
      </w:r>
      <w:r w:rsidRPr="00CB3226">
        <w:rPr>
          <w:rFonts w:hint="eastAsia"/>
        </w:rPr>
        <w:t>年给予农民的长期贷款的利率是每年</w:t>
      </w:r>
      <w:r w:rsidRPr="00CB3226">
        <w:rPr>
          <w:rFonts w:hint="eastAsia"/>
        </w:rPr>
        <w:t>8%</w:t>
      </w:r>
      <w:r w:rsidRPr="00CB3226">
        <w:rPr>
          <w:rFonts w:hint="eastAsia"/>
        </w:rPr>
        <w:t>，</w:t>
      </w:r>
      <w:r w:rsidRPr="00CB3226">
        <w:rPr>
          <w:rFonts w:hint="eastAsia"/>
        </w:rPr>
        <w:t>1925</w:t>
      </w:r>
      <w:r w:rsidRPr="00CB3226">
        <w:rPr>
          <w:rFonts w:hint="eastAsia"/>
        </w:rPr>
        <w:t>年降到</w:t>
      </w:r>
      <w:r w:rsidRPr="00CB3226">
        <w:rPr>
          <w:rFonts w:hint="eastAsia"/>
        </w:rPr>
        <w:t>6%</w:t>
      </w:r>
      <w:r w:rsidRPr="00CB3226">
        <w:rPr>
          <w:rFonts w:hint="eastAsia"/>
        </w:rPr>
        <w:t>。国家筹集的贷款的利息为</w:t>
      </w:r>
      <w:r w:rsidRPr="00CB3226">
        <w:rPr>
          <w:rFonts w:hint="eastAsia"/>
        </w:rPr>
        <w:t>5%</w:t>
      </w:r>
      <w:r w:rsidRPr="00CB3226">
        <w:rPr>
          <w:rFonts w:hint="eastAsia"/>
        </w:rPr>
        <w:t>或</w:t>
      </w:r>
      <w:r w:rsidRPr="00CB3226">
        <w:rPr>
          <w:rFonts w:hint="eastAsia"/>
        </w:rPr>
        <w:t>6%</w:t>
      </w:r>
      <w:r w:rsidRPr="00CB3226">
        <w:rPr>
          <w:rFonts w:hint="eastAsia"/>
        </w:rPr>
        <w:t>。这些贷款的债务</w:t>
      </w:r>
      <w:r>
        <w:rPr>
          <w:rFonts w:hint="eastAsia"/>
        </w:rPr>
        <w:t>人</w:t>
      </w:r>
      <w:r w:rsidRPr="00CB3226">
        <w:rPr>
          <w:rFonts w:hint="eastAsia"/>
        </w:rPr>
        <w:t>主要是富</w:t>
      </w:r>
      <w:r>
        <w:rPr>
          <w:rFonts w:hint="eastAsia"/>
        </w:rPr>
        <w:t>裕的</w:t>
      </w:r>
      <w:r w:rsidRPr="00CB3226">
        <w:rPr>
          <w:rFonts w:hint="eastAsia"/>
        </w:rPr>
        <w:t>或生活富</w:t>
      </w:r>
      <w:r>
        <w:rPr>
          <w:rFonts w:hint="eastAsia"/>
        </w:rPr>
        <w:t>有</w:t>
      </w:r>
      <w:r w:rsidRPr="00CB3226">
        <w:rPr>
          <w:rFonts w:hint="eastAsia"/>
        </w:rPr>
        <w:t>的农民</w:t>
      </w:r>
      <w:r w:rsidR="00637B99">
        <w:rPr>
          <w:rFonts w:hint="eastAsia"/>
        </w:rPr>
        <w:t xml:space="preserve"> </w:t>
      </w:r>
      <w:r w:rsidR="00637B99" w:rsidRPr="00637B99">
        <w:rPr>
          <w:rFonts w:hint="eastAsia"/>
        </w:rPr>
        <w:t xml:space="preserve">(see Carr, </w:t>
      </w:r>
      <w:r w:rsidR="00637B99" w:rsidRPr="00FD60B4">
        <w:rPr>
          <w:rFonts w:ascii="Times New Roman" w:hAnsi="Times New Roman" w:cs="Times New Roman" w:hint="eastAsia"/>
          <w:i/>
        </w:rPr>
        <w:t>Socialism</w:t>
      </w:r>
      <w:r w:rsidR="00FD60B4">
        <w:rPr>
          <w:rFonts w:ascii="Times New Roman" w:hAnsi="Times New Roman" w:cs="Times New Roman" w:hint="eastAsia"/>
        </w:rPr>
        <w:t>,</w:t>
      </w:r>
      <w:r w:rsidR="00637B99" w:rsidRPr="00637B99">
        <w:rPr>
          <w:rFonts w:hint="eastAsia"/>
        </w:rPr>
        <w:t xml:space="preserve"> vol. I, pp. 469-474).</w:t>
      </w:r>
    </w:p>
    <w:p w14:paraId="05C5AC1D" w14:textId="77777777" w:rsidR="0030085E" w:rsidRPr="0030085E" w:rsidRDefault="0030085E" w:rsidP="003251EB">
      <w:pPr>
        <w:numPr>
          <w:ilvl w:val="0"/>
          <w:numId w:val="2"/>
        </w:numPr>
        <w:ind w:left="0" w:firstLineChars="0" w:firstLine="0"/>
        <w:jc w:val="left"/>
        <w:rPr>
          <w:rFonts w:hint="eastAsia"/>
        </w:rPr>
      </w:pPr>
      <w:r w:rsidRPr="0030085E">
        <w:rPr>
          <w:i/>
        </w:rPr>
        <w:t>Sotsialisticheskoye Khozyaistvo</w:t>
      </w:r>
      <w:r w:rsidRPr="0030085E">
        <w:t>, no. 5 (1924), p. 6.</w:t>
      </w:r>
    </w:p>
    <w:p w14:paraId="0B6887DD" w14:textId="77777777" w:rsidR="0030085E" w:rsidRPr="0030085E" w:rsidRDefault="0030085E" w:rsidP="003251EB">
      <w:pPr>
        <w:numPr>
          <w:ilvl w:val="0"/>
          <w:numId w:val="2"/>
        </w:numPr>
        <w:ind w:left="0" w:firstLineChars="0" w:firstLine="0"/>
        <w:jc w:val="left"/>
        <w:rPr>
          <w:rFonts w:hint="eastAsia"/>
        </w:rPr>
      </w:pPr>
      <w:r w:rsidRPr="0030085E">
        <w:t xml:space="preserve">See Carr, </w:t>
      </w:r>
      <w:r w:rsidRPr="00FD60B4">
        <w:rPr>
          <w:rFonts w:ascii="Times New Roman" w:hAnsi="Times New Roman" w:cs="Times New Roman"/>
          <w:i/>
        </w:rPr>
        <w:t>Socialism</w:t>
      </w:r>
      <w:r w:rsidRPr="0030085E">
        <w:t>, vol. I, p. 481.</w:t>
      </w:r>
    </w:p>
    <w:p w14:paraId="4430ED05" w14:textId="2D0335C9" w:rsidR="0030085E" w:rsidRDefault="0030085E" w:rsidP="003251EB">
      <w:pPr>
        <w:numPr>
          <w:ilvl w:val="0"/>
          <w:numId w:val="2"/>
        </w:numPr>
        <w:ind w:left="0" w:firstLineChars="0" w:firstLine="0"/>
        <w:jc w:val="left"/>
        <w:rPr>
          <w:rFonts w:hint="eastAsia"/>
        </w:rPr>
      </w:pPr>
      <w:r w:rsidRPr="0030085E">
        <w:t xml:space="preserve">See V. Dyachenko, </w:t>
      </w:r>
      <w:r w:rsidRPr="0030085E">
        <w:rPr>
          <w:i/>
        </w:rPr>
        <w:t>Sovetskie finansy v pervoy faze razvitiya sovetskogo gosudarstva</w:t>
      </w:r>
      <w:r w:rsidRPr="0030085E">
        <w:t xml:space="preserve">, vol. 1, p. 426; </w:t>
      </w:r>
      <w:r w:rsidRPr="0030085E">
        <w:rPr>
          <w:i/>
        </w:rPr>
        <w:t>Sobranie Zakonov</w:t>
      </w:r>
      <w:r w:rsidRPr="0030085E">
        <w:t>, no. 17 (1925), arts. 127, 128; no. 38, art. 282; no. 71, art. 520.</w:t>
      </w:r>
    </w:p>
    <w:p w14:paraId="6926914E" w14:textId="77777777" w:rsidR="00E02F4D" w:rsidRPr="002021F9" w:rsidRDefault="00E02F4D" w:rsidP="003251EB">
      <w:pPr>
        <w:pStyle w:val="ac"/>
        <w:widowControl w:val="0"/>
        <w:numPr>
          <w:ilvl w:val="0"/>
          <w:numId w:val="2"/>
        </w:numPr>
        <w:autoSpaceDE w:val="0"/>
        <w:autoSpaceDN w:val="0"/>
        <w:ind w:left="0" w:firstLine="0"/>
        <w:jc w:val="left"/>
        <w:rPr>
          <w:rFonts w:ascii="Times New Roman" w:hAnsi="Times New Roman" w:cs="Times New Roman"/>
          <w:sz w:val="25"/>
          <w:szCs w:val="25"/>
        </w:rPr>
      </w:pPr>
      <w:bookmarkStart w:id="8" w:name="_Hlk83191355"/>
      <w:r w:rsidRPr="002021F9">
        <w:rPr>
          <w:rFonts w:ascii="Times New Roman" w:hAnsi="Times New Roman" w:cs="Times New Roman"/>
          <w:sz w:val="25"/>
          <w:szCs w:val="25"/>
        </w:rPr>
        <w:t xml:space="preserve">See </w:t>
      </w:r>
      <w:r w:rsidRPr="002021F9">
        <w:rPr>
          <w:rFonts w:ascii="Times New Roman" w:hAnsi="Times New Roman" w:cs="Times New Roman"/>
          <w:spacing w:val="-4"/>
          <w:sz w:val="25"/>
          <w:szCs w:val="25"/>
        </w:rPr>
        <w:t xml:space="preserve">Carr, </w:t>
      </w:r>
      <w:r w:rsidRPr="002021F9">
        <w:rPr>
          <w:rFonts w:ascii="Times New Roman" w:hAnsi="Times New Roman" w:cs="Times New Roman"/>
          <w:i/>
          <w:sz w:val="25"/>
          <w:szCs w:val="25"/>
        </w:rPr>
        <w:t>Socialism</w:t>
      </w:r>
      <w:r w:rsidRPr="002021F9">
        <w:rPr>
          <w:rFonts w:ascii="Times New Roman" w:hAnsi="Times New Roman" w:cs="Times New Roman"/>
          <w:sz w:val="25"/>
          <w:szCs w:val="25"/>
        </w:rPr>
        <w:t>, vol. 1, p.</w:t>
      </w:r>
      <w:r w:rsidRPr="002021F9">
        <w:rPr>
          <w:rFonts w:ascii="Times New Roman" w:hAnsi="Times New Roman" w:cs="Times New Roman"/>
          <w:spacing w:val="7"/>
          <w:sz w:val="25"/>
          <w:szCs w:val="25"/>
        </w:rPr>
        <w:t xml:space="preserve"> </w:t>
      </w:r>
      <w:r w:rsidRPr="002021F9">
        <w:rPr>
          <w:rFonts w:ascii="Times New Roman" w:hAnsi="Times New Roman" w:cs="Times New Roman"/>
          <w:sz w:val="25"/>
          <w:szCs w:val="25"/>
        </w:rPr>
        <w:t>487.</w:t>
      </w:r>
    </w:p>
    <w:p w14:paraId="07A13B26" w14:textId="77777777" w:rsidR="00E02F4D" w:rsidRPr="002021F9" w:rsidRDefault="00E02F4D" w:rsidP="003251EB">
      <w:pPr>
        <w:pStyle w:val="ac"/>
        <w:widowControl w:val="0"/>
        <w:numPr>
          <w:ilvl w:val="0"/>
          <w:numId w:val="2"/>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See A. </w:t>
      </w:r>
      <w:r w:rsidRPr="002021F9">
        <w:rPr>
          <w:rFonts w:ascii="Times New Roman" w:hAnsi="Times New Roman" w:cs="Times New Roman"/>
          <w:spacing w:val="-3"/>
          <w:sz w:val="25"/>
          <w:szCs w:val="25"/>
        </w:rPr>
        <w:t xml:space="preserve">Baykov, </w:t>
      </w:r>
      <w:r w:rsidRPr="002021F9">
        <w:rPr>
          <w:rFonts w:ascii="Times New Roman" w:hAnsi="Times New Roman" w:cs="Times New Roman"/>
          <w:i/>
          <w:sz w:val="25"/>
          <w:szCs w:val="25"/>
        </w:rPr>
        <w:t>The Soviet Economic System</w:t>
      </w:r>
      <w:r w:rsidRPr="002021F9">
        <w:rPr>
          <w:rFonts w:ascii="Times New Roman" w:hAnsi="Times New Roman" w:cs="Times New Roman"/>
          <w:sz w:val="25"/>
          <w:szCs w:val="25"/>
        </w:rPr>
        <w:t>, pp.</w:t>
      </w:r>
      <w:r w:rsidRPr="002021F9">
        <w:rPr>
          <w:rFonts w:ascii="Times New Roman" w:hAnsi="Times New Roman" w:cs="Times New Roman"/>
          <w:spacing w:val="38"/>
          <w:sz w:val="25"/>
          <w:szCs w:val="25"/>
        </w:rPr>
        <w:t xml:space="preserve"> </w:t>
      </w:r>
      <w:r w:rsidRPr="002021F9">
        <w:rPr>
          <w:rFonts w:ascii="Times New Roman" w:hAnsi="Times New Roman" w:cs="Times New Roman"/>
          <w:sz w:val="25"/>
          <w:szCs w:val="25"/>
        </w:rPr>
        <w:t>102–103.</w:t>
      </w:r>
    </w:p>
    <w:bookmarkEnd w:id="8"/>
    <w:p w14:paraId="25DFC0C4" w14:textId="77777777" w:rsidR="009A034C" w:rsidRDefault="00E02F4D" w:rsidP="003251EB">
      <w:pPr>
        <w:pStyle w:val="ac"/>
        <w:numPr>
          <w:ilvl w:val="0"/>
          <w:numId w:val="2"/>
        </w:numPr>
        <w:ind w:left="0" w:firstLine="0"/>
        <w:jc w:val="left"/>
        <w:rPr>
          <w:rFonts w:hint="eastAsia"/>
        </w:rPr>
      </w:pPr>
      <w:r w:rsidRPr="002B6E9B">
        <w:rPr>
          <w:rFonts w:hint="eastAsia"/>
        </w:rPr>
        <w:t>在《资本论》第二卷</w:t>
      </w:r>
      <w:r w:rsidR="007D4A9C">
        <w:rPr>
          <w:rFonts w:hint="eastAsia"/>
        </w:rPr>
        <w:t>，第十八章</w:t>
      </w:r>
      <w:r w:rsidRPr="002B6E9B">
        <w:rPr>
          <w:rFonts w:hint="eastAsia"/>
        </w:rPr>
        <w:t>中，马克思想象了一个生产已经</w:t>
      </w:r>
      <w:r>
        <w:rPr>
          <w:rFonts w:hint="eastAsia"/>
        </w:rPr>
        <w:t>“</w:t>
      </w:r>
      <w:r w:rsidRPr="002B6E9B">
        <w:rPr>
          <w:rFonts w:hint="eastAsia"/>
        </w:rPr>
        <w:t>社会化</w:t>
      </w:r>
      <w:r>
        <w:rPr>
          <w:rFonts w:hint="eastAsia"/>
        </w:rPr>
        <w:t>”了</w:t>
      </w:r>
      <w:r w:rsidRPr="002B6E9B">
        <w:rPr>
          <w:rFonts w:hint="eastAsia"/>
        </w:rPr>
        <w:t>的社会，</w:t>
      </w:r>
      <w:r w:rsidRPr="00B2051B">
        <w:rPr>
          <w:rFonts w:hint="eastAsia"/>
        </w:rPr>
        <w:t>并写道</w:t>
      </w:r>
      <w:r w:rsidR="00337178">
        <w:rPr>
          <w:rFonts w:hint="eastAsia"/>
        </w:rPr>
        <w:t>，既然如此，</w:t>
      </w:r>
    </w:p>
    <w:p w14:paraId="155C6B5A" w14:textId="3D92053D" w:rsidR="00E02F4D" w:rsidRPr="002D6BFA" w:rsidRDefault="007D4A9C" w:rsidP="00CD6C2C">
      <w:pPr>
        <w:ind w:firstLineChars="0" w:firstLine="420"/>
        <w:rPr>
          <w:rFonts w:hint="eastAsia"/>
          <w:szCs w:val="24"/>
        </w:rPr>
      </w:pPr>
      <w:r w:rsidRPr="002D6BFA">
        <w:rPr>
          <w:rFonts w:hint="eastAsia"/>
          <w:szCs w:val="24"/>
        </w:rPr>
        <w:t>“社会把劳动力和生产资料分配给不同的生产部门。生产者也许会得到纸的凭证，以此从社会的消费品储备中，取走一个与他们的劳动时间相当的量。这些凭证不是货币。它们是不流通的。”</w:t>
      </w:r>
    </w:p>
    <w:p w14:paraId="18DC491E" w14:textId="16D44CE8" w:rsidR="00E02F4D" w:rsidRDefault="00E02F4D" w:rsidP="00CD6C2C">
      <w:pPr>
        <w:pStyle w:val="ac"/>
        <w:rPr>
          <w:rFonts w:hint="eastAsia"/>
        </w:rPr>
      </w:pPr>
      <w:r w:rsidRPr="002B6D75">
        <w:rPr>
          <w:rFonts w:hint="eastAsia"/>
        </w:rPr>
        <w:t>可以看到，这里提到的“社会化”远远超出了单纯的国家所有权。它意味着意识形态和政治关系的彻底转变，</w:t>
      </w:r>
      <w:r>
        <w:rPr>
          <w:rFonts w:hint="eastAsia"/>
        </w:rPr>
        <w:t>让</w:t>
      </w:r>
      <w:r w:rsidRPr="002B6D75">
        <w:rPr>
          <w:rFonts w:hint="eastAsia"/>
        </w:rPr>
        <w:t>社会范围内的生产者能够使生产服从于</w:t>
      </w:r>
      <w:r w:rsidRPr="002D6BFA">
        <w:rPr>
          <w:rFonts w:ascii="宋体" w:hAnsi="宋体" w:cs="Times New Roman" w:hint="eastAsia"/>
          <w:b/>
          <w:iCs/>
        </w:rPr>
        <w:t>真正是他们共同活动之结果的计划</w:t>
      </w:r>
      <w:r w:rsidRPr="00367BD5">
        <w:rPr>
          <w:rFonts w:hint="eastAsia"/>
        </w:rPr>
        <w:t>（而不是脱离他们并把它自己决定的任务强加给他们的行政机构）。</w:t>
      </w:r>
    </w:p>
    <w:p w14:paraId="6F331A16" w14:textId="3B9DCC63" w:rsidR="00E02F4D" w:rsidRDefault="00EF4E0C" w:rsidP="003251EB">
      <w:pPr>
        <w:numPr>
          <w:ilvl w:val="0"/>
          <w:numId w:val="2"/>
        </w:numPr>
        <w:ind w:left="0" w:firstLineChars="0" w:firstLine="0"/>
        <w:jc w:val="left"/>
        <w:rPr>
          <w:rFonts w:hint="eastAsia"/>
        </w:rPr>
      </w:pPr>
      <w:r>
        <w:rPr>
          <w:rFonts w:hint="eastAsia"/>
        </w:rPr>
        <w:t>马克思，</w:t>
      </w:r>
      <w:r w:rsidRPr="00EF4E0C">
        <w:rPr>
          <w:rFonts w:hint="eastAsia"/>
        </w:rPr>
        <w:t>1859</w:t>
      </w:r>
      <w:r w:rsidRPr="00EF4E0C">
        <w:rPr>
          <w:rFonts w:hint="eastAsia"/>
        </w:rPr>
        <w:t>，《政治经济学批判》，“（ｃ）铸币。价值符号”</w:t>
      </w:r>
    </w:p>
    <w:p w14:paraId="40954C58" w14:textId="23B73EA8" w:rsidR="00AB7EEE" w:rsidRPr="00BD2620" w:rsidRDefault="00A37B64" w:rsidP="003251EB">
      <w:pPr>
        <w:numPr>
          <w:ilvl w:val="0"/>
          <w:numId w:val="2"/>
        </w:numPr>
        <w:ind w:left="0" w:firstLineChars="0" w:firstLine="0"/>
        <w:jc w:val="left"/>
        <w:rPr>
          <w:rFonts w:hint="eastAsia"/>
        </w:rPr>
      </w:pPr>
      <w:r w:rsidRPr="00BD2620">
        <w:rPr>
          <w:rFonts w:hint="eastAsia"/>
        </w:rPr>
        <w:lastRenderedPageBreak/>
        <w:t>例子见上文</w:t>
      </w:r>
      <w:r w:rsidR="00AA7D93" w:rsidRPr="00BD2620">
        <w:rPr>
          <w:rFonts w:hint="eastAsia"/>
        </w:rPr>
        <w:t>，</w:t>
      </w:r>
      <w:r w:rsidR="0088264F" w:rsidRPr="00BD2620">
        <w:rPr>
          <w:rFonts w:hint="eastAsia"/>
        </w:rPr>
        <w:t>第一篇，</w:t>
      </w:r>
      <w:r w:rsidR="00333B60" w:rsidRPr="00BD2620">
        <w:rPr>
          <w:rFonts w:hint="eastAsia"/>
        </w:rPr>
        <w:t>1.5</w:t>
      </w:r>
      <w:r w:rsidR="00AA7D93" w:rsidRPr="00BD2620">
        <w:rPr>
          <w:rFonts w:hint="eastAsia"/>
        </w:rPr>
        <w:t>小</w:t>
      </w:r>
      <w:r w:rsidR="00333B60" w:rsidRPr="00BD2620">
        <w:rPr>
          <w:rFonts w:hint="eastAsia"/>
        </w:rPr>
        <w:t>节</w:t>
      </w:r>
      <w:r w:rsidRPr="00BD2620">
        <w:rPr>
          <w:rFonts w:hint="eastAsia"/>
        </w:rPr>
        <w:t>及下文</w:t>
      </w:r>
      <w:r w:rsidR="00A42C06" w:rsidRPr="00BD2620">
        <w:rPr>
          <w:rFonts w:hint="eastAsia"/>
        </w:rPr>
        <w:t>第二篇，</w:t>
      </w:r>
      <w:r w:rsidR="00A42C06" w:rsidRPr="00BD2620">
        <w:rPr>
          <w:rFonts w:hint="eastAsia"/>
        </w:rPr>
        <w:t>2</w:t>
      </w:r>
      <w:r w:rsidR="00A42C06" w:rsidRPr="00BD2620">
        <w:t>.4.b</w:t>
      </w:r>
      <w:r w:rsidR="00BD2620">
        <w:rPr>
          <w:rFonts w:hint="eastAsia"/>
        </w:rPr>
        <w:t>开头前的一页</w:t>
      </w:r>
      <w:r w:rsidR="008453B2">
        <w:rPr>
          <w:rFonts w:hint="eastAsia"/>
        </w:rPr>
        <w:t>。</w:t>
      </w:r>
    </w:p>
    <w:p w14:paraId="5BF4D059" w14:textId="52722371" w:rsidR="00AB7EEE" w:rsidRDefault="00840D61" w:rsidP="003251EB">
      <w:pPr>
        <w:numPr>
          <w:ilvl w:val="0"/>
          <w:numId w:val="2"/>
        </w:numPr>
        <w:ind w:left="0" w:firstLineChars="0" w:firstLine="0"/>
        <w:jc w:val="left"/>
        <w:rPr>
          <w:rFonts w:hint="eastAsia"/>
        </w:rPr>
      </w:pPr>
      <w:r>
        <w:rPr>
          <w:rFonts w:hint="eastAsia"/>
        </w:rPr>
        <w:t>直到</w:t>
      </w:r>
      <w:r>
        <w:rPr>
          <w:rFonts w:hint="eastAsia"/>
        </w:rPr>
        <w:t>1930</w:t>
      </w:r>
      <w:r>
        <w:rPr>
          <w:rFonts w:hint="eastAsia"/>
        </w:rPr>
        <w:t>年，财政年度都是从前年</w:t>
      </w:r>
      <w:r>
        <w:rPr>
          <w:rFonts w:hint="eastAsia"/>
        </w:rPr>
        <w:t>10</w:t>
      </w:r>
      <w:r>
        <w:rPr>
          <w:rFonts w:hint="eastAsia"/>
        </w:rPr>
        <w:t>月</w:t>
      </w:r>
      <w:r>
        <w:rPr>
          <w:rFonts w:hint="eastAsia"/>
        </w:rPr>
        <w:t>1</w:t>
      </w:r>
      <w:r>
        <w:rPr>
          <w:rFonts w:hint="eastAsia"/>
        </w:rPr>
        <w:t>日到</w:t>
      </w:r>
      <w:r>
        <w:rPr>
          <w:rFonts w:hint="eastAsia"/>
        </w:rPr>
        <w:t>9</w:t>
      </w:r>
      <w:r>
        <w:rPr>
          <w:rFonts w:hint="eastAsia"/>
        </w:rPr>
        <w:t>月</w:t>
      </w:r>
      <w:r>
        <w:rPr>
          <w:rFonts w:hint="eastAsia"/>
        </w:rPr>
        <w:t>30</w:t>
      </w:r>
      <w:r>
        <w:rPr>
          <w:rFonts w:hint="eastAsia"/>
        </w:rPr>
        <w:t>日。此后，财政年度和普通年度</w:t>
      </w:r>
      <w:r w:rsidR="003025F9">
        <w:rPr>
          <w:rFonts w:hint="eastAsia"/>
        </w:rPr>
        <w:t>保持一致</w:t>
      </w:r>
      <w:r>
        <w:rPr>
          <w:rFonts w:hint="eastAsia"/>
        </w:rPr>
        <w:t>。</w:t>
      </w:r>
    </w:p>
    <w:p w14:paraId="7F8DC804" w14:textId="0E4165EA" w:rsidR="004A2EEF" w:rsidRPr="0093425C" w:rsidRDefault="00727867" w:rsidP="003251EB">
      <w:pPr>
        <w:pStyle w:val="ac"/>
        <w:numPr>
          <w:ilvl w:val="0"/>
          <w:numId w:val="2"/>
        </w:numPr>
        <w:ind w:left="0" w:firstLine="0"/>
        <w:jc w:val="left"/>
        <w:rPr>
          <w:rFonts w:hint="eastAsia"/>
        </w:rPr>
      </w:pPr>
      <w:r w:rsidRPr="00727867">
        <w:t xml:space="preserve">On these questions see Carr, </w:t>
      </w:r>
      <w:r w:rsidRPr="00727867">
        <w:rPr>
          <w:i/>
          <w:iCs/>
        </w:rPr>
        <w:t>Socialism</w:t>
      </w:r>
      <w:r w:rsidRPr="00727867">
        <w:t>, vol. I, pp. 456 ff., and</w:t>
      </w:r>
      <w:r>
        <w:t xml:space="preserve"> </w:t>
      </w:r>
      <w:r w:rsidRPr="00727867">
        <w:t>E. H. Carr and R. W. Davies</w:t>
      </w:r>
      <w:r w:rsidRPr="00727867">
        <w:rPr>
          <w:i/>
          <w:iCs/>
        </w:rPr>
        <w:t>, Foundations of a Planned Econom</w:t>
      </w:r>
      <w:r>
        <w:rPr>
          <w:i/>
          <w:iCs/>
        </w:rPr>
        <w:t xml:space="preserve"> </w:t>
      </w:r>
      <w:r w:rsidRPr="00727867">
        <w:t>(</w:t>
      </w:r>
      <w:r w:rsidRPr="00727867">
        <w:rPr>
          <w:i/>
          <w:iCs/>
        </w:rPr>
        <w:t>1926–1929</w:t>
      </w:r>
      <w:r w:rsidRPr="00727867">
        <w:t>), vol. I, pt. 2, pp. 974–975.</w:t>
      </w:r>
      <w:r w:rsidR="003C1106" w:rsidRPr="0093425C">
        <w:rPr>
          <w:rFonts w:hint="eastAsia"/>
        </w:rPr>
        <w:t xml:space="preserve"> </w:t>
      </w:r>
    </w:p>
    <w:p w14:paraId="7FC67925" w14:textId="1BCC3A95" w:rsidR="004A2EEF" w:rsidRDefault="005A4BA4" w:rsidP="003251EB">
      <w:pPr>
        <w:numPr>
          <w:ilvl w:val="0"/>
          <w:numId w:val="2"/>
        </w:numPr>
        <w:ind w:left="0" w:firstLineChars="0" w:firstLine="0"/>
        <w:jc w:val="left"/>
        <w:rPr>
          <w:rFonts w:hint="eastAsia"/>
        </w:rPr>
      </w:pPr>
      <w:r w:rsidRPr="005A4BA4">
        <w:rPr>
          <w:rFonts w:hint="eastAsia"/>
        </w:rPr>
        <w:t xml:space="preserve">Carr and Davies, </w:t>
      </w:r>
      <w:r w:rsidRPr="0074033F">
        <w:rPr>
          <w:rFonts w:ascii="Times New Roman" w:hAnsi="Times New Roman" w:cs="Times New Roman" w:hint="eastAsia"/>
          <w:i/>
        </w:rPr>
        <w:t>Foundations</w:t>
      </w:r>
      <w:r w:rsidRPr="005A4BA4">
        <w:rPr>
          <w:rFonts w:hint="eastAsia"/>
        </w:rPr>
        <w:t>, vol . I, pt. 2, p. 975.</w:t>
      </w:r>
    </w:p>
    <w:p w14:paraId="04F02572" w14:textId="5E907404" w:rsidR="005A4BA4" w:rsidRDefault="005A4BA4" w:rsidP="003251EB">
      <w:pPr>
        <w:numPr>
          <w:ilvl w:val="0"/>
          <w:numId w:val="2"/>
        </w:numPr>
        <w:ind w:left="0" w:firstLineChars="0" w:firstLine="0"/>
        <w:jc w:val="left"/>
        <w:rPr>
          <w:rFonts w:hint="eastAsia"/>
        </w:rPr>
      </w:pPr>
      <w:r w:rsidRPr="005A4BA4">
        <w:rPr>
          <w:rFonts w:hint="eastAsia"/>
        </w:rPr>
        <w:t xml:space="preserve">See Baykov, </w:t>
      </w:r>
      <w:r w:rsidRPr="0074033F">
        <w:rPr>
          <w:rFonts w:ascii="Times New Roman" w:hAnsi="Times New Roman" w:cs="Times New Roman" w:hint="eastAsia"/>
          <w:i/>
        </w:rPr>
        <w:t>The Soviet Economic System</w:t>
      </w:r>
      <w:r w:rsidRPr="005A4BA4">
        <w:rPr>
          <w:rFonts w:hint="eastAsia"/>
        </w:rPr>
        <w:t>, p. 95.</w:t>
      </w:r>
    </w:p>
    <w:p w14:paraId="66BFA261" w14:textId="63C9EFAA" w:rsidR="005A4BA4" w:rsidRDefault="005A4BA4" w:rsidP="003251EB">
      <w:pPr>
        <w:numPr>
          <w:ilvl w:val="0"/>
          <w:numId w:val="2"/>
        </w:numPr>
        <w:ind w:left="0" w:firstLineChars="0" w:firstLine="0"/>
        <w:jc w:val="left"/>
        <w:rPr>
          <w:rFonts w:hint="eastAsia"/>
        </w:rPr>
      </w:pPr>
      <w:r w:rsidRPr="005A4BA4">
        <w:rPr>
          <w:rFonts w:hint="eastAsia"/>
        </w:rPr>
        <w:t xml:space="preserve">Carr and Davies, </w:t>
      </w:r>
      <w:r w:rsidRPr="0074033F">
        <w:rPr>
          <w:rFonts w:ascii="Times New Roman" w:hAnsi="Times New Roman" w:cs="Times New Roman" w:hint="eastAsia"/>
          <w:i/>
        </w:rPr>
        <w:t>Foundations</w:t>
      </w:r>
      <w:r w:rsidRPr="005A4BA4">
        <w:rPr>
          <w:rFonts w:hint="eastAsia"/>
        </w:rPr>
        <w:t>, vol. I, pt. 2, p. 979.</w:t>
      </w:r>
    </w:p>
    <w:p w14:paraId="2AC86B4B" w14:textId="7F759468" w:rsidR="004B7322" w:rsidRDefault="004B7322" w:rsidP="003251EB">
      <w:pPr>
        <w:pStyle w:val="ac"/>
        <w:numPr>
          <w:ilvl w:val="0"/>
          <w:numId w:val="2"/>
        </w:numPr>
        <w:ind w:left="0" w:firstLine="0"/>
        <w:jc w:val="left"/>
        <w:rPr>
          <w:rFonts w:hint="eastAsia"/>
        </w:rPr>
      </w:pPr>
      <w:r w:rsidRPr="00C076B0">
        <w:rPr>
          <w:rFonts w:hint="eastAsia"/>
        </w:rPr>
        <w:t>必须强调的是，如果资产阶级出身的专家能够影响货币和银行系统的运行，那是因为他们被</w:t>
      </w:r>
      <w:r w:rsidRPr="00490C6E">
        <w:rPr>
          <w:rFonts w:ascii="宋体" w:hAnsi="宋体" w:cs="Times New Roman" w:hint="eastAsia"/>
          <w:b/>
          <w:iCs/>
        </w:rPr>
        <w:t>整合到结构中</w:t>
      </w:r>
      <w:r w:rsidRPr="00C076B0">
        <w:rPr>
          <w:rFonts w:hint="eastAsia"/>
        </w:rPr>
        <w:t>，</w:t>
      </w:r>
      <w:r w:rsidRPr="00554EB4">
        <w:rPr>
          <w:rFonts w:hint="eastAsia"/>
        </w:rPr>
        <w:t>从而有可能</w:t>
      </w:r>
      <w:r w:rsidR="00D33B62">
        <w:rPr>
          <w:rFonts w:hint="eastAsia"/>
        </w:rPr>
        <w:t>使</w:t>
      </w:r>
      <w:r>
        <w:rPr>
          <w:rFonts w:hint="eastAsia"/>
        </w:rPr>
        <w:t>那些以</w:t>
      </w:r>
      <w:r w:rsidRPr="00554EB4">
        <w:rPr>
          <w:rFonts w:hint="eastAsia"/>
        </w:rPr>
        <w:t>他们为“载体”的关系和实践</w:t>
      </w:r>
      <w:r w:rsidR="00723B86">
        <w:rPr>
          <w:rFonts w:hint="eastAsia"/>
        </w:rPr>
        <w:t>得到</w:t>
      </w:r>
      <w:r w:rsidR="00723B86" w:rsidRPr="00490C6E">
        <w:rPr>
          <w:rFonts w:ascii="宋体" w:hAnsi="宋体" w:cs="Times New Roman" w:hint="eastAsia"/>
          <w:b/>
          <w:iCs/>
        </w:rPr>
        <w:t>再生产</w:t>
      </w:r>
      <w:r w:rsidRPr="00554EB4">
        <w:rPr>
          <w:rFonts w:hint="eastAsia"/>
        </w:rPr>
        <w:t>。</w:t>
      </w:r>
      <w:r w:rsidRPr="00693433">
        <w:rPr>
          <w:rFonts w:hint="eastAsia"/>
        </w:rPr>
        <w:t>因此</w:t>
      </w:r>
      <w:r w:rsidRPr="00DA2F8D">
        <w:rPr>
          <w:rFonts w:hint="eastAsia"/>
        </w:rPr>
        <w:t>，金融和货币机构中出现无产阶级出身的“专家”</w:t>
      </w:r>
      <w:r w:rsidRPr="00693433">
        <w:rPr>
          <w:rFonts w:hint="eastAsia"/>
        </w:rPr>
        <w:t>并不能</w:t>
      </w:r>
      <w:r w:rsidRPr="00DA2F8D">
        <w:rPr>
          <w:rFonts w:hint="eastAsia"/>
        </w:rPr>
        <w:t>防止资产阶级关系和做法的继续再生产，</w:t>
      </w:r>
      <w:r w:rsidRPr="00693433">
        <w:rPr>
          <w:rFonts w:hint="eastAsia"/>
        </w:rPr>
        <w:t>因为正在实施的政治路线并没有从根本上改变这些机构的结构。</w:t>
      </w:r>
    </w:p>
    <w:p w14:paraId="7927E079" w14:textId="3031E54B" w:rsidR="004B7322" w:rsidRDefault="004B7322" w:rsidP="003251EB">
      <w:pPr>
        <w:pStyle w:val="ac"/>
        <w:numPr>
          <w:ilvl w:val="0"/>
          <w:numId w:val="2"/>
        </w:numPr>
        <w:ind w:left="0" w:firstLine="0"/>
        <w:jc w:val="left"/>
        <w:rPr>
          <w:rFonts w:hint="eastAsia"/>
        </w:rPr>
      </w:pPr>
      <w:r w:rsidRPr="00956C9B">
        <w:rPr>
          <w:rFonts w:hint="eastAsia"/>
        </w:rPr>
        <w:t>从</w:t>
      </w:r>
      <w:r w:rsidRPr="00956C9B">
        <w:rPr>
          <w:rFonts w:hint="eastAsia"/>
        </w:rPr>
        <w:t>1924</w:t>
      </w:r>
      <w:r w:rsidRPr="00956C9B">
        <w:rPr>
          <w:rFonts w:hint="eastAsia"/>
        </w:rPr>
        <w:t>年</w:t>
      </w:r>
      <w:r w:rsidRPr="00956C9B">
        <w:rPr>
          <w:rFonts w:hint="eastAsia"/>
        </w:rPr>
        <w:t>1</w:t>
      </w:r>
      <w:r w:rsidRPr="00956C9B">
        <w:rPr>
          <w:rFonts w:hint="eastAsia"/>
        </w:rPr>
        <w:t>月</w:t>
      </w:r>
      <w:r w:rsidRPr="00956C9B">
        <w:rPr>
          <w:rFonts w:hint="eastAsia"/>
        </w:rPr>
        <w:t>1</w:t>
      </w:r>
      <w:r w:rsidRPr="00956C9B">
        <w:rPr>
          <w:rFonts w:hint="eastAsia"/>
        </w:rPr>
        <w:t>日到</w:t>
      </w:r>
      <w:r w:rsidRPr="00956C9B">
        <w:rPr>
          <w:rFonts w:hint="eastAsia"/>
        </w:rPr>
        <w:t>1928</w:t>
      </w:r>
      <w:r w:rsidRPr="00956C9B">
        <w:rPr>
          <w:rFonts w:hint="eastAsia"/>
        </w:rPr>
        <w:t>年</w:t>
      </w:r>
      <w:r w:rsidRPr="00956C9B">
        <w:rPr>
          <w:rFonts w:hint="eastAsia"/>
        </w:rPr>
        <w:t>1</w:t>
      </w:r>
      <w:r w:rsidRPr="00956C9B">
        <w:rPr>
          <w:rFonts w:hint="eastAsia"/>
        </w:rPr>
        <w:t>月</w:t>
      </w:r>
      <w:r w:rsidRPr="00956C9B">
        <w:rPr>
          <w:rFonts w:hint="eastAsia"/>
        </w:rPr>
        <w:t>1</w:t>
      </w:r>
      <w:r w:rsidRPr="00956C9B">
        <w:rPr>
          <w:rFonts w:hint="eastAsia"/>
        </w:rPr>
        <w:t>日，流通中的货币总量增加了</w:t>
      </w:r>
      <w:r w:rsidRPr="00956C9B">
        <w:rPr>
          <w:rFonts w:hint="eastAsia"/>
        </w:rPr>
        <w:t>5</w:t>
      </w:r>
      <w:r w:rsidRPr="00956C9B">
        <w:rPr>
          <w:rFonts w:hint="eastAsia"/>
        </w:rPr>
        <w:t>倍，从</w:t>
      </w:r>
      <w:r w:rsidRPr="00956C9B">
        <w:rPr>
          <w:rFonts w:hint="eastAsia"/>
        </w:rPr>
        <w:t>3.22</w:t>
      </w:r>
      <w:r w:rsidRPr="00956C9B">
        <w:rPr>
          <w:rFonts w:hint="eastAsia"/>
        </w:rPr>
        <w:t>亿卢布增加到</w:t>
      </w:r>
      <w:r w:rsidRPr="00956C9B">
        <w:rPr>
          <w:rFonts w:hint="eastAsia"/>
        </w:rPr>
        <w:t>16.68</w:t>
      </w:r>
      <w:r w:rsidRPr="00956C9B">
        <w:rPr>
          <w:rFonts w:hint="eastAsia"/>
        </w:rPr>
        <w:t>亿卢布。</w:t>
      </w:r>
      <w:r w:rsidRPr="00956C9B">
        <w:rPr>
          <w:rFonts w:hint="eastAsia"/>
        </w:rPr>
        <w:t xml:space="preserve">(Baykov, </w:t>
      </w:r>
      <w:r w:rsidRPr="004B7322">
        <w:rPr>
          <w:rFonts w:hint="eastAsia"/>
          <w:i/>
        </w:rPr>
        <w:t>The Soviet Economic System</w:t>
      </w:r>
      <w:r w:rsidRPr="00956C9B">
        <w:rPr>
          <w:rFonts w:hint="eastAsia"/>
        </w:rPr>
        <w:t>, p. 104)</w:t>
      </w:r>
      <w:r>
        <w:t xml:space="preserve"> </w:t>
      </w:r>
      <w:r w:rsidRPr="00956C9B">
        <w:rPr>
          <w:rFonts w:hint="eastAsia"/>
        </w:rPr>
        <w:t>在</w:t>
      </w:r>
      <w:r w:rsidRPr="00956C9B">
        <w:rPr>
          <w:rFonts w:hint="eastAsia"/>
        </w:rPr>
        <w:t>1925-1926</w:t>
      </w:r>
      <w:r w:rsidRPr="00956C9B">
        <w:rPr>
          <w:rFonts w:hint="eastAsia"/>
        </w:rPr>
        <w:t>年和</w:t>
      </w:r>
      <w:r w:rsidRPr="00956C9B">
        <w:rPr>
          <w:rFonts w:hint="eastAsia"/>
        </w:rPr>
        <w:t>1927-1928</w:t>
      </w:r>
      <w:r w:rsidRPr="00956C9B">
        <w:rPr>
          <w:rFonts w:hint="eastAsia"/>
        </w:rPr>
        <w:t>年之间，流通中的货币量增加了约</w:t>
      </w:r>
      <w:r w:rsidRPr="00956C9B">
        <w:rPr>
          <w:rFonts w:hint="eastAsia"/>
        </w:rPr>
        <w:t>42%</w:t>
      </w:r>
      <w:r w:rsidRPr="00956C9B">
        <w:rPr>
          <w:rFonts w:hint="eastAsia"/>
        </w:rPr>
        <w:t>，而国民收入按不变价格计算只增加了约</w:t>
      </w:r>
      <w:r w:rsidRPr="00956C9B">
        <w:rPr>
          <w:rFonts w:hint="eastAsia"/>
        </w:rPr>
        <w:t xml:space="preserve">14% (Carr and Davies, </w:t>
      </w:r>
      <w:r w:rsidRPr="004B7322">
        <w:rPr>
          <w:rFonts w:hint="eastAsia"/>
          <w:i/>
        </w:rPr>
        <w:t>Foundations</w:t>
      </w:r>
      <w:r w:rsidRPr="00956C9B">
        <w:rPr>
          <w:rFonts w:hint="eastAsia"/>
        </w:rPr>
        <w:t>, vol. I, part 2, pp. 976, 977)</w:t>
      </w:r>
      <w:r w:rsidRPr="00956C9B">
        <w:rPr>
          <w:rFonts w:hint="eastAsia"/>
        </w:rPr>
        <w:t>。这促成了本章末尾将</w:t>
      </w:r>
      <w:r>
        <w:rPr>
          <w:rFonts w:hint="eastAsia"/>
        </w:rPr>
        <w:t>写到</w:t>
      </w:r>
      <w:r w:rsidRPr="00956C9B">
        <w:rPr>
          <w:rFonts w:hint="eastAsia"/>
        </w:rPr>
        <w:t>的价格上涨。</w:t>
      </w:r>
    </w:p>
    <w:p w14:paraId="54FC4B29" w14:textId="01F559ED" w:rsidR="004B7322" w:rsidRDefault="00D67D33" w:rsidP="003251EB">
      <w:pPr>
        <w:numPr>
          <w:ilvl w:val="0"/>
          <w:numId w:val="2"/>
        </w:numPr>
        <w:ind w:left="0" w:firstLineChars="0" w:firstLine="0"/>
        <w:jc w:val="left"/>
        <w:rPr>
          <w:rFonts w:hint="eastAsia"/>
        </w:rPr>
      </w:pPr>
      <w:r w:rsidRPr="00D67D33">
        <w:rPr>
          <w:rFonts w:hint="eastAsia"/>
        </w:rPr>
        <w:t xml:space="preserve">Quoted from Carr, </w:t>
      </w:r>
      <w:r w:rsidRPr="0074033F">
        <w:rPr>
          <w:rFonts w:ascii="Times New Roman" w:hAnsi="Times New Roman" w:cs="Times New Roman" w:hint="eastAsia"/>
          <w:i/>
        </w:rPr>
        <w:t>Socialism</w:t>
      </w:r>
      <w:r w:rsidRPr="00D67D33">
        <w:rPr>
          <w:rFonts w:hint="eastAsia"/>
        </w:rPr>
        <w:t>, vol. I, p. 473.</w:t>
      </w:r>
    </w:p>
    <w:p w14:paraId="710EE73C" w14:textId="1448BF4B" w:rsidR="004B7322" w:rsidRDefault="00D67D33" w:rsidP="003251EB">
      <w:pPr>
        <w:numPr>
          <w:ilvl w:val="0"/>
          <w:numId w:val="2"/>
        </w:numPr>
        <w:ind w:left="0" w:firstLineChars="0" w:firstLine="0"/>
        <w:jc w:val="left"/>
        <w:rPr>
          <w:rFonts w:hint="eastAsia"/>
        </w:rPr>
      </w:pPr>
      <w:r>
        <w:rPr>
          <w:rFonts w:hint="eastAsia"/>
        </w:rPr>
        <w:t>See A. Z. Arnold Banks,</w:t>
      </w:r>
      <w:r w:rsidRPr="00D67D33">
        <w:rPr>
          <w:rFonts w:ascii="Times New Roman" w:hAnsi="Times New Roman" w:cs="Times New Roman" w:hint="eastAsia"/>
          <w:i/>
        </w:rPr>
        <w:t xml:space="preserve"> Credit and Money in Soviet Russia</w:t>
      </w:r>
      <w:r>
        <w:rPr>
          <w:rFonts w:hint="eastAsia"/>
        </w:rPr>
        <w:t>, pp. 266, 284</w:t>
      </w:r>
      <w:r>
        <w:rPr>
          <w:rFonts w:hint="eastAsia"/>
        </w:rPr>
        <w:t>–</w:t>
      </w:r>
      <w:r>
        <w:rPr>
          <w:rFonts w:hint="eastAsia"/>
        </w:rPr>
        <w:t>285.</w:t>
      </w:r>
    </w:p>
    <w:p w14:paraId="45DF5020" w14:textId="2E41C687" w:rsidR="00D67D33" w:rsidRDefault="00D67D33" w:rsidP="003251EB">
      <w:pPr>
        <w:numPr>
          <w:ilvl w:val="0"/>
          <w:numId w:val="2"/>
        </w:numPr>
        <w:ind w:left="0" w:firstLineChars="0" w:firstLine="0"/>
        <w:jc w:val="left"/>
        <w:rPr>
          <w:rFonts w:hint="eastAsia"/>
        </w:rPr>
      </w:pPr>
      <w:r w:rsidRPr="00D67D33">
        <w:rPr>
          <w:rFonts w:ascii="Times New Roman" w:hAnsi="Times New Roman" w:cs="Times New Roman" w:hint="eastAsia"/>
          <w:i/>
        </w:rPr>
        <w:t>Planovoye Khozyaistvo</w:t>
      </w:r>
      <w:r w:rsidRPr="00D67D33">
        <w:rPr>
          <w:rFonts w:hint="eastAsia"/>
        </w:rPr>
        <w:t>, no. 1 (1925), pp. 19, 30</w:t>
      </w:r>
      <w:r w:rsidRPr="00D67D33">
        <w:rPr>
          <w:rFonts w:hint="eastAsia"/>
        </w:rPr>
        <w:t>–</w:t>
      </w:r>
      <w:r w:rsidRPr="00D67D33">
        <w:rPr>
          <w:rFonts w:hint="eastAsia"/>
        </w:rPr>
        <w:t>31.</w:t>
      </w:r>
    </w:p>
    <w:p w14:paraId="2C6A03A2" w14:textId="782C647A" w:rsidR="00D67D33" w:rsidRDefault="002F1901" w:rsidP="003251EB">
      <w:pPr>
        <w:numPr>
          <w:ilvl w:val="0"/>
          <w:numId w:val="2"/>
        </w:numPr>
        <w:ind w:left="0" w:firstLineChars="0" w:firstLine="0"/>
        <w:jc w:val="left"/>
        <w:rPr>
          <w:rFonts w:hint="eastAsia"/>
        </w:rPr>
      </w:pPr>
      <w:r w:rsidRPr="002F1901">
        <w:t xml:space="preserve">See </w:t>
      </w:r>
      <w:r w:rsidRPr="002F1901">
        <w:rPr>
          <w:i/>
          <w:iCs/>
        </w:rPr>
        <w:t>K.P.S.S. v rezolyutsiyakh</w:t>
      </w:r>
      <w:r w:rsidRPr="002F1901">
        <w:t>, vol. 2, pp. 224–227, especially p.225.</w:t>
      </w:r>
    </w:p>
    <w:p w14:paraId="5A178764" w14:textId="0E126B0F" w:rsidR="002F1901" w:rsidRDefault="002F1901" w:rsidP="003251EB">
      <w:pPr>
        <w:numPr>
          <w:ilvl w:val="0"/>
          <w:numId w:val="2"/>
        </w:numPr>
        <w:ind w:left="0" w:firstLineChars="0" w:firstLine="0"/>
        <w:jc w:val="left"/>
        <w:rPr>
          <w:rFonts w:hint="eastAsia"/>
        </w:rPr>
      </w:pPr>
      <w:r w:rsidRPr="002F1901">
        <w:rPr>
          <w:rFonts w:ascii="Times New Roman" w:hAnsi="Times New Roman" w:cs="Times New Roman" w:hint="eastAsia"/>
          <w:i/>
        </w:rPr>
        <w:t>Bolshevik</w:t>
      </w:r>
      <w:r w:rsidRPr="002F1901">
        <w:rPr>
          <w:rFonts w:hint="eastAsia"/>
        </w:rPr>
        <w:t>, February 15, 1927, pp. 18</w:t>
      </w:r>
      <w:r w:rsidRPr="002F1901">
        <w:rPr>
          <w:rFonts w:hint="eastAsia"/>
        </w:rPr>
        <w:t>–</w:t>
      </w:r>
      <w:r w:rsidRPr="002F1901">
        <w:rPr>
          <w:rFonts w:hint="eastAsia"/>
        </w:rPr>
        <w:t>27.</w:t>
      </w:r>
    </w:p>
    <w:p w14:paraId="2769E4A4" w14:textId="1252E769" w:rsidR="00D75A4A" w:rsidRPr="00D75A4A" w:rsidRDefault="00502D7D" w:rsidP="003251EB">
      <w:pPr>
        <w:numPr>
          <w:ilvl w:val="0"/>
          <w:numId w:val="2"/>
        </w:numPr>
        <w:ind w:left="0" w:firstLineChars="0" w:firstLine="0"/>
        <w:jc w:val="left"/>
        <w:rPr>
          <w:rFonts w:hint="eastAsia"/>
        </w:rPr>
      </w:pPr>
      <w:r>
        <w:t>同上，</w:t>
      </w:r>
      <w:r w:rsidR="00D75A4A" w:rsidRPr="00D75A4A">
        <w:t>May 1, 1927, p. 9.</w:t>
      </w:r>
    </w:p>
    <w:p w14:paraId="247532BC" w14:textId="2F951E00" w:rsidR="00D75A4A" w:rsidRPr="00D75A4A" w:rsidRDefault="00D75A4A" w:rsidP="003251EB">
      <w:pPr>
        <w:numPr>
          <w:ilvl w:val="0"/>
          <w:numId w:val="2"/>
        </w:numPr>
        <w:ind w:left="0" w:firstLineChars="0" w:firstLine="0"/>
        <w:jc w:val="left"/>
        <w:rPr>
          <w:rFonts w:hint="eastAsia"/>
        </w:rPr>
      </w:pPr>
      <w:r w:rsidRPr="00D75A4A">
        <w:rPr>
          <w:i/>
          <w:iCs/>
        </w:rPr>
        <w:t>Bednota</w:t>
      </w:r>
      <w:r w:rsidRPr="00D75A4A">
        <w:t>, May 13, 1927.</w:t>
      </w:r>
    </w:p>
    <w:p w14:paraId="73A1D465" w14:textId="1815385C" w:rsidR="00D75A4A" w:rsidRPr="00380ADD" w:rsidRDefault="00A1633C" w:rsidP="003251EB">
      <w:pPr>
        <w:numPr>
          <w:ilvl w:val="0"/>
          <w:numId w:val="2"/>
        </w:numPr>
        <w:ind w:left="0" w:firstLineChars="0" w:firstLine="0"/>
        <w:jc w:val="left"/>
        <w:rPr>
          <w:rFonts w:hint="eastAsia"/>
        </w:rPr>
      </w:pPr>
      <w:r w:rsidRPr="00421F60">
        <w:rPr>
          <w:rFonts w:hint="eastAsia"/>
        </w:rPr>
        <w:t>见上文</w:t>
      </w:r>
      <w:r w:rsidRPr="00421F60">
        <w:rPr>
          <w:rFonts w:ascii="Times New Roman" w:hAnsi="Times New Roman" w:cs="Times New Roman" w:hint="eastAsia"/>
          <w:i/>
        </w:rPr>
        <w:t>，</w:t>
      </w:r>
      <w:r w:rsidRPr="00421F60">
        <w:rPr>
          <w:rFonts w:ascii="Times New Roman" w:hAnsi="Times New Roman" w:cs="Times New Roman" w:hint="eastAsia"/>
        </w:rPr>
        <w:t>简介第四</w:t>
      </w:r>
      <w:r w:rsidR="00DD555B">
        <w:rPr>
          <w:rFonts w:ascii="Times New Roman" w:hAnsi="Times New Roman" w:cs="Times New Roman" w:hint="eastAsia"/>
        </w:rPr>
        <w:t>节</w:t>
      </w:r>
      <w:r w:rsidR="009961F9" w:rsidRPr="00421F60">
        <w:rPr>
          <w:rFonts w:ascii="Times New Roman" w:hAnsi="Times New Roman" w:cs="Times New Roman" w:hint="eastAsia"/>
        </w:rPr>
        <w:t>“粮食收购、其波动和工农联盟的状况”</w:t>
      </w:r>
      <w:r w:rsidR="00380ADD" w:rsidRPr="00380ADD">
        <w:rPr>
          <w:rFonts w:ascii="Times New Roman" w:hAnsi="Times New Roman" w:cs="Times New Roman" w:hint="eastAsia"/>
        </w:rPr>
        <w:t>。</w:t>
      </w:r>
    </w:p>
    <w:p w14:paraId="69036B5C" w14:textId="683DFA71" w:rsidR="00804637" w:rsidRDefault="00804637" w:rsidP="003251EB">
      <w:pPr>
        <w:numPr>
          <w:ilvl w:val="0"/>
          <w:numId w:val="2"/>
        </w:numPr>
        <w:ind w:left="0" w:firstLineChars="0" w:firstLine="0"/>
        <w:jc w:val="left"/>
        <w:rPr>
          <w:rFonts w:hint="eastAsia"/>
        </w:rPr>
      </w:pPr>
      <w:r w:rsidRPr="00002046">
        <w:rPr>
          <w:rFonts w:ascii="Times New Roman" w:hAnsi="Times New Roman" w:cs="Times New Roman" w:hint="eastAsia"/>
          <w:i/>
        </w:rPr>
        <w:t>Voprosy Torgovli</w:t>
      </w:r>
      <w:r>
        <w:rPr>
          <w:rFonts w:hint="eastAsia"/>
        </w:rPr>
        <w:t>, nos. 2</w:t>
      </w:r>
      <w:r>
        <w:rPr>
          <w:rFonts w:hint="eastAsia"/>
        </w:rPr>
        <w:t>–</w:t>
      </w:r>
      <w:r>
        <w:rPr>
          <w:rFonts w:hint="eastAsia"/>
        </w:rPr>
        <w:t xml:space="preserve">3 (November-December 1927), p. 67, quoted in Carr and Davies, </w:t>
      </w:r>
      <w:r w:rsidRPr="00002046">
        <w:rPr>
          <w:rFonts w:ascii="Times New Roman" w:hAnsi="Times New Roman" w:cs="Times New Roman" w:hint="eastAsia"/>
          <w:i/>
        </w:rPr>
        <w:t>Foundations</w:t>
      </w:r>
      <w:r>
        <w:rPr>
          <w:rFonts w:hint="eastAsia"/>
        </w:rPr>
        <w:t>, vol. I, pt. 2, p. 679, n. 2.</w:t>
      </w:r>
    </w:p>
    <w:p w14:paraId="433A9C56" w14:textId="3E6745D9" w:rsidR="00804637" w:rsidRDefault="00936EE1" w:rsidP="003251EB">
      <w:pPr>
        <w:numPr>
          <w:ilvl w:val="0"/>
          <w:numId w:val="2"/>
        </w:numPr>
        <w:ind w:left="0" w:firstLineChars="0" w:firstLine="0"/>
        <w:jc w:val="left"/>
        <w:rPr>
          <w:rFonts w:hint="eastAsia"/>
        </w:rPr>
      </w:pPr>
      <w:r>
        <w:rPr>
          <w:rFonts w:hint="eastAsia"/>
        </w:rPr>
        <w:t>见本书第一卷</w:t>
      </w:r>
      <w:r w:rsidR="00600C0F">
        <w:rPr>
          <w:rFonts w:hint="eastAsia"/>
        </w:rPr>
        <w:t>。</w:t>
      </w:r>
    </w:p>
    <w:p w14:paraId="590C2578" w14:textId="0646259D" w:rsidR="00804637" w:rsidRDefault="00804637" w:rsidP="003251EB">
      <w:pPr>
        <w:numPr>
          <w:ilvl w:val="0"/>
          <w:numId w:val="2"/>
        </w:numPr>
        <w:ind w:left="0" w:firstLineChars="0" w:firstLine="0"/>
        <w:jc w:val="left"/>
        <w:rPr>
          <w:rFonts w:hint="eastAsia"/>
        </w:rPr>
      </w:pPr>
      <w:r>
        <w:rPr>
          <w:rFonts w:hint="eastAsia"/>
        </w:rPr>
        <w:t xml:space="preserve">R. Linhart, </w:t>
      </w:r>
      <w:r>
        <w:rPr>
          <w:rFonts w:hint="eastAsia"/>
        </w:rPr>
        <w:t>“</w:t>
      </w:r>
      <w:r>
        <w:rPr>
          <w:rFonts w:hint="eastAsia"/>
        </w:rPr>
        <w:t>La NEP, quelques caract</w:t>
      </w:r>
      <w:r>
        <w:rPr>
          <w:rFonts w:hint="eastAsia"/>
        </w:rPr>
        <w:t>é</w:t>
      </w:r>
      <w:r>
        <w:rPr>
          <w:rFonts w:hint="eastAsia"/>
        </w:rPr>
        <w:t>ristiques de la transition</w:t>
      </w:r>
      <w:r>
        <w:t xml:space="preserve"> </w:t>
      </w:r>
      <w:r>
        <w:rPr>
          <w:rFonts w:hint="eastAsia"/>
        </w:rPr>
        <w:t>sovi</w:t>
      </w:r>
      <w:r>
        <w:rPr>
          <w:rFonts w:hint="eastAsia"/>
        </w:rPr>
        <w:t>é</w:t>
      </w:r>
      <w:r>
        <w:rPr>
          <w:rFonts w:hint="eastAsia"/>
        </w:rPr>
        <w:t>tique,</w:t>
      </w:r>
      <w:r>
        <w:rPr>
          <w:rFonts w:hint="eastAsia"/>
        </w:rPr>
        <w:t>”</w:t>
      </w:r>
      <w:r>
        <w:rPr>
          <w:rFonts w:hint="eastAsia"/>
        </w:rPr>
        <w:t>in</w:t>
      </w:r>
      <w:r w:rsidRPr="00804637">
        <w:rPr>
          <w:rFonts w:ascii="Times New Roman" w:hAnsi="Times New Roman" w:cs="Times New Roman" w:hint="eastAsia"/>
          <w:i/>
        </w:rPr>
        <w:t xml:space="preserve"> Etudes de planification socialiste</w:t>
      </w:r>
      <w:r>
        <w:rPr>
          <w:rFonts w:hint="eastAsia"/>
        </w:rPr>
        <w:t>, pp. 156 ff.,</w:t>
      </w:r>
      <w:r>
        <w:t xml:space="preserve"> </w:t>
      </w:r>
      <w:r>
        <w:rPr>
          <w:rFonts w:hint="eastAsia"/>
        </w:rPr>
        <w:t>especially pp. 185</w:t>
      </w:r>
      <w:r>
        <w:rPr>
          <w:rFonts w:hint="eastAsia"/>
        </w:rPr>
        <w:t>–</w:t>
      </w:r>
      <w:r>
        <w:rPr>
          <w:rFonts w:hint="eastAsia"/>
        </w:rPr>
        <w:t>186.</w:t>
      </w:r>
    </w:p>
    <w:p w14:paraId="673E2B54" w14:textId="7ECDD9E1" w:rsidR="00D75A4A" w:rsidRDefault="00804637" w:rsidP="003251EB">
      <w:pPr>
        <w:numPr>
          <w:ilvl w:val="0"/>
          <w:numId w:val="2"/>
        </w:numPr>
        <w:ind w:left="0" w:firstLineChars="0" w:firstLine="0"/>
        <w:jc w:val="left"/>
        <w:rPr>
          <w:rFonts w:hint="eastAsia"/>
        </w:rPr>
      </w:pPr>
      <w:r>
        <w:rPr>
          <w:rFonts w:hint="eastAsia"/>
        </w:rPr>
        <w:t>见本卷第四</w:t>
      </w:r>
      <w:r w:rsidR="00DF666D">
        <w:rPr>
          <w:rFonts w:hint="eastAsia"/>
        </w:rPr>
        <w:t>篇</w:t>
      </w:r>
      <w:r w:rsidR="000745ED">
        <w:rPr>
          <w:rFonts w:hint="eastAsia"/>
        </w:rPr>
        <w:t>。</w:t>
      </w:r>
    </w:p>
    <w:p w14:paraId="3A2C98C8" w14:textId="2AA20708" w:rsidR="000745ED" w:rsidRDefault="00E51458" w:rsidP="003251EB">
      <w:pPr>
        <w:numPr>
          <w:ilvl w:val="0"/>
          <w:numId w:val="2"/>
        </w:numPr>
        <w:ind w:left="0" w:firstLineChars="0" w:firstLine="0"/>
        <w:jc w:val="left"/>
        <w:rPr>
          <w:rFonts w:hint="eastAsia"/>
        </w:rPr>
      </w:pPr>
      <w:r w:rsidRPr="00E51458">
        <w:rPr>
          <w:rFonts w:hint="eastAsia"/>
        </w:rPr>
        <w:t>马克思，《资本论》，第一卷，第一章</w:t>
      </w:r>
      <w:r>
        <w:rPr>
          <w:rFonts w:hint="eastAsia"/>
        </w:rPr>
        <w:t>。同见</w:t>
      </w:r>
      <w:r w:rsidR="000144CF">
        <w:rPr>
          <w:rFonts w:hint="eastAsia"/>
        </w:rPr>
        <w:t>C. Bettelheim,</w:t>
      </w:r>
      <w:r w:rsidR="000144CF">
        <w:t xml:space="preserve"> </w:t>
      </w:r>
      <w:r w:rsidR="000144CF" w:rsidRPr="00817D78">
        <w:rPr>
          <w:rFonts w:ascii="Times New Roman" w:hAnsi="Times New Roman" w:cs="Times New Roman" w:hint="eastAsia"/>
          <w:i/>
        </w:rPr>
        <w:t>Economic Calculation and Forms of Property</w:t>
      </w:r>
      <w:r w:rsidR="000144CF">
        <w:rPr>
          <w:rFonts w:hint="eastAsia"/>
        </w:rPr>
        <w:t xml:space="preserve"> (London),</w:t>
      </w:r>
      <w:r w:rsidR="000144CF">
        <w:t xml:space="preserve"> </w:t>
      </w:r>
      <w:r w:rsidR="000144CF">
        <w:rPr>
          <w:rFonts w:hint="eastAsia"/>
        </w:rPr>
        <w:t>pp. 51</w:t>
      </w:r>
      <w:r w:rsidR="000144CF">
        <w:rPr>
          <w:rFonts w:hint="eastAsia"/>
        </w:rPr>
        <w:t>–</w:t>
      </w:r>
      <w:r w:rsidR="000144CF">
        <w:rPr>
          <w:rFonts w:hint="eastAsia"/>
        </w:rPr>
        <w:t>57.</w:t>
      </w:r>
    </w:p>
    <w:p w14:paraId="699BA05D" w14:textId="78F3DB1D" w:rsidR="00817D78" w:rsidRDefault="003C1106" w:rsidP="003251EB">
      <w:pPr>
        <w:numPr>
          <w:ilvl w:val="0"/>
          <w:numId w:val="2"/>
        </w:numPr>
        <w:ind w:left="0" w:firstLineChars="0" w:firstLine="0"/>
        <w:jc w:val="left"/>
        <w:rPr>
          <w:rFonts w:hint="eastAsia"/>
        </w:rPr>
      </w:pPr>
      <w:r w:rsidRPr="003C1106">
        <w:rPr>
          <w:rFonts w:hint="eastAsia"/>
        </w:rPr>
        <w:lastRenderedPageBreak/>
        <w:t>对于这一点，也可参见</w:t>
      </w:r>
      <w:r w:rsidRPr="003C1106">
        <w:rPr>
          <w:rFonts w:hint="eastAsia"/>
        </w:rPr>
        <w:t>R. Linhart</w:t>
      </w:r>
      <w:r w:rsidRPr="003C1106">
        <w:rPr>
          <w:rFonts w:hint="eastAsia"/>
        </w:rPr>
        <w:t>在“</w:t>
      </w:r>
      <w:r w:rsidRPr="003C1106">
        <w:rPr>
          <w:rFonts w:hint="eastAsia"/>
        </w:rPr>
        <w:t>La NEP</w:t>
      </w:r>
      <w:r w:rsidRPr="003C1106">
        <w:rPr>
          <w:rFonts w:hint="eastAsia"/>
        </w:rPr>
        <w:t>”中的评论，第</w:t>
      </w:r>
      <w:r w:rsidRPr="003C1106">
        <w:rPr>
          <w:rFonts w:hint="eastAsia"/>
        </w:rPr>
        <w:t>195-196</w:t>
      </w:r>
      <w:r w:rsidRPr="003C1106">
        <w:rPr>
          <w:rFonts w:hint="eastAsia"/>
        </w:rPr>
        <w:t>页。我们将在后面看到，在工业领域，“生产会议”被认为是为了确保更好地认识现实，但这些会议召开的实际条件严重限制了其实践效果。</w:t>
      </w:r>
    </w:p>
    <w:p w14:paraId="31D5F9BE" w14:textId="2F0CC2C3" w:rsidR="00673AE6" w:rsidRDefault="00673AE6" w:rsidP="003251EB">
      <w:pPr>
        <w:numPr>
          <w:ilvl w:val="0"/>
          <w:numId w:val="2"/>
        </w:numPr>
        <w:ind w:left="0" w:firstLineChars="0" w:firstLine="0"/>
        <w:jc w:val="left"/>
        <w:rPr>
          <w:rFonts w:hint="eastAsia"/>
        </w:rPr>
      </w:pPr>
      <w:r>
        <w:rPr>
          <w:rFonts w:hint="eastAsia"/>
        </w:rPr>
        <w:t>见上文</w:t>
      </w:r>
      <w:r w:rsidR="0088264F">
        <w:rPr>
          <w:rFonts w:hint="eastAsia"/>
        </w:rPr>
        <w:t>，</w:t>
      </w:r>
      <w:r w:rsidR="005829D5">
        <w:rPr>
          <w:rFonts w:hint="eastAsia"/>
        </w:rPr>
        <w:t>第一篇</w:t>
      </w:r>
      <w:r w:rsidR="00193E52">
        <w:rPr>
          <w:rFonts w:hint="eastAsia"/>
        </w:rPr>
        <w:t>1.2</w:t>
      </w:r>
      <w:r w:rsidR="00193E52">
        <w:rPr>
          <w:rFonts w:hint="eastAsia"/>
        </w:rPr>
        <w:t>小节</w:t>
      </w:r>
    </w:p>
    <w:p w14:paraId="13E63BF3" w14:textId="195348DB" w:rsidR="003C1106" w:rsidRPr="0093425C" w:rsidRDefault="00C62BAE" w:rsidP="003251EB">
      <w:pPr>
        <w:numPr>
          <w:ilvl w:val="0"/>
          <w:numId w:val="2"/>
        </w:numPr>
        <w:ind w:left="0" w:firstLineChars="0" w:firstLine="0"/>
        <w:jc w:val="left"/>
        <w:rPr>
          <w:rFonts w:hint="eastAsia"/>
        </w:rPr>
      </w:pPr>
      <w:r w:rsidRPr="00C62BAE">
        <w:rPr>
          <w:rFonts w:hint="eastAsia"/>
        </w:rPr>
        <w:t>计算的数字来自</w:t>
      </w:r>
      <w:r w:rsidR="003C1106">
        <w:rPr>
          <w:rFonts w:hint="eastAsia"/>
        </w:rPr>
        <w:t>Baykov,</w:t>
      </w:r>
      <w:r w:rsidR="003C1106" w:rsidRPr="002627BC">
        <w:rPr>
          <w:rFonts w:ascii="Times New Roman" w:hAnsi="Times New Roman" w:cs="Times New Roman" w:hint="eastAsia"/>
          <w:i/>
        </w:rPr>
        <w:t xml:space="preserve"> The Soviet Economic System</w:t>
      </w:r>
      <w:r w:rsidR="003C1106">
        <w:rPr>
          <w:rFonts w:hint="eastAsia"/>
        </w:rPr>
        <w:t>, p.</w:t>
      </w:r>
      <w:r w:rsidR="003C1106" w:rsidRPr="003C1106">
        <w:rPr>
          <w:rFonts w:hint="eastAsia"/>
        </w:rPr>
        <w:t xml:space="preserve"> </w:t>
      </w:r>
      <w:r w:rsidR="003C1106">
        <w:rPr>
          <w:rFonts w:hint="eastAsia"/>
        </w:rPr>
        <w:t>96.</w:t>
      </w:r>
    </w:p>
    <w:p w14:paraId="4196E5AE" w14:textId="42C13EB3" w:rsidR="003C1106" w:rsidRDefault="00CD1616" w:rsidP="003251EB">
      <w:pPr>
        <w:numPr>
          <w:ilvl w:val="0"/>
          <w:numId w:val="2"/>
        </w:numPr>
        <w:ind w:left="0" w:firstLineChars="0" w:firstLine="0"/>
        <w:jc w:val="left"/>
        <w:rPr>
          <w:rFonts w:hint="eastAsia"/>
        </w:rPr>
      </w:pPr>
      <w:r w:rsidRPr="00CD1616">
        <w:rPr>
          <w:rFonts w:hint="eastAsia"/>
        </w:rPr>
        <w:t>计算的数字来自</w:t>
      </w:r>
      <w:r w:rsidR="003C1106">
        <w:rPr>
          <w:rFonts w:hint="eastAsia"/>
        </w:rPr>
        <w:t xml:space="preserve">A. Mendelson, ed., </w:t>
      </w:r>
      <w:r w:rsidR="003C1106" w:rsidRPr="003C1106">
        <w:rPr>
          <w:rFonts w:ascii="Times New Roman" w:hAnsi="Times New Roman" w:cs="Times New Roman" w:hint="eastAsia"/>
          <w:i/>
        </w:rPr>
        <w:t>Pokazateli konyunktury</w:t>
      </w:r>
      <w:r w:rsidR="003C1106">
        <w:rPr>
          <w:rFonts w:hint="eastAsia"/>
        </w:rPr>
        <w:t xml:space="preserve">, </w:t>
      </w:r>
      <w:r w:rsidRPr="00CD1616">
        <w:rPr>
          <w:rFonts w:hint="eastAsia"/>
        </w:rPr>
        <w:t>引自</w:t>
      </w:r>
      <w:r w:rsidR="003C1106">
        <w:rPr>
          <w:rFonts w:hint="eastAsia"/>
        </w:rPr>
        <w:t xml:space="preserve">Carr and Davies, </w:t>
      </w:r>
      <w:r w:rsidR="003C1106" w:rsidRPr="00704D5A">
        <w:rPr>
          <w:rFonts w:ascii="Times New Roman" w:hAnsi="Times New Roman" w:cs="Times New Roman" w:hint="eastAsia"/>
          <w:i/>
        </w:rPr>
        <w:t>Foundations</w:t>
      </w:r>
      <w:r w:rsidR="003C1106">
        <w:rPr>
          <w:rFonts w:hint="eastAsia"/>
        </w:rPr>
        <w:t>, vol. I, pt. 2, pp. 964</w:t>
      </w:r>
      <w:r w:rsidR="003C1106">
        <w:rPr>
          <w:rFonts w:hint="eastAsia"/>
        </w:rPr>
        <w:t>–</w:t>
      </w:r>
      <w:r w:rsidR="003C1106">
        <w:rPr>
          <w:rFonts w:hint="eastAsia"/>
        </w:rPr>
        <w:t>965.</w:t>
      </w:r>
    </w:p>
    <w:p w14:paraId="58111AE3" w14:textId="6A9F55DB" w:rsidR="00704D5A" w:rsidRDefault="00704D5A" w:rsidP="003251EB">
      <w:pPr>
        <w:numPr>
          <w:ilvl w:val="0"/>
          <w:numId w:val="2"/>
        </w:numPr>
        <w:ind w:left="0" w:firstLineChars="0" w:firstLine="0"/>
        <w:jc w:val="left"/>
        <w:rPr>
          <w:rFonts w:hint="eastAsia"/>
        </w:rPr>
      </w:pPr>
      <w:r>
        <w:rPr>
          <w:rFonts w:hint="eastAsia"/>
        </w:rPr>
        <w:t>同上。</w:t>
      </w:r>
      <w:r w:rsidR="00BD5AB5" w:rsidRPr="00BD5AB5">
        <w:rPr>
          <w:rFonts w:hint="eastAsia"/>
        </w:rPr>
        <w:t>在私营部门销售的农产品方面，上升的幅度更大，两年内指数从</w:t>
      </w:r>
      <w:r w:rsidR="00BD5AB5" w:rsidRPr="00BD5AB5">
        <w:rPr>
          <w:rFonts w:hint="eastAsia"/>
        </w:rPr>
        <w:t>100</w:t>
      </w:r>
      <w:r w:rsidR="00BD5AB5" w:rsidRPr="00BD5AB5">
        <w:rPr>
          <w:rFonts w:hint="eastAsia"/>
        </w:rPr>
        <w:t>上升到</w:t>
      </w:r>
      <w:r w:rsidR="00BD5AB5" w:rsidRPr="00BD5AB5">
        <w:rPr>
          <w:rFonts w:hint="eastAsia"/>
        </w:rPr>
        <w:t>204.5</w:t>
      </w:r>
      <w:r w:rsidR="00BD5AB5" w:rsidRPr="00BD5AB5">
        <w:rPr>
          <w:rFonts w:hint="eastAsia"/>
        </w:rPr>
        <w:t>。</w:t>
      </w:r>
    </w:p>
    <w:p w14:paraId="01DD1F89" w14:textId="5CD31E4A" w:rsidR="003C1106" w:rsidRDefault="009C4C6C" w:rsidP="003251EB">
      <w:pPr>
        <w:numPr>
          <w:ilvl w:val="0"/>
          <w:numId w:val="2"/>
        </w:numPr>
        <w:ind w:left="0" w:firstLineChars="0" w:firstLine="0"/>
        <w:jc w:val="left"/>
        <w:rPr>
          <w:rFonts w:hint="eastAsia"/>
        </w:rPr>
      </w:pPr>
      <w:r>
        <w:rPr>
          <w:rFonts w:hint="eastAsia"/>
        </w:rPr>
        <w:t>同上</w:t>
      </w:r>
    </w:p>
    <w:p w14:paraId="2D4D2E62" w14:textId="1ED12D0C" w:rsidR="00B007AC" w:rsidRDefault="002627BC" w:rsidP="003251EB">
      <w:pPr>
        <w:numPr>
          <w:ilvl w:val="0"/>
          <w:numId w:val="2"/>
        </w:numPr>
        <w:ind w:left="0" w:firstLineChars="0" w:firstLine="0"/>
        <w:jc w:val="left"/>
        <w:rPr>
          <w:rFonts w:hint="eastAsia"/>
        </w:rPr>
      </w:pPr>
      <w:r w:rsidRPr="002627BC">
        <w:t xml:space="preserve">Baykov, </w:t>
      </w:r>
      <w:r w:rsidRPr="002627BC">
        <w:rPr>
          <w:i/>
          <w:iCs/>
        </w:rPr>
        <w:t>The Soviet Economic System</w:t>
      </w:r>
      <w:r w:rsidRPr="002627BC">
        <w:t>, p. 104.</w:t>
      </w:r>
    </w:p>
    <w:p w14:paraId="69B5DBB4" w14:textId="088F5279" w:rsidR="00B007AC" w:rsidRPr="00DF0BC8" w:rsidRDefault="006B62FF" w:rsidP="00CD6C2C">
      <w:pPr>
        <w:pStyle w:val="2"/>
      </w:pPr>
      <w:bookmarkStart w:id="9" w:name="经济计划机制与程序的发展"/>
      <w:r w:rsidRPr="00DF0BC8">
        <w:rPr>
          <w:rFonts w:hint="eastAsia"/>
        </w:rPr>
        <w:t>2</w:t>
      </w:r>
      <w:r w:rsidR="007F3E65" w:rsidRPr="00DF0BC8">
        <w:rPr>
          <w:rFonts w:hint="eastAsia"/>
        </w:rPr>
        <w:t>.</w:t>
      </w:r>
      <w:r w:rsidRPr="00DF0BC8">
        <w:t xml:space="preserve"> </w:t>
      </w:r>
      <w:r w:rsidRPr="00DF0BC8">
        <w:rPr>
          <w:rFonts w:hint="eastAsia"/>
        </w:rPr>
        <w:t>经济计划机制与程序的发展</w:t>
      </w:r>
    </w:p>
    <w:bookmarkEnd w:id="9"/>
    <w:p w14:paraId="7F96F63B" w14:textId="6B68B03C" w:rsidR="001B2C82" w:rsidRDefault="006B62FF" w:rsidP="00CD6C2C">
      <w:pPr>
        <w:ind w:firstLine="480"/>
        <w:rPr>
          <w:rFonts w:hint="eastAsia"/>
        </w:rPr>
      </w:pPr>
      <w:r w:rsidRPr="006B62FF">
        <w:rPr>
          <w:rFonts w:hint="eastAsia"/>
        </w:rPr>
        <w:t>我们知道，新经济政策的特点不仅仅是开放发展商品关系，给予个人和私营资本主义企业</w:t>
      </w:r>
      <w:r w:rsidRPr="006B62FF">
        <w:rPr>
          <w:rFonts w:hint="eastAsia"/>
        </w:rPr>
        <w:t>(</w:t>
      </w:r>
      <w:r w:rsidRPr="006B62FF">
        <w:rPr>
          <w:rFonts w:hint="eastAsia"/>
        </w:rPr>
        <w:t>在一定限度内</w:t>
      </w:r>
      <w:r w:rsidRPr="006B62FF">
        <w:rPr>
          <w:rFonts w:hint="eastAsia"/>
        </w:rPr>
        <w:t>)</w:t>
      </w:r>
      <w:r w:rsidRPr="006B62FF">
        <w:rPr>
          <w:rFonts w:hint="eastAsia"/>
        </w:rPr>
        <w:t>活动的可能性，以及国有企业的“财</w:t>
      </w:r>
      <w:r>
        <w:rPr>
          <w:rFonts w:hint="eastAsia"/>
        </w:rPr>
        <w:t>务</w:t>
      </w:r>
      <w:r w:rsidRPr="006B62FF">
        <w:rPr>
          <w:rFonts w:hint="eastAsia"/>
        </w:rPr>
        <w:t>自主权”。除了这些方向和措施之外，还采取了其他一些</w:t>
      </w:r>
      <w:r w:rsidR="001B2C82" w:rsidRPr="006B62FF">
        <w:rPr>
          <w:rFonts w:hint="eastAsia"/>
        </w:rPr>
        <w:t>措施</w:t>
      </w:r>
      <w:r w:rsidRPr="006B62FF">
        <w:rPr>
          <w:rFonts w:hint="eastAsia"/>
        </w:rPr>
        <w:t>旨在消除沿着“普通资本主义道路”进行发展的危险。</w:t>
      </w:r>
      <w:r w:rsidR="001B2C82">
        <w:rPr>
          <w:rFonts w:hint="eastAsia"/>
        </w:rPr>
        <w:t>为此，成立了协调经济活动的不同部门和制定计划的机构。</w:t>
      </w:r>
    </w:p>
    <w:p w14:paraId="601A0968" w14:textId="7386DD92" w:rsidR="006B62FF" w:rsidRDefault="001B2C82" w:rsidP="00CD6C2C">
      <w:pPr>
        <w:ind w:firstLine="480"/>
        <w:rPr>
          <w:rFonts w:hint="eastAsia"/>
        </w:rPr>
      </w:pPr>
      <w:r>
        <w:rPr>
          <w:rFonts w:hint="eastAsia"/>
        </w:rPr>
        <w:t>这些机构的存在和运作根本不足以消</w:t>
      </w:r>
      <w:r w:rsidRPr="001B2C82">
        <w:rPr>
          <w:rFonts w:hint="eastAsia"/>
        </w:rPr>
        <w:t>除</w:t>
      </w:r>
      <w:r w:rsidRPr="008C1095">
        <w:rPr>
          <w:rFonts w:hint="eastAsia"/>
          <w:b/>
        </w:rPr>
        <w:t>资本主义发展</w:t>
      </w:r>
      <w:r w:rsidRPr="001B2C82">
        <w:rPr>
          <w:rFonts w:hint="eastAsia"/>
        </w:rPr>
        <w:t>的危险，这些危险只能通过适当的</w:t>
      </w:r>
      <w:r w:rsidRPr="008C1095">
        <w:rPr>
          <w:rFonts w:hint="eastAsia"/>
          <w:b/>
        </w:rPr>
        <w:t>政治路线</w:t>
      </w:r>
      <w:r w:rsidRPr="001B2C82">
        <w:rPr>
          <w:rFonts w:hint="eastAsia"/>
        </w:rPr>
        <w:t>来消除，</w:t>
      </w:r>
      <w:r w:rsidR="00FC01C6" w:rsidRPr="00FC01C6">
        <w:rPr>
          <w:rFonts w:hint="eastAsia"/>
        </w:rPr>
        <w:t>但它们确实在新经济政策框架内为苏联经济沿着</w:t>
      </w:r>
      <w:r w:rsidR="00FC01C6" w:rsidRPr="008C1095">
        <w:rPr>
          <w:rFonts w:hint="eastAsia"/>
          <w:b/>
        </w:rPr>
        <w:t>社会主义道路</w:t>
      </w:r>
      <w:r w:rsidR="00FC01C6" w:rsidRPr="00FC01C6">
        <w:rPr>
          <w:rFonts w:hint="eastAsia"/>
        </w:rPr>
        <w:t>前进创造了一些初步条件，这就是为什么列宁非常重视它们的建立。</w:t>
      </w:r>
    </w:p>
    <w:p w14:paraId="17EF302A" w14:textId="5FFCEA6F" w:rsidR="00FC01C6" w:rsidRDefault="00FC01C6" w:rsidP="00CD6C2C">
      <w:pPr>
        <w:ind w:firstLine="480"/>
        <w:rPr>
          <w:rFonts w:hint="eastAsia"/>
        </w:rPr>
      </w:pPr>
      <w:r w:rsidRPr="00FC01C6">
        <w:rPr>
          <w:rFonts w:hint="eastAsia"/>
        </w:rPr>
        <w:t>计划机关的主要职能是政治</w:t>
      </w:r>
      <w:r>
        <w:rPr>
          <w:rFonts w:hint="eastAsia"/>
        </w:rPr>
        <w:t>方面</w:t>
      </w:r>
      <w:r w:rsidRPr="00FC01C6">
        <w:rPr>
          <w:rFonts w:hint="eastAsia"/>
        </w:rPr>
        <w:t>的。</w:t>
      </w:r>
      <w:r w:rsidR="007D00F4" w:rsidRPr="007D00F4">
        <w:rPr>
          <w:rFonts w:hint="eastAsia"/>
        </w:rPr>
        <w:t>它们为</w:t>
      </w:r>
      <w:r w:rsidR="007D00F4">
        <w:rPr>
          <w:rFonts w:hint="eastAsia"/>
        </w:rPr>
        <w:t>对</w:t>
      </w:r>
      <w:r w:rsidR="007D00F4" w:rsidRPr="007D00F4">
        <w:rPr>
          <w:rFonts w:hint="eastAsia"/>
        </w:rPr>
        <w:t>生产的</w:t>
      </w:r>
      <w:r w:rsidR="007D00F4" w:rsidRPr="008D7A69">
        <w:rPr>
          <w:rFonts w:hint="eastAsia"/>
          <w:b/>
        </w:rPr>
        <w:t>物质</w:t>
      </w:r>
      <w:r w:rsidR="0080756E" w:rsidRPr="008D7A69">
        <w:rPr>
          <w:rFonts w:hint="eastAsia"/>
          <w:b/>
        </w:rPr>
        <w:t>与</w:t>
      </w:r>
      <w:r w:rsidR="007D00F4" w:rsidRPr="008D7A69">
        <w:rPr>
          <w:rFonts w:hint="eastAsia"/>
          <w:b/>
        </w:rPr>
        <w:t>社会</w:t>
      </w:r>
      <w:r w:rsidR="007D00F4" w:rsidRPr="007D00F4">
        <w:rPr>
          <w:rFonts w:hint="eastAsia"/>
        </w:rPr>
        <w:t>条件的再生产和改造过程中</w:t>
      </w:r>
      <w:r w:rsidR="007D00F4">
        <w:rPr>
          <w:rFonts w:hint="eastAsia"/>
        </w:rPr>
        <w:t>进行</w:t>
      </w:r>
      <w:r w:rsidR="0080756E" w:rsidRPr="0080756E">
        <w:rPr>
          <w:rFonts w:hint="eastAsia"/>
          <w:b/>
        </w:rPr>
        <w:t>政府</w:t>
      </w:r>
      <w:r w:rsidR="007D00F4" w:rsidRPr="0080756E">
        <w:rPr>
          <w:rFonts w:hint="eastAsia"/>
          <w:b/>
        </w:rPr>
        <w:t>干预</w:t>
      </w:r>
      <w:r w:rsidR="00BC463C" w:rsidRPr="007D00F4">
        <w:rPr>
          <w:rFonts w:hint="eastAsia"/>
        </w:rPr>
        <w:t>配合</w:t>
      </w:r>
      <w:r w:rsidR="00BC463C">
        <w:rPr>
          <w:rFonts w:hint="eastAsia"/>
        </w:rPr>
        <w:t>、</w:t>
      </w:r>
      <w:r w:rsidR="007D00F4" w:rsidRPr="007D00F4">
        <w:rPr>
          <w:rFonts w:hint="eastAsia"/>
        </w:rPr>
        <w:t>做准备。</w:t>
      </w:r>
      <w:r w:rsidR="00BC463C" w:rsidRPr="00BC463C">
        <w:rPr>
          <w:rFonts w:hint="eastAsia"/>
        </w:rPr>
        <w:t>这些机构是一种特殊政的治实践形式，即计划</w:t>
      </w:r>
      <w:r w:rsidR="00642EC1">
        <w:rPr>
          <w:rFonts w:hint="eastAsia"/>
        </w:rPr>
        <w:t>的</w:t>
      </w:r>
      <w:r w:rsidR="00BC463C" w:rsidRPr="00BC463C">
        <w:rPr>
          <w:rFonts w:hint="eastAsia"/>
        </w:rPr>
        <w:t>支点。</w:t>
      </w:r>
      <w:r w:rsidR="00642EC1" w:rsidRPr="00642EC1">
        <w:rPr>
          <w:rFonts w:hint="eastAsia"/>
        </w:rPr>
        <w:t>在一个像新经济政策（及其后的政策）那样的</w:t>
      </w:r>
      <w:r w:rsidR="00642EC1">
        <w:rPr>
          <w:rFonts w:hint="eastAsia"/>
        </w:rPr>
        <w:t>存在</w:t>
      </w:r>
      <w:r w:rsidR="00642EC1" w:rsidRPr="00642EC1">
        <w:rPr>
          <w:rFonts w:hint="eastAsia"/>
        </w:rPr>
        <w:t>阶级分化的社会中，</w:t>
      </w:r>
      <w:r w:rsidR="00D60A4F" w:rsidRPr="0099323F">
        <w:rPr>
          <w:rFonts w:hint="eastAsia"/>
          <w:b/>
        </w:rPr>
        <w:t>计划具有阶级内容</w:t>
      </w:r>
      <w:r w:rsidR="00642EC1" w:rsidRPr="00BC463C">
        <w:rPr>
          <w:rFonts w:hint="eastAsia"/>
        </w:rPr>
        <w:t>。</w:t>
      </w:r>
      <w:r w:rsidR="00D018BF" w:rsidRPr="00D018BF">
        <w:rPr>
          <w:rFonts w:hint="eastAsia"/>
        </w:rPr>
        <w:t>它受到阶级斗争的影响，并影响这些斗争的进行方式。</w:t>
      </w:r>
      <w:r w:rsidR="00E00EDC" w:rsidRPr="00E00EDC">
        <w:rPr>
          <w:rFonts w:hint="eastAsia"/>
        </w:rPr>
        <w:t>由计划决定的干预具有</w:t>
      </w:r>
      <w:r w:rsidR="00E00EDC" w:rsidRPr="003F67DE">
        <w:rPr>
          <w:rFonts w:hint="eastAsia"/>
          <w:b/>
        </w:rPr>
        <w:t>司法政治</w:t>
      </w:r>
      <w:r w:rsidR="00E00EDC" w:rsidRPr="00E00EDC">
        <w:rPr>
          <w:rFonts w:hint="eastAsia"/>
        </w:rPr>
        <w:t>性</w:t>
      </w:r>
      <w:r w:rsidR="00451DAB">
        <w:rPr>
          <w:rFonts w:hint="eastAsia"/>
        </w:rPr>
        <w:t>（</w:t>
      </w:r>
      <w:r w:rsidR="00451DAB" w:rsidRPr="00E00EDC">
        <w:rPr>
          <w:rFonts w:hint="eastAsia"/>
        </w:rPr>
        <w:t>juridico-political</w:t>
      </w:r>
      <w:r w:rsidR="00451DAB">
        <w:rPr>
          <w:rFonts w:hint="eastAsia"/>
        </w:rPr>
        <w:t>）</w:t>
      </w:r>
      <w:r w:rsidR="00E00EDC" w:rsidRPr="00E00EDC">
        <w:rPr>
          <w:rFonts w:hint="eastAsia"/>
        </w:rPr>
        <w:t>。</w:t>
      </w:r>
      <w:r w:rsidR="00451DAB" w:rsidRPr="00451DAB">
        <w:rPr>
          <w:rFonts w:hint="eastAsia"/>
        </w:rPr>
        <w:t>它们在社会再生产的矛盾中发生。它们以一种集中的方式调动了</w:t>
      </w:r>
      <w:r w:rsidR="008A2EA0" w:rsidRPr="008A2EA0">
        <w:rPr>
          <w:rFonts w:hint="eastAsia"/>
        </w:rPr>
        <w:t>统治权力</w:t>
      </w:r>
      <w:r w:rsidR="008A2EA0">
        <w:rPr>
          <w:rFonts w:hint="eastAsia"/>
        </w:rPr>
        <w:t>（</w:t>
      </w:r>
      <w:r w:rsidR="008A2EA0">
        <w:rPr>
          <w:rFonts w:hint="eastAsia"/>
        </w:rPr>
        <w:t>r</w:t>
      </w:r>
      <w:r w:rsidR="008A2EA0">
        <w:t>uling power</w:t>
      </w:r>
      <w:r w:rsidR="008A2EA0">
        <w:rPr>
          <w:rFonts w:hint="eastAsia"/>
        </w:rPr>
        <w:t>）</w:t>
      </w:r>
      <w:r w:rsidR="00451DAB" w:rsidRPr="00451DAB">
        <w:rPr>
          <w:rFonts w:hint="eastAsia"/>
        </w:rPr>
        <w:t>的政治和意识形态力量，</w:t>
      </w:r>
      <w:r w:rsidR="009179DD" w:rsidRPr="009179DD">
        <w:rPr>
          <w:rFonts w:hint="eastAsia"/>
        </w:rPr>
        <w:t>以便将</w:t>
      </w:r>
      <w:r w:rsidR="009179DD" w:rsidRPr="009F51D7">
        <w:rPr>
          <w:rFonts w:hint="eastAsia"/>
          <w:b/>
        </w:rPr>
        <w:t>生产过程</w:t>
      </w:r>
      <w:r w:rsidR="009179DD" w:rsidRPr="009179DD">
        <w:rPr>
          <w:rFonts w:hint="eastAsia"/>
        </w:rPr>
        <w:t>引向某个</w:t>
      </w:r>
      <w:r w:rsidR="009179DD">
        <w:rPr>
          <w:rFonts w:hint="eastAsia"/>
        </w:rPr>
        <w:t>发展</w:t>
      </w:r>
      <w:r w:rsidR="009179DD" w:rsidRPr="009179DD">
        <w:rPr>
          <w:rFonts w:hint="eastAsia"/>
        </w:rPr>
        <w:t>方向，改变生产过程的特点，从而</w:t>
      </w:r>
      <w:r w:rsidR="00C70FDC" w:rsidRPr="00C70FDC">
        <w:rPr>
          <w:rFonts w:hint="eastAsia"/>
          <w:b/>
        </w:rPr>
        <w:t>改变</w:t>
      </w:r>
      <w:r w:rsidR="009F51D7">
        <w:rPr>
          <w:rFonts w:hint="eastAsia"/>
          <w:b/>
        </w:rPr>
        <w:t>占</w:t>
      </w:r>
      <w:r w:rsidR="009179DD" w:rsidRPr="009F51D7">
        <w:rPr>
          <w:rFonts w:hint="eastAsia"/>
          <w:b/>
        </w:rPr>
        <w:t>有和分配过程的形式</w:t>
      </w:r>
      <w:r w:rsidR="009179DD" w:rsidRPr="009179DD">
        <w:rPr>
          <w:rFonts w:hint="eastAsia"/>
        </w:rPr>
        <w:t>。</w:t>
      </w:r>
    </w:p>
    <w:p w14:paraId="04BA7D45" w14:textId="5F96451D" w:rsidR="009760F4" w:rsidRDefault="003C1C89" w:rsidP="00CD6C2C">
      <w:pPr>
        <w:ind w:firstLine="480"/>
        <w:rPr>
          <w:rFonts w:hint="eastAsia"/>
        </w:rPr>
      </w:pPr>
      <w:r w:rsidRPr="003C1C89">
        <w:rPr>
          <w:rFonts w:hint="eastAsia"/>
        </w:rPr>
        <w:t>要进行“</w:t>
      </w:r>
      <w:r>
        <w:rPr>
          <w:rFonts w:hint="eastAsia"/>
        </w:rPr>
        <w:t>计划</w:t>
      </w:r>
      <w:r w:rsidRPr="003C1C89">
        <w:rPr>
          <w:rFonts w:hint="eastAsia"/>
        </w:rPr>
        <w:t>”，就必须使生产和再生产方面的干预产生实际效果，</w:t>
      </w:r>
      <w:r w:rsidR="00182148" w:rsidRPr="00182148">
        <w:rPr>
          <w:rFonts w:hint="eastAsia"/>
        </w:rPr>
        <w:t>并</w:t>
      </w:r>
      <w:r w:rsidR="00182148" w:rsidRPr="006A519D">
        <w:rPr>
          <w:rFonts w:hint="eastAsia"/>
          <w:b/>
        </w:rPr>
        <w:t>就其指导原则方面对其加以协调</w:t>
      </w:r>
      <w:r w:rsidR="00182148" w:rsidRPr="00182148">
        <w:rPr>
          <w:rFonts w:hint="eastAsia"/>
        </w:rPr>
        <w:t>。这样的协调是</w:t>
      </w:r>
      <w:r w:rsidR="00182148" w:rsidRPr="006A519D">
        <w:rPr>
          <w:rFonts w:hint="eastAsia"/>
          <w:b/>
        </w:rPr>
        <w:t>目的所在</w:t>
      </w:r>
      <w:r w:rsidR="00182148" w:rsidRPr="00182148">
        <w:rPr>
          <w:rFonts w:hint="eastAsia"/>
        </w:rPr>
        <w:t>，但远未</w:t>
      </w:r>
      <w:r w:rsidR="00182148">
        <w:rPr>
          <w:rFonts w:hint="eastAsia"/>
        </w:rPr>
        <w:t>能</w:t>
      </w:r>
      <w:r w:rsidR="00182148" w:rsidRPr="00182148">
        <w:rPr>
          <w:rFonts w:hint="eastAsia"/>
        </w:rPr>
        <w:t>达到。</w:t>
      </w:r>
      <w:r w:rsidR="00182148" w:rsidRPr="008823F0">
        <w:rPr>
          <w:rFonts w:hint="eastAsia"/>
          <w:b/>
        </w:rPr>
        <w:t>在缺乏充分实际协调的情况下</w:t>
      </w:r>
      <w:r w:rsidR="00182148" w:rsidRPr="00182148">
        <w:rPr>
          <w:rFonts w:hint="eastAsia"/>
        </w:rPr>
        <w:t>，实际给予生产</w:t>
      </w:r>
      <w:r w:rsidR="00106ACE">
        <w:rPr>
          <w:rFonts w:hint="eastAsia"/>
        </w:rPr>
        <w:t>、</w:t>
      </w:r>
      <w:r w:rsidR="00182148" w:rsidRPr="00182148">
        <w:rPr>
          <w:rFonts w:hint="eastAsia"/>
        </w:rPr>
        <w:t>再生产的社会</w:t>
      </w:r>
      <w:r w:rsidR="00182148">
        <w:rPr>
          <w:rFonts w:hint="eastAsia"/>
        </w:rPr>
        <w:t>过程</w:t>
      </w:r>
      <w:r w:rsidR="00182148" w:rsidRPr="00182148">
        <w:rPr>
          <w:rFonts w:hint="eastAsia"/>
        </w:rPr>
        <w:t>的</w:t>
      </w:r>
      <w:r w:rsidR="00106ACE">
        <w:rPr>
          <w:rFonts w:hint="eastAsia"/>
        </w:rPr>
        <w:t>方向</w:t>
      </w:r>
      <w:r w:rsidR="00182148" w:rsidRPr="00182148">
        <w:rPr>
          <w:rFonts w:hint="eastAsia"/>
        </w:rPr>
        <w:t>可能与政治领导层</w:t>
      </w:r>
      <w:r w:rsidR="00182148">
        <w:rPr>
          <w:rFonts w:hint="eastAsia"/>
        </w:rPr>
        <w:t>“</w:t>
      </w:r>
      <w:r w:rsidR="00182148" w:rsidRPr="00182148">
        <w:rPr>
          <w:rFonts w:hint="eastAsia"/>
        </w:rPr>
        <w:t>期望</w:t>
      </w:r>
      <w:r w:rsidR="00182148">
        <w:rPr>
          <w:rFonts w:hint="eastAsia"/>
        </w:rPr>
        <w:t>”</w:t>
      </w:r>
      <w:r w:rsidR="00182148" w:rsidRPr="00182148">
        <w:rPr>
          <w:rFonts w:hint="eastAsia"/>
        </w:rPr>
        <w:t>的不同。然而，从政治的角度来看，</w:t>
      </w:r>
      <w:r w:rsidR="00074964">
        <w:rPr>
          <w:rFonts w:hint="eastAsia"/>
        </w:rPr>
        <w:t>起</w:t>
      </w:r>
      <w:r w:rsidR="00182148" w:rsidRPr="00182148">
        <w:rPr>
          <w:rFonts w:hint="eastAsia"/>
        </w:rPr>
        <w:t>决定性的是</w:t>
      </w:r>
      <w:r w:rsidR="006674D9" w:rsidRPr="00C8270D">
        <w:rPr>
          <w:rFonts w:hint="eastAsia"/>
          <w:b/>
        </w:rPr>
        <w:t>实际</w:t>
      </w:r>
      <w:r w:rsidR="00C8270D">
        <w:rPr>
          <w:rFonts w:hint="eastAsia"/>
          <w:b/>
        </w:rPr>
        <w:t>存在</w:t>
      </w:r>
      <w:r w:rsidR="00182148" w:rsidRPr="00C8270D">
        <w:rPr>
          <w:rFonts w:hint="eastAsia"/>
          <w:b/>
        </w:rPr>
        <w:t>的过程</w:t>
      </w:r>
      <w:r w:rsidR="00182148" w:rsidRPr="00182148">
        <w:rPr>
          <w:rFonts w:hint="eastAsia"/>
        </w:rPr>
        <w:t>，</w:t>
      </w:r>
      <w:r w:rsidR="006674D9" w:rsidRPr="006674D9">
        <w:rPr>
          <w:rFonts w:hint="eastAsia"/>
        </w:rPr>
        <w:t>而不是想象中的东西。</w:t>
      </w:r>
    </w:p>
    <w:p w14:paraId="3F505047" w14:textId="36109EE7" w:rsidR="00237FB3" w:rsidRDefault="000A0FF5" w:rsidP="00CD6C2C">
      <w:pPr>
        <w:ind w:firstLine="480"/>
        <w:rPr>
          <w:rFonts w:hint="eastAsia"/>
        </w:rPr>
      </w:pPr>
      <w:r w:rsidRPr="000A0FF5">
        <w:rPr>
          <w:rFonts w:hint="eastAsia"/>
        </w:rPr>
        <w:lastRenderedPageBreak/>
        <w:t>与计划有关的政治干预并不直接改变直接生产关系的性质，而只是为它们的扩大再生产创造条件。</w:t>
      </w:r>
      <w:r w:rsidR="00661C2A" w:rsidRPr="00661C2A">
        <w:rPr>
          <w:rFonts w:hint="eastAsia"/>
        </w:rPr>
        <w:t>生产</w:t>
      </w:r>
      <w:r w:rsidR="00675549">
        <w:rPr>
          <w:rFonts w:hint="eastAsia"/>
        </w:rPr>
        <w:t>要素（</w:t>
      </w:r>
      <w:r w:rsidR="00675549" w:rsidRPr="00675549">
        <w:rPr>
          <w:rFonts w:hint="eastAsia"/>
        </w:rPr>
        <w:t>agents of production</w:t>
      </w:r>
      <w:r w:rsidR="00675549">
        <w:rPr>
          <w:rFonts w:hint="eastAsia"/>
        </w:rPr>
        <w:t>）</w:t>
      </w:r>
      <w:r w:rsidR="00661C2A" w:rsidRPr="00661C2A">
        <w:rPr>
          <w:rFonts w:hint="eastAsia"/>
        </w:rPr>
        <w:t>彼此之间以及</w:t>
      </w:r>
      <w:r w:rsidR="00145966">
        <w:rPr>
          <w:rFonts w:hint="eastAsia"/>
        </w:rPr>
        <w:t>它们</w:t>
      </w:r>
      <w:r w:rsidR="00661C2A" w:rsidRPr="00661C2A">
        <w:rPr>
          <w:rFonts w:hint="eastAsia"/>
        </w:rPr>
        <w:t>与生产资料之间的关系，只是</w:t>
      </w:r>
      <w:r w:rsidR="008F12F1" w:rsidRPr="00661C2A">
        <w:rPr>
          <w:rFonts w:hint="eastAsia"/>
        </w:rPr>
        <w:t>被计划</w:t>
      </w:r>
      <w:r w:rsidR="00661C2A" w:rsidRPr="008F12F1">
        <w:rPr>
          <w:rFonts w:hint="eastAsia"/>
          <w:b/>
        </w:rPr>
        <w:t>间接地改变</w:t>
      </w:r>
      <w:r w:rsidR="00661C2A">
        <w:rPr>
          <w:rFonts w:hint="eastAsia"/>
        </w:rPr>
        <w:t>——</w:t>
      </w:r>
      <w:r w:rsidR="00661C2A" w:rsidRPr="00661C2A">
        <w:rPr>
          <w:rFonts w:hint="eastAsia"/>
        </w:rPr>
        <w:t>例如，当计划有利于某种特定</w:t>
      </w:r>
      <w:r w:rsidR="00661C2A" w:rsidRPr="00167BEC">
        <w:rPr>
          <w:rFonts w:hint="eastAsia"/>
          <w:b/>
        </w:rPr>
        <w:t>生产形式</w:t>
      </w:r>
      <w:r w:rsidR="00661C2A" w:rsidRPr="00661C2A">
        <w:rPr>
          <w:rFonts w:hint="eastAsia"/>
        </w:rPr>
        <w:t>的扩大（某些生产资料被优先分配给它）</w:t>
      </w:r>
      <w:r w:rsidR="00CB05A4">
        <w:rPr>
          <w:rFonts w:hint="eastAsia"/>
        </w:rPr>
        <w:t>，却</w:t>
      </w:r>
      <w:r w:rsidR="00CB05A4" w:rsidRPr="00CB05A4">
        <w:rPr>
          <w:rFonts w:hint="eastAsia"/>
        </w:rPr>
        <w:t>使另一种形式瘫痪，它切断了</w:t>
      </w:r>
      <w:r w:rsidR="00311A85">
        <w:rPr>
          <w:rFonts w:hint="eastAsia"/>
        </w:rPr>
        <w:t>其</w:t>
      </w:r>
      <w:r w:rsidR="00CB05A4" w:rsidRPr="00CB05A4">
        <w:rPr>
          <w:rFonts w:hint="eastAsia"/>
        </w:rPr>
        <w:t>再生产所需要的某些或全部物质生产资料（甚至是劳动力）</w:t>
      </w:r>
      <w:r w:rsidR="00CB05A4">
        <w:rPr>
          <w:rFonts w:hint="eastAsia"/>
        </w:rPr>
        <w:t>。</w:t>
      </w:r>
      <w:r w:rsidR="00311A85" w:rsidRPr="00311A85">
        <w:rPr>
          <w:rFonts w:hint="eastAsia"/>
        </w:rPr>
        <w:t>然而，生产</w:t>
      </w:r>
      <w:r w:rsidR="00311A85">
        <w:rPr>
          <w:rFonts w:hint="eastAsia"/>
        </w:rPr>
        <w:t>要素</w:t>
      </w:r>
      <w:r w:rsidR="00311A85" w:rsidRPr="00311A85">
        <w:rPr>
          <w:rFonts w:hint="eastAsia"/>
        </w:rPr>
        <w:t>相对地位的真正动荡总是来自阶级斗争，来自生产者的活动</w:t>
      </w:r>
      <w:r w:rsidR="001B6835">
        <w:rPr>
          <w:rFonts w:hint="eastAsia"/>
        </w:rPr>
        <w:t>，以及</w:t>
      </w:r>
      <w:r w:rsidR="00311A85" w:rsidRPr="00311A85">
        <w:rPr>
          <w:rFonts w:hint="eastAsia"/>
        </w:rPr>
        <w:t>实际生产条件的变化。</w:t>
      </w:r>
    </w:p>
    <w:p w14:paraId="3348B952" w14:textId="7E7A31E0" w:rsidR="00F1654B" w:rsidRDefault="00F1654B" w:rsidP="00CD6C2C">
      <w:pPr>
        <w:ind w:firstLine="480"/>
        <w:rPr>
          <w:rFonts w:hint="eastAsia"/>
        </w:rPr>
      </w:pPr>
      <w:r w:rsidRPr="00F1654B">
        <w:rPr>
          <w:rFonts w:hint="eastAsia"/>
        </w:rPr>
        <w:t>与计划有关的、影响社会关系</w:t>
      </w:r>
      <w:r w:rsidRPr="00E013F4">
        <w:rPr>
          <w:rFonts w:hint="eastAsia"/>
          <w:b/>
        </w:rPr>
        <w:t>再生产</w:t>
      </w:r>
      <w:r w:rsidRPr="00F1654B">
        <w:rPr>
          <w:rFonts w:hint="eastAsia"/>
        </w:rPr>
        <w:t>的政治干预，可以</w:t>
      </w:r>
      <w:r>
        <w:rPr>
          <w:rFonts w:hint="eastAsia"/>
        </w:rPr>
        <w:t>要么</w:t>
      </w:r>
      <w:r w:rsidRPr="00E013F4">
        <w:rPr>
          <w:rFonts w:hint="eastAsia"/>
          <w:b/>
        </w:rPr>
        <w:t>直接</w:t>
      </w:r>
      <w:r>
        <w:rPr>
          <w:rFonts w:hint="eastAsia"/>
        </w:rPr>
        <w:t>，或者</w:t>
      </w:r>
      <w:r w:rsidRPr="00E013F4">
        <w:rPr>
          <w:rFonts w:hint="eastAsia"/>
          <w:b/>
        </w:rPr>
        <w:t>间接</w:t>
      </w:r>
      <w:r w:rsidRPr="00F1654B">
        <w:rPr>
          <w:rFonts w:hint="eastAsia"/>
        </w:rPr>
        <w:t>地进行。</w:t>
      </w:r>
      <w:r w:rsidR="00A1553E" w:rsidRPr="00E013F4">
        <w:rPr>
          <w:rFonts w:hint="eastAsia"/>
          <w:b/>
        </w:rPr>
        <w:t>间接干预</w:t>
      </w:r>
      <w:r w:rsidR="00A1553E" w:rsidRPr="00A1553E">
        <w:rPr>
          <w:rFonts w:hint="eastAsia"/>
        </w:rPr>
        <w:t>的形式之一（它是新经济政策的典型，但并没有随着它的消失而消失）是</w:t>
      </w:r>
      <w:r w:rsidR="00A1553E">
        <w:rPr>
          <w:rFonts w:hint="eastAsia"/>
        </w:rPr>
        <w:t>对</w:t>
      </w:r>
      <w:r w:rsidR="00A1553E" w:rsidRPr="00A1553E">
        <w:rPr>
          <w:rFonts w:hint="eastAsia"/>
        </w:rPr>
        <w:t>货币和价格领域</w:t>
      </w:r>
      <w:r w:rsidR="00A1553E">
        <w:rPr>
          <w:rFonts w:hint="eastAsia"/>
        </w:rPr>
        <w:t>进行</w:t>
      </w:r>
      <w:r w:rsidR="00A1553E" w:rsidRPr="00A1553E">
        <w:rPr>
          <w:rFonts w:hint="eastAsia"/>
        </w:rPr>
        <w:t>干预。</w:t>
      </w:r>
      <w:r w:rsidR="00FB56A1" w:rsidRPr="00FB56A1">
        <w:rPr>
          <w:rFonts w:hint="eastAsia"/>
        </w:rPr>
        <w:t>例如，</w:t>
      </w:r>
      <w:r w:rsidR="00FB56A1">
        <w:rPr>
          <w:rFonts w:hint="eastAsia"/>
        </w:rPr>
        <w:t>“</w:t>
      </w:r>
      <w:r w:rsidR="00670F88" w:rsidRPr="00670F88">
        <w:rPr>
          <w:rFonts w:hint="eastAsia"/>
        </w:rPr>
        <w:t>贸易条件</w:t>
      </w:r>
      <w:r w:rsidR="00FB56A1">
        <w:rPr>
          <w:rFonts w:hint="eastAsia"/>
        </w:rPr>
        <w:t>（</w:t>
      </w:r>
      <w:r w:rsidR="00FB56A1" w:rsidRPr="00FB56A1">
        <w:rPr>
          <w:rFonts w:hint="eastAsia"/>
        </w:rPr>
        <w:t>terms of trade</w:t>
      </w:r>
      <w:r w:rsidR="00FB56A1">
        <w:rPr>
          <w:rFonts w:hint="eastAsia"/>
        </w:rPr>
        <w:t>，经济术语，指</w:t>
      </w:r>
      <w:r w:rsidR="00DB350A">
        <w:rPr>
          <w:rFonts w:hint="eastAsia"/>
        </w:rPr>
        <w:t>不同</w:t>
      </w:r>
      <w:r w:rsidR="00FB56A1">
        <w:rPr>
          <w:rFonts w:hint="eastAsia"/>
        </w:rPr>
        <w:t>商品</w:t>
      </w:r>
      <w:r w:rsidR="00670F88">
        <w:rPr>
          <w:rFonts w:hint="eastAsia"/>
        </w:rPr>
        <w:t>价格的</w:t>
      </w:r>
      <w:r w:rsidR="002A15D8">
        <w:rPr>
          <w:rFonts w:hint="eastAsia"/>
        </w:rPr>
        <w:t>比值</w:t>
      </w:r>
      <w:r w:rsidR="00FB56A1">
        <w:rPr>
          <w:rFonts w:hint="eastAsia"/>
        </w:rPr>
        <w:t>——译注）”</w:t>
      </w:r>
      <w:r w:rsidR="00DB350A" w:rsidRPr="00DB350A">
        <w:rPr>
          <w:rFonts w:hint="eastAsia"/>
        </w:rPr>
        <w:t>的演变对农业不利（通过其产品价格相对于工业品价格的下降），导致</w:t>
      </w:r>
      <w:r w:rsidR="00DB350A" w:rsidRPr="008A32DD">
        <w:rPr>
          <w:rFonts w:hint="eastAsia"/>
          <w:b/>
        </w:rPr>
        <w:t>价值转移</w:t>
      </w:r>
      <w:r w:rsidR="00DB350A" w:rsidRPr="00DB350A">
        <w:rPr>
          <w:rFonts w:hint="eastAsia"/>
        </w:rPr>
        <w:t>到工业和国有部门，</w:t>
      </w:r>
      <w:r w:rsidR="003D04A7" w:rsidRPr="003D04A7">
        <w:rPr>
          <w:rFonts w:hint="eastAsia"/>
        </w:rPr>
        <w:t>从而加速了这个部门所支配的生产资料的扩大再生产，以及这个部门所特有的</w:t>
      </w:r>
      <w:r w:rsidR="003D04A7" w:rsidRPr="008A32DD">
        <w:rPr>
          <w:rFonts w:hint="eastAsia"/>
          <w:b/>
        </w:rPr>
        <w:t>生产关系</w:t>
      </w:r>
      <w:r w:rsidR="003D04A7" w:rsidRPr="003D04A7">
        <w:rPr>
          <w:rFonts w:hint="eastAsia"/>
        </w:rPr>
        <w:t>。</w:t>
      </w:r>
    </w:p>
    <w:p w14:paraId="513E3C78" w14:textId="2E285976" w:rsidR="00395A0B" w:rsidRDefault="0090382E" w:rsidP="00CD6C2C">
      <w:pPr>
        <w:ind w:firstLine="480"/>
        <w:rPr>
          <w:rFonts w:hint="eastAsia"/>
        </w:rPr>
      </w:pPr>
      <w:r w:rsidRPr="0090382E">
        <w:rPr>
          <w:rFonts w:hint="eastAsia"/>
        </w:rPr>
        <w:t>即使苏维埃政府在计划的背景下对社会关系的再生产进行干预，这些干预的事实也不能直接等同于沿着</w:t>
      </w:r>
      <w:r w:rsidRPr="008A32DD">
        <w:rPr>
          <w:rFonts w:hint="eastAsia"/>
          <w:b/>
        </w:rPr>
        <w:t>社会主义道路</w:t>
      </w:r>
      <w:r w:rsidRPr="0090382E">
        <w:rPr>
          <w:rFonts w:hint="eastAsia"/>
        </w:rPr>
        <w:t>进展：这完全取决于干预所</w:t>
      </w:r>
      <w:r>
        <w:rPr>
          <w:rFonts w:hint="eastAsia"/>
        </w:rPr>
        <w:t>导致</w:t>
      </w:r>
      <w:r w:rsidRPr="0090382E">
        <w:rPr>
          <w:rFonts w:hint="eastAsia"/>
        </w:rPr>
        <w:t>的社会关系的变化类型。与人们经常说的相反，</w:t>
      </w:r>
      <w:r w:rsidRPr="00DA2FAD">
        <w:rPr>
          <w:rFonts w:hint="eastAsia"/>
          <w:b/>
        </w:rPr>
        <w:t>所有的计划</w:t>
      </w:r>
      <w:r w:rsidR="00DA2FAD" w:rsidRPr="00DA2FAD">
        <w:rPr>
          <w:rFonts w:hint="eastAsia"/>
          <w:b/>
        </w:rPr>
        <w:t>并非都必然</w:t>
      </w:r>
      <w:r w:rsidRPr="00DA2FAD">
        <w:rPr>
          <w:rFonts w:hint="eastAsia"/>
          <w:b/>
        </w:rPr>
        <w:t>是社会主义的</w:t>
      </w:r>
      <w:r w:rsidR="00DA2FAD" w:rsidRPr="00DA2FAD">
        <w:rPr>
          <w:rFonts w:hint="eastAsia"/>
        </w:rPr>
        <w:t>（原句确实如此：</w:t>
      </w:r>
      <w:r w:rsidR="00DA2FAD" w:rsidRPr="00DA2FAD">
        <w:rPr>
          <w:rFonts w:hint="eastAsia"/>
        </w:rPr>
        <w:t>all planning is not</w:t>
      </w:r>
      <w:r w:rsidR="00637E70">
        <w:t>…</w:t>
      </w:r>
      <w:r w:rsidR="00DA2FAD">
        <w:rPr>
          <w:rFonts w:hint="eastAsia"/>
        </w:rPr>
        <w:t>——译注</w:t>
      </w:r>
      <w:r w:rsidR="00DA2FAD" w:rsidRPr="00DA2FAD">
        <w:rPr>
          <w:rFonts w:hint="eastAsia"/>
        </w:rPr>
        <w:t>）</w:t>
      </w:r>
      <w:r>
        <w:rPr>
          <w:rFonts w:hint="eastAsia"/>
        </w:rPr>
        <w:t>：</w:t>
      </w:r>
      <w:r w:rsidR="00574D41" w:rsidRPr="00574D41">
        <w:rPr>
          <w:rFonts w:hint="eastAsia"/>
        </w:rPr>
        <w:t>它可以而且经常伴随着各种形式的国家资本主义。</w:t>
      </w:r>
      <w:r w:rsidR="008A2EA0" w:rsidRPr="008A2EA0">
        <w:rPr>
          <w:rFonts w:hint="eastAsia"/>
        </w:rPr>
        <w:t>因此，</w:t>
      </w:r>
      <w:r w:rsidR="008A2EA0" w:rsidRPr="00637E70">
        <w:rPr>
          <w:rFonts w:hint="eastAsia"/>
          <w:b/>
        </w:rPr>
        <w:t>计划的社会主义性质</w:t>
      </w:r>
      <w:r w:rsidR="008A2EA0" w:rsidRPr="008A2EA0">
        <w:rPr>
          <w:rFonts w:hint="eastAsia"/>
        </w:rPr>
        <w:t>主要取决于</w:t>
      </w:r>
      <w:r w:rsidR="008A2EA0" w:rsidRPr="00637E70">
        <w:rPr>
          <w:rFonts w:hint="eastAsia"/>
          <w:b/>
        </w:rPr>
        <w:t>统治权力的阶级性质</w:t>
      </w:r>
      <w:r w:rsidR="008A2EA0" w:rsidRPr="008A2EA0">
        <w:rPr>
          <w:rFonts w:hint="eastAsia"/>
        </w:rPr>
        <w:t>，</w:t>
      </w:r>
      <w:r w:rsidR="00063CAD" w:rsidRPr="00063CAD">
        <w:rPr>
          <w:rFonts w:hint="eastAsia"/>
        </w:rPr>
        <w:t>但也取决于计划的内容，</w:t>
      </w:r>
      <w:r w:rsidR="00395A0B" w:rsidRPr="00395A0B">
        <w:rPr>
          <w:rFonts w:hint="eastAsia"/>
        </w:rPr>
        <w:t>即它们所表达的为</w:t>
      </w:r>
      <w:r w:rsidR="00395A0B" w:rsidRPr="00637E70">
        <w:rPr>
          <w:rFonts w:hint="eastAsia"/>
          <w:b/>
        </w:rPr>
        <w:t>加强</w:t>
      </w:r>
      <w:r w:rsidR="00637E70" w:rsidRPr="00637E70">
        <w:rPr>
          <w:rFonts w:hint="eastAsia"/>
          <w:b/>
        </w:rPr>
        <w:t>劳动人民</w:t>
      </w:r>
      <w:r w:rsidR="00395A0B" w:rsidRPr="00637E70">
        <w:rPr>
          <w:rFonts w:hint="eastAsia"/>
          <w:b/>
        </w:rPr>
        <w:t>对社会再生产的控制</w:t>
      </w:r>
      <w:r w:rsidR="00D92A45">
        <w:rPr>
          <w:rFonts w:hint="eastAsia"/>
        </w:rPr>
        <w:t>而</w:t>
      </w:r>
      <w:r w:rsidR="00395A0B" w:rsidRPr="00395A0B">
        <w:rPr>
          <w:rFonts w:hint="eastAsia"/>
        </w:rPr>
        <w:t>创造条件的意图。</w:t>
      </w:r>
    </w:p>
    <w:p w14:paraId="1C85B1D0" w14:textId="474E3619" w:rsidR="001D4614" w:rsidRDefault="001D4614" w:rsidP="00CD6C2C">
      <w:pPr>
        <w:ind w:firstLine="480"/>
        <w:rPr>
          <w:rFonts w:hint="eastAsia"/>
        </w:rPr>
      </w:pPr>
      <w:r w:rsidRPr="001D4614">
        <w:rPr>
          <w:rFonts w:hint="eastAsia"/>
        </w:rPr>
        <w:t>计划机关</w:t>
      </w:r>
      <w:r>
        <w:rPr>
          <w:rFonts w:hint="eastAsia"/>
        </w:rPr>
        <w:t>（</w:t>
      </w:r>
      <w:r w:rsidRPr="001D4614">
        <w:rPr>
          <w:rFonts w:hint="eastAsia"/>
        </w:rPr>
        <w:t>planning organs</w:t>
      </w:r>
      <w:r>
        <w:rPr>
          <w:rFonts w:hint="eastAsia"/>
        </w:rPr>
        <w:t>）</w:t>
      </w:r>
      <w:r w:rsidRPr="001D4614">
        <w:rPr>
          <w:rFonts w:hint="eastAsia"/>
        </w:rPr>
        <w:t>是在新经济政策的初期建立的。在</w:t>
      </w:r>
      <w:r w:rsidRPr="001D4614">
        <w:rPr>
          <w:rFonts w:hint="eastAsia"/>
        </w:rPr>
        <w:t>1920</w:t>
      </w:r>
      <w:r w:rsidRPr="001D4614">
        <w:rPr>
          <w:rFonts w:hint="eastAsia"/>
        </w:rPr>
        <w:t>年代后半期，它们的活动越来越多，这是因为当时苏联经济运行的实际条件。这些条件在工业恢复期</w:t>
      </w:r>
      <w:r>
        <w:rPr>
          <w:rFonts w:hint="eastAsia"/>
        </w:rPr>
        <w:t>（</w:t>
      </w:r>
      <w:r w:rsidRPr="001D4614">
        <w:rPr>
          <w:rFonts w:hint="eastAsia"/>
        </w:rPr>
        <w:t>继承设备的恢复</w:t>
      </w:r>
      <w:r>
        <w:rPr>
          <w:rFonts w:hint="eastAsia"/>
        </w:rPr>
        <w:t>）</w:t>
      </w:r>
      <w:r w:rsidRPr="001D4614">
        <w:rPr>
          <w:rFonts w:hint="eastAsia"/>
        </w:rPr>
        <w:t>接近</w:t>
      </w:r>
      <w:r>
        <w:rPr>
          <w:rFonts w:hint="eastAsia"/>
        </w:rPr>
        <w:t>结尾</w:t>
      </w:r>
      <w:r w:rsidRPr="001D4614">
        <w:rPr>
          <w:rFonts w:hint="eastAsia"/>
        </w:rPr>
        <w:t>和重建期</w:t>
      </w:r>
      <w:r>
        <w:rPr>
          <w:rFonts w:hint="eastAsia"/>
        </w:rPr>
        <w:t>的</w:t>
      </w:r>
      <w:r w:rsidRPr="001D4614">
        <w:rPr>
          <w:rFonts w:hint="eastAsia"/>
        </w:rPr>
        <w:t>开始</w:t>
      </w:r>
      <w:r>
        <w:rPr>
          <w:rFonts w:hint="eastAsia"/>
        </w:rPr>
        <w:t>阶段</w:t>
      </w:r>
      <w:r w:rsidRPr="001D4614">
        <w:rPr>
          <w:rFonts w:hint="eastAsia"/>
        </w:rPr>
        <w:t>（</w:t>
      </w:r>
      <w:r w:rsidRPr="001D4614">
        <w:rPr>
          <w:rFonts w:hint="eastAsia"/>
        </w:rPr>
        <w:t>1925</w:t>
      </w:r>
      <w:r w:rsidRPr="001D4614">
        <w:rPr>
          <w:rFonts w:hint="eastAsia"/>
        </w:rPr>
        <w:t>年底）产生了特别强烈的影响。</w:t>
      </w:r>
    </w:p>
    <w:p w14:paraId="1E7E265D" w14:textId="6E2E7C41" w:rsidR="002B59BD" w:rsidRDefault="002B59BD" w:rsidP="00CD6C2C">
      <w:pPr>
        <w:ind w:firstLine="480"/>
        <w:rPr>
          <w:rFonts w:hint="eastAsia"/>
        </w:rPr>
      </w:pPr>
      <w:r w:rsidRPr="002B59BD">
        <w:rPr>
          <w:rFonts w:hint="eastAsia"/>
        </w:rPr>
        <w:t>事实上，从那一刻起，</w:t>
      </w:r>
      <w:r w:rsidRPr="00C602A4">
        <w:rPr>
          <w:rFonts w:hint="eastAsia"/>
          <w:b/>
        </w:rPr>
        <w:t>积累资本的分配</w:t>
      </w:r>
      <w:r w:rsidRPr="002B59BD">
        <w:rPr>
          <w:rFonts w:hint="eastAsia"/>
        </w:rPr>
        <w:t>问题就以尖锐的形式出现了</w:t>
      </w:r>
      <w:r>
        <w:rPr>
          <w:rFonts w:hint="eastAsia"/>
        </w:rPr>
        <w:t>。</w:t>
      </w:r>
      <w:r w:rsidRPr="002B59BD">
        <w:rPr>
          <w:rFonts w:hint="eastAsia"/>
        </w:rPr>
        <w:t>这种分配将决定哪些</w:t>
      </w:r>
      <w:r w:rsidR="00CC1E49">
        <w:rPr>
          <w:rFonts w:hint="eastAsia"/>
        </w:rPr>
        <w:t>产业</w:t>
      </w:r>
      <w:r>
        <w:rPr>
          <w:rFonts w:hint="eastAsia"/>
        </w:rPr>
        <w:t>要</w:t>
      </w:r>
      <w:r w:rsidRPr="002B59BD">
        <w:rPr>
          <w:rFonts w:hint="eastAsia"/>
        </w:rPr>
        <w:t>被优先发展，以及它们将采用的</w:t>
      </w:r>
      <w:r w:rsidR="0071155B">
        <w:rPr>
          <w:rFonts w:hint="eastAsia"/>
          <w:b/>
        </w:rPr>
        <w:t>工艺</w:t>
      </w:r>
      <w:r w:rsidRPr="002B59BD">
        <w:rPr>
          <w:rFonts w:hint="eastAsia"/>
        </w:rPr>
        <w:t>。因此，它对</w:t>
      </w:r>
      <w:r w:rsidRPr="00C602A4">
        <w:rPr>
          <w:rFonts w:hint="eastAsia"/>
          <w:b/>
        </w:rPr>
        <w:t>劳动分工</w:t>
      </w:r>
      <w:r w:rsidRPr="002B59BD">
        <w:rPr>
          <w:rFonts w:hint="eastAsia"/>
        </w:rPr>
        <w:t>产生了影响。</w:t>
      </w:r>
    </w:p>
    <w:p w14:paraId="55935482" w14:textId="12A81F6E" w:rsidR="00395A0B" w:rsidRDefault="00296104" w:rsidP="00CD6C2C">
      <w:pPr>
        <w:ind w:firstLine="480"/>
        <w:rPr>
          <w:rFonts w:hint="eastAsia"/>
        </w:rPr>
      </w:pPr>
      <w:r w:rsidRPr="00296104">
        <w:rPr>
          <w:rFonts w:hint="eastAsia"/>
        </w:rPr>
        <w:t>当资本在各个生产部门之间</w:t>
      </w:r>
      <w:r>
        <w:rPr>
          <w:rFonts w:hint="eastAsia"/>
        </w:rPr>
        <w:t>“</w:t>
      </w:r>
      <w:r w:rsidRPr="00296104">
        <w:rPr>
          <w:rFonts w:hint="eastAsia"/>
        </w:rPr>
        <w:t>自由</w:t>
      </w:r>
      <w:r>
        <w:rPr>
          <w:rFonts w:hint="eastAsia"/>
        </w:rPr>
        <w:t>”</w:t>
      </w:r>
      <w:r w:rsidRPr="00296104">
        <w:rPr>
          <w:rFonts w:hint="eastAsia"/>
        </w:rPr>
        <w:t>流</w:t>
      </w:r>
      <w:r>
        <w:rPr>
          <w:rFonts w:hint="eastAsia"/>
        </w:rPr>
        <w:t>动</w:t>
      </w:r>
      <w:r w:rsidRPr="00296104">
        <w:rPr>
          <w:rFonts w:hint="eastAsia"/>
        </w:rPr>
        <w:t>时</w:t>
      </w:r>
      <w:r>
        <w:rPr>
          <w:rFonts w:hint="eastAsia"/>
        </w:rPr>
        <w:t>，</w:t>
      </w:r>
      <w:r w:rsidR="00654E40" w:rsidRPr="00654E40">
        <w:rPr>
          <w:rFonts w:hint="eastAsia"/>
        </w:rPr>
        <w:t>经济发展所</w:t>
      </w:r>
      <w:r w:rsidR="00654E40">
        <w:rPr>
          <w:rFonts w:hint="eastAsia"/>
        </w:rPr>
        <w:t>呈现</w:t>
      </w:r>
      <w:r w:rsidR="00654E40" w:rsidRPr="00654E40">
        <w:rPr>
          <w:rFonts w:hint="eastAsia"/>
        </w:rPr>
        <w:t>的“优先权”</w:t>
      </w:r>
      <w:r w:rsidR="00654E40">
        <w:rPr>
          <w:rFonts w:hint="eastAsia"/>
        </w:rPr>
        <w:t>与</w:t>
      </w:r>
      <w:r w:rsidR="00654E40" w:rsidRPr="00654E40">
        <w:rPr>
          <w:rFonts w:hint="eastAsia"/>
        </w:rPr>
        <w:t>“技术”形式的问题</w:t>
      </w:r>
      <w:r w:rsidR="00600EED">
        <w:rPr>
          <w:rFonts w:hint="eastAsia"/>
        </w:rPr>
        <w:t>，</w:t>
      </w:r>
      <w:r w:rsidR="00600EED" w:rsidRPr="00600EED">
        <w:rPr>
          <w:rFonts w:hint="eastAsia"/>
        </w:rPr>
        <w:t>就通过阶级斗争</w:t>
      </w:r>
      <w:r w:rsidR="00F30462" w:rsidRPr="00F30462">
        <w:rPr>
          <w:rFonts w:hint="eastAsia"/>
        </w:rPr>
        <w:t>对工资水平</w:t>
      </w:r>
      <w:r w:rsidR="00134832">
        <w:rPr>
          <w:rFonts w:hint="eastAsia"/>
        </w:rPr>
        <w:t>与</w:t>
      </w:r>
      <w:r w:rsidR="00F30462" w:rsidRPr="00F30462">
        <w:rPr>
          <w:rFonts w:hint="eastAsia"/>
        </w:rPr>
        <w:t>差别的整体与差异作用，</w:t>
      </w:r>
      <w:r w:rsidR="00134832" w:rsidRPr="00134832">
        <w:rPr>
          <w:rFonts w:hint="eastAsia"/>
        </w:rPr>
        <w:t>通过对最大利润率的</w:t>
      </w:r>
      <w:r w:rsidR="00134832">
        <w:rPr>
          <w:rFonts w:hint="eastAsia"/>
        </w:rPr>
        <w:t>追求</w:t>
      </w:r>
      <w:r w:rsidR="00600EED" w:rsidRPr="00600EED">
        <w:rPr>
          <w:rFonts w:hint="eastAsia"/>
        </w:rPr>
        <w:t>，</w:t>
      </w:r>
      <w:r w:rsidR="00134832" w:rsidRPr="00134832">
        <w:rPr>
          <w:rFonts w:hint="eastAsia"/>
        </w:rPr>
        <w:t>通过在不同部门之间平衡这一利润率的趋势，以及通过各种工业和金融集团之间的力量关系来</w:t>
      </w:r>
      <w:r w:rsidR="00134832">
        <w:rPr>
          <w:rFonts w:hint="eastAsia"/>
        </w:rPr>
        <w:t>“</w:t>
      </w:r>
      <w:r w:rsidR="00134832" w:rsidRPr="00134832">
        <w:rPr>
          <w:rFonts w:hint="eastAsia"/>
        </w:rPr>
        <w:t>解决</w:t>
      </w:r>
      <w:r w:rsidR="00134832">
        <w:rPr>
          <w:rFonts w:hint="eastAsia"/>
        </w:rPr>
        <w:t>”</w:t>
      </w:r>
      <w:r w:rsidR="00B85535">
        <w:rPr>
          <w:rFonts w:hint="eastAsia"/>
        </w:rPr>
        <w:t>。</w:t>
      </w:r>
      <w:r w:rsidR="006715A0" w:rsidRPr="006715A0">
        <w:rPr>
          <w:rFonts w:hint="eastAsia"/>
        </w:rPr>
        <w:t>在这些力量的压力下，积累的资本以</w:t>
      </w:r>
      <w:r w:rsidR="000E445E">
        <w:rPr>
          <w:rFonts w:hint="eastAsia"/>
        </w:rPr>
        <w:t>被</w:t>
      </w:r>
      <w:r w:rsidR="00E60A5D">
        <w:rPr>
          <w:rFonts w:hint="eastAsia"/>
        </w:rPr>
        <w:t>选定</w:t>
      </w:r>
      <w:r w:rsidR="006715A0" w:rsidRPr="006715A0">
        <w:rPr>
          <w:rFonts w:hint="eastAsia"/>
        </w:rPr>
        <w:t>的方式在不同部门之间分配，并根据资本家可利用的资本和他们对未来前景的估计，投资于同样</w:t>
      </w:r>
      <w:r w:rsidR="000E445E" w:rsidRPr="000E445E">
        <w:rPr>
          <w:rFonts w:hint="eastAsia"/>
        </w:rPr>
        <w:t>被</w:t>
      </w:r>
      <w:r w:rsidR="00E60A5D" w:rsidRPr="00E60A5D">
        <w:rPr>
          <w:rFonts w:hint="eastAsia"/>
        </w:rPr>
        <w:t>选定</w:t>
      </w:r>
      <w:r w:rsidR="000E445E" w:rsidRPr="000E445E">
        <w:rPr>
          <w:rFonts w:hint="eastAsia"/>
        </w:rPr>
        <w:t>的</w:t>
      </w:r>
      <w:r w:rsidR="006715A0" w:rsidRPr="006715A0">
        <w:rPr>
          <w:rFonts w:hint="eastAsia"/>
        </w:rPr>
        <w:t>技术。</w:t>
      </w:r>
      <w:r w:rsidR="002123A6" w:rsidRPr="002123A6">
        <w:rPr>
          <w:rFonts w:hint="eastAsia"/>
        </w:rPr>
        <w:t>在当时</w:t>
      </w:r>
      <w:r w:rsidR="00254512" w:rsidRPr="00254512">
        <w:rPr>
          <w:rFonts w:hint="eastAsia"/>
        </w:rPr>
        <w:t>资本主义</w:t>
      </w:r>
      <w:r w:rsidR="00254512" w:rsidRPr="00254512">
        <w:rPr>
          <w:rFonts w:hint="eastAsia"/>
        </w:rPr>
        <w:lastRenderedPageBreak/>
        <w:t>扩大再生产条件</w:t>
      </w:r>
      <w:r w:rsidR="005C7128">
        <w:rPr>
          <w:rFonts w:hint="eastAsia"/>
        </w:rPr>
        <w:t>下</w:t>
      </w:r>
      <w:r w:rsidR="00254512" w:rsidRPr="00254512">
        <w:rPr>
          <w:rFonts w:hint="eastAsia"/>
        </w:rPr>
        <w:t>，</w:t>
      </w:r>
      <w:r w:rsidR="005C7128">
        <w:rPr>
          <w:rFonts w:hint="eastAsia"/>
        </w:rPr>
        <w:t>这些</w:t>
      </w:r>
      <w:r w:rsidR="005C7128" w:rsidRPr="005C7128">
        <w:rPr>
          <w:rFonts w:hint="eastAsia"/>
        </w:rPr>
        <w:t>估计</w:t>
      </w:r>
      <w:r w:rsidR="005C7128">
        <w:rPr>
          <w:rFonts w:hint="eastAsia"/>
        </w:rPr>
        <w:t>得不到</w:t>
      </w:r>
      <w:r w:rsidR="005C7128" w:rsidRPr="005C7128">
        <w:rPr>
          <w:rFonts w:hint="eastAsia"/>
        </w:rPr>
        <w:t>实现是不可避免的，这</w:t>
      </w:r>
      <w:r w:rsidR="005C7128">
        <w:rPr>
          <w:rFonts w:hint="eastAsia"/>
        </w:rPr>
        <w:t>也</w:t>
      </w:r>
      <w:r w:rsidR="005C7128" w:rsidRPr="005C7128">
        <w:rPr>
          <w:rFonts w:hint="eastAsia"/>
        </w:rPr>
        <w:t>决定了经济危机所</w:t>
      </w:r>
      <w:r w:rsidR="005C7128">
        <w:rPr>
          <w:rFonts w:hint="eastAsia"/>
        </w:rPr>
        <w:t>要呈现</w:t>
      </w:r>
      <w:r w:rsidR="005C7128" w:rsidRPr="005C7128">
        <w:rPr>
          <w:rFonts w:hint="eastAsia"/>
        </w:rPr>
        <w:t>的形式。</w:t>
      </w:r>
    </w:p>
    <w:p w14:paraId="251BA1D0" w14:textId="6825D2E9" w:rsidR="00501D1B" w:rsidRDefault="00501D1B" w:rsidP="00CD6C2C">
      <w:pPr>
        <w:ind w:firstLine="480"/>
        <w:rPr>
          <w:rFonts w:hint="eastAsia"/>
        </w:rPr>
      </w:pPr>
      <w:r w:rsidRPr="00501D1B">
        <w:rPr>
          <w:rFonts w:hint="eastAsia"/>
        </w:rPr>
        <w:t>国有工业部门的存在对这种资本分配方式在不同部门之间的再生产构成了相当大的障碍，但它不是绝对的障碍。组成国有部门的各个行业</w:t>
      </w:r>
      <w:r w:rsidR="008F797C" w:rsidRPr="008F797C">
        <w:rPr>
          <w:rFonts w:hint="eastAsia"/>
        </w:rPr>
        <w:t>可以“自由”地从一家或多家投资银行或“金融市场”借款。</w:t>
      </w:r>
      <w:r w:rsidR="008C1095">
        <w:rPr>
          <w:rFonts w:hint="eastAsia"/>
          <w:vertAlign w:val="superscript"/>
        </w:rPr>
        <w:t>1</w:t>
      </w:r>
      <w:r w:rsidR="00C87385" w:rsidRPr="00C87385">
        <w:rPr>
          <w:rFonts w:hint="eastAsia"/>
        </w:rPr>
        <w:t>此外，它们可以确定自己的价格，这在一定程度上决定了它们融资或偿还贷款的能力。在新经济政策的最初几年，这种类型的积累并没有被完全排除：工业和银行企业的</w:t>
      </w:r>
      <w:r w:rsidR="006C508D">
        <w:rPr>
          <w:rFonts w:hint="eastAsia"/>
        </w:rPr>
        <w:t>财务自主权（</w:t>
      </w:r>
      <w:r w:rsidR="006C508D" w:rsidRPr="006C508D">
        <w:rPr>
          <w:rFonts w:hint="eastAsia"/>
        </w:rPr>
        <w:t>khozraschet</w:t>
      </w:r>
      <w:r w:rsidR="006C508D">
        <w:rPr>
          <w:rFonts w:hint="eastAsia"/>
        </w:rPr>
        <w:t>）</w:t>
      </w:r>
      <w:r w:rsidR="006C508D" w:rsidRPr="006C508D">
        <w:rPr>
          <w:rFonts w:hint="eastAsia"/>
        </w:rPr>
        <w:t>为它提供了便利。</w:t>
      </w:r>
    </w:p>
    <w:p w14:paraId="374857D9" w14:textId="6D4565A8" w:rsidR="007A2804" w:rsidRDefault="007A2804" w:rsidP="00CD6C2C">
      <w:pPr>
        <w:ind w:firstLine="480"/>
        <w:rPr>
          <w:rFonts w:hint="eastAsia"/>
        </w:rPr>
      </w:pPr>
      <w:r w:rsidRPr="007A2804">
        <w:rPr>
          <w:rFonts w:hint="eastAsia"/>
        </w:rPr>
        <w:t>然而，在</w:t>
      </w:r>
      <w:r w:rsidRPr="007A2804">
        <w:rPr>
          <w:rFonts w:hint="eastAsia"/>
        </w:rPr>
        <w:t>1920</w:t>
      </w:r>
      <w:r w:rsidRPr="007A2804">
        <w:rPr>
          <w:rFonts w:hint="eastAsia"/>
        </w:rPr>
        <w:t>年代，工业部门的集中化、现有主要企业（甚至更多的是布尔什维克党希望发展的企业）的巨大规模，以及恐惧</w:t>
      </w:r>
      <w:r>
        <w:rPr>
          <w:rFonts w:hint="eastAsia"/>
        </w:rPr>
        <w:t>（</w:t>
      </w:r>
      <w:r w:rsidRPr="007A2804">
        <w:rPr>
          <w:rFonts w:hint="eastAsia"/>
        </w:rPr>
        <w:t>害怕</w:t>
      </w:r>
      <w:r>
        <w:rPr>
          <w:rFonts w:hint="eastAsia"/>
        </w:rPr>
        <w:t>“</w:t>
      </w:r>
      <w:r w:rsidRPr="007A2804">
        <w:rPr>
          <w:rFonts w:hint="eastAsia"/>
        </w:rPr>
        <w:t>市场无政府状态</w:t>
      </w:r>
      <w:r>
        <w:rPr>
          <w:rFonts w:hint="eastAsia"/>
        </w:rPr>
        <w:t>”</w:t>
      </w:r>
      <w:r w:rsidRPr="007A2804">
        <w:rPr>
          <w:rFonts w:hint="eastAsia"/>
        </w:rPr>
        <w:t>和经济危机卷土重来</w:t>
      </w:r>
      <w:r>
        <w:rPr>
          <w:rFonts w:hint="eastAsia"/>
        </w:rPr>
        <w:t>）</w:t>
      </w:r>
      <w:r w:rsidRPr="007A2804">
        <w:rPr>
          <w:rFonts w:hint="eastAsia"/>
        </w:rPr>
        <w:t>构成了这种积累方式的主要障碍。</w:t>
      </w:r>
    </w:p>
    <w:p w14:paraId="1A59CE80" w14:textId="34B95D1A" w:rsidR="00361AD7" w:rsidRDefault="00361AD7" w:rsidP="00CD6C2C">
      <w:pPr>
        <w:ind w:firstLine="480"/>
        <w:rPr>
          <w:rFonts w:hint="eastAsia"/>
        </w:rPr>
      </w:pPr>
      <w:r w:rsidRPr="00361AD7">
        <w:rPr>
          <w:rFonts w:hint="eastAsia"/>
        </w:rPr>
        <w:t>最重要的是，苏维埃政府</w:t>
      </w:r>
      <w:r w:rsidRPr="008C1095">
        <w:rPr>
          <w:rFonts w:hint="eastAsia"/>
          <w:b/>
        </w:rPr>
        <w:t>建设社会主义的政治意愿</w:t>
      </w:r>
      <w:r w:rsidRPr="00361AD7">
        <w:rPr>
          <w:rFonts w:hint="eastAsia"/>
        </w:rPr>
        <w:t>与一种积累形式是不可调和的</w:t>
      </w:r>
      <w:r>
        <w:rPr>
          <w:rFonts w:hint="eastAsia"/>
        </w:rPr>
        <w:t>，</w:t>
      </w:r>
      <w:r w:rsidR="00262778">
        <w:rPr>
          <w:rFonts w:hint="eastAsia"/>
        </w:rPr>
        <w:t>而</w:t>
      </w:r>
      <w:r w:rsidRPr="00361AD7">
        <w:rPr>
          <w:rFonts w:hint="eastAsia"/>
        </w:rPr>
        <w:t>这种积累形式意味着各种</w:t>
      </w:r>
      <w:r w:rsidR="00333A55">
        <w:rPr>
          <w:rFonts w:hint="eastAsia"/>
        </w:rPr>
        <w:t>产业</w:t>
      </w:r>
      <w:r w:rsidRPr="00361AD7">
        <w:rPr>
          <w:rFonts w:hint="eastAsia"/>
        </w:rPr>
        <w:t>的“自主”发展和资本主义管理形式的再生产。</w:t>
      </w:r>
      <w:r w:rsidR="00A42E43" w:rsidRPr="00A42E43">
        <w:rPr>
          <w:rFonts w:hint="eastAsia"/>
        </w:rPr>
        <w:t>因此，国有工业部门的存在，加上建设社会主义的意图，决定了计划机关的建立（把分配积累资金作为其任务之一）和这些机关活动的扩大。</w:t>
      </w:r>
    </w:p>
    <w:p w14:paraId="71073CDC" w14:textId="0E192D95" w:rsidR="007A2804" w:rsidRDefault="00A42E43" w:rsidP="00CD6C2C">
      <w:pPr>
        <w:ind w:firstLine="480"/>
        <w:rPr>
          <w:rFonts w:hint="eastAsia"/>
        </w:rPr>
      </w:pPr>
      <w:r w:rsidRPr="00A42E43">
        <w:rPr>
          <w:rFonts w:hint="eastAsia"/>
        </w:rPr>
        <w:t>在</w:t>
      </w:r>
      <w:r>
        <w:rPr>
          <w:rFonts w:hint="eastAsia"/>
        </w:rPr>
        <w:t>“战时共产主义”</w:t>
      </w:r>
      <w:r w:rsidRPr="00A42E43">
        <w:rPr>
          <w:rFonts w:hint="eastAsia"/>
        </w:rPr>
        <w:t>时期，</w:t>
      </w:r>
      <w:r w:rsidR="008C1095">
        <w:rPr>
          <w:rFonts w:hint="eastAsia"/>
          <w:vertAlign w:val="superscript"/>
        </w:rPr>
        <w:t>2</w:t>
      </w:r>
      <w:r w:rsidRPr="00A42E43">
        <w:rPr>
          <w:rFonts w:hint="eastAsia"/>
        </w:rPr>
        <w:t>苏维埃政府曾试图根据内战所决定的优先事项来指导生产。</w:t>
      </w:r>
      <w:r w:rsidR="00D73BCE" w:rsidRPr="00D73BCE">
        <w:rPr>
          <w:rFonts w:hint="eastAsia"/>
        </w:rPr>
        <w:t>当时，国民经济最高委员会</w:t>
      </w:r>
      <w:r w:rsidR="00D73BCE">
        <w:rPr>
          <w:rFonts w:hint="eastAsia"/>
        </w:rPr>
        <w:t>（</w:t>
      </w:r>
      <w:r w:rsidR="00D73BCE" w:rsidRPr="00D73BCE">
        <w:rPr>
          <w:rFonts w:hint="eastAsia"/>
        </w:rPr>
        <w:t>VSNKh</w:t>
      </w:r>
      <w:r w:rsidR="00D73BCE">
        <w:rPr>
          <w:rFonts w:hint="eastAsia"/>
        </w:rPr>
        <w:t>）</w:t>
      </w:r>
      <w:r w:rsidR="00A26FFA" w:rsidRPr="00A26FFA">
        <w:rPr>
          <w:rFonts w:hint="eastAsia"/>
        </w:rPr>
        <w:t>主要作为负责集中指导</w:t>
      </w:r>
      <w:r w:rsidR="00A26FFA" w:rsidRPr="008C1095">
        <w:rPr>
          <w:rFonts w:hint="eastAsia"/>
          <w:b/>
        </w:rPr>
        <w:t>当前业务</w:t>
      </w:r>
      <w:r w:rsidR="00A26FFA" w:rsidRPr="00A26FFA">
        <w:rPr>
          <w:rFonts w:hint="eastAsia"/>
        </w:rPr>
        <w:t>的机关而发挥作用。</w:t>
      </w:r>
      <w:r w:rsidR="003F3DC5" w:rsidRPr="003F3DC5">
        <w:rPr>
          <w:rFonts w:hint="eastAsia"/>
        </w:rPr>
        <w:t>新经济政策开始后，出现了一个新的机构</w:t>
      </w:r>
      <w:r w:rsidR="003F3DC5">
        <w:rPr>
          <w:rFonts w:hint="eastAsia"/>
        </w:rPr>
        <w:t>——</w:t>
      </w:r>
      <w:r w:rsidR="003F3DC5" w:rsidRPr="003F3DC5">
        <w:rPr>
          <w:rFonts w:hint="eastAsia"/>
        </w:rPr>
        <w:t>国家计划委员会，即</w:t>
      </w:r>
      <w:r w:rsidR="003F3DC5" w:rsidRPr="003F3DC5">
        <w:rPr>
          <w:rFonts w:hint="eastAsia"/>
        </w:rPr>
        <w:t>Gosplan</w:t>
      </w:r>
      <w:r w:rsidR="003F3DC5" w:rsidRPr="003F3DC5">
        <w:rPr>
          <w:rFonts w:hint="eastAsia"/>
        </w:rPr>
        <w:t>，它主要负责</w:t>
      </w:r>
      <w:r w:rsidR="003F3DC5">
        <w:rPr>
          <w:rFonts w:hint="eastAsia"/>
        </w:rPr>
        <w:t>制定</w:t>
      </w:r>
      <w:r w:rsidR="003F3DC5" w:rsidRPr="001E29D3">
        <w:rPr>
          <w:rFonts w:hint="eastAsia"/>
          <w:b/>
        </w:rPr>
        <w:t>长期和中期计划</w:t>
      </w:r>
      <w:r w:rsidR="003F3DC5" w:rsidRPr="003F3DC5">
        <w:rPr>
          <w:rFonts w:hint="eastAsia"/>
        </w:rPr>
        <w:t>。此外，在新经济政策期间，一些其他</w:t>
      </w:r>
      <w:r w:rsidR="003F3DC5">
        <w:rPr>
          <w:rFonts w:hint="eastAsia"/>
        </w:rPr>
        <w:t>机关</w:t>
      </w:r>
      <w:r w:rsidR="003F3DC5" w:rsidRPr="003F3DC5">
        <w:rPr>
          <w:rFonts w:hint="eastAsia"/>
        </w:rPr>
        <w:t>也被赋予了</w:t>
      </w:r>
      <w:r w:rsidR="002B4239">
        <w:rPr>
          <w:rFonts w:hint="eastAsia"/>
        </w:rPr>
        <w:t>进行</w:t>
      </w:r>
      <w:r w:rsidR="003F3DC5">
        <w:rPr>
          <w:rFonts w:hint="eastAsia"/>
        </w:rPr>
        <w:t>计划</w:t>
      </w:r>
      <w:r w:rsidR="002B4239">
        <w:rPr>
          <w:rFonts w:hint="eastAsia"/>
        </w:rPr>
        <w:t>的</w:t>
      </w:r>
      <w:r w:rsidR="003F3DC5" w:rsidRPr="003F3DC5">
        <w:rPr>
          <w:rFonts w:hint="eastAsia"/>
        </w:rPr>
        <w:t>任务。</w:t>
      </w:r>
    </w:p>
    <w:p w14:paraId="2469F596" w14:textId="296B1306" w:rsidR="007A2804" w:rsidRPr="008C1095" w:rsidRDefault="007F3E65" w:rsidP="00CD6C2C">
      <w:pPr>
        <w:pStyle w:val="3"/>
        <w:rPr>
          <w:vertAlign w:val="superscript"/>
        </w:rPr>
      </w:pPr>
      <w:r>
        <w:t xml:space="preserve">2.1 </w:t>
      </w:r>
      <w:r w:rsidRPr="007F3E65">
        <w:rPr>
          <w:rFonts w:hint="eastAsia"/>
        </w:rPr>
        <w:t>国民经济最高委员会</w:t>
      </w:r>
      <w:r w:rsidR="00627080" w:rsidRPr="00627080">
        <w:rPr>
          <w:rFonts w:hint="eastAsia"/>
        </w:rPr>
        <w:t>（</w:t>
      </w:r>
      <w:r w:rsidR="00627080" w:rsidRPr="00627080">
        <w:rPr>
          <w:rFonts w:hint="eastAsia"/>
        </w:rPr>
        <w:t>VSNKh</w:t>
      </w:r>
      <w:r w:rsidR="00627080" w:rsidRPr="00627080">
        <w:rPr>
          <w:rFonts w:hint="eastAsia"/>
        </w:rPr>
        <w:t>）</w:t>
      </w:r>
      <w:r w:rsidR="008C1095">
        <w:rPr>
          <w:rFonts w:hint="eastAsia"/>
          <w:vertAlign w:val="superscript"/>
        </w:rPr>
        <w:t>3</w:t>
      </w:r>
    </w:p>
    <w:p w14:paraId="10A9EE04" w14:textId="5FBACCC8" w:rsidR="00802D1E" w:rsidRDefault="00437C1E" w:rsidP="00CD6C2C">
      <w:pPr>
        <w:ind w:firstLine="480"/>
        <w:rPr>
          <w:rFonts w:hint="eastAsia"/>
          <w:vertAlign w:val="superscript"/>
        </w:rPr>
      </w:pPr>
      <w:r w:rsidRPr="00437C1E">
        <w:rPr>
          <w:rFonts w:hint="eastAsia"/>
        </w:rPr>
        <w:t>尽管</w:t>
      </w:r>
      <w:r w:rsidRPr="00437C1E">
        <w:rPr>
          <w:rFonts w:hint="eastAsia"/>
        </w:rPr>
        <w:t>VSNKh</w:t>
      </w:r>
      <w:r w:rsidRPr="00437C1E">
        <w:rPr>
          <w:rFonts w:hint="eastAsia"/>
        </w:rPr>
        <w:t>主要关注</w:t>
      </w:r>
      <w:r w:rsidR="00400A3E" w:rsidRPr="00400A3E">
        <w:rPr>
          <w:rFonts w:hint="eastAsia"/>
        </w:rPr>
        <w:t>“战时共产主义”下的现行</w:t>
      </w:r>
      <w:r w:rsidR="00400A3E">
        <w:rPr>
          <w:rFonts w:hint="eastAsia"/>
        </w:rPr>
        <w:t>业务</w:t>
      </w:r>
      <w:r w:rsidR="00400A3E" w:rsidRPr="00400A3E">
        <w:rPr>
          <w:rFonts w:hint="eastAsia"/>
        </w:rPr>
        <w:t>计划，但党的第九次代表大会（</w:t>
      </w:r>
      <w:r w:rsidR="00400A3E" w:rsidRPr="00400A3E">
        <w:rPr>
          <w:rFonts w:hint="eastAsia"/>
        </w:rPr>
        <w:t>1920</w:t>
      </w:r>
      <w:r w:rsidR="00400A3E" w:rsidRPr="00400A3E">
        <w:rPr>
          <w:rFonts w:hint="eastAsia"/>
        </w:rPr>
        <w:t>年）的一项决议委托它制定</w:t>
      </w:r>
      <w:r w:rsidR="00400A3E">
        <w:rPr>
          <w:rFonts w:hint="eastAsia"/>
        </w:rPr>
        <w:t>“</w:t>
      </w:r>
      <w:r w:rsidR="00400A3E" w:rsidRPr="00400A3E">
        <w:rPr>
          <w:rFonts w:hint="eastAsia"/>
        </w:rPr>
        <w:t>整个苏维埃俄国和与俄国结盟的各苏维埃共和国的单一生产计划</w:t>
      </w:r>
      <w:r w:rsidR="00400A3E">
        <w:rPr>
          <w:rFonts w:hint="eastAsia"/>
        </w:rPr>
        <w:t>”</w:t>
      </w:r>
      <w:r w:rsidR="00400A3E" w:rsidRPr="00400A3E">
        <w:rPr>
          <w:rFonts w:hint="eastAsia"/>
        </w:rPr>
        <w:t>。这个计划将涵盖“下一个历史时期”。</w:t>
      </w:r>
      <w:r w:rsidR="001E29D3">
        <w:rPr>
          <w:rFonts w:hint="eastAsia"/>
          <w:vertAlign w:val="superscript"/>
        </w:rPr>
        <w:t>4</w:t>
      </w:r>
    </w:p>
    <w:p w14:paraId="1C4EFA09" w14:textId="02855D8B" w:rsidR="00EC2A52" w:rsidRDefault="00EC2A52" w:rsidP="00CD6C2C">
      <w:pPr>
        <w:ind w:firstLine="480"/>
        <w:rPr>
          <w:rFonts w:hint="eastAsia"/>
        </w:rPr>
      </w:pPr>
      <w:r w:rsidRPr="00EC2A52">
        <w:rPr>
          <w:rFonts w:hint="eastAsia"/>
        </w:rPr>
        <w:t>在新经济方案开始时，</w:t>
      </w:r>
      <w:r w:rsidRPr="00EC2A52">
        <w:rPr>
          <w:rFonts w:hint="eastAsia"/>
        </w:rPr>
        <w:t>VSNKh</w:t>
      </w:r>
      <w:r w:rsidRPr="00EC2A52">
        <w:rPr>
          <w:rFonts w:hint="eastAsia"/>
        </w:rPr>
        <w:t>的作用趋于减弱，</w:t>
      </w:r>
      <w:r w:rsidR="00627080" w:rsidRPr="00627080">
        <w:rPr>
          <w:rFonts w:hint="eastAsia"/>
        </w:rPr>
        <w:t>部分原因是建立了</w:t>
      </w:r>
      <w:r w:rsidR="00627080" w:rsidRPr="00627080">
        <w:rPr>
          <w:rFonts w:hint="eastAsia"/>
        </w:rPr>
        <w:t>Gosplan</w:t>
      </w:r>
      <w:r w:rsidR="00627080">
        <w:rPr>
          <w:vertAlign w:val="superscript"/>
        </w:rPr>
        <w:t>5</w:t>
      </w:r>
      <w:r w:rsidR="00627080" w:rsidRPr="00627080">
        <w:rPr>
          <w:rFonts w:hint="eastAsia"/>
        </w:rPr>
        <w:t>，以及企业</w:t>
      </w:r>
      <w:r w:rsidR="00627080">
        <w:rPr>
          <w:rFonts w:hint="eastAsia"/>
        </w:rPr>
        <w:t>的</w:t>
      </w:r>
      <w:r w:rsidR="00627080" w:rsidRPr="00627080">
        <w:rPr>
          <w:rFonts w:hint="eastAsia"/>
        </w:rPr>
        <w:t>财务自主权发展</w:t>
      </w:r>
      <w:r w:rsidR="00627080">
        <w:rPr>
          <w:rFonts w:hint="eastAsia"/>
        </w:rPr>
        <w:t>，</w:t>
      </w:r>
      <w:r w:rsidR="00627080" w:rsidRPr="00627080">
        <w:rPr>
          <w:rFonts w:hint="eastAsia"/>
        </w:rPr>
        <w:t>和</w:t>
      </w:r>
      <w:r w:rsidR="00627080" w:rsidRPr="00627080">
        <w:rPr>
          <w:rFonts w:hint="eastAsia"/>
        </w:rPr>
        <w:t>Gosbank</w:t>
      </w:r>
      <w:r w:rsidR="00627080" w:rsidRPr="00627080">
        <w:rPr>
          <w:rFonts w:hint="eastAsia"/>
        </w:rPr>
        <w:t>和</w:t>
      </w:r>
      <w:r w:rsidR="00627080" w:rsidRPr="00627080">
        <w:rPr>
          <w:rFonts w:hint="eastAsia"/>
        </w:rPr>
        <w:t>Narkomfin</w:t>
      </w:r>
      <w:r w:rsidR="00627080" w:rsidRPr="00627080">
        <w:rPr>
          <w:rFonts w:hint="eastAsia"/>
        </w:rPr>
        <w:t>的作用。</w:t>
      </w:r>
    </w:p>
    <w:p w14:paraId="51624B6D" w14:textId="15A07B21" w:rsidR="00627080" w:rsidRDefault="00627080" w:rsidP="00CD6C2C">
      <w:pPr>
        <w:ind w:firstLine="480"/>
        <w:rPr>
          <w:rFonts w:hint="eastAsia"/>
        </w:rPr>
      </w:pPr>
      <w:r w:rsidRPr="00627080">
        <w:rPr>
          <w:rFonts w:hint="eastAsia"/>
        </w:rPr>
        <w:t>从</w:t>
      </w:r>
      <w:r w:rsidRPr="00627080">
        <w:rPr>
          <w:rFonts w:hint="eastAsia"/>
        </w:rPr>
        <w:t>1925</w:t>
      </w:r>
      <w:r w:rsidRPr="00627080">
        <w:rPr>
          <w:rFonts w:hint="eastAsia"/>
        </w:rPr>
        <w:t>年起，工业化问题变得更加尖锐，</w:t>
      </w:r>
      <w:r w:rsidRPr="00627080">
        <w:rPr>
          <w:rFonts w:hint="eastAsia"/>
        </w:rPr>
        <w:t>VSNKh</w:t>
      </w:r>
      <w:r w:rsidRPr="00627080">
        <w:rPr>
          <w:rFonts w:hint="eastAsia"/>
        </w:rPr>
        <w:t>的作用再次增加。这个</w:t>
      </w:r>
      <w:r w:rsidR="004F5B17">
        <w:rPr>
          <w:rFonts w:hint="eastAsia"/>
        </w:rPr>
        <w:t>机关</w:t>
      </w:r>
      <w:r w:rsidRPr="00627080">
        <w:rPr>
          <w:rFonts w:hint="eastAsia"/>
        </w:rPr>
        <w:t>现在在很大程度上介入了各种计划的制定，</w:t>
      </w:r>
      <w:r w:rsidR="00A47DFF" w:rsidRPr="00A47DFF">
        <w:rPr>
          <w:rFonts w:hint="eastAsia"/>
        </w:rPr>
        <w:t>并建立了一个旨在为整个经济（包括农业和运输）制定计划的行政</w:t>
      </w:r>
      <w:r w:rsidR="00F371E0">
        <w:rPr>
          <w:rFonts w:hint="eastAsia"/>
        </w:rPr>
        <w:t>架构（</w:t>
      </w:r>
      <w:r w:rsidR="00F371E0" w:rsidRPr="00F371E0">
        <w:rPr>
          <w:rFonts w:hint="eastAsia"/>
        </w:rPr>
        <w:t>administrative structure</w:t>
      </w:r>
      <w:r w:rsidR="00F371E0">
        <w:rPr>
          <w:rFonts w:hint="eastAsia"/>
        </w:rPr>
        <w:t>）</w:t>
      </w:r>
      <w:r w:rsidR="00A47DFF" w:rsidRPr="00A47DFF">
        <w:rPr>
          <w:rFonts w:hint="eastAsia"/>
        </w:rPr>
        <w:t>。</w:t>
      </w:r>
      <w:r w:rsidR="003E1F9A" w:rsidRPr="003E1F9A">
        <w:rPr>
          <w:rFonts w:hint="eastAsia"/>
        </w:rPr>
        <w:t>事实上，由于它与工业领导人的密切联系，</w:t>
      </w:r>
      <w:r w:rsidR="003E1F9A" w:rsidRPr="003E1F9A">
        <w:rPr>
          <w:rFonts w:hint="eastAsia"/>
        </w:rPr>
        <w:t>VSNKh</w:t>
      </w:r>
      <w:r w:rsidR="003E1F9A" w:rsidRPr="003E1F9A">
        <w:rPr>
          <w:rFonts w:hint="eastAsia"/>
        </w:rPr>
        <w:t>也表达了他们的愿望</w:t>
      </w:r>
      <w:r w:rsidR="003E1F9A">
        <w:rPr>
          <w:rFonts w:hint="eastAsia"/>
        </w:rPr>
        <w:t>——发展他们管理内的工业</w:t>
      </w:r>
      <w:r w:rsidR="00863794">
        <w:rPr>
          <w:rFonts w:hint="eastAsia"/>
        </w:rPr>
        <w:t>部门</w:t>
      </w:r>
      <w:r w:rsidR="003E1F9A">
        <w:rPr>
          <w:rFonts w:hint="eastAsia"/>
        </w:rPr>
        <w:t>。</w:t>
      </w:r>
      <w:r w:rsidR="00FB4BD8">
        <w:rPr>
          <w:rFonts w:hint="eastAsia"/>
        </w:rPr>
        <w:t>因此</w:t>
      </w:r>
      <w:r w:rsidR="00FB4BD8" w:rsidRPr="00FB4BD8">
        <w:rPr>
          <w:rFonts w:hint="eastAsia"/>
        </w:rPr>
        <w:t>，</w:t>
      </w:r>
      <w:r w:rsidR="00FB4BD8" w:rsidRPr="00FB4BD8">
        <w:rPr>
          <w:rFonts w:hint="eastAsia"/>
        </w:rPr>
        <w:t>VSNKh</w:t>
      </w:r>
      <w:r w:rsidR="009D7A5B">
        <w:rPr>
          <w:rFonts w:hint="eastAsia"/>
        </w:rPr>
        <w:t>对</w:t>
      </w:r>
      <w:r w:rsidR="00712DC5" w:rsidRPr="00712DC5">
        <w:rPr>
          <w:rFonts w:hint="eastAsia"/>
        </w:rPr>
        <w:t>“</w:t>
      </w:r>
      <w:r w:rsidR="00712DC5">
        <w:rPr>
          <w:rFonts w:hint="eastAsia"/>
        </w:rPr>
        <w:t>计划</w:t>
      </w:r>
      <w:r w:rsidR="00712DC5" w:rsidRPr="00712DC5">
        <w:rPr>
          <w:rFonts w:hint="eastAsia"/>
        </w:rPr>
        <w:t>”活动的扩大被</w:t>
      </w:r>
      <w:r w:rsidR="0061613F">
        <w:rPr>
          <w:rFonts w:hint="eastAsia"/>
        </w:rPr>
        <w:t>认为</w:t>
      </w:r>
      <w:r w:rsidR="00712DC5" w:rsidRPr="00712DC5">
        <w:rPr>
          <w:rFonts w:hint="eastAsia"/>
        </w:rPr>
        <w:t>与</w:t>
      </w:r>
      <w:r w:rsidR="00712DC5" w:rsidRPr="00712DC5">
        <w:rPr>
          <w:rFonts w:hint="eastAsia"/>
        </w:rPr>
        <w:t>1925</w:t>
      </w:r>
      <w:r w:rsidR="00712DC5" w:rsidRPr="00712DC5">
        <w:rPr>
          <w:rFonts w:hint="eastAsia"/>
        </w:rPr>
        <w:t>年以来工业</w:t>
      </w:r>
      <w:r w:rsidR="00717D22">
        <w:rPr>
          <w:rFonts w:hint="eastAsia"/>
        </w:rPr>
        <w:t>领导</w:t>
      </w:r>
      <w:r w:rsidR="0061613F">
        <w:rPr>
          <w:rFonts w:hint="eastAsia"/>
        </w:rPr>
        <w:t>层</w:t>
      </w:r>
      <w:r w:rsidR="00DB2679" w:rsidRPr="00DB2679">
        <w:rPr>
          <w:rFonts w:hint="eastAsia"/>
        </w:rPr>
        <w:t>往往发挥的日益重要的作用有关。</w:t>
      </w:r>
      <w:r w:rsidR="009D7A5B">
        <w:rPr>
          <w:rFonts w:hint="eastAsia"/>
        </w:rPr>
        <w:t>这一扩大</w:t>
      </w:r>
      <w:r w:rsidR="009D7A5B" w:rsidRPr="009D7A5B">
        <w:rPr>
          <w:rFonts w:hint="eastAsia"/>
        </w:rPr>
        <w:t>引起了与</w:t>
      </w:r>
      <w:r w:rsidR="009D7A5B" w:rsidRPr="009D7A5B">
        <w:rPr>
          <w:rFonts w:hint="eastAsia"/>
        </w:rPr>
        <w:t>Gosplan</w:t>
      </w:r>
      <w:r w:rsidR="009D7A5B" w:rsidRPr="009D7A5B">
        <w:rPr>
          <w:rFonts w:hint="eastAsia"/>
        </w:rPr>
        <w:t>的冲突，使有关工业化问题的讨论变得更加混乱。</w:t>
      </w:r>
      <w:r w:rsidR="00C55160" w:rsidRPr="00C55160">
        <w:rPr>
          <w:rFonts w:hint="eastAsia"/>
        </w:rPr>
        <w:t>关于这一点，我们将在后面讲到。</w:t>
      </w:r>
    </w:p>
    <w:p w14:paraId="48A05849" w14:textId="7A068729" w:rsidR="00C55160" w:rsidRDefault="00C55160" w:rsidP="00CD6C2C">
      <w:pPr>
        <w:pStyle w:val="3"/>
      </w:pPr>
      <w:r>
        <w:rPr>
          <w:rFonts w:hint="eastAsia"/>
        </w:rPr>
        <w:lastRenderedPageBreak/>
        <w:t>2</w:t>
      </w:r>
      <w:r>
        <w:t xml:space="preserve">.2 </w:t>
      </w:r>
      <w:r>
        <w:rPr>
          <w:rFonts w:hint="eastAsia"/>
        </w:rPr>
        <w:t>国家计划委员会（</w:t>
      </w:r>
      <w:r>
        <w:rPr>
          <w:rFonts w:hint="eastAsia"/>
        </w:rPr>
        <w:t>Gosplan</w:t>
      </w:r>
      <w:r>
        <w:rPr>
          <w:rFonts w:hint="eastAsia"/>
        </w:rPr>
        <w:t>）</w:t>
      </w:r>
    </w:p>
    <w:p w14:paraId="09E2D1BC" w14:textId="54AA3845" w:rsidR="00C55160" w:rsidRDefault="0016616D" w:rsidP="00CD6C2C">
      <w:pPr>
        <w:ind w:firstLine="480"/>
        <w:rPr>
          <w:rFonts w:hint="eastAsia"/>
        </w:rPr>
      </w:pPr>
      <w:r w:rsidRPr="0016616D">
        <w:rPr>
          <w:rFonts w:hint="eastAsia"/>
        </w:rPr>
        <w:t>原则上，</w:t>
      </w:r>
      <w:r w:rsidRPr="0016616D">
        <w:rPr>
          <w:rFonts w:hint="eastAsia"/>
        </w:rPr>
        <w:t>Gosplan</w:t>
      </w:r>
      <w:r w:rsidRPr="0016616D">
        <w:rPr>
          <w:rFonts w:hint="eastAsia"/>
        </w:rPr>
        <w:t>是负责制定计划的机</w:t>
      </w:r>
      <w:r>
        <w:rPr>
          <w:rFonts w:hint="eastAsia"/>
        </w:rPr>
        <w:t>关</w:t>
      </w:r>
      <w:r w:rsidRPr="0016616D">
        <w:rPr>
          <w:rFonts w:hint="eastAsia"/>
        </w:rPr>
        <w:t>。</w:t>
      </w:r>
      <w:r w:rsidR="00BE5DB2" w:rsidRPr="00BE5DB2">
        <w:rPr>
          <w:rFonts w:hint="eastAsia"/>
        </w:rPr>
        <w:t>它成立于</w:t>
      </w:r>
      <w:r w:rsidR="00BE5DB2" w:rsidRPr="00BE5DB2">
        <w:rPr>
          <w:rFonts w:hint="eastAsia"/>
        </w:rPr>
        <w:t>1921</w:t>
      </w:r>
      <w:r w:rsidR="00BE5DB2" w:rsidRPr="00BE5DB2">
        <w:rPr>
          <w:rFonts w:hint="eastAsia"/>
        </w:rPr>
        <w:t>年</w:t>
      </w:r>
      <w:r w:rsidR="00BE5DB2" w:rsidRPr="00BE5DB2">
        <w:rPr>
          <w:rFonts w:hint="eastAsia"/>
        </w:rPr>
        <w:t>2</w:t>
      </w:r>
      <w:r w:rsidR="00BE5DB2" w:rsidRPr="00BE5DB2">
        <w:rPr>
          <w:rFonts w:hint="eastAsia"/>
        </w:rPr>
        <w:t>月</w:t>
      </w:r>
      <w:r w:rsidR="00BE5DB2" w:rsidRPr="00BE5DB2">
        <w:rPr>
          <w:rFonts w:hint="eastAsia"/>
        </w:rPr>
        <w:t>22</w:t>
      </w:r>
      <w:r w:rsidR="00BE5DB2" w:rsidRPr="00BE5DB2">
        <w:rPr>
          <w:rFonts w:hint="eastAsia"/>
        </w:rPr>
        <w:t>日，接替了曾制定电气化计划的</w:t>
      </w:r>
      <w:r w:rsidR="00BE5DB2" w:rsidRPr="00BE5DB2">
        <w:rPr>
          <w:rFonts w:hint="eastAsia"/>
        </w:rPr>
        <w:t>Goselro</w:t>
      </w:r>
      <w:r w:rsidR="00BE5DB2" w:rsidRPr="00BE5DB2">
        <w:rPr>
          <w:rFonts w:hint="eastAsia"/>
        </w:rPr>
        <w:t>。</w:t>
      </w:r>
      <w:r w:rsidR="00BE5DB2">
        <w:rPr>
          <w:rFonts w:hint="eastAsia"/>
          <w:vertAlign w:val="superscript"/>
        </w:rPr>
        <w:t>6</w:t>
      </w:r>
      <w:r w:rsidR="00BE5DB2" w:rsidRPr="00BE5DB2">
        <w:rPr>
          <w:rFonts w:hint="eastAsia"/>
        </w:rPr>
        <w:t>与</w:t>
      </w:r>
      <w:r w:rsidR="00BE5DB2" w:rsidRPr="00BE5DB2">
        <w:rPr>
          <w:rFonts w:hint="eastAsia"/>
        </w:rPr>
        <w:t>VSNKh</w:t>
      </w:r>
      <w:r w:rsidR="00AE2101" w:rsidRPr="00AE2101">
        <w:rPr>
          <w:rFonts w:hint="eastAsia"/>
        </w:rPr>
        <w:t>一样，它的任务仅仅是</w:t>
      </w:r>
      <w:r w:rsidR="00CC2F91">
        <w:rPr>
          <w:rFonts w:hint="eastAsia"/>
        </w:rPr>
        <w:t>准备</w:t>
      </w:r>
      <w:r w:rsidR="00AE2101" w:rsidRPr="00AE2101">
        <w:rPr>
          <w:rFonts w:hint="eastAsia"/>
        </w:rPr>
        <w:t>提交给</w:t>
      </w:r>
      <w:r w:rsidR="00AE2101" w:rsidRPr="00CC2F91">
        <w:rPr>
          <w:rFonts w:hint="eastAsia"/>
          <w:b/>
        </w:rPr>
        <w:t>政府机关</w:t>
      </w:r>
      <w:r w:rsidR="00AE2101" w:rsidRPr="00AE2101">
        <w:rPr>
          <w:rFonts w:hint="eastAsia"/>
        </w:rPr>
        <w:t>的</w:t>
      </w:r>
      <w:r w:rsidR="00AE2101" w:rsidRPr="00CC2F91">
        <w:rPr>
          <w:rFonts w:hint="eastAsia"/>
          <w:b/>
        </w:rPr>
        <w:t>草案</w:t>
      </w:r>
      <w:r w:rsidR="00AE2101" w:rsidRPr="00AE2101">
        <w:rPr>
          <w:rFonts w:hint="eastAsia"/>
        </w:rPr>
        <w:t>，</w:t>
      </w:r>
      <w:r w:rsidR="00C720BD" w:rsidRPr="00C720BD">
        <w:rPr>
          <w:rFonts w:hint="eastAsia"/>
        </w:rPr>
        <w:t>而</w:t>
      </w:r>
      <w:r w:rsidR="00C720BD" w:rsidRPr="00973B97">
        <w:rPr>
          <w:rFonts w:hint="eastAsia"/>
          <w:b/>
        </w:rPr>
        <w:t>只有政府机关才有权做出决定并将其付诸实施</w:t>
      </w:r>
      <w:r w:rsidR="00C720BD" w:rsidRPr="00C720BD">
        <w:rPr>
          <w:rFonts w:hint="eastAsia"/>
        </w:rPr>
        <w:t>。这种情况表现在</w:t>
      </w:r>
      <w:r w:rsidR="00C720BD" w:rsidRPr="00C720BD">
        <w:rPr>
          <w:rFonts w:hint="eastAsia"/>
        </w:rPr>
        <w:t>Gosplan</w:t>
      </w:r>
      <w:r w:rsidR="00C720BD" w:rsidRPr="00C720BD">
        <w:rPr>
          <w:rFonts w:hint="eastAsia"/>
        </w:rPr>
        <w:t>从属于</w:t>
      </w:r>
      <w:r w:rsidR="00C720BD" w:rsidRPr="00C720BD">
        <w:rPr>
          <w:rFonts w:hint="eastAsia"/>
        </w:rPr>
        <w:t>Sovnarkom</w:t>
      </w:r>
      <w:r w:rsidR="00C720BD" w:rsidRPr="00C720BD">
        <w:rPr>
          <w:rFonts w:hint="eastAsia"/>
        </w:rPr>
        <w:t>和劳动国防委员会</w:t>
      </w:r>
      <w:r w:rsidR="005D49C1">
        <w:rPr>
          <w:rFonts w:hint="eastAsia"/>
        </w:rPr>
        <w:t>（</w:t>
      </w:r>
      <w:r w:rsidR="005D49C1" w:rsidRPr="005D49C1">
        <w:rPr>
          <w:rFonts w:hint="eastAsia"/>
        </w:rPr>
        <w:t>CLD</w:t>
      </w:r>
      <w:r w:rsidR="005D49C1">
        <w:rPr>
          <w:rFonts w:hint="eastAsia"/>
        </w:rPr>
        <w:t>）</w:t>
      </w:r>
      <w:r w:rsidR="00C720BD" w:rsidRPr="00C720BD">
        <w:rPr>
          <w:rFonts w:hint="eastAsia"/>
        </w:rPr>
        <w:t>。</w:t>
      </w:r>
    </w:p>
    <w:p w14:paraId="73C18DEC" w14:textId="5F9551E5" w:rsidR="004D15E9" w:rsidRDefault="004D15E9" w:rsidP="00CD6C2C">
      <w:pPr>
        <w:ind w:firstLine="480"/>
        <w:rPr>
          <w:rFonts w:hint="eastAsia"/>
        </w:rPr>
      </w:pPr>
      <w:r w:rsidRPr="004D15E9">
        <w:rPr>
          <w:rFonts w:hint="eastAsia"/>
        </w:rPr>
        <w:t>在</w:t>
      </w:r>
      <w:r w:rsidRPr="004D15E9">
        <w:rPr>
          <w:rFonts w:hint="eastAsia"/>
        </w:rPr>
        <w:t>NEP</w:t>
      </w:r>
      <w:r w:rsidRPr="004D15E9">
        <w:rPr>
          <w:rFonts w:hint="eastAsia"/>
        </w:rPr>
        <w:t>时期，</w:t>
      </w:r>
      <w:r w:rsidRPr="004D15E9">
        <w:rPr>
          <w:rFonts w:hint="eastAsia"/>
        </w:rPr>
        <w:t>Gosplan</w:t>
      </w:r>
      <w:r w:rsidRPr="004D15E9">
        <w:rPr>
          <w:rFonts w:hint="eastAsia"/>
        </w:rPr>
        <w:t>的活动</w:t>
      </w:r>
      <w:r w:rsidR="004C486B">
        <w:rPr>
          <w:rFonts w:hint="eastAsia"/>
        </w:rPr>
        <w:t>路线</w:t>
      </w:r>
      <w:r w:rsidRPr="004D15E9">
        <w:rPr>
          <w:rFonts w:hint="eastAsia"/>
        </w:rPr>
        <w:t>经常与</w:t>
      </w:r>
      <w:r w:rsidRPr="004D15E9">
        <w:rPr>
          <w:rFonts w:hint="eastAsia"/>
        </w:rPr>
        <w:t>VSNKh</w:t>
      </w:r>
      <w:r w:rsidRPr="004D15E9">
        <w:rPr>
          <w:rFonts w:hint="eastAsia"/>
        </w:rPr>
        <w:t>的</w:t>
      </w:r>
      <w:r w:rsidR="004C486B">
        <w:rPr>
          <w:rFonts w:hint="eastAsia"/>
        </w:rPr>
        <w:t>路线</w:t>
      </w:r>
      <w:r w:rsidRPr="004D15E9">
        <w:rPr>
          <w:rFonts w:hint="eastAsia"/>
        </w:rPr>
        <w:t>矛盾。后者与工业界的领导</w:t>
      </w:r>
      <w:r>
        <w:rPr>
          <w:rFonts w:hint="eastAsia"/>
        </w:rPr>
        <w:t>层</w:t>
      </w:r>
      <w:r w:rsidR="004C486B" w:rsidRPr="004C486B">
        <w:rPr>
          <w:rFonts w:hint="eastAsia"/>
        </w:rPr>
        <w:t>有密切的联系</w:t>
      </w:r>
      <w:r w:rsidR="001E3DFB" w:rsidRPr="001E3DFB">
        <w:rPr>
          <w:rFonts w:hint="eastAsia"/>
        </w:rPr>
        <w:t>，而</w:t>
      </w:r>
      <w:r w:rsidR="001E3DFB" w:rsidRPr="001E3DFB">
        <w:rPr>
          <w:rFonts w:hint="eastAsia"/>
        </w:rPr>
        <w:t>Gosplan</w:t>
      </w:r>
      <w:r w:rsidR="001E3DFB" w:rsidRPr="001E3DFB">
        <w:rPr>
          <w:rFonts w:hint="eastAsia"/>
        </w:rPr>
        <w:t>的专家更关心</w:t>
      </w:r>
      <w:r w:rsidR="00113FE8">
        <w:rPr>
          <w:rFonts w:hint="eastAsia"/>
        </w:rPr>
        <w:t>解决</w:t>
      </w:r>
      <w:r w:rsidR="001E3DFB" w:rsidRPr="001E3DFB">
        <w:rPr>
          <w:rFonts w:hint="eastAsia"/>
        </w:rPr>
        <w:t>农业和全面经济平衡的</w:t>
      </w:r>
      <w:r w:rsidR="003F2A78">
        <w:rPr>
          <w:rFonts w:hint="eastAsia"/>
        </w:rPr>
        <w:t>困难</w:t>
      </w:r>
      <w:r w:rsidR="001E3DFB" w:rsidRPr="001E3DFB">
        <w:rPr>
          <w:rFonts w:hint="eastAsia"/>
        </w:rPr>
        <w:t>，这意味着他们更关心金融机构</w:t>
      </w:r>
      <w:r w:rsidR="001E3DFB">
        <w:rPr>
          <w:rFonts w:hint="eastAsia"/>
        </w:rPr>
        <w:t>——</w:t>
      </w:r>
      <w:r w:rsidR="001E3DFB" w:rsidRPr="001E3DFB">
        <w:rPr>
          <w:rFonts w:hint="eastAsia"/>
        </w:rPr>
        <w:t>Gosbank</w:t>
      </w:r>
      <w:r w:rsidR="001E3DFB" w:rsidRPr="001E3DFB">
        <w:rPr>
          <w:rFonts w:hint="eastAsia"/>
        </w:rPr>
        <w:t>和</w:t>
      </w:r>
      <w:r w:rsidR="001E3DFB" w:rsidRPr="001E3DFB">
        <w:rPr>
          <w:rFonts w:hint="eastAsia"/>
        </w:rPr>
        <w:t>Narkomfin</w:t>
      </w:r>
      <w:r w:rsidR="001E3DFB">
        <w:rPr>
          <w:rFonts w:hint="eastAsia"/>
        </w:rPr>
        <w:t>。</w:t>
      </w:r>
    </w:p>
    <w:p w14:paraId="7E73AEE1" w14:textId="72C7DF7E" w:rsidR="003F2A78" w:rsidRDefault="003F2A78" w:rsidP="00CD6C2C">
      <w:pPr>
        <w:ind w:firstLine="480"/>
        <w:rPr>
          <w:rFonts w:hint="eastAsia"/>
          <w:vertAlign w:val="superscript"/>
        </w:rPr>
      </w:pPr>
      <w:r w:rsidRPr="003F2A78">
        <w:rPr>
          <w:rFonts w:hint="eastAsia"/>
        </w:rPr>
        <w:t>一开始，</w:t>
      </w:r>
      <w:r w:rsidRPr="003F2A78">
        <w:rPr>
          <w:rFonts w:hint="eastAsia"/>
        </w:rPr>
        <w:t>Gosplan</w:t>
      </w:r>
      <w:r w:rsidRPr="003F2A78">
        <w:rPr>
          <w:rFonts w:hint="eastAsia"/>
        </w:rPr>
        <w:t>只有大约</w:t>
      </w:r>
      <w:r w:rsidRPr="003F2A78">
        <w:rPr>
          <w:rFonts w:hint="eastAsia"/>
        </w:rPr>
        <w:t>40</w:t>
      </w:r>
      <w:r w:rsidRPr="003F2A78">
        <w:rPr>
          <w:rFonts w:hint="eastAsia"/>
        </w:rPr>
        <w:t>名成员，大部分是经济学家和统计学家，其中七八个是党员；其余的是资产阶级专家。</w:t>
      </w:r>
      <w:r w:rsidR="004355A0">
        <w:rPr>
          <w:rFonts w:hint="eastAsia"/>
          <w:vertAlign w:val="superscript"/>
        </w:rPr>
        <w:t>7</w:t>
      </w:r>
      <w:r w:rsidRPr="003F2A78">
        <w:rPr>
          <w:rFonts w:hint="eastAsia"/>
        </w:rPr>
        <w:t>1927</w:t>
      </w:r>
      <w:r w:rsidRPr="003F2A78">
        <w:rPr>
          <w:rFonts w:hint="eastAsia"/>
        </w:rPr>
        <w:t>年初，</w:t>
      </w:r>
      <w:r w:rsidRPr="003F2A78">
        <w:rPr>
          <w:rFonts w:hint="eastAsia"/>
        </w:rPr>
        <w:t>Gosplan</w:t>
      </w:r>
      <w:r w:rsidRPr="003F2A78">
        <w:rPr>
          <w:rFonts w:hint="eastAsia"/>
        </w:rPr>
        <w:t>的工作人员有</w:t>
      </w:r>
      <w:r w:rsidRPr="003F2A78">
        <w:rPr>
          <w:rFonts w:hint="eastAsia"/>
        </w:rPr>
        <w:t>500</w:t>
      </w:r>
      <w:r w:rsidRPr="003F2A78">
        <w:rPr>
          <w:rFonts w:hint="eastAsia"/>
        </w:rPr>
        <w:t>人，其中许多人是前孟什维克，但决定性的责任掌握在党员手中，特别是曾领导</w:t>
      </w:r>
      <w:r w:rsidRPr="003F2A78">
        <w:rPr>
          <w:rFonts w:hint="eastAsia"/>
        </w:rPr>
        <w:t>Goselro</w:t>
      </w:r>
      <w:r w:rsidRPr="003F2A78">
        <w:rPr>
          <w:rFonts w:hint="eastAsia"/>
        </w:rPr>
        <w:t>的</w:t>
      </w:r>
      <w:r w:rsidR="00FF7FEC" w:rsidRPr="00FF7FEC">
        <w:rPr>
          <w:rFonts w:hint="eastAsia"/>
        </w:rPr>
        <w:t>克尔日扎诺夫斯基</w:t>
      </w:r>
      <w:r w:rsidRPr="003F2A78">
        <w:rPr>
          <w:rFonts w:hint="eastAsia"/>
        </w:rPr>
        <w:t>。</w:t>
      </w:r>
      <w:r w:rsidR="004355A0">
        <w:rPr>
          <w:rFonts w:hint="eastAsia"/>
          <w:vertAlign w:val="superscript"/>
        </w:rPr>
        <w:t>8</w:t>
      </w:r>
    </w:p>
    <w:p w14:paraId="362357FC" w14:textId="43030083" w:rsidR="0098755C" w:rsidRDefault="0006284B" w:rsidP="00CD6C2C">
      <w:pPr>
        <w:ind w:firstLine="480"/>
        <w:rPr>
          <w:rFonts w:hint="eastAsia"/>
        </w:rPr>
      </w:pPr>
      <w:r w:rsidRPr="0006284B">
        <w:rPr>
          <w:rFonts w:hint="eastAsia"/>
        </w:rPr>
        <w:t>在</w:t>
      </w:r>
      <w:r w:rsidRPr="0006284B">
        <w:rPr>
          <w:rFonts w:hint="eastAsia"/>
        </w:rPr>
        <w:t>1925</w:t>
      </w:r>
      <w:r w:rsidRPr="0006284B">
        <w:rPr>
          <w:rFonts w:hint="eastAsia"/>
        </w:rPr>
        <w:t>年下半年，</w:t>
      </w:r>
      <w:r w:rsidRPr="0006284B">
        <w:rPr>
          <w:rFonts w:hint="eastAsia"/>
        </w:rPr>
        <w:t>Gosplan</w:t>
      </w:r>
      <w:r w:rsidRPr="0006284B">
        <w:rPr>
          <w:rFonts w:hint="eastAsia"/>
        </w:rPr>
        <w:t>制定了第一个国民经济年度计划。这个计划没有约束力，正如它的名字所显示的那样</w:t>
      </w:r>
      <w:r>
        <w:rPr>
          <w:rFonts w:hint="eastAsia"/>
        </w:rPr>
        <w:t>：“</w:t>
      </w:r>
      <w:r w:rsidR="00FE49E5" w:rsidRPr="00FE49E5">
        <w:rPr>
          <w:rFonts w:hint="eastAsia"/>
        </w:rPr>
        <w:t>控制指标</w:t>
      </w:r>
      <w:r w:rsidR="00FE49E5">
        <w:rPr>
          <w:rFonts w:hint="eastAsia"/>
        </w:rPr>
        <w:t>（</w:t>
      </w:r>
      <w:r w:rsidR="00FE49E5" w:rsidRPr="00FE49E5">
        <w:rPr>
          <w:rFonts w:hint="eastAsia"/>
        </w:rPr>
        <w:t>control figures</w:t>
      </w:r>
      <w:r w:rsidR="00FE49E5">
        <w:rPr>
          <w:rFonts w:hint="eastAsia"/>
        </w:rPr>
        <w:t>）</w:t>
      </w:r>
      <w:r>
        <w:rPr>
          <w:rFonts w:hint="eastAsia"/>
        </w:rPr>
        <w:t>”。</w:t>
      </w:r>
      <w:r w:rsidR="00AC300A" w:rsidRPr="00AC300A">
        <w:rPr>
          <w:rFonts w:hint="eastAsia"/>
        </w:rPr>
        <w:t>它涵盖了</w:t>
      </w:r>
      <w:r w:rsidR="00AC300A" w:rsidRPr="00AC300A">
        <w:rPr>
          <w:rFonts w:hint="eastAsia"/>
        </w:rPr>
        <w:t>1925</w:t>
      </w:r>
      <w:r w:rsidR="00AC300A">
        <w:rPr>
          <w:rFonts w:hint="eastAsia"/>
        </w:rPr>
        <w:t>-</w:t>
      </w:r>
      <w:r w:rsidR="00AC300A" w:rsidRPr="00AC300A">
        <w:rPr>
          <w:rFonts w:hint="eastAsia"/>
        </w:rPr>
        <w:t>1926</w:t>
      </w:r>
      <w:r w:rsidR="00AC300A" w:rsidRPr="00AC300A">
        <w:rPr>
          <w:rFonts w:hint="eastAsia"/>
        </w:rPr>
        <w:t>年，实际上是一份约</w:t>
      </w:r>
      <w:r w:rsidR="00AC300A" w:rsidRPr="00AC300A">
        <w:rPr>
          <w:rFonts w:hint="eastAsia"/>
        </w:rPr>
        <w:t>100</w:t>
      </w:r>
      <w:r w:rsidR="00AC300A" w:rsidRPr="00AC300A">
        <w:rPr>
          <w:rFonts w:hint="eastAsia"/>
        </w:rPr>
        <w:t>页的小文件，</w:t>
      </w:r>
      <w:r w:rsidR="00AB6390" w:rsidRPr="00AB6390">
        <w:rPr>
          <w:rFonts w:hint="eastAsia"/>
        </w:rPr>
        <w:t>它涵盖了</w:t>
      </w:r>
      <w:r w:rsidR="00AB6390" w:rsidRPr="00AB6390">
        <w:rPr>
          <w:rFonts w:hint="eastAsia"/>
        </w:rPr>
        <w:t>1925-1926</w:t>
      </w:r>
      <w:r w:rsidR="00AB6390" w:rsidRPr="00AB6390">
        <w:rPr>
          <w:rFonts w:hint="eastAsia"/>
        </w:rPr>
        <w:t>年，实际上是一份约</w:t>
      </w:r>
      <w:r w:rsidR="00AB6390" w:rsidRPr="00AB6390">
        <w:rPr>
          <w:rFonts w:hint="eastAsia"/>
        </w:rPr>
        <w:t>100</w:t>
      </w:r>
      <w:r w:rsidR="00AB6390" w:rsidRPr="00AB6390">
        <w:rPr>
          <w:rFonts w:hint="eastAsia"/>
        </w:rPr>
        <w:t>页的小文件，旨在指导各人民委员会制定自己的业务计划。</w:t>
      </w:r>
      <w:r w:rsidR="00AB6390" w:rsidRPr="00AB6390">
        <w:rPr>
          <w:rFonts w:hint="eastAsia"/>
        </w:rPr>
        <w:t>Gosplan</w:t>
      </w:r>
      <w:r w:rsidR="00AB6390" w:rsidRPr="00AB6390">
        <w:rPr>
          <w:rFonts w:hint="eastAsia"/>
        </w:rPr>
        <w:t>主席团自己也强调了它所</w:t>
      </w:r>
      <w:r w:rsidR="001E0F57">
        <w:rPr>
          <w:rFonts w:hint="eastAsia"/>
        </w:rPr>
        <w:t>制定</w:t>
      </w:r>
      <w:r w:rsidR="00AB6390" w:rsidRPr="00AB6390">
        <w:rPr>
          <w:rFonts w:hint="eastAsia"/>
        </w:rPr>
        <w:t>的文件的近似性质：</w:t>
      </w:r>
      <w:r w:rsidR="00111B4B" w:rsidRPr="00111B4B">
        <w:rPr>
          <w:rFonts w:hint="eastAsia"/>
        </w:rPr>
        <w:t>它</w:t>
      </w:r>
      <w:r w:rsidR="00111B4B">
        <w:rPr>
          <w:rFonts w:hint="eastAsia"/>
        </w:rPr>
        <w:t>起草</w:t>
      </w:r>
      <w:r w:rsidR="007D3641">
        <w:rPr>
          <w:rFonts w:hint="eastAsia"/>
        </w:rPr>
        <w:t>时，</w:t>
      </w:r>
      <w:r w:rsidR="00111B4B" w:rsidRPr="00111B4B">
        <w:rPr>
          <w:rFonts w:hint="eastAsia"/>
        </w:rPr>
        <w:t>缺乏大量所需的信息。</w:t>
      </w:r>
      <w:r w:rsidR="00C071C4" w:rsidRPr="00C071C4">
        <w:rPr>
          <w:rFonts w:hint="eastAsia"/>
        </w:rPr>
        <w:t>1926-1927</w:t>
      </w:r>
      <w:r w:rsidR="00C071C4" w:rsidRPr="00C071C4">
        <w:rPr>
          <w:rFonts w:hint="eastAsia"/>
        </w:rPr>
        <w:t>年的控制指标已经比第一套</w:t>
      </w:r>
      <w:r w:rsidR="00C071C4">
        <w:rPr>
          <w:rFonts w:hint="eastAsia"/>
        </w:rPr>
        <w:t>指标</w:t>
      </w:r>
      <w:r w:rsidR="00C071C4" w:rsidRPr="00C071C4">
        <w:rPr>
          <w:rFonts w:hint="eastAsia"/>
        </w:rPr>
        <w:t>更有依据，但和以前一样，它们不是强制性的。</w:t>
      </w:r>
      <w:r w:rsidR="0015288C" w:rsidRPr="0015288C">
        <w:rPr>
          <w:rFonts w:hint="eastAsia"/>
        </w:rPr>
        <w:t>然而，这一次，当</w:t>
      </w:r>
      <w:r w:rsidR="0015288C" w:rsidRPr="0015288C">
        <w:rPr>
          <w:rFonts w:hint="eastAsia"/>
        </w:rPr>
        <w:t>CLD</w:t>
      </w:r>
      <w:r w:rsidR="002D4E58" w:rsidRPr="002D4E58">
        <w:rPr>
          <w:rFonts w:hint="eastAsia"/>
        </w:rPr>
        <w:t>（对经济决策有最高监督权）批准控制</w:t>
      </w:r>
      <w:r w:rsidR="002D4E58">
        <w:rPr>
          <w:rFonts w:hint="eastAsia"/>
        </w:rPr>
        <w:t>指标</w:t>
      </w:r>
      <w:r w:rsidR="002D4E58" w:rsidRPr="002D4E58">
        <w:rPr>
          <w:rFonts w:hint="eastAsia"/>
        </w:rPr>
        <w:t>时</w:t>
      </w:r>
      <w:r w:rsidR="002D4E58">
        <w:rPr>
          <w:rFonts w:hint="eastAsia"/>
        </w:rPr>
        <w:t>，</w:t>
      </w:r>
      <w:r w:rsidR="000E500B" w:rsidRPr="000E500B">
        <w:rPr>
          <w:rFonts w:hint="eastAsia"/>
        </w:rPr>
        <w:t>它宣布，如果一个行政机关的业务计划符合控制指标中给出的预测，就不需要获得</w:t>
      </w:r>
      <w:r w:rsidR="000E500B" w:rsidRPr="000E500B">
        <w:rPr>
          <w:rFonts w:hint="eastAsia"/>
        </w:rPr>
        <w:t>CLD</w:t>
      </w:r>
      <w:r w:rsidR="000E500B" w:rsidRPr="000E500B">
        <w:rPr>
          <w:rFonts w:hint="eastAsia"/>
        </w:rPr>
        <w:t>对这些计划的批准。</w:t>
      </w:r>
    </w:p>
    <w:p w14:paraId="07250080" w14:textId="6EEE5B7D" w:rsidR="000E500B" w:rsidRPr="008F24AC" w:rsidRDefault="000E500B" w:rsidP="00CD6C2C">
      <w:pPr>
        <w:ind w:firstLine="480"/>
        <w:rPr>
          <w:rFonts w:hint="eastAsia"/>
          <w:vertAlign w:val="superscript"/>
        </w:rPr>
      </w:pPr>
      <w:r w:rsidRPr="000E500B">
        <w:rPr>
          <w:rFonts w:hint="eastAsia"/>
        </w:rPr>
        <w:t>1927-1928</w:t>
      </w:r>
      <w:r w:rsidRPr="000E500B">
        <w:rPr>
          <w:rFonts w:hint="eastAsia"/>
        </w:rPr>
        <w:t>年的控制指标</w:t>
      </w:r>
      <w:r w:rsidR="00133DD1" w:rsidRPr="00133DD1">
        <w:rPr>
          <w:rFonts w:hint="eastAsia"/>
        </w:rPr>
        <w:t>构成了一份</w:t>
      </w:r>
      <w:r w:rsidR="00133DD1" w:rsidRPr="00133DD1">
        <w:rPr>
          <w:rFonts w:hint="eastAsia"/>
        </w:rPr>
        <w:t>500</w:t>
      </w:r>
      <w:r w:rsidR="00133DD1" w:rsidRPr="00133DD1">
        <w:rPr>
          <w:rFonts w:hint="eastAsia"/>
        </w:rPr>
        <w:t>页的详细文件。</w:t>
      </w:r>
      <w:r w:rsidR="00EB6B30" w:rsidRPr="00EB6B30">
        <w:rPr>
          <w:rFonts w:hint="eastAsia"/>
        </w:rPr>
        <w:t>它们是在与部门计划组织和地区</w:t>
      </w:r>
      <w:r w:rsidR="00EB6B30">
        <w:rPr>
          <w:rFonts w:hint="eastAsia"/>
        </w:rPr>
        <w:t>计划</w:t>
      </w:r>
      <w:r w:rsidR="00EB6B30" w:rsidRPr="00EB6B30">
        <w:rPr>
          <w:rFonts w:hint="eastAsia"/>
        </w:rPr>
        <w:t>组织的密切协作下</w:t>
      </w:r>
      <w:r w:rsidR="00EB6B30">
        <w:rPr>
          <w:rFonts w:hint="eastAsia"/>
        </w:rPr>
        <w:t>制定</w:t>
      </w:r>
      <w:r w:rsidR="00EB6B30" w:rsidRPr="00EB6B30">
        <w:rPr>
          <w:rFonts w:hint="eastAsia"/>
        </w:rPr>
        <w:t>的</w:t>
      </w:r>
      <w:r w:rsidR="00EB6B30">
        <w:rPr>
          <w:rFonts w:hint="eastAsia"/>
        </w:rPr>
        <w:t>。</w:t>
      </w:r>
      <w:r w:rsidR="007B466A" w:rsidRPr="007B466A">
        <w:rPr>
          <w:rFonts w:hint="eastAsia"/>
        </w:rPr>
        <w:t>1927</w:t>
      </w:r>
      <w:r w:rsidR="007B466A" w:rsidRPr="007B466A">
        <w:rPr>
          <w:rFonts w:hint="eastAsia"/>
        </w:rPr>
        <w:t>年</w:t>
      </w:r>
      <w:r w:rsidR="007B466A" w:rsidRPr="007B466A">
        <w:rPr>
          <w:rFonts w:hint="eastAsia"/>
        </w:rPr>
        <w:t>6</w:t>
      </w:r>
      <w:r w:rsidR="007B466A" w:rsidRPr="007B466A">
        <w:rPr>
          <w:rFonts w:hint="eastAsia"/>
        </w:rPr>
        <w:t>月</w:t>
      </w:r>
      <w:r w:rsidR="007B466A" w:rsidRPr="007B466A">
        <w:rPr>
          <w:rFonts w:hint="eastAsia"/>
        </w:rPr>
        <w:t>8</w:t>
      </w:r>
      <w:r w:rsidR="007B466A" w:rsidRPr="007B466A">
        <w:rPr>
          <w:rFonts w:hint="eastAsia"/>
        </w:rPr>
        <w:t>日的一项法令在原则上加强了</w:t>
      </w:r>
      <w:r w:rsidR="007B466A" w:rsidRPr="007B466A">
        <w:rPr>
          <w:rFonts w:hint="eastAsia"/>
        </w:rPr>
        <w:t>Gosplan</w:t>
      </w:r>
      <w:r w:rsidR="007B466A" w:rsidRPr="007B466A">
        <w:rPr>
          <w:rFonts w:hint="eastAsia"/>
        </w:rPr>
        <w:t>在制定计划中的主导作用，</w:t>
      </w:r>
      <w:r w:rsidR="007B466A" w:rsidRPr="007B466A">
        <w:rPr>
          <w:rFonts w:hint="eastAsia"/>
        </w:rPr>
        <w:t>1927</w:t>
      </w:r>
      <w:r w:rsidR="007B466A" w:rsidRPr="007B466A">
        <w:rPr>
          <w:rFonts w:hint="eastAsia"/>
        </w:rPr>
        <w:t>年</w:t>
      </w:r>
      <w:r w:rsidR="007B466A" w:rsidRPr="007B466A">
        <w:rPr>
          <w:rFonts w:hint="eastAsia"/>
        </w:rPr>
        <w:t>8</w:t>
      </w:r>
      <w:r w:rsidR="007B466A" w:rsidRPr="007B466A">
        <w:rPr>
          <w:rFonts w:hint="eastAsia"/>
        </w:rPr>
        <w:t>月</w:t>
      </w:r>
      <w:r w:rsidR="007B466A" w:rsidRPr="007B466A">
        <w:rPr>
          <w:rFonts w:hint="eastAsia"/>
        </w:rPr>
        <w:t>CC</w:t>
      </w:r>
      <w:r w:rsidR="007B466A" w:rsidRPr="007B466A">
        <w:rPr>
          <w:rFonts w:hint="eastAsia"/>
        </w:rPr>
        <w:t>的一项</w:t>
      </w:r>
      <w:r w:rsidR="007B466A">
        <w:rPr>
          <w:rFonts w:hint="eastAsia"/>
        </w:rPr>
        <w:t>决议</w:t>
      </w:r>
      <w:r w:rsidR="007B466A" w:rsidRPr="007B466A">
        <w:rPr>
          <w:rFonts w:hint="eastAsia"/>
        </w:rPr>
        <w:t>规定，</w:t>
      </w:r>
      <w:r w:rsidR="008F2B5F" w:rsidRPr="008F2B5F">
        <w:rPr>
          <w:rFonts w:hint="eastAsia"/>
        </w:rPr>
        <w:t>从此以后，控制指标一旦被批准，将</w:t>
      </w:r>
      <w:r w:rsidR="008F24AC" w:rsidRPr="00D306BB">
        <w:rPr>
          <w:rFonts w:hint="eastAsia"/>
          <w:b/>
        </w:rPr>
        <w:t>构成</w:t>
      </w:r>
      <w:r w:rsidR="008F24AC">
        <w:rPr>
          <w:rFonts w:hint="eastAsia"/>
        </w:rPr>
        <w:t>（</w:t>
      </w:r>
      <w:r w:rsidR="008F24AC">
        <w:rPr>
          <w:rFonts w:hint="eastAsia"/>
        </w:rPr>
        <w:t>c</w:t>
      </w:r>
      <w:r w:rsidR="008F24AC">
        <w:t>onstitute</w:t>
      </w:r>
      <w:r w:rsidR="008F24AC">
        <w:rPr>
          <w:rFonts w:hint="eastAsia"/>
        </w:rPr>
        <w:t>）</w:t>
      </w:r>
      <w:r w:rsidR="008F2B5F" w:rsidRPr="00D306BB">
        <w:rPr>
          <w:rFonts w:hint="eastAsia"/>
          <w:b/>
        </w:rPr>
        <w:t>制定业务计划和国家预算的实际指令</w:t>
      </w:r>
      <w:r w:rsidR="008F2B5F" w:rsidRPr="008F2B5F">
        <w:rPr>
          <w:rFonts w:hint="eastAsia"/>
        </w:rPr>
        <w:t>。</w:t>
      </w:r>
      <w:r w:rsidR="00D306BB">
        <w:rPr>
          <w:rFonts w:hint="eastAsia"/>
          <w:vertAlign w:val="superscript"/>
        </w:rPr>
        <w:t>9</w:t>
      </w:r>
      <w:r w:rsidR="0013294B" w:rsidRPr="0013294B">
        <w:rPr>
          <w:rFonts w:hint="eastAsia"/>
        </w:rPr>
        <w:t>从那时起，业务计划就与控制</w:t>
      </w:r>
      <w:r w:rsidR="0013294B">
        <w:rPr>
          <w:rFonts w:hint="eastAsia"/>
        </w:rPr>
        <w:t>指标</w:t>
      </w:r>
      <w:r w:rsidR="0013294B" w:rsidRPr="0013294B">
        <w:rPr>
          <w:rFonts w:hint="eastAsia"/>
        </w:rPr>
        <w:t>一起</w:t>
      </w:r>
      <w:r w:rsidR="0013294B">
        <w:rPr>
          <w:rFonts w:hint="eastAsia"/>
        </w:rPr>
        <w:t>得到</w:t>
      </w:r>
      <w:r w:rsidR="0013294B" w:rsidRPr="0013294B">
        <w:rPr>
          <w:rFonts w:hint="eastAsia"/>
        </w:rPr>
        <w:t>制定了。</w:t>
      </w:r>
      <w:r w:rsidR="008F24AC">
        <w:rPr>
          <w:rFonts w:hint="eastAsia"/>
          <w:vertAlign w:val="superscript"/>
        </w:rPr>
        <w:t>1</w:t>
      </w:r>
      <w:r w:rsidR="008F24AC">
        <w:rPr>
          <w:vertAlign w:val="superscript"/>
        </w:rPr>
        <w:t>0</w:t>
      </w:r>
    </w:p>
    <w:p w14:paraId="3C4F1D77" w14:textId="045F4530" w:rsidR="0013294B" w:rsidRDefault="00D65914" w:rsidP="00CD6C2C">
      <w:pPr>
        <w:ind w:firstLine="480"/>
        <w:rPr>
          <w:rFonts w:hint="eastAsia"/>
        </w:rPr>
      </w:pPr>
      <w:r w:rsidRPr="00D65914">
        <w:rPr>
          <w:rFonts w:hint="eastAsia"/>
        </w:rPr>
        <w:t>这些事实表明，</w:t>
      </w:r>
      <w:r>
        <w:rPr>
          <w:rFonts w:hint="eastAsia"/>
        </w:rPr>
        <w:t>NEP</w:t>
      </w:r>
      <w:r w:rsidRPr="00D65914">
        <w:rPr>
          <w:rFonts w:hint="eastAsia"/>
        </w:rPr>
        <w:t>虽然涉及商品和货币关系的发展以及国有企业财务自主权的增加，但并不意味着放弃</w:t>
      </w:r>
      <w:r w:rsidR="00F17A43" w:rsidRPr="00F17A43">
        <w:rPr>
          <w:rFonts w:hint="eastAsia"/>
        </w:rPr>
        <w:t>为确保经济的集中和计划指导而作出的努力。</w:t>
      </w:r>
      <w:r w:rsidR="009E5C90" w:rsidRPr="009E5C90">
        <w:rPr>
          <w:rFonts w:hint="eastAsia"/>
        </w:rPr>
        <w:t>相反，新经济政策记录的一个重要方面是建立了计划机</w:t>
      </w:r>
      <w:r w:rsidR="00E43C2C">
        <w:rPr>
          <w:rFonts w:hint="eastAsia"/>
        </w:rPr>
        <w:t>关</w:t>
      </w:r>
      <w:r w:rsidR="009E5C90" w:rsidRPr="009E5C90">
        <w:rPr>
          <w:rFonts w:hint="eastAsia"/>
        </w:rPr>
        <w:t>，原则上可以更好地协调不同经济部门的发展。</w:t>
      </w:r>
    </w:p>
    <w:p w14:paraId="045864D5" w14:textId="6A19C71A" w:rsidR="008F24AC" w:rsidRPr="00EB6C96" w:rsidRDefault="008F24AC" w:rsidP="00CD6C2C">
      <w:pPr>
        <w:ind w:firstLine="480"/>
        <w:rPr>
          <w:rFonts w:hint="eastAsia"/>
          <w:vertAlign w:val="superscript"/>
        </w:rPr>
      </w:pPr>
      <w:r w:rsidRPr="008F24AC">
        <w:rPr>
          <w:rFonts w:hint="eastAsia"/>
        </w:rPr>
        <w:t>布尔什维克党在</w:t>
      </w:r>
      <w:r w:rsidRPr="008F24AC">
        <w:rPr>
          <w:rFonts w:hint="eastAsia"/>
        </w:rPr>
        <w:t>1925</w:t>
      </w:r>
      <w:r w:rsidRPr="008F24AC">
        <w:rPr>
          <w:rFonts w:hint="eastAsia"/>
        </w:rPr>
        <w:t>年底决定的政治路线的不确定性</w:t>
      </w:r>
      <w:r>
        <w:rPr>
          <w:rFonts w:hint="eastAsia"/>
        </w:rPr>
        <w:t>——</w:t>
      </w:r>
      <w:r w:rsidR="007B2615" w:rsidRPr="007B2615">
        <w:rPr>
          <w:rFonts w:hint="eastAsia"/>
        </w:rPr>
        <w:t>就在</w:t>
      </w:r>
      <w:r w:rsidR="007B2615">
        <w:rPr>
          <w:rFonts w:hint="eastAsia"/>
        </w:rPr>
        <w:t>关于</w:t>
      </w:r>
      <w:r w:rsidR="007B2615" w:rsidRPr="007B2615">
        <w:rPr>
          <w:rFonts w:hint="eastAsia"/>
        </w:rPr>
        <w:t>工业化进程</w:t>
      </w:r>
      <w:r w:rsidR="007B2615">
        <w:rPr>
          <w:rFonts w:hint="eastAsia"/>
        </w:rPr>
        <w:t>应涵盖</w:t>
      </w:r>
      <w:r w:rsidR="007B2615" w:rsidRPr="007B2615">
        <w:rPr>
          <w:rFonts w:hint="eastAsia"/>
        </w:rPr>
        <w:t>的范围和</w:t>
      </w:r>
      <w:r w:rsidR="007B2615">
        <w:rPr>
          <w:rFonts w:hint="eastAsia"/>
        </w:rPr>
        <w:t>采用的</w:t>
      </w:r>
      <w:r w:rsidR="007B2615" w:rsidRPr="007B2615">
        <w:rPr>
          <w:rFonts w:hint="eastAsia"/>
        </w:rPr>
        <w:t>形式的问题被提上议程的时候</w:t>
      </w:r>
      <w:r w:rsidR="007B2615">
        <w:rPr>
          <w:rFonts w:hint="eastAsia"/>
        </w:rPr>
        <w:t>——促成了这些机关的</w:t>
      </w:r>
      <w:r w:rsidR="00FF3240">
        <w:rPr>
          <w:rFonts w:hint="eastAsia"/>
        </w:rPr>
        <w:t>数量</w:t>
      </w:r>
      <w:r w:rsidR="00665B5C">
        <w:rPr>
          <w:rFonts w:hint="eastAsia"/>
        </w:rPr>
        <w:t>扩张</w:t>
      </w:r>
      <w:r w:rsidR="007B2615">
        <w:rPr>
          <w:rFonts w:hint="eastAsia"/>
        </w:rPr>
        <w:t>。</w:t>
      </w:r>
      <w:r w:rsidR="00F44BF7" w:rsidRPr="00F44BF7">
        <w:rPr>
          <w:rFonts w:hint="eastAsia"/>
        </w:rPr>
        <w:t>他们起草的“计划草案”</w:t>
      </w:r>
      <w:r w:rsidR="00822DF7" w:rsidRPr="00822DF7">
        <w:rPr>
          <w:rFonts w:hint="eastAsia"/>
        </w:rPr>
        <w:t>具有深刻的矛盾性</w:t>
      </w:r>
      <w:r w:rsidR="00822DF7">
        <w:rPr>
          <w:rFonts w:hint="eastAsia"/>
        </w:rPr>
        <w:t>——</w:t>
      </w:r>
      <w:r w:rsidR="00F44BF7" w:rsidRPr="00F44BF7">
        <w:rPr>
          <w:rFonts w:hint="eastAsia"/>
        </w:rPr>
        <w:t>实际上是对当时</w:t>
      </w:r>
      <w:r w:rsidR="00822DF7" w:rsidRPr="00822DF7">
        <w:rPr>
          <w:rFonts w:hint="eastAsia"/>
        </w:rPr>
        <w:t>正在</w:t>
      </w:r>
      <w:r w:rsidR="00F44BF7" w:rsidRPr="00F44BF7">
        <w:rPr>
          <w:rFonts w:hint="eastAsia"/>
        </w:rPr>
        <w:t>分裂党的</w:t>
      </w:r>
      <w:r w:rsidR="00822DF7">
        <w:rPr>
          <w:rFonts w:hint="eastAsia"/>
        </w:rPr>
        <w:t>不同</w:t>
      </w:r>
      <w:r w:rsidR="00F44BF7" w:rsidRPr="00F44BF7">
        <w:rPr>
          <w:rFonts w:hint="eastAsia"/>
        </w:rPr>
        <w:t>社会力量和政治倾向的“支持”。</w:t>
      </w:r>
      <w:r w:rsidR="00094232" w:rsidRPr="00094232">
        <w:rPr>
          <w:rFonts w:hint="eastAsia"/>
        </w:rPr>
        <w:t>我们可以举出这样的例子：</w:t>
      </w:r>
      <w:r w:rsidR="00094232" w:rsidRPr="00094232">
        <w:rPr>
          <w:rFonts w:hint="eastAsia"/>
        </w:rPr>
        <w:lastRenderedPageBreak/>
        <w:t>在</w:t>
      </w:r>
      <w:r w:rsidR="00094232" w:rsidRPr="00094232">
        <w:rPr>
          <w:rFonts w:hint="eastAsia"/>
        </w:rPr>
        <w:t>Gosplan</w:t>
      </w:r>
      <w:r w:rsidR="00094232" w:rsidRPr="00094232">
        <w:rPr>
          <w:rFonts w:hint="eastAsia"/>
        </w:rPr>
        <w:t>内部有一个工业部门，它在</w:t>
      </w:r>
      <w:r w:rsidR="00094232" w:rsidRPr="00094232">
        <w:rPr>
          <w:rFonts w:hint="eastAsia"/>
        </w:rPr>
        <w:t>1926</w:t>
      </w:r>
      <w:r w:rsidR="00094232" w:rsidRPr="00094232">
        <w:rPr>
          <w:rFonts w:hint="eastAsia"/>
        </w:rPr>
        <w:t>年制定了一个特别慷慨的投资计划；</w:t>
      </w:r>
      <w:r w:rsidR="00987F9B" w:rsidRPr="00987F9B">
        <w:rPr>
          <w:rFonts w:hint="eastAsia"/>
        </w:rPr>
        <w:t>在</w:t>
      </w:r>
      <w:r w:rsidR="00987F9B" w:rsidRPr="00987F9B">
        <w:rPr>
          <w:rFonts w:hint="eastAsia"/>
        </w:rPr>
        <w:t>VSNKh</w:t>
      </w:r>
      <w:r w:rsidR="00987F9B" w:rsidRPr="00987F9B">
        <w:rPr>
          <w:rFonts w:hint="eastAsia"/>
        </w:rPr>
        <w:t>内部设立了一个特别机关</w:t>
      </w:r>
      <w:r w:rsidR="00987F9B" w:rsidRPr="00987F9B">
        <w:rPr>
          <w:rFonts w:hint="eastAsia"/>
        </w:rPr>
        <w:t>Osvok</w:t>
      </w:r>
      <w:r w:rsidR="000E23D7">
        <w:rPr>
          <w:rFonts w:hint="eastAsia"/>
        </w:rPr>
        <w:t>（</w:t>
      </w:r>
      <w:r w:rsidR="000E23D7" w:rsidRPr="000E23D7">
        <w:rPr>
          <w:rFonts w:hint="eastAsia"/>
        </w:rPr>
        <w:t>VSNKh</w:t>
      </w:r>
      <w:r w:rsidR="000E23D7">
        <w:rPr>
          <w:rFonts w:hint="eastAsia"/>
        </w:rPr>
        <w:t>下属负责</w:t>
      </w:r>
      <w:r w:rsidR="00875784">
        <w:rPr>
          <w:rFonts w:hint="eastAsia"/>
        </w:rPr>
        <w:t>恢复</w:t>
      </w:r>
      <w:r w:rsidR="000E23D7" w:rsidRPr="000E23D7">
        <w:rPr>
          <w:rFonts w:hint="eastAsia"/>
        </w:rPr>
        <w:t>固定</w:t>
      </w:r>
      <w:r w:rsidR="00875784">
        <w:rPr>
          <w:rFonts w:hint="eastAsia"/>
        </w:rPr>
        <w:t>资产</w:t>
      </w:r>
      <w:r w:rsidR="000E23D7" w:rsidRPr="000E23D7">
        <w:rPr>
          <w:rFonts w:hint="eastAsia"/>
        </w:rPr>
        <w:t>的特别委员会</w:t>
      </w:r>
      <w:r w:rsidR="000E23D7">
        <w:rPr>
          <w:rFonts w:hint="eastAsia"/>
        </w:rPr>
        <w:t>）</w:t>
      </w:r>
      <w:r w:rsidR="00987F9B" w:rsidRPr="00987F9B">
        <w:rPr>
          <w:rFonts w:hint="eastAsia"/>
        </w:rPr>
        <w:t>，它实际上独立于</w:t>
      </w:r>
      <w:r w:rsidR="00987F9B" w:rsidRPr="00987F9B">
        <w:rPr>
          <w:rFonts w:hint="eastAsia"/>
        </w:rPr>
        <w:t>VSNKh</w:t>
      </w:r>
      <w:r w:rsidR="00987F9B" w:rsidRPr="00987F9B">
        <w:rPr>
          <w:rFonts w:hint="eastAsia"/>
        </w:rPr>
        <w:t>，并在</w:t>
      </w:r>
      <w:r w:rsidR="009C33D5">
        <w:rPr>
          <w:rFonts w:hint="eastAsia"/>
        </w:rPr>
        <w:t>某一</w:t>
      </w:r>
      <w:r w:rsidR="00987F9B" w:rsidRPr="00987F9B">
        <w:rPr>
          <w:rFonts w:hint="eastAsia"/>
        </w:rPr>
        <w:t>时期内</w:t>
      </w:r>
      <w:r w:rsidR="000E23D7">
        <w:rPr>
          <w:rFonts w:hint="eastAsia"/>
        </w:rPr>
        <w:t>是</w:t>
      </w:r>
      <w:r w:rsidR="00987F9B">
        <w:rPr>
          <w:rFonts w:hint="eastAsia"/>
        </w:rPr>
        <w:t>“</w:t>
      </w:r>
      <w:r w:rsidR="000E23D7" w:rsidRPr="000E23D7">
        <w:rPr>
          <w:rFonts w:hint="eastAsia"/>
        </w:rPr>
        <w:t>联合反对派</w:t>
      </w:r>
      <w:r w:rsidR="0092293D">
        <w:rPr>
          <w:rFonts w:hint="eastAsia"/>
        </w:rPr>
        <w:t>（</w:t>
      </w:r>
      <w:r w:rsidR="0092293D" w:rsidRPr="0092293D">
        <w:rPr>
          <w:rFonts w:hint="eastAsia"/>
        </w:rPr>
        <w:t>united opposition</w:t>
      </w:r>
      <w:r w:rsidR="0092293D">
        <w:rPr>
          <w:rFonts w:hint="eastAsia"/>
        </w:rPr>
        <w:t>）</w:t>
      </w:r>
      <w:r w:rsidR="00987F9B">
        <w:rPr>
          <w:rFonts w:hint="eastAsia"/>
        </w:rPr>
        <w:t>”</w:t>
      </w:r>
      <w:r w:rsidR="000E23D7" w:rsidRPr="000E23D7">
        <w:rPr>
          <w:rFonts w:hint="eastAsia"/>
        </w:rPr>
        <w:t>的支持者</w:t>
      </w:r>
      <w:r w:rsidR="00987F9B">
        <w:rPr>
          <w:rFonts w:hint="eastAsia"/>
        </w:rPr>
        <w:t>。</w:t>
      </w:r>
      <w:r w:rsidR="00EB6C96">
        <w:rPr>
          <w:rFonts w:hint="eastAsia"/>
          <w:vertAlign w:val="superscript"/>
        </w:rPr>
        <w:t>1</w:t>
      </w:r>
      <w:r w:rsidR="00EB6C96">
        <w:rPr>
          <w:vertAlign w:val="superscript"/>
        </w:rPr>
        <w:t>1</w:t>
      </w:r>
    </w:p>
    <w:p w14:paraId="473CB222" w14:textId="42609526" w:rsidR="0062548B" w:rsidRPr="00DF0BC8" w:rsidRDefault="0062548B" w:rsidP="00CD6C2C">
      <w:pPr>
        <w:pStyle w:val="3"/>
      </w:pPr>
      <w:r w:rsidRPr="00DF0BC8">
        <w:rPr>
          <w:rFonts w:hint="eastAsia"/>
        </w:rPr>
        <w:t>2</w:t>
      </w:r>
      <w:r w:rsidRPr="00DF0BC8">
        <w:t xml:space="preserve">.3 </w:t>
      </w:r>
      <w:r w:rsidR="00F34E4E" w:rsidRPr="00DF0BC8">
        <w:rPr>
          <w:rFonts w:hint="eastAsia"/>
        </w:rPr>
        <w:t>Osvok</w:t>
      </w:r>
    </w:p>
    <w:p w14:paraId="28CFFBDE" w14:textId="6A023430" w:rsidR="0062548B" w:rsidRDefault="00D369E9" w:rsidP="00CD6C2C">
      <w:pPr>
        <w:ind w:firstLine="480"/>
        <w:rPr>
          <w:rFonts w:hint="eastAsia"/>
          <w:vertAlign w:val="superscript"/>
          <w:lang w:val="ru-RU"/>
        </w:rPr>
      </w:pPr>
      <w:r w:rsidRPr="00D369E9">
        <w:rPr>
          <w:rFonts w:hint="eastAsia"/>
        </w:rPr>
        <w:t>Osvok</w:t>
      </w:r>
      <w:r w:rsidRPr="002D690A">
        <w:rPr>
          <w:rFonts w:hint="eastAsia"/>
        </w:rPr>
        <w:t>（</w:t>
      </w:r>
      <w:r w:rsidRPr="00D369E9">
        <w:rPr>
          <w:iCs/>
          <w:lang w:val="ru-RU"/>
        </w:rPr>
        <w:t>особое</w:t>
      </w:r>
      <w:r w:rsidRPr="002D690A">
        <w:rPr>
          <w:iCs/>
        </w:rPr>
        <w:t xml:space="preserve"> </w:t>
      </w:r>
      <w:r w:rsidRPr="00D369E9">
        <w:rPr>
          <w:iCs/>
          <w:lang w:val="ru-RU"/>
        </w:rPr>
        <w:t>совещание</w:t>
      </w:r>
      <w:r w:rsidRPr="002D690A">
        <w:t xml:space="preserve"> </w:t>
      </w:r>
      <w:r w:rsidRPr="00D369E9">
        <w:rPr>
          <w:lang w:val="ru-RU"/>
        </w:rPr>
        <w:t>по</w:t>
      </w:r>
      <w:r w:rsidRPr="002D690A">
        <w:t xml:space="preserve"> </w:t>
      </w:r>
      <w:r w:rsidRPr="00D369E9">
        <w:rPr>
          <w:iCs/>
          <w:lang w:val="ru-RU"/>
        </w:rPr>
        <w:t>восстановлению</w:t>
      </w:r>
      <w:r w:rsidRPr="002D690A">
        <w:rPr>
          <w:iCs/>
        </w:rPr>
        <w:t xml:space="preserve"> </w:t>
      </w:r>
      <w:r w:rsidRPr="00D369E9">
        <w:rPr>
          <w:iCs/>
          <w:lang w:val="ru-RU"/>
        </w:rPr>
        <w:t>основного</w:t>
      </w:r>
      <w:r w:rsidRPr="002D690A">
        <w:rPr>
          <w:iCs/>
        </w:rPr>
        <w:t xml:space="preserve"> </w:t>
      </w:r>
      <w:r w:rsidRPr="00D369E9">
        <w:rPr>
          <w:iCs/>
          <w:lang w:val="ru-RU"/>
        </w:rPr>
        <w:t>капитала</w:t>
      </w:r>
      <w:r w:rsidRPr="002D690A">
        <w:rPr>
          <w:rFonts w:hint="eastAsia"/>
        </w:rPr>
        <w:t>，“</w:t>
      </w:r>
      <w:r w:rsidR="00875784" w:rsidRPr="00875784">
        <w:rPr>
          <w:rFonts w:hint="eastAsia"/>
          <w:lang w:val="ru-RU"/>
        </w:rPr>
        <w:t>恢复固定资产特别委员会</w:t>
      </w:r>
      <w:r w:rsidRPr="002D690A">
        <w:rPr>
          <w:rFonts w:hint="eastAsia"/>
        </w:rPr>
        <w:t>”</w:t>
      </w:r>
      <w:r w:rsidR="002D690A" w:rsidRPr="002D690A">
        <w:rPr>
          <w:rFonts w:hint="eastAsia"/>
        </w:rPr>
        <w:t>）</w:t>
      </w:r>
      <w:r w:rsidR="002D690A" w:rsidRPr="002D690A">
        <w:rPr>
          <w:rFonts w:hint="eastAsia"/>
          <w:lang w:val="ru-RU"/>
        </w:rPr>
        <w:t>于</w:t>
      </w:r>
      <w:r w:rsidR="002D690A" w:rsidRPr="002D690A">
        <w:rPr>
          <w:rFonts w:hint="eastAsia"/>
        </w:rPr>
        <w:t>1925</w:t>
      </w:r>
      <w:r w:rsidR="002D690A" w:rsidRPr="002D690A">
        <w:rPr>
          <w:rFonts w:hint="eastAsia"/>
          <w:lang w:val="ru-RU"/>
        </w:rPr>
        <w:t>年</w:t>
      </w:r>
      <w:r w:rsidR="002D690A" w:rsidRPr="002D690A">
        <w:rPr>
          <w:rFonts w:hint="eastAsia"/>
        </w:rPr>
        <w:t>3</w:t>
      </w:r>
      <w:r w:rsidR="002D690A" w:rsidRPr="002D690A">
        <w:rPr>
          <w:rFonts w:hint="eastAsia"/>
          <w:lang w:val="ru-RU"/>
        </w:rPr>
        <w:t>月由</w:t>
      </w:r>
      <w:r w:rsidR="002D690A" w:rsidRPr="002D690A">
        <w:rPr>
          <w:rFonts w:hint="eastAsia"/>
        </w:rPr>
        <w:t>VSNKh</w:t>
      </w:r>
      <w:r w:rsidR="002D690A" w:rsidRPr="002D690A">
        <w:rPr>
          <w:rFonts w:hint="eastAsia"/>
          <w:lang w:val="ru-RU"/>
        </w:rPr>
        <w:t>主席团创建。它立即着手准备自己版本的</w:t>
      </w:r>
      <w:r w:rsidR="002D690A" w:rsidRPr="00C77D44">
        <w:rPr>
          <w:rFonts w:hint="eastAsia"/>
          <w:b/>
          <w:lang w:val="ru-RU"/>
        </w:rPr>
        <w:t>五年计划</w:t>
      </w:r>
      <w:r w:rsidR="002D690A" w:rsidRPr="002D690A">
        <w:rPr>
          <w:rFonts w:hint="eastAsia"/>
          <w:lang w:val="ru-RU"/>
        </w:rPr>
        <w:t>，并为此目的成立了一些部门和委员会。</w:t>
      </w:r>
      <w:r w:rsidR="00A27657" w:rsidRPr="00A27657">
        <w:rPr>
          <w:rFonts w:hint="eastAsia"/>
          <w:lang w:val="ru-RU"/>
        </w:rPr>
        <w:t>在</w:t>
      </w:r>
      <w:r w:rsidR="00A27657">
        <w:rPr>
          <w:rFonts w:hint="eastAsia"/>
          <w:lang w:val="ru-RU"/>
        </w:rPr>
        <w:t>皮达可夫（</w:t>
      </w:r>
      <w:r w:rsidR="00590A45">
        <w:rPr>
          <w:rFonts w:hint="eastAsia"/>
          <w:lang w:val="ru-RU"/>
        </w:rPr>
        <w:t>G</w:t>
      </w:r>
      <w:r w:rsidR="00A27657" w:rsidRPr="00A27657">
        <w:rPr>
          <w:rFonts w:hint="eastAsia"/>
          <w:lang w:val="ru-RU"/>
        </w:rPr>
        <w:t xml:space="preserve">. </w:t>
      </w:r>
      <w:r w:rsidR="00590A45">
        <w:rPr>
          <w:rFonts w:hint="eastAsia"/>
          <w:lang w:val="ru-RU"/>
        </w:rPr>
        <w:t>L</w:t>
      </w:r>
      <w:r w:rsidR="00A27657" w:rsidRPr="00A27657">
        <w:rPr>
          <w:rFonts w:hint="eastAsia"/>
          <w:lang w:val="ru-RU"/>
        </w:rPr>
        <w:t>. Pyatakov</w:t>
      </w:r>
      <w:r w:rsidR="00BC6951">
        <w:rPr>
          <w:rFonts w:hint="eastAsia"/>
          <w:lang w:val="ru-RU"/>
        </w:rPr>
        <w:t>，</w:t>
      </w:r>
      <w:r w:rsidR="00BC6951" w:rsidRPr="00BC6951">
        <w:rPr>
          <w:rFonts w:hint="eastAsia"/>
          <w:lang w:val="ru-RU"/>
        </w:rPr>
        <w:t>“联合反对派”</w:t>
      </w:r>
      <w:r w:rsidR="0006225D" w:rsidRPr="0006225D">
        <w:rPr>
          <w:rFonts w:hint="eastAsia"/>
          <w:lang w:val="ru-RU"/>
        </w:rPr>
        <w:t>领导人之一，</w:t>
      </w:r>
      <w:r w:rsidR="0006225D" w:rsidRPr="0006225D">
        <w:rPr>
          <w:rFonts w:hint="eastAsia"/>
          <w:lang w:val="ru-RU"/>
        </w:rPr>
        <w:t>1927</w:t>
      </w:r>
      <w:r w:rsidR="0006225D" w:rsidRPr="0006225D">
        <w:rPr>
          <w:rFonts w:hint="eastAsia"/>
          <w:lang w:val="ru-RU"/>
        </w:rPr>
        <w:t>年被开除出党，但在流放几个月后被重新接纳</w:t>
      </w:r>
      <w:r w:rsidR="00A27657">
        <w:rPr>
          <w:rFonts w:hint="eastAsia"/>
          <w:lang w:val="ru-RU"/>
        </w:rPr>
        <w:t>）</w:t>
      </w:r>
      <w:r w:rsidR="00151AF4" w:rsidRPr="00151AF4">
        <w:rPr>
          <w:rFonts w:hint="eastAsia"/>
          <w:lang w:val="ru-RU"/>
        </w:rPr>
        <w:t>的主持下，</w:t>
      </w:r>
      <w:r w:rsidR="00151AF4" w:rsidRPr="00151AF4">
        <w:rPr>
          <w:rFonts w:hint="eastAsia"/>
          <w:lang w:val="ru-RU"/>
        </w:rPr>
        <w:t>Osvok</w:t>
      </w:r>
      <w:r w:rsidR="00151AF4" w:rsidRPr="00151AF4">
        <w:rPr>
          <w:rFonts w:hint="eastAsia"/>
          <w:lang w:val="ru-RU"/>
        </w:rPr>
        <w:t>的行动完全独立于</w:t>
      </w:r>
      <w:r w:rsidR="00151AF4" w:rsidRPr="00151AF4">
        <w:rPr>
          <w:rFonts w:hint="eastAsia"/>
          <w:lang w:val="ru-RU"/>
        </w:rPr>
        <w:t>VSNKh</w:t>
      </w:r>
      <w:r w:rsidR="00FF3240" w:rsidRPr="00FF3240">
        <w:rPr>
          <w:rFonts w:hint="eastAsia"/>
          <w:lang w:val="ru-RU"/>
        </w:rPr>
        <w:t>，有许多前孟什维克经济学家以及非党的工程师和科学家为其工作。</w:t>
      </w:r>
      <w:r w:rsidR="00FF3240">
        <w:rPr>
          <w:rFonts w:hint="eastAsia"/>
          <w:vertAlign w:val="superscript"/>
          <w:lang w:val="ru-RU"/>
        </w:rPr>
        <w:t>1</w:t>
      </w:r>
      <w:r w:rsidR="00FF3240">
        <w:rPr>
          <w:vertAlign w:val="superscript"/>
          <w:lang w:val="ru-RU"/>
        </w:rPr>
        <w:t>2</w:t>
      </w:r>
    </w:p>
    <w:p w14:paraId="59702F63" w14:textId="3A71DC1A" w:rsidR="005512F4" w:rsidRDefault="00353CD0" w:rsidP="00CD6C2C">
      <w:pPr>
        <w:ind w:firstLine="480"/>
        <w:rPr>
          <w:rFonts w:hint="eastAsia"/>
        </w:rPr>
      </w:pPr>
      <w:r w:rsidRPr="00353CD0">
        <w:rPr>
          <w:rFonts w:hint="eastAsia"/>
        </w:rPr>
        <w:t>但是，由于群众没有有效地参与计划的制定，也没有坚定的政治路线</w:t>
      </w:r>
      <w:r>
        <w:rPr>
          <w:rFonts w:hint="eastAsia"/>
        </w:rPr>
        <w:t>（</w:t>
      </w:r>
      <w:r w:rsidR="00807D54" w:rsidRPr="00807D54">
        <w:rPr>
          <w:rFonts w:hint="eastAsia"/>
        </w:rPr>
        <w:t>这一时期的经济争论所涉及的范围以及</w:t>
      </w:r>
      <w:r w:rsidR="00807D54" w:rsidRPr="001A1F5D">
        <w:rPr>
          <w:rFonts w:hint="eastAsia"/>
          <w:b/>
        </w:rPr>
        <w:t>党领导机关通过的决议</w:t>
      </w:r>
      <w:r w:rsidR="001A1F5D" w:rsidRPr="001A1F5D">
        <w:rPr>
          <w:rFonts w:hint="eastAsia"/>
          <w:b/>
        </w:rPr>
        <w:t>，其</w:t>
      </w:r>
      <w:r w:rsidR="00807D54" w:rsidRPr="001A1F5D">
        <w:rPr>
          <w:rFonts w:hint="eastAsia"/>
          <w:b/>
        </w:rPr>
        <w:t>内容</w:t>
      </w:r>
      <w:r w:rsidR="001A1F5D" w:rsidRPr="001A1F5D">
        <w:rPr>
          <w:rFonts w:hint="eastAsia"/>
          <w:b/>
        </w:rPr>
        <w:t>之</w:t>
      </w:r>
      <w:r w:rsidR="00F264E7" w:rsidRPr="001A1F5D">
        <w:rPr>
          <w:rFonts w:hint="eastAsia"/>
          <w:b/>
        </w:rPr>
        <w:t>快速而</w:t>
      </w:r>
      <w:r w:rsidR="001A1F5D" w:rsidRPr="001A1F5D">
        <w:rPr>
          <w:rFonts w:hint="eastAsia"/>
          <w:b/>
        </w:rPr>
        <w:t>有</w:t>
      </w:r>
      <w:r w:rsidR="00F264E7" w:rsidRPr="001A1F5D">
        <w:rPr>
          <w:rFonts w:hint="eastAsia"/>
          <w:b/>
        </w:rPr>
        <w:t>差异</w:t>
      </w:r>
      <w:r w:rsidR="00807D54" w:rsidRPr="001A1F5D">
        <w:rPr>
          <w:rFonts w:hint="eastAsia"/>
          <w:b/>
        </w:rPr>
        <w:t>的变化</w:t>
      </w:r>
      <w:r w:rsidR="00807D54" w:rsidRPr="00807D54">
        <w:rPr>
          <w:rFonts w:hint="eastAsia"/>
        </w:rPr>
        <w:t>都表明了这一点</w:t>
      </w:r>
      <w:r>
        <w:rPr>
          <w:rFonts w:hint="eastAsia"/>
        </w:rPr>
        <w:t>）</w:t>
      </w:r>
      <w:r w:rsidR="00F264E7" w:rsidRPr="00F264E7">
        <w:rPr>
          <w:rFonts w:hint="eastAsia"/>
        </w:rPr>
        <w:t>，来自</w:t>
      </w:r>
      <w:r w:rsidR="00160F7F" w:rsidRPr="00160F7F">
        <w:rPr>
          <w:rFonts w:hint="eastAsia"/>
        </w:rPr>
        <w:t>Gosplan</w:t>
      </w:r>
      <w:r w:rsidR="00160F7F" w:rsidRPr="00160F7F">
        <w:rPr>
          <w:rFonts w:hint="eastAsia"/>
        </w:rPr>
        <w:t>、</w:t>
      </w:r>
      <w:r w:rsidR="00160F7F" w:rsidRPr="00160F7F">
        <w:rPr>
          <w:rFonts w:hint="eastAsia"/>
        </w:rPr>
        <w:t>VSNKh</w:t>
      </w:r>
      <w:r w:rsidR="00160F7F" w:rsidRPr="00160F7F">
        <w:rPr>
          <w:rFonts w:hint="eastAsia"/>
        </w:rPr>
        <w:t>以及其他负责制定计划的机关的文件所制定的目标是不现实的，而且往往是相互矛盾的。这些文件反映了布尔什维克党内普遍存在的日益矛盾和分析不</w:t>
      </w:r>
      <w:r w:rsidR="00160F7F">
        <w:rPr>
          <w:rFonts w:hint="eastAsia"/>
        </w:rPr>
        <w:t>当</w:t>
      </w:r>
      <w:r w:rsidR="00160F7F" w:rsidRPr="00160F7F">
        <w:rPr>
          <w:rFonts w:hint="eastAsia"/>
        </w:rPr>
        <w:t>的倾向。</w:t>
      </w:r>
    </w:p>
    <w:p w14:paraId="798BCF85" w14:textId="5D4A2001" w:rsidR="005512F4" w:rsidRPr="00A753C5" w:rsidRDefault="00B913CF" w:rsidP="00CD6C2C">
      <w:pPr>
        <w:ind w:firstLine="480"/>
        <w:rPr>
          <w:rFonts w:hint="eastAsia"/>
          <w:vertAlign w:val="superscript"/>
        </w:rPr>
      </w:pPr>
      <w:r w:rsidRPr="00B913CF">
        <w:rPr>
          <w:rFonts w:hint="eastAsia"/>
        </w:rPr>
        <w:t>在这种情况下，所制定的经济计划并不能对矛盾进行更有效的控制：相反，由于其错误的方向和不连贯性，试图不惜一切代价</w:t>
      </w:r>
      <w:r w:rsidR="00EE7E62">
        <w:rPr>
          <w:rFonts w:hint="eastAsia"/>
        </w:rPr>
        <w:t>“</w:t>
      </w:r>
      <w:r w:rsidR="00EE7E62" w:rsidRPr="00EE7E62">
        <w:rPr>
          <w:rFonts w:hint="eastAsia"/>
        </w:rPr>
        <w:t>实施</w:t>
      </w:r>
      <w:r w:rsidR="00EE7E62">
        <w:rPr>
          <w:rFonts w:hint="eastAsia"/>
        </w:rPr>
        <w:t>”</w:t>
      </w:r>
      <w:r w:rsidR="00EE7E62" w:rsidRPr="00EE7E62">
        <w:rPr>
          <w:rFonts w:hint="eastAsia"/>
        </w:rPr>
        <w:t>这些计划的做法只会加剧矛盾。在这个意义上，正如我们将看到的，</w:t>
      </w:r>
      <w:r w:rsidR="00EE7E62" w:rsidRPr="00EE7E62">
        <w:rPr>
          <w:rFonts w:hint="eastAsia"/>
        </w:rPr>
        <w:t>1927-1928</w:t>
      </w:r>
      <w:r w:rsidR="00EE7E62" w:rsidRPr="00EE7E62">
        <w:rPr>
          <w:rFonts w:hint="eastAsia"/>
        </w:rPr>
        <w:t>年开启的危机不是经济危机，而是政治危机，是不充分和不一致的结果，</w:t>
      </w:r>
      <w:r w:rsidR="00717245" w:rsidRPr="00717245">
        <w:rPr>
          <w:rFonts w:hint="eastAsia"/>
        </w:rPr>
        <w:t>而这些不充分和不一致本身就是极复杂阶级斗争的结果。</w:t>
      </w:r>
      <w:r w:rsidR="000D3F52" w:rsidRPr="000D3F52">
        <w:rPr>
          <w:rFonts w:hint="eastAsia"/>
        </w:rPr>
        <w:t>这种情况特别反映在工业计划的频繁</w:t>
      </w:r>
      <w:r w:rsidR="000D3F52">
        <w:rPr>
          <w:rFonts w:hint="eastAsia"/>
        </w:rPr>
        <w:t>“</w:t>
      </w:r>
      <w:r w:rsidR="00A97767" w:rsidRPr="00A97767">
        <w:rPr>
          <w:rFonts w:hint="eastAsia"/>
        </w:rPr>
        <w:t>修正</w:t>
      </w:r>
      <w:r w:rsidR="000D3F52">
        <w:rPr>
          <w:rFonts w:hint="eastAsia"/>
        </w:rPr>
        <w:t>”</w:t>
      </w:r>
      <w:r w:rsidR="000D3F52" w:rsidRPr="000D3F52">
        <w:rPr>
          <w:rFonts w:hint="eastAsia"/>
        </w:rPr>
        <w:t>上，这种“</w:t>
      </w:r>
      <w:r w:rsidR="00A97767" w:rsidRPr="00A97767">
        <w:rPr>
          <w:rFonts w:hint="eastAsia"/>
        </w:rPr>
        <w:t>修正</w:t>
      </w:r>
      <w:r w:rsidR="000D3F52" w:rsidRPr="000D3F52">
        <w:rPr>
          <w:rFonts w:hint="eastAsia"/>
        </w:rPr>
        <w:t>”显然与经济和政治形势的变化以及党看待这种变化的方式有关。</w:t>
      </w:r>
      <w:r w:rsidR="00A97767" w:rsidRPr="00A97767">
        <w:rPr>
          <w:rFonts w:hint="eastAsia"/>
        </w:rPr>
        <w:t>对</w:t>
      </w:r>
      <w:r w:rsidR="00A97767" w:rsidRPr="00A97767">
        <w:rPr>
          <w:rFonts w:hint="eastAsia"/>
        </w:rPr>
        <w:t>1926-1927</w:t>
      </w:r>
      <w:r w:rsidR="00A97767" w:rsidRPr="00A97767">
        <w:rPr>
          <w:rFonts w:hint="eastAsia"/>
        </w:rPr>
        <w:t>年工业投资的预测和党在这方面决定的</w:t>
      </w:r>
      <w:r w:rsidR="00A97767">
        <w:rPr>
          <w:rFonts w:hint="eastAsia"/>
        </w:rPr>
        <w:t>考察</w:t>
      </w:r>
      <w:r w:rsidR="00A97767" w:rsidRPr="00A97767">
        <w:rPr>
          <w:rFonts w:hint="eastAsia"/>
        </w:rPr>
        <w:t>，就可以说明这一点。</w:t>
      </w:r>
      <w:r w:rsidR="00A753C5" w:rsidRPr="00A753C5">
        <w:rPr>
          <w:rFonts w:hint="eastAsia"/>
          <w:vertAlign w:val="superscript"/>
        </w:rPr>
        <w:t>13</w:t>
      </w:r>
    </w:p>
    <w:p w14:paraId="6F65CFAF" w14:textId="093E814A" w:rsidR="005512F4" w:rsidRPr="00A97767" w:rsidRDefault="00A97767" w:rsidP="00CD6C2C">
      <w:pPr>
        <w:ind w:firstLine="480"/>
        <w:rPr>
          <w:rFonts w:hint="eastAsia"/>
        </w:rPr>
      </w:pPr>
      <w:r w:rsidRPr="00A97767">
        <w:rPr>
          <w:rFonts w:hint="eastAsia"/>
        </w:rPr>
        <w:t>这些“修正”加剧了经济的不平衡，使由此产生的短缺越来越严重地落在农民身上。</w:t>
      </w:r>
      <w:r w:rsidR="007F474A" w:rsidRPr="007F474A">
        <w:rPr>
          <w:rFonts w:hint="eastAsia"/>
        </w:rPr>
        <w:t>这是自</w:t>
      </w:r>
      <w:r w:rsidR="007F474A" w:rsidRPr="007F474A">
        <w:rPr>
          <w:rFonts w:hint="eastAsia"/>
        </w:rPr>
        <w:t>1926</w:t>
      </w:r>
      <w:r w:rsidR="007F474A" w:rsidRPr="007F474A">
        <w:rPr>
          <w:rFonts w:hint="eastAsia"/>
        </w:rPr>
        <w:t>年起越来越多地放弃</w:t>
      </w:r>
      <w:r w:rsidR="0052388B">
        <w:rPr>
          <w:rFonts w:hint="eastAsia"/>
        </w:rPr>
        <w:t>NEP</w:t>
      </w:r>
      <w:r w:rsidR="0052388B">
        <w:rPr>
          <w:rFonts w:hint="eastAsia"/>
        </w:rPr>
        <w:t>所需的</w:t>
      </w:r>
      <w:r w:rsidR="007F474A" w:rsidRPr="007F474A">
        <w:rPr>
          <w:rFonts w:hint="eastAsia"/>
        </w:rPr>
        <w:t>要求而在实践中</w:t>
      </w:r>
      <w:r w:rsidR="007F474A">
        <w:rPr>
          <w:rFonts w:hint="eastAsia"/>
        </w:rPr>
        <w:t>所呈现</w:t>
      </w:r>
      <w:r w:rsidR="007F474A" w:rsidRPr="007F474A">
        <w:rPr>
          <w:rFonts w:hint="eastAsia"/>
        </w:rPr>
        <w:t>的形式之一。</w:t>
      </w:r>
      <w:r w:rsidR="0095063E" w:rsidRPr="0095063E">
        <w:rPr>
          <w:rFonts w:hint="eastAsia"/>
        </w:rPr>
        <w:t>新经济政策的</w:t>
      </w:r>
      <w:r w:rsidR="0095063E">
        <w:rPr>
          <w:rFonts w:hint="eastAsia"/>
        </w:rPr>
        <w:t>“</w:t>
      </w:r>
      <w:r w:rsidR="0095063E" w:rsidRPr="0095063E">
        <w:rPr>
          <w:rFonts w:hint="eastAsia"/>
        </w:rPr>
        <w:t>总体危机</w:t>
      </w:r>
      <w:r w:rsidR="0095063E">
        <w:rPr>
          <w:rFonts w:hint="eastAsia"/>
        </w:rPr>
        <w:t>”</w:t>
      </w:r>
      <w:r w:rsidR="0095063E" w:rsidRPr="0095063E">
        <w:rPr>
          <w:rFonts w:hint="eastAsia"/>
        </w:rPr>
        <w:t>是由这种放弃和由此产生的严重矛盾造成的。</w:t>
      </w:r>
    </w:p>
    <w:p w14:paraId="5A8F180A" w14:textId="35341F08" w:rsidR="005512F4" w:rsidRDefault="0093571A" w:rsidP="00CD6C2C">
      <w:pPr>
        <w:ind w:firstLine="480"/>
        <w:rPr>
          <w:rFonts w:hint="eastAsia"/>
        </w:rPr>
      </w:pPr>
      <w:r w:rsidRPr="0093571A">
        <w:rPr>
          <w:rFonts w:hint="eastAsia"/>
        </w:rPr>
        <w:t>这种放弃和它所</w:t>
      </w:r>
      <w:r>
        <w:rPr>
          <w:rFonts w:hint="eastAsia"/>
        </w:rPr>
        <w:t>表现</w:t>
      </w:r>
      <w:r w:rsidR="002B4E8A">
        <w:rPr>
          <w:rFonts w:hint="eastAsia"/>
        </w:rPr>
        <w:t>的</w:t>
      </w:r>
      <w:r w:rsidRPr="0093571A">
        <w:rPr>
          <w:rFonts w:hint="eastAsia"/>
        </w:rPr>
        <w:t>形式需要解释。</w:t>
      </w:r>
      <w:r w:rsidR="002B4E8A" w:rsidRPr="002B4E8A">
        <w:rPr>
          <w:rFonts w:hint="eastAsia"/>
        </w:rPr>
        <w:t>为了得出这样的解释，我们需要分析</w:t>
      </w:r>
      <w:r w:rsidR="002B4E8A" w:rsidRPr="002B4E8A">
        <w:rPr>
          <w:rFonts w:hint="eastAsia"/>
        </w:rPr>
        <w:t>1920</w:t>
      </w:r>
      <w:r w:rsidR="002B4E8A" w:rsidRPr="002B4E8A">
        <w:rPr>
          <w:rFonts w:hint="eastAsia"/>
        </w:rPr>
        <w:t>年代发展起来的一整套社会关系和阶级矛盾。</w:t>
      </w:r>
      <w:r w:rsidR="002B5558" w:rsidRPr="002B5558">
        <w:rPr>
          <w:rFonts w:hint="eastAsia"/>
        </w:rPr>
        <w:t>鉴于农民所扮演的决定性角色，这种分析必须从农村的状况开始。</w:t>
      </w:r>
    </w:p>
    <w:p w14:paraId="2B9755D1" w14:textId="67C3F995" w:rsidR="002B5558" w:rsidRDefault="002B5558" w:rsidP="00CD6C2C">
      <w:pPr>
        <w:ind w:firstLine="480"/>
        <w:rPr>
          <w:rFonts w:hint="eastAsia"/>
        </w:rPr>
      </w:pPr>
    </w:p>
    <w:p w14:paraId="644AADFB" w14:textId="2D294896" w:rsidR="002B5558" w:rsidRDefault="00A753C5" w:rsidP="00CD6C2C">
      <w:pPr>
        <w:ind w:firstLineChars="0" w:firstLine="0"/>
        <w:rPr>
          <w:rFonts w:hint="eastAsia"/>
        </w:rPr>
      </w:pPr>
      <w:r>
        <w:rPr>
          <w:rFonts w:hint="eastAsia"/>
        </w:rPr>
        <w:t>注释</w:t>
      </w:r>
    </w:p>
    <w:p w14:paraId="23D275D1" w14:textId="7D438621" w:rsidR="0038662F" w:rsidRDefault="00362863" w:rsidP="00CD6C2C">
      <w:pPr>
        <w:ind w:firstLineChars="0" w:firstLine="0"/>
        <w:rPr>
          <w:rFonts w:hint="eastAsia"/>
        </w:rPr>
      </w:pPr>
      <w:r>
        <w:rPr>
          <w:rFonts w:hint="eastAsia"/>
        </w:rPr>
        <w:lastRenderedPageBreak/>
        <w:t>1.</w:t>
      </w:r>
      <w:r>
        <w:t xml:space="preserve"> </w:t>
      </w:r>
      <w:r w:rsidRPr="00362863">
        <w:rPr>
          <w:rFonts w:hint="eastAsia"/>
        </w:rPr>
        <w:t>这个市场主要是由国有企业构成的，这些企业有能力相互提供贷款，或者认购一家或多家国有企业发行的债券。</w:t>
      </w:r>
      <w:r>
        <w:rPr>
          <w:rFonts w:hint="eastAsia"/>
        </w:rPr>
        <w:t>在</w:t>
      </w:r>
      <w:r>
        <w:rPr>
          <w:rFonts w:hint="eastAsia"/>
        </w:rPr>
        <w:t>NEP</w:t>
      </w:r>
      <w:r>
        <w:rPr>
          <w:rFonts w:hint="eastAsia"/>
        </w:rPr>
        <w:t>期间，国有企业是可以这么做的。</w:t>
      </w:r>
    </w:p>
    <w:p w14:paraId="4E5FF020" w14:textId="1CF97DAE" w:rsidR="0038662F" w:rsidRDefault="00362863" w:rsidP="00CD6C2C">
      <w:pPr>
        <w:ind w:firstLineChars="0" w:firstLine="0"/>
        <w:rPr>
          <w:rFonts w:hint="eastAsia"/>
        </w:rPr>
      </w:pPr>
      <w:r>
        <w:rPr>
          <w:rFonts w:hint="eastAsia"/>
        </w:rPr>
        <w:t>2.</w:t>
      </w:r>
      <w:r w:rsidR="000C4863">
        <w:t xml:space="preserve"> </w:t>
      </w:r>
      <w:r w:rsidRPr="00362863">
        <w:rPr>
          <w:rFonts w:hint="eastAsia"/>
        </w:rPr>
        <w:t>见本著作第一卷，</w:t>
      </w:r>
      <w:r w:rsidRPr="00362863">
        <w:rPr>
          <w:rFonts w:hint="eastAsia"/>
          <w:highlight w:val="yellow"/>
        </w:rPr>
        <w:t>第</w:t>
      </w:r>
      <w:r w:rsidRPr="00362863">
        <w:rPr>
          <w:rFonts w:hint="eastAsia"/>
          <w:highlight w:val="yellow"/>
        </w:rPr>
        <w:t>152</w:t>
      </w:r>
      <w:r w:rsidRPr="00362863">
        <w:rPr>
          <w:rFonts w:hint="eastAsia"/>
          <w:highlight w:val="yellow"/>
        </w:rPr>
        <w:t>页及以下</w:t>
      </w:r>
      <w:r w:rsidRPr="00362863">
        <w:rPr>
          <w:rFonts w:hint="eastAsia"/>
        </w:rPr>
        <w:t>。</w:t>
      </w:r>
    </w:p>
    <w:p w14:paraId="3B8DE3FA" w14:textId="6F038B0A" w:rsidR="0038662F" w:rsidRDefault="0038662F" w:rsidP="00CD6C2C">
      <w:pPr>
        <w:ind w:firstLineChars="0" w:firstLine="0"/>
        <w:rPr>
          <w:rFonts w:hint="eastAsia"/>
        </w:rPr>
      </w:pPr>
      <w:r>
        <w:rPr>
          <w:rFonts w:hint="eastAsia"/>
        </w:rPr>
        <w:t>3.</w:t>
      </w:r>
      <w:r w:rsidR="000C4863">
        <w:t xml:space="preserve"> </w:t>
      </w:r>
      <w:r>
        <w:rPr>
          <w:rFonts w:hint="eastAsia"/>
        </w:rPr>
        <w:t>Friedrich Pollock</w:t>
      </w:r>
      <w:r>
        <w:rPr>
          <w:rFonts w:hint="eastAsia"/>
        </w:rPr>
        <w:t>的书</w:t>
      </w:r>
      <w:r w:rsidRPr="00661130">
        <w:rPr>
          <w:rFonts w:hint="eastAsia"/>
          <w:i/>
        </w:rPr>
        <w:t>Die Planwirtschaftlichen Versuche in der Sowjetunion</w:t>
      </w:r>
      <w:r w:rsidR="00661130">
        <w:rPr>
          <w:i/>
        </w:rPr>
        <w:t xml:space="preserve"> </w:t>
      </w:r>
      <w:r w:rsidR="00661130" w:rsidRPr="00661130">
        <w:rPr>
          <w:rFonts w:hint="eastAsia"/>
          <w:i/>
        </w:rPr>
        <w:t>1917</w:t>
      </w:r>
      <w:r w:rsidR="00661130" w:rsidRPr="00661130">
        <w:rPr>
          <w:rFonts w:hint="eastAsia"/>
          <w:i/>
        </w:rPr>
        <w:t>–</w:t>
      </w:r>
      <w:r w:rsidR="00661130" w:rsidRPr="00661130">
        <w:rPr>
          <w:rFonts w:hint="eastAsia"/>
          <w:i/>
        </w:rPr>
        <w:t>1927</w:t>
      </w:r>
      <w:r>
        <w:rPr>
          <w:rFonts w:hint="eastAsia"/>
        </w:rPr>
        <w:t>于</w:t>
      </w:r>
      <w:r>
        <w:rPr>
          <w:rFonts w:hint="eastAsia"/>
        </w:rPr>
        <w:t>1929</w:t>
      </w:r>
      <w:r>
        <w:rPr>
          <w:rFonts w:hint="eastAsia"/>
        </w:rPr>
        <w:t>年首次出版，</w:t>
      </w:r>
      <w:r>
        <w:rPr>
          <w:rFonts w:hint="eastAsia"/>
        </w:rPr>
        <w:t>1971</w:t>
      </w:r>
      <w:r>
        <w:rPr>
          <w:rFonts w:hint="eastAsia"/>
        </w:rPr>
        <w:t>年在法兰克福重新出版，对</w:t>
      </w:r>
      <w:r w:rsidR="00503371">
        <w:rPr>
          <w:rFonts w:hint="eastAsia"/>
        </w:rPr>
        <w:t>新经济政策时期</w:t>
      </w:r>
      <w:r>
        <w:rPr>
          <w:rFonts w:hint="eastAsia"/>
        </w:rPr>
        <w:t>的计划</w:t>
      </w:r>
      <w:r w:rsidR="0043674D">
        <w:rPr>
          <w:rFonts w:hint="eastAsia"/>
        </w:rPr>
        <w:t>机关</w:t>
      </w:r>
      <w:r>
        <w:rPr>
          <w:rFonts w:hint="eastAsia"/>
        </w:rPr>
        <w:t>和它们的工作做了很好的说明。</w:t>
      </w:r>
    </w:p>
    <w:p w14:paraId="4D6FCF9A" w14:textId="77777777" w:rsidR="0038662F" w:rsidRDefault="0038662F" w:rsidP="00CD6C2C">
      <w:pPr>
        <w:ind w:firstLineChars="0" w:firstLine="0"/>
        <w:rPr>
          <w:rFonts w:hint="eastAsia"/>
        </w:rPr>
      </w:pPr>
      <w:r>
        <w:rPr>
          <w:rFonts w:hint="eastAsia"/>
        </w:rPr>
        <w:t xml:space="preserve">4. </w:t>
      </w:r>
      <w:r>
        <w:rPr>
          <w:rFonts w:hint="eastAsia"/>
        </w:rPr>
        <w:t>同上，第</w:t>
      </w:r>
      <w:r>
        <w:rPr>
          <w:rFonts w:hint="eastAsia"/>
        </w:rPr>
        <w:t>233-234</w:t>
      </w:r>
      <w:r>
        <w:rPr>
          <w:rFonts w:hint="eastAsia"/>
        </w:rPr>
        <w:t>页。</w:t>
      </w:r>
    </w:p>
    <w:p w14:paraId="557C225B" w14:textId="71ACF619" w:rsidR="0038662F" w:rsidRDefault="0038662F" w:rsidP="00CD6C2C">
      <w:pPr>
        <w:ind w:firstLineChars="0" w:firstLine="0"/>
        <w:rPr>
          <w:rFonts w:hint="eastAsia"/>
        </w:rPr>
      </w:pPr>
      <w:r>
        <w:rPr>
          <w:rFonts w:hint="eastAsia"/>
        </w:rPr>
        <w:t>5.</w:t>
      </w:r>
      <w:r w:rsidR="000C4863">
        <w:t xml:space="preserve"> </w:t>
      </w:r>
      <w:r>
        <w:rPr>
          <w:rFonts w:hint="eastAsia"/>
        </w:rPr>
        <w:t>见本著作第一卷，第</w:t>
      </w:r>
      <w:r>
        <w:rPr>
          <w:rFonts w:hint="eastAsia"/>
        </w:rPr>
        <w:t>153</w:t>
      </w:r>
      <w:r>
        <w:rPr>
          <w:rFonts w:hint="eastAsia"/>
        </w:rPr>
        <w:t>页。</w:t>
      </w:r>
    </w:p>
    <w:p w14:paraId="163EEDFA" w14:textId="13C6F582" w:rsidR="0038662F" w:rsidRDefault="0038662F" w:rsidP="00CD6C2C">
      <w:pPr>
        <w:ind w:firstLineChars="0" w:firstLine="0"/>
        <w:rPr>
          <w:rFonts w:hint="eastAsia"/>
        </w:rPr>
      </w:pPr>
      <w:r>
        <w:rPr>
          <w:rFonts w:hint="eastAsia"/>
        </w:rPr>
        <w:t>6.</w:t>
      </w:r>
      <w:r w:rsidR="000C4863">
        <w:t xml:space="preserve"> </w:t>
      </w:r>
      <w:r>
        <w:rPr>
          <w:rFonts w:hint="eastAsia"/>
        </w:rPr>
        <w:t>见本著作第一卷。</w:t>
      </w:r>
    </w:p>
    <w:p w14:paraId="073C5F66" w14:textId="088C1AFE" w:rsidR="0038662F" w:rsidRDefault="0038662F" w:rsidP="00CD6C2C">
      <w:pPr>
        <w:ind w:firstLineChars="0" w:firstLine="0"/>
        <w:rPr>
          <w:rFonts w:hint="eastAsia"/>
        </w:rPr>
      </w:pPr>
      <w:r>
        <w:rPr>
          <w:rFonts w:hint="eastAsia"/>
        </w:rPr>
        <w:t>7.</w:t>
      </w:r>
      <w:r w:rsidR="000C4863">
        <w:t xml:space="preserve"> </w:t>
      </w:r>
      <w:r w:rsidRPr="0038662F">
        <w:rPr>
          <w:rFonts w:hint="eastAsia"/>
        </w:rPr>
        <w:t xml:space="preserve">Pollock, </w:t>
      </w:r>
      <w:r w:rsidRPr="0038662F">
        <w:rPr>
          <w:rFonts w:hint="eastAsia"/>
          <w:i/>
        </w:rPr>
        <w:t>Die Planwirtschaftlichen Versuche</w:t>
      </w:r>
      <w:r w:rsidRPr="0038662F">
        <w:rPr>
          <w:rFonts w:hint="eastAsia"/>
        </w:rPr>
        <w:t>, p. 236.</w:t>
      </w:r>
    </w:p>
    <w:p w14:paraId="32247BC9" w14:textId="26FCC100" w:rsidR="0038662F" w:rsidRDefault="0038662F" w:rsidP="00CD6C2C">
      <w:pPr>
        <w:ind w:firstLineChars="0" w:firstLine="0"/>
        <w:rPr>
          <w:rFonts w:hint="eastAsia"/>
        </w:rPr>
      </w:pPr>
      <w:r>
        <w:rPr>
          <w:rFonts w:hint="eastAsia"/>
        </w:rPr>
        <w:t>8.</w:t>
      </w:r>
      <w:r w:rsidR="000C4863">
        <w:t xml:space="preserve"> </w:t>
      </w:r>
      <w:r w:rsidRPr="0038662F">
        <w:rPr>
          <w:rFonts w:hint="eastAsia"/>
          <w:i/>
        </w:rPr>
        <w:t>Planovoye Khozvaistvo</w:t>
      </w:r>
      <w:r>
        <w:rPr>
          <w:rFonts w:hint="eastAsia"/>
        </w:rPr>
        <w:t xml:space="preserve">, no. 10 (1925), p. 9; </w:t>
      </w:r>
      <w:r w:rsidRPr="0038662F">
        <w:rPr>
          <w:rFonts w:hint="eastAsia"/>
          <w:i/>
        </w:rPr>
        <w:t>Plenum Byudzhetnoy Komissii Ts.I.K. SSSR</w:t>
      </w:r>
      <w:r>
        <w:rPr>
          <w:rFonts w:hint="eastAsia"/>
        </w:rPr>
        <w:t>, p. 400; and Carr and Davies, Foundation, vol. I, p. 2, pp.</w:t>
      </w:r>
    </w:p>
    <w:p w14:paraId="3CAD9C8B" w14:textId="2195F6D1" w:rsidR="0038662F" w:rsidRDefault="0038662F" w:rsidP="00CD6C2C">
      <w:pPr>
        <w:ind w:firstLineChars="0" w:firstLine="0"/>
        <w:rPr>
          <w:rFonts w:hint="eastAsia"/>
        </w:rPr>
      </w:pPr>
      <w:r>
        <w:rPr>
          <w:rFonts w:hint="eastAsia"/>
        </w:rPr>
        <w:t>9.</w:t>
      </w:r>
      <w:r w:rsidR="000C4863">
        <w:t xml:space="preserve"> </w:t>
      </w:r>
      <w:r>
        <w:rPr>
          <w:rFonts w:hint="eastAsia"/>
        </w:rPr>
        <w:t>这些年的控制</w:t>
      </w:r>
      <w:r w:rsidR="00D94C83">
        <w:rPr>
          <w:rFonts w:hint="eastAsia"/>
        </w:rPr>
        <w:t>指标</w:t>
      </w:r>
      <w:r>
        <w:rPr>
          <w:rFonts w:hint="eastAsia"/>
        </w:rPr>
        <w:t>见</w:t>
      </w:r>
      <w:r w:rsidR="00D94C83" w:rsidRPr="00D94C83">
        <w:rPr>
          <w:rFonts w:hint="eastAsia"/>
          <w:i/>
        </w:rPr>
        <w:t>Planovoye Khozyaistvo</w:t>
      </w:r>
      <w:r w:rsidR="00D94C83" w:rsidRPr="00D94C83">
        <w:rPr>
          <w:rFonts w:hint="eastAsia"/>
        </w:rPr>
        <w:t xml:space="preserve">, no. 11 (1929),  pp.  167-168; </w:t>
      </w:r>
      <w:r w:rsidR="00D94C83" w:rsidRPr="00D94C83">
        <w:rPr>
          <w:rFonts w:hint="eastAsia"/>
          <w:i/>
        </w:rPr>
        <w:t>Sobranie Zakonov</w:t>
      </w:r>
      <w:r w:rsidR="00D94C83" w:rsidRPr="00D94C83">
        <w:rPr>
          <w:rFonts w:hint="eastAsia"/>
        </w:rPr>
        <w:t xml:space="preserve">, no.  37 (1927), art. 373; </w:t>
      </w:r>
      <w:r w:rsidR="00D94C83" w:rsidRPr="00D94C83">
        <w:rPr>
          <w:rFonts w:hint="eastAsia"/>
          <w:i/>
        </w:rPr>
        <w:t>K.P.S.S. v rezolyutsiyakh</w:t>
      </w:r>
      <w:r w:rsidR="00D94C83" w:rsidRPr="00D94C83">
        <w:rPr>
          <w:rFonts w:hint="eastAsia"/>
        </w:rPr>
        <w:t>, vol. 2, pp. 252 ff.</w:t>
      </w:r>
    </w:p>
    <w:p w14:paraId="6B5B681F" w14:textId="4777EFC2" w:rsidR="0038662F" w:rsidRDefault="0038662F" w:rsidP="00CD6C2C">
      <w:pPr>
        <w:ind w:firstLineChars="0" w:firstLine="0"/>
        <w:rPr>
          <w:rFonts w:hint="eastAsia"/>
        </w:rPr>
      </w:pPr>
      <w:r>
        <w:rPr>
          <w:rFonts w:hint="eastAsia"/>
        </w:rPr>
        <w:t>10.</w:t>
      </w:r>
      <w:r>
        <w:rPr>
          <w:rFonts w:hint="eastAsia"/>
        </w:rPr>
        <w:tab/>
      </w:r>
      <w:r>
        <w:rPr>
          <w:rFonts w:hint="eastAsia"/>
        </w:rPr>
        <w:t>从</w:t>
      </w:r>
      <w:r>
        <w:rPr>
          <w:rFonts w:hint="eastAsia"/>
        </w:rPr>
        <w:t>1931</w:t>
      </w:r>
      <w:r>
        <w:rPr>
          <w:rFonts w:hint="eastAsia"/>
        </w:rPr>
        <w:t>年起，以这种方式</w:t>
      </w:r>
      <w:r w:rsidR="00857734">
        <w:rPr>
          <w:rFonts w:hint="eastAsia"/>
        </w:rPr>
        <w:t>制定</w:t>
      </w:r>
      <w:r>
        <w:rPr>
          <w:rFonts w:hint="eastAsia"/>
        </w:rPr>
        <w:t>的文件一旦被批准，就成为所谓的</w:t>
      </w:r>
      <w:r w:rsidR="00402F24">
        <w:rPr>
          <w:rFonts w:hint="eastAsia"/>
        </w:rPr>
        <w:t>“</w:t>
      </w:r>
      <w:r w:rsidR="00402F24" w:rsidRPr="00402F24">
        <w:rPr>
          <w:rFonts w:hint="eastAsia"/>
        </w:rPr>
        <w:t>年度计划</w:t>
      </w:r>
      <w:r w:rsidR="00402F24">
        <w:rPr>
          <w:rFonts w:hint="eastAsia"/>
        </w:rPr>
        <w:t>”</w:t>
      </w:r>
      <w:r>
        <w:rPr>
          <w:rFonts w:hint="eastAsia"/>
        </w:rPr>
        <w:t>（见</w:t>
      </w:r>
      <w:r w:rsidR="00402F24" w:rsidRPr="00402F24">
        <w:rPr>
          <w:rFonts w:hint="eastAsia"/>
        </w:rPr>
        <w:t>Dobb</w:t>
      </w:r>
      <w:r>
        <w:rPr>
          <w:rFonts w:hint="eastAsia"/>
        </w:rPr>
        <w:t>，</w:t>
      </w:r>
      <w:r w:rsidR="00402F24" w:rsidRPr="00402F24">
        <w:rPr>
          <w:i/>
        </w:rPr>
        <w:t>Soviet Economic Development</w:t>
      </w:r>
      <w:r>
        <w:rPr>
          <w:rFonts w:hint="eastAsia"/>
        </w:rPr>
        <w:t>，第</w:t>
      </w:r>
      <w:r>
        <w:rPr>
          <w:rFonts w:hint="eastAsia"/>
        </w:rPr>
        <w:t>324</w:t>
      </w:r>
      <w:r>
        <w:rPr>
          <w:rFonts w:hint="eastAsia"/>
        </w:rPr>
        <w:t>页）。</w:t>
      </w:r>
    </w:p>
    <w:p w14:paraId="2CB64F1F" w14:textId="77777777" w:rsidR="0038662F" w:rsidRDefault="0038662F" w:rsidP="00CD6C2C">
      <w:pPr>
        <w:ind w:firstLineChars="0" w:firstLine="0"/>
        <w:rPr>
          <w:rFonts w:hint="eastAsia"/>
        </w:rPr>
      </w:pPr>
      <w:r>
        <w:rPr>
          <w:rFonts w:hint="eastAsia"/>
        </w:rPr>
        <w:t>11.</w:t>
      </w:r>
      <w:r>
        <w:rPr>
          <w:rFonts w:hint="eastAsia"/>
        </w:rPr>
        <w:tab/>
      </w:r>
      <w:r>
        <w:rPr>
          <w:rFonts w:hint="eastAsia"/>
        </w:rPr>
        <w:t>见下文，本卷第四部分。</w:t>
      </w:r>
    </w:p>
    <w:p w14:paraId="6906146D" w14:textId="404DD8EE" w:rsidR="0038662F" w:rsidRDefault="0038662F" w:rsidP="00CD6C2C">
      <w:pPr>
        <w:ind w:firstLineChars="0" w:firstLine="0"/>
        <w:rPr>
          <w:rFonts w:hint="eastAsia"/>
        </w:rPr>
      </w:pPr>
      <w:r>
        <w:rPr>
          <w:rFonts w:hint="eastAsia"/>
        </w:rPr>
        <w:t>12.</w:t>
      </w:r>
      <w:r>
        <w:rPr>
          <w:rFonts w:hint="eastAsia"/>
        </w:rPr>
        <w:tab/>
      </w:r>
      <w:r w:rsidR="00402F24" w:rsidRPr="00402F24">
        <w:rPr>
          <w:rFonts w:hint="eastAsia"/>
        </w:rPr>
        <w:t xml:space="preserve">Carr and Davies, </w:t>
      </w:r>
      <w:r w:rsidR="00402F24" w:rsidRPr="00402F24">
        <w:rPr>
          <w:rFonts w:hint="eastAsia"/>
          <w:i/>
        </w:rPr>
        <w:t>Foundations</w:t>
      </w:r>
      <w:r w:rsidR="00402F24" w:rsidRPr="00402F24">
        <w:rPr>
          <w:rFonts w:hint="eastAsia"/>
        </w:rPr>
        <w:t>, vol. I, p. 2, pp. 844</w:t>
      </w:r>
      <w:r w:rsidR="00402F24" w:rsidRPr="00402F24">
        <w:rPr>
          <w:rFonts w:hint="eastAsia"/>
        </w:rPr>
        <w:t>–</w:t>
      </w:r>
      <w:r w:rsidR="00402F24" w:rsidRPr="00402F24">
        <w:rPr>
          <w:rFonts w:hint="eastAsia"/>
        </w:rPr>
        <w:t>845.</w:t>
      </w:r>
    </w:p>
    <w:p w14:paraId="195E1ADB" w14:textId="59B9D829" w:rsidR="000B16AD" w:rsidRDefault="0038662F" w:rsidP="00CD6C2C">
      <w:pPr>
        <w:ind w:firstLineChars="0" w:firstLine="0"/>
        <w:rPr>
          <w:rFonts w:hint="eastAsia"/>
        </w:rPr>
      </w:pPr>
      <w:r>
        <w:rPr>
          <w:rFonts w:hint="eastAsia"/>
        </w:rPr>
        <w:t>13.</w:t>
      </w:r>
      <w:r>
        <w:rPr>
          <w:rFonts w:hint="eastAsia"/>
        </w:rPr>
        <w:tab/>
      </w:r>
      <w:r>
        <w:rPr>
          <w:rFonts w:hint="eastAsia"/>
        </w:rPr>
        <w:t>见下文，</w:t>
      </w:r>
      <w:r w:rsidR="009C2F8E" w:rsidRPr="009C2F8E">
        <w:rPr>
          <w:rFonts w:hint="eastAsia"/>
        </w:rPr>
        <w:t>第四部分</w:t>
      </w:r>
      <w:r w:rsidR="009C2F8E">
        <w:rPr>
          <w:rFonts w:hint="eastAsia"/>
        </w:rPr>
        <w:t>，第一章，第四节</w:t>
      </w:r>
      <w:r w:rsidR="009C2F8E">
        <w:rPr>
          <w:rFonts w:hint="eastAsia"/>
        </w:rPr>
        <w:t>b</w:t>
      </w:r>
      <w:r w:rsidR="009C2F8E">
        <w:rPr>
          <w:rFonts w:hint="eastAsia"/>
        </w:rPr>
        <w:t>）</w:t>
      </w:r>
      <w:r>
        <w:rPr>
          <w:rFonts w:hint="eastAsia"/>
        </w:rPr>
        <w:t>。</w:t>
      </w:r>
    </w:p>
    <w:p w14:paraId="07839945" w14:textId="0EB23010" w:rsidR="000B16AD" w:rsidRDefault="004618BA" w:rsidP="00CD6C2C">
      <w:pPr>
        <w:pStyle w:val="1"/>
      </w:pPr>
      <w:r>
        <w:rPr>
          <w:rFonts w:hint="eastAsia"/>
        </w:rPr>
        <w:t>第二部分</w:t>
      </w:r>
      <w:r>
        <w:rPr>
          <w:rFonts w:hint="eastAsia"/>
        </w:rPr>
        <w:t xml:space="preserve"> </w:t>
      </w:r>
      <w:r w:rsidR="00E12F4D" w:rsidRPr="00E12F4D">
        <w:rPr>
          <w:rFonts w:hint="eastAsia"/>
        </w:rPr>
        <w:t>新经济政策时期的乡村</w:t>
      </w:r>
      <w:r w:rsidR="00186585">
        <w:rPr>
          <w:rFonts w:hint="eastAsia"/>
        </w:rPr>
        <w:t>。</w:t>
      </w:r>
      <w:r w:rsidR="00E12F4D" w:rsidRPr="00E12F4D">
        <w:rPr>
          <w:rFonts w:hint="eastAsia"/>
        </w:rPr>
        <w:t>分化和阶级斗争</w:t>
      </w:r>
      <w:r w:rsidR="00186585">
        <w:rPr>
          <w:rFonts w:hint="eastAsia"/>
        </w:rPr>
        <w:t>。</w:t>
      </w:r>
      <w:r w:rsidR="00E12F4D" w:rsidRPr="00E12F4D">
        <w:rPr>
          <w:rFonts w:hint="eastAsia"/>
        </w:rPr>
        <w:t>农业政策和农业社会关系的转变</w:t>
      </w:r>
    </w:p>
    <w:p w14:paraId="64EA7E46" w14:textId="45FB109C" w:rsidR="00186585" w:rsidRDefault="00E67DFA" w:rsidP="00CD6C2C">
      <w:pPr>
        <w:ind w:firstLine="480"/>
        <w:rPr>
          <w:rFonts w:hint="eastAsia"/>
        </w:rPr>
      </w:pPr>
      <w:r w:rsidRPr="00E67DFA">
        <w:rPr>
          <w:rFonts w:hint="eastAsia"/>
        </w:rPr>
        <w:t>以下几页的分析涉及到新经济政策结束时苏联农村的经济和社会结构。这些分析的目的是阐明农村中的阶级关系和阶级斗争与农业政策相</w:t>
      </w:r>
      <w:r w:rsidR="00390D0A">
        <w:rPr>
          <w:rFonts w:hint="eastAsia"/>
        </w:rPr>
        <w:t>结合</w:t>
      </w:r>
      <w:r w:rsidRPr="00E67DFA">
        <w:rPr>
          <w:rFonts w:hint="eastAsia"/>
        </w:rPr>
        <w:t>的条件，并说明这些关系和斗争是如何导致最终的新经济政策危机的。</w:t>
      </w:r>
    </w:p>
    <w:p w14:paraId="231A95FF" w14:textId="31907A22" w:rsidR="00E67DFA" w:rsidRDefault="00390D0A" w:rsidP="00CD6C2C">
      <w:pPr>
        <w:ind w:firstLine="480"/>
        <w:rPr>
          <w:rFonts w:hint="eastAsia"/>
        </w:rPr>
      </w:pPr>
      <w:r w:rsidRPr="00390D0A">
        <w:rPr>
          <w:rFonts w:hint="eastAsia"/>
        </w:rPr>
        <w:t>正是阶级斗争与农业政策的结合，决定了苏联农村在</w:t>
      </w:r>
      <w:r w:rsidRPr="00390D0A">
        <w:rPr>
          <w:rFonts w:hint="eastAsia"/>
        </w:rPr>
        <w:t>1924</w:t>
      </w:r>
      <w:r w:rsidRPr="00390D0A">
        <w:rPr>
          <w:rFonts w:hint="eastAsia"/>
        </w:rPr>
        <w:t>年至</w:t>
      </w:r>
      <w:r w:rsidRPr="00390D0A">
        <w:rPr>
          <w:rFonts w:hint="eastAsia"/>
        </w:rPr>
        <w:t>1929</w:t>
      </w:r>
      <w:r w:rsidRPr="00390D0A">
        <w:rPr>
          <w:rFonts w:hint="eastAsia"/>
        </w:rPr>
        <w:t>年间所经历的变化。</w:t>
      </w:r>
      <w:r w:rsidR="00BE752C" w:rsidRPr="00BE752C">
        <w:rPr>
          <w:rFonts w:hint="eastAsia"/>
        </w:rPr>
        <w:t>这些变化不能被看作是一个“自主的过程”</w:t>
      </w:r>
      <w:r w:rsidR="00BE752C">
        <w:rPr>
          <w:rFonts w:hint="eastAsia"/>
        </w:rPr>
        <w:t>而</w:t>
      </w:r>
      <w:r w:rsidR="00BE752C" w:rsidRPr="00BE752C">
        <w:rPr>
          <w:rFonts w:hint="eastAsia"/>
        </w:rPr>
        <w:t>完全由某些不可避免的“内在必然性”支配。</w:t>
      </w:r>
      <w:r w:rsidR="005D46BD" w:rsidRPr="005D46BD">
        <w:rPr>
          <w:rFonts w:hint="eastAsia"/>
        </w:rPr>
        <w:t>它们不能脱离对农民及其各阶层采取的政策。反过来，这一政策也需要与城市部门内部的矛盾发展以及处理这些矛盾的方式联系起来</w:t>
      </w:r>
      <w:r w:rsidR="005D46BD">
        <w:rPr>
          <w:rFonts w:hint="eastAsia"/>
        </w:rPr>
        <w:t>——</w:t>
      </w:r>
      <w:r w:rsidR="005D46BD" w:rsidRPr="005D46BD">
        <w:rPr>
          <w:rFonts w:hint="eastAsia"/>
        </w:rPr>
        <w:t>些问题将在后面讨论。</w:t>
      </w:r>
    </w:p>
    <w:p w14:paraId="0EAA2972" w14:textId="1D43A9F2" w:rsidR="004E6F2D" w:rsidRPr="00DF0BC8" w:rsidRDefault="004E6F2D" w:rsidP="00CD6C2C">
      <w:pPr>
        <w:pStyle w:val="2"/>
      </w:pPr>
      <w:bookmarkStart w:id="10" w:name="新经济时期直接生产的社会条件"/>
      <w:r w:rsidRPr="00DF0BC8">
        <w:rPr>
          <w:rFonts w:hint="eastAsia"/>
        </w:rPr>
        <w:lastRenderedPageBreak/>
        <w:t>1.</w:t>
      </w:r>
      <w:r w:rsidRPr="00DF0BC8">
        <w:t xml:space="preserve"> </w:t>
      </w:r>
      <w:r w:rsidRPr="00DF0BC8">
        <w:rPr>
          <w:rFonts w:hint="eastAsia"/>
        </w:rPr>
        <w:t>新经济</w:t>
      </w:r>
      <w:r w:rsidR="00D3600E">
        <w:rPr>
          <w:rFonts w:hint="eastAsia"/>
        </w:rPr>
        <w:t>政策</w:t>
      </w:r>
      <w:r w:rsidRPr="00DF0BC8">
        <w:rPr>
          <w:rFonts w:hint="eastAsia"/>
        </w:rPr>
        <w:t>时期直接生产的社会条件</w:t>
      </w:r>
    </w:p>
    <w:bookmarkEnd w:id="10"/>
    <w:p w14:paraId="1B399962" w14:textId="1064E414" w:rsidR="004E6F2D" w:rsidRDefault="004E6F2D" w:rsidP="00CD6C2C">
      <w:pPr>
        <w:ind w:firstLine="480"/>
        <w:rPr>
          <w:rFonts w:hint="eastAsia"/>
          <w:vertAlign w:val="superscript"/>
        </w:rPr>
      </w:pPr>
      <w:r w:rsidRPr="004E6F2D">
        <w:rPr>
          <w:rFonts w:hint="eastAsia"/>
        </w:rPr>
        <w:t>在</w:t>
      </w:r>
      <w:r w:rsidR="00503371">
        <w:rPr>
          <w:rFonts w:hint="eastAsia"/>
        </w:rPr>
        <w:t>新经济政策时期</w:t>
      </w:r>
      <w:r w:rsidRPr="004E6F2D">
        <w:rPr>
          <w:rFonts w:hint="eastAsia"/>
        </w:rPr>
        <w:t>，</w:t>
      </w:r>
      <w:r w:rsidRPr="004E6F2D">
        <w:rPr>
          <w:rFonts w:hint="eastAsia"/>
          <w:vertAlign w:val="superscript"/>
        </w:rPr>
        <w:t>1</w:t>
      </w:r>
      <w:r w:rsidRPr="004E6F2D">
        <w:rPr>
          <w:rFonts w:hint="eastAsia"/>
        </w:rPr>
        <w:t>大部分的农业生产主要是由于农民在自己的个体农场工作的活动。这些生产部分是为了满足农民自己的需要，部分是为了在市场上交换农民的产品。国营农场和</w:t>
      </w:r>
      <w:r>
        <w:rPr>
          <w:rFonts w:hint="eastAsia"/>
        </w:rPr>
        <w:t>集体农庄</w:t>
      </w:r>
      <w:r w:rsidRPr="004E6F2D">
        <w:rPr>
          <w:rFonts w:hint="eastAsia"/>
        </w:rPr>
        <w:t>只发挥了很小的作用。从事集体形式生产的农民和手工业者的人数在</w:t>
      </w:r>
      <w:r w:rsidRPr="004E6F2D">
        <w:rPr>
          <w:rFonts w:hint="eastAsia"/>
        </w:rPr>
        <w:t>1924</w:t>
      </w:r>
      <w:r w:rsidRPr="004E6F2D">
        <w:rPr>
          <w:rFonts w:hint="eastAsia"/>
        </w:rPr>
        <w:t>年只占总数的</w:t>
      </w:r>
      <w:r w:rsidRPr="004E6F2D">
        <w:rPr>
          <w:rFonts w:hint="eastAsia"/>
        </w:rPr>
        <w:t>1.3%</w:t>
      </w:r>
      <w:r w:rsidRPr="004E6F2D">
        <w:rPr>
          <w:rFonts w:hint="eastAsia"/>
        </w:rPr>
        <w:t>，</w:t>
      </w:r>
      <w:r w:rsidRPr="004E6F2D">
        <w:rPr>
          <w:rFonts w:hint="eastAsia"/>
        </w:rPr>
        <w:t>1928</w:t>
      </w:r>
      <w:r w:rsidRPr="004E6F2D">
        <w:rPr>
          <w:rFonts w:hint="eastAsia"/>
        </w:rPr>
        <w:t>年占</w:t>
      </w:r>
      <w:r w:rsidRPr="004E6F2D">
        <w:rPr>
          <w:rFonts w:hint="eastAsia"/>
        </w:rPr>
        <w:t>2.9%</w:t>
      </w:r>
      <w:r w:rsidRPr="004E6F2D">
        <w:rPr>
          <w:rFonts w:hint="eastAsia"/>
        </w:rPr>
        <w:t>。</w:t>
      </w:r>
      <w:r>
        <w:rPr>
          <w:rFonts w:hint="eastAsia"/>
          <w:vertAlign w:val="superscript"/>
        </w:rPr>
        <w:t>2</w:t>
      </w:r>
    </w:p>
    <w:p w14:paraId="14503E69" w14:textId="7BD176A7" w:rsidR="004E6F2D" w:rsidRDefault="008A4A2A" w:rsidP="00CD6C2C">
      <w:pPr>
        <w:ind w:firstLine="480"/>
        <w:rPr>
          <w:rFonts w:hint="eastAsia"/>
          <w:vertAlign w:val="superscript"/>
        </w:rPr>
      </w:pPr>
      <w:r>
        <w:rPr>
          <w:rFonts w:hint="eastAsia"/>
        </w:rPr>
        <w:t>粮食的商品</w:t>
      </w:r>
      <w:r w:rsidR="00F4385A" w:rsidRPr="00F4385A">
        <w:rPr>
          <w:rFonts w:hint="eastAsia"/>
        </w:rPr>
        <w:t>生产</w:t>
      </w:r>
      <w:r>
        <w:rPr>
          <w:rFonts w:hint="eastAsia"/>
        </w:rPr>
        <w:t>（</w:t>
      </w:r>
      <w:r w:rsidRPr="008A4A2A">
        <w:rPr>
          <w:rFonts w:hint="eastAsia"/>
        </w:rPr>
        <w:t>这一生产部门对城乡关系具有决定性的重要</w:t>
      </w:r>
      <w:r>
        <w:rPr>
          <w:rFonts w:hint="eastAsia"/>
        </w:rPr>
        <w:t>意义</w:t>
      </w:r>
      <w:r w:rsidRPr="008A4A2A">
        <w:rPr>
          <w:rFonts w:hint="eastAsia"/>
        </w:rPr>
        <w:t>，并与</w:t>
      </w:r>
      <w:r w:rsidRPr="008A4A2A">
        <w:rPr>
          <w:rFonts w:hint="eastAsia"/>
        </w:rPr>
        <w:t>1927</w:t>
      </w:r>
      <w:r w:rsidRPr="008A4A2A">
        <w:rPr>
          <w:rFonts w:hint="eastAsia"/>
        </w:rPr>
        <w:t>年底开始的危机有关</w:t>
      </w:r>
      <w:r>
        <w:rPr>
          <w:rFonts w:hint="eastAsia"/>
        </w:rPr>
        <w:t>）</w:t>
      </w:r>
      <w:r w:rsidRPr="008A4A2A">
        <w:rPr>
          <w:rFonts w:hint="eastAsia"/>
        </w:rPr>
        <w:t>主要由个体</w:t>
      </w:r>
      <w:r w:rsidR="00DF0BC8" w:rsidRPr="008A4A2A">
        <w:rPr>
          <w:rFonts w:hint="eastAsia"/>
        </w:rPr>
        <w:t>农民</w:t>
      </w:r>
      <w:r w:rsidRPr="008A4A2A">
        <w:rPr>
          <w:rFonts w:hint="eastAsia"/>
        </w:rPr>
        <w:t>农场贡献</w:t>
      </w:r>
      <w:r>
        <w:rPr>
          <w:rFonts w:hint="eastAsia"/>
        </w:rPr>
        <w:t>：</w:t>
      </w:r>
      <w:r w:rsidR="009F5BC4" w:rsidRPr="009F5BC4">
        <w:rPr>
          <w:rFonts w:hint="eastAsia"/>
        </w:rPr>
        <w:t>1927</w:t>
      </w:r>
      <w:r w:rsidR="009F5BC4" w:rsidRPr="009F5BC4">
        <w:rPr>
          <w:rFonts w:hint="eastAsia"/>
        </w:rPr>
        <w:t>年他们提供了</w:t>
      </w:r>
      <w:r w:rsidR="009F5BC4" w:rsidRPr="009F5BC4">
        <w:rPr>
          <w:rFonts w:hint="eastAsia"/>
        </w:rPr>
        <w:t>92.4%</w:t>
      </w:r>
      <w:r w:rsidR="009F5BC4" w:rsidRPr="009F5BC4">
        <w:rPr>
          <w:rFonts w:hint="eastAsia"/>
        </w:rPr>
        <w:t>，而苏维埃政府只提供了</w:t>
      </w:r>
      <w:r w:rsidR="009F5BC4" w:rsidRPr="009F5BC4">
        <w:rPr>
          <w:rFonts w:hint="eastAsia"/>
        </w:rPr>
        <w:t>5.7%</w:t>
      </w:r>
      <w:r w:rsidR="009F5BC4" w:rsidRPr="009F5BC4">
        <w:rPr>
          <w:rFonts w:hint="eastAsia"/>
        </w:rPr>
        <w:t>，集体农庄提供了</w:t>
      </w:r>
      <w:r w:rsidR="009F5BC4" w:rsidRPr="009F5BC4">
        <w:rPr>
          <w:rFonts w:hint="eastAsia"/>
        </w:rPr>
        <w:t>1.9%</w:t>
      </w:r>
      <w:r w:rsidR="009F5BC4" w:rsidRPr="009F5BC4">
        <w:rPr>
          <w:rFonts w:hint="eastAsia"/>
        </w:rPr>
        <w:t>。</w:t>
      </w:r>
      <w:r w:rsidR="009F5BC4">
        <w:rPr>
          <w:rFonts w:hint="eastAsia"/>
          <w:vertAlign w:val="superscript"/>
        </w:rPr>
        <w:t>3</w:t>
      </w:r>
    </w:p>
    <w:p w14:paraId="0C1E3F3A" w14:textId="6D240D6F" w:rsidR="00DF0BC8" w:rsidRPr="00DF0BC8" w:rsidRDefault="00DF0BC8" w:rsidP="00CD6C2C">
      <w:pPr>
        <w:pStyle w:val="3"/>
      </w:pPr>
      <w:r w:rsidRPr="00DF0BC8">
        <w:rPr>
          <w:rFonts w:hint="eastAsia"/>
        </w:rPr>
        <w:t>1</w:t>
      </w:r>
      <w:r w:rsidRPr="00DF0BC8">
        <w:t xml:space="preserve">.1 </w:t>
      </w:r>
      <w:r w:rsidRPr="00DF0BC8">
        <w:rPr>
          <w:rFonts w:hint="eastAsia"/>
        </w:rPr>
        <w:t>关于农民社会分化的评论</w:t>
      </w:r>
    </w:p>
    <w:p w14:paraId="78FE8C26" w14:textId="3BECF7A9" w:rsidR="00DF0BC8" w:rsidRDefault="00DF0BC8" w:rsidP="00CD6C2C">
      <w:pPr>
        <w:ind w:firstLine="480"/>
        <w:rPr>
          <w:rFonts w:hint="eastAsia"/>
        </w:rPr>
      </w:pPr>
      <w:r>
        <w:rPr>
          <w:rFonts w:hint="eastAsia"/>
        </w:rPr>
        <w:t>“</w:t>
      </w:r>
      <w:r w:rsidRPr="00DF0BC8">
        <w:rPr>
          <w:rFonts w:hint="eastAsia"/>
        </w:rPr>
        <w:t>个体农民农场</w:t>
      </w:r>
      <w:r>
        <w:rPr>
          <w:rFonts w:hint="eastAsia"/>
        </w:rPr>
        <w:t>”</w:t>
      </w:r>
      <w:r w:rsidRPr="00DF0BC8">
        <w:rPr>
          <w:rFonts w:hint="eastAsia"/>
        </w:rPr>
        <w:t>构成了一个</w:t>
      </w:r>
      <w:r>
        <w:rPr>
          <w:rFonts w:hint="eastAsia"/>
        </w:rPr>
        <w:t>成分混杂</w:t>
      </w:r>
      <w:r w:rsidRPr="00DF0BC8">
        <w:rPr>
          <w:rFonts w:hint="eastAsia"/>
        </w:rPr>
        <w:t>的</w:t>
      </w:r>
      <w:r>
        <w:rPr>
          <w:rFonts w:hint="eastAsia"/>
        </w:rPr>
        <w:t>“</w:t>
      </w:r>
      <w:r w:rsidRPr="00DF0BC8">
        <w:rPr>
          <w:rFonts w:hint="eastAsia"/>
        </w:rPr>
        <w:t>社会</w:t>
      </w:r>
      <w:r>
        <w:rPr>
          <w:rFonts w:hint="eastAsia"/>
        </w:rPr>
        <w:t>范畴”。</w:t>
      </w:r>
      <w:r w:rsidRPr="00DF0BC8">
        <w:rPr>
          <w:rFonts w:hint="eastAsia"/>
        </w:rPr>
        <w:t>这种表达背后隐藏着新经济政策时期农业生产关系的复杂性。</w:t>
      </w:r>
      <w:r w:rsidR="00D1011B" w:rsidRPr="00D1011B">
        <w:rPr>
          <w:rFonts w:hint="eastAsia"/>
        </w:rPr>
        <w:t>与这种复杂性相对应的是苏联农民的社会分化和由此产生的阶级矛盾。</w:t>
      </w:r>
    </w:p>
    <w:p w14:paraId="0CE5EAA2" w14:textId="3DFBDFDD" w:rsidR="008F76BB" w:rsidRPr="00283C21" w:rsidRDefault="00503371" w:rsidP="003251EB">
      <w:pPr>
        <w:pStyle w:val="4"/>
        <w:numPr>
          <w:ilvl w:val="0"/>
          <w:numId w:val="4"/>
        </w:numPr>
        <w:rPr>
          <w:rFonts w:hint="eastAsia"/>
        </w:rPr>
      </w:pPr>
      <w:r>
        <w:rPr>
          <w:rFonts w:hint="eastAsia"/>
        </w:rPr>
        <w:t>新经济政策时期</w:t>
      </w:r>
      <w:r w:rsidR="008F76BB" w:rsidRPr="00283C21">
        <w:rPr>
          <w:rFonts w:hint="eastAsia"/>
        </w:rPr>
        <w:t>农民分化的具体特点</w:t>
      </w:r>
    </w:p>
    <w:p w14:paraId="5FA621B2" w14:textId="05842EFB" w:rsidR="008F76BB" w:rsidRDefault="00657632" w:rsidP="00CD6C2C">
      <w:pPr>
        <w:ind w:firstLine="480"/>
        <w:rPr>
          <w:rFonts w:hint="eastAsia"/>
        </w:rPr>
      </w:pPr>
      <w:r w:rsidRPr="00657632">
        <w:rPr>
          <w:rFonts w:hint="eastAsia"/>
        </w:rPr>
        <w:t>在新经济政策末期，苏联农民的社会分化仍然比较有限。一方面，由于十月革命而实现的土地</w:t>
      </w:r>
      <w:r w:rsidR="000D0AF9">
        <w:rPr>
          <w:rFonts w:hint="eastAsia"/>
        </w:rPr>
        <w:t>分配</w:t>
      </w:r>
      <w:r w:rsidRPr="00657632">
        <w:rPr>
          <w:rFonts w:hint="eastAsia"/>
        </w:rPr>
        <w:t>（在某些情况下直到</w:t>
      </w:r>
      <w:r w:rsidRPr="00657632">
        <w:rPr>
          <w:rFonts w:hint="eastAsia"/>
        </w:rPr>
        <w:t>1923-1924</w:t>
      </w:r>
      <w:r w:rsidRPr="00657632">
        <w:rPr>
          <w:rFonts w:hint="eastAsia"/>
        </w:rPr>
        <w:t>年还在进行），使土地的分配更加平等。另一方面，在</w:t>
      </w:r>
      <w:r>
        <w:rPr>
          <w:rFonts w:hint="eastAsia"/>
        </w:rPr>
        <w:t>NEP</w:t>
      </w:r>
      <w:r>
        <w:rPr>
          <w:rFonts w:hint="eastAsia"/>
        </w:rPr>
        <w:t>时期</w:t>
      </w:r>
      <w:r w:rsidRPr="00657632">
        <w:rPr>
          <w:rFonts w:hint="eastAsia"/>
        </w:rPr>
        <w:t>发展起来的社会分化过程，具有一些经常被指出的特殊性。</w:t>
      </w:r>
      <w:r w:rsidR="00536FD5" w:rsidRPr="00536FD5">
        <w:rPr>
          <w:rFonts w:hint="eastAsia"/>
        </w:rPr>
        <w:t>这一过程导致贫农在农民总人口中所占比例的下降，中农比例上升，而</w:t>
      </w:r>
      <w:r w:rsidR="00536FD5">
        <w:rPr>
          <w:rFonts w:hint="eastAsia"/>
        </w:rPr>
        <w:t>富农</w:t>
      </w:r>
      <w:r w:rsidR="00536FD5" w:rsidRPr="00536FD5">
        <w:rPr>
          <w:rFonts w:hint="eastAsia"/>
        </w:rPr>
        <w:t>的经济重要性只是略有增加。</w:t>
      </w:r>
    </w:p>
    <w:p w14:paraId="7F2EAE2A" w14:textId="207253C4" w:rsidR="002169EA" w:rsidRDefault="00922247" w:rsidP="00CD6C2C">
      <w:pPr>
        <w:ind w:firstLine="480"/>
        <w:rPr>
          <w:rFonts w:hint="eastAsia"/>
          <w:vertAlign w:val="superscript"/>
        </w:rPr>
      </w:pPr>
      <w:r>
        <w:rPr>
          <w:rFonts w:hint="eastAsia"/>
        </w:rPr>
        <w:t>苏联</w:t>
      </w:r>
      <w:r w:rsidR="002169EA" w:rsidRPr="002169EA">
        <w:rPr>
          <w:rFonts w:hint="eastAsia"/>
        </w:rPr>
        <w:t>农民结构的缓慢转变主要是建立在</w:t>
      </w:r>
      <w:r w:rsidR="002169EA" w:rsidRPr="0096667E">
        <w:rPr>
          <w:rFonts w:hint="eastAsia"/>
          <w:b/>
        </w:rPr>
        <w:t>影响贫农的双重过程</w:t>
      </w:r>
      <w:r w:rsidR="002169EA" w:rsidRPr="002169EA">
        <w:rPr>
          <w:rFonts w:hint="eastAsia"/>
        </w:rPr>
        <w:t>上，</w:t>
      </w:r>
      <w:r w:rsidR="00494084">
        <w:rPr>
          <w:rFonts w:hint="eastAsia"/>
        </w:rPr>
        <w:t>贫农的</w:t>
      </w:r>
      <w:r w:rsidR="002169EA" w:rsidRPr="002169EA">
        <w:rPr>
          <w:rFonts w:hint="eastAsia"/>
        </w:rPr>
        <w:t>一部分加入了无产阶级，另一部分人进入了中农，</w:t>
      </w:r>
      <w:r w:rsidR="00494084">
        <w:rPr>
          <w:rFonts w:hint="eastAsia"/>
        </w:rPr>
        <w:t>并</w:t>
      </w:r>
      <w:r w:rsidR="002169EA" w:rsidRPr="002169EA">
        <w:rPr>
          <w:rFonts w:hint="eastAsia"/>
        </w:rPr>
        <w:t>巩固了这个阶层。</w:t>
      </w:r>
      <w:r w:rsidR="001042A0">
        <w:rPr>
          <w:rFonts w:hint="eastAsia"/>
          <w:vertAlign w:val="superscript"/>
        </w:rPr>
        <w:t>4</w:t>
      </w:r>
    </w:p>
    <w:p w14:paraId="5A6A3F39" w14:textId="0167C4E4" w:rsidR="001042A0" w:rsidRDefault="00F1463B" w:rsidP="00CD6C2C">
      <w:pPr>
        <w:ind w:firstLine="480"/>
        <w:rPr>
          <w:rFonts w:hint="eastAsia"/>
        </w:rPr>
      </w:pPr>
      <w:r w:rsidRPr="00F1463B">
        <w:rPr>
          <w:rFonts w:hint="eastAsia"/>
        </w:rPr>
        <w:t>从</w:t>
      </w:r>
      <w:r w:rsidRPr="00F1463B">
        <w:rPr>
          <w:rFonts w:hint="eastAsia"/>
        </w:rPr>
        <w:t>1925</w:t>
      </w:r>
      <w:r w:rsidRPr="00F1463B">
        <w:rPr>
          <w:rFonts w:hint="eastAsia"/>
        </w:rPr>
        <w:t>年开始，这种分化的具体特征被工农检查院</w:t>
      </w:r>
      <w:r>
        <w:rPr>
          <w:rFonts w:hint="eastAsia"/>
        </w:rPr>
        <w:t>（</w:t>
      </w:r>
      <w:r w:rsidRPr="00F1463B">
        <w:rPr>
          <w:rFonts w:hint="eastAsia"/>
        </w:rPr>
        <w:t>Rabkrin</w:t>
      </w:r>
      <w:r>
        <w:rPr>
          <w:rFonts w:hint="eastAsia"/>
        </w:rPr>
        <w:t>）、财政人民委员部</w:t>
      </w:r>
      <w:r w:rsidRPr="00F1463B">
        <w:rPr>
          <w:rFonts w:hint="eastAsia"/>
        </w:rPr>
        <w:t>和其他行政机构的调查所证明。</w:t>
      </w:r>
      <w:r>
        <w:rPr>
          <w:rFonts w:hint="eastAsia"/>
          <w:vertAlign w:val="superscript"/>
        </w:rPr>
        <w:t>5</w:t>
      </w:r>
      <w:r w:rsidRPr="00F1463B">
        <w:rPr>
          <w:rFonts w:hint="eastAsia"/>
        </w:rPr>
        <w:t>这些调查驳斥了左翼反对派的说法，即苏联农业正在经历</w:t>
      </w:r>
      <w:r w:rsidR="00831BD9" w:rsidRPr="00831BD9">
        <w:rPr>
          <w:rFonts w:hint="eastAsia"/>
        </w:rPr>
        <w:t>一个导致</w:t>
      </w:r>
      <w:r w:rsidR="00831BD9" w:rsidRPr="0044268A">
        <w:rPr>
          <w:rFonts w:hint="eastAsia"/>
          <w:b/>
        </w:rPr>
        <w:t>两极分化</w:t>
      </w:r>
      <w:r w:rsidR="00831BD9" w:rsidRPr="00831BD9">
        <w:rPr>
          <w:rFonts w:hint="eastAsia"/>
        </w:rPr>
        <w:t>的资本主义分化过程，</w:t>
      </w:r>
      <w:r w:rsidR="005D5B92" w:rsidRPr="005D5B92">
        <w:rPr>
          <w:rFonts w:hint="eastAsia"/>
        </w:rPr>
        <w:t>一方面是无产阶级</w:t>
      </w:r>
      <w:r w:rsidR="005D5B92">
        <w:rPr>
          <w:rFonts w:hint="eastAsia"/>
        </w:rPr>
        <w:t>得到</w:t>
      </w:r>
      <w:r w:rsidR="005D5B92" w:rsidRPr="005D5B92">
        <w:rPr>
          <w:rFonts w:hint="eastAsia"/>
        </w:rPr>
        <w:t>加强，另一方面是农村资产阶级</w:t>
      </w:r>
      <w:r w:rsidR="005D5B92">
        <w:rPr>
          <w:rFonts w:hint="eastAsia"/>
        </w:rPr>
        <w:t>在</w:t>
      </w:r>
      <w:r w:rsidR="005D5B92" w:rsidRPr="005D5B92">
        <w:rPr>
          <w:rFonts w:hint="eastAsia"/>
        </w:rPr>
        <w:t>加强。</w:t>
      </w:r>
    </w:p>
    <w:p w14:paraId="04F908F1" w14:textId="3EF49D34" w:rsidR="00DC38D8" w:rsidRDefault="00DC38D8" w:rsidP="00CD6C2C">
      <w:pPr>
        <w:ind w:firstLine="480"/>
        <w:rPr>
          <w:rFonts w:hint="eastAsia"/>
        </w:rPr>
      </w:pPr>
      <w:r w:rsidRPr="00DC38D8">
        <w:rPr>
          <w:rFonts w:hint="eastAsia"/>
        </w:rPr>
        <w:t>提交给党的第十五次代表大会的</w:t>
      </w:r>
      <w:r>
        <w:rPr>
          <w:rFonts w:hint="eastAsia"/>
        </w:rPr>
        <w:t>论点</w:t>
      </w:r>
      <w:r w:rsidRPr="00DC38D8">
        <w:rPr>
          <w:rFonts w:hint="eastAsia"/>
        </w:rPr>
        <w:t>明确承认这些鲜明的特点</w:t>
      </w:r>
      <w:r>
        <w:rPr>
          <w:rFonts w:hint="eastAsia"/>
        </w:rPr>
        <w:t>：</w:t>
      </w:r>
    </w:p>
    <w:p w14:paraId="493FB1B3" w14:textId="22FCD2C8" w:rsidR="00DC38D8" w:rsidRPr="0044268A" w:rsidRDefault="00DC38D8" w:rsidP="00CD6C2C">
      <w:pPr>
        <w:ind w:firstLine="480"/>
        <w:rPr>
          <w:rFonts w:hint="eastAsia"/>
          <w:vertAlign w:val="superscript"/>
        </w:rPr>
      </w:pPr>
      <w:r w:rsidRPr="00DC38D8">
        <w:rPr>
          <w:rFonts w:hint="eastAsia"/>
        </w:rPr>
        <w:t>这种分化的特殊性是社会条件改变的结果。这些特点包括：与资本主义类型的发展方式</w:t>
      </w:r>
      <w:r w:rsidR="00233C5C">
        <w:rPr>
          <w:rFonts w:hint="eastAsia"/>
        </w:rPr>
        <w:t>——</w:t>
      </w:r>
      <w:r w:rsidR="00233C5C" w:rsidRPr="00DC38D8">
        <w:rPr>
          <w:rFonts w:hint="eastAsia"/>
        </w:rPr>
        <w:t>表现为中农</w:t>
      </w:r>
      <w:r w:rsidR="00233C5C">
        <w:rPr>
          <w:rFonts w:hint="eastAsia"/>
        </w:rPr>
        <w:t>被</w:t>
      </w:r>
      <w:r w:rsidR="00233C5C" w:rsidRPr="00DC38D8">
        <w:rPr>
          <w:rFonts w:hint="eastAsia"/>
        </w:rPr>
        <w:t>削弱，而两个极端（贫农和富农）</w:t>
      </w:r>
      <w:r w:rsidR="00233C5C">
        <w:rPr>
          <w:rFonts w:hint="eastAsia"/>
        </w:rPr>
        <w:t>的</w:t>
      </w:r>
      <w:r w:rsidR="00233C5C" w:rsidRPr="00DC38D8">
        <w:rPr>
          <w:rFonts w:hint="eastAsia"/>
        </w:rPr>
        <w:t>增长</w:t>
      </w:r>
      <w:r w:rsidR="00233C5C">
        <w:rPr>
          <w:rFonts w:hint="eastAsia"/>
        </w:rPr>
        <w:t>——相反，</w:t>
      </w:r>
      <w:r w:rsidR="00542C78" w:rsidRPr="00542C78">
        <w:rPr>
          <w:rFonts w:hint="eastAsia"/>
        </w:rPr>
        <w:t>在我国，情况正好</w:t>
      </w:r>
      <w:r w:rsidR="00542C78">
        <w:rPr>
          <w:rFonts w:hint="eastAsia"/>
        </w:rPr>
        <w:t>反过来了。</w:t>
      </w:r>
      <w:r w:rsidR="001411FE" w:rsidRPr="001411FE">
        <w:rPr>
          <w:rFonts w:hint="eastAsia"/>
        </w:rPr>
        <w:t>在加强中农</w:t>
      </w:r>
      <w:r w:rsidR="001411FE">
        <w:rPr>
          <w:rFonts w:hint="eastAsia"/>
        </w:rPr>
        <w:t>群体</w:t>
      </w:r>
      <w:r w:rsidR="001411FE" w:rsidRPr="001411FE">
        <w:rPr>
          <w:rFonts w:hint="eastAsia"/>
        </w:rPr>
        <w:t>的过程中</w:t>
      </w:r>
      <w:r w:rsidR="001411FE" w:rsidRPr="00B43886">
        <w:rPr>
          <w:rFonts w:hint="eastAsia"/>
        </w:rPr>
        <w:t>，</w:t>
      </w:r>
      <w:r w:rsidR="001411FE" w:rsidRPr="001411FE">
        <w:rPr>
          <w:rFonts w:hint="eastAsia"/>
        </w:rPr>
        <w:t>到目前为止，富农</w:t>
      </w:r>
      <w:r w:rsidR="001411FE">
        <w:rPr>
          <w:rFonts w:hint="eastAsia"/>
        </w:rPr>
        <w:t>从</w:t>
      </w:r>
      <w:r w:rsidR="001411FE" w:rsidRPr="001411FE">
        <w:rPr>
          <w:rFonts w:hint="eastAsia"/>
        </w:rPr>
        <w:t>较富裕的中农中</w:t>
      </w:r>
      <w:r w:rsidR="001411FE">
        <w:rPr>
          <w:rFonts w:hint="eastAsia"/>
        </w:rPr>
        <w:t>获得</w:t>
      </w:r>
      <w:r w:rsidR="001411FE" w:rsidRPr="001411FE">
        <w:rPr>
          <w:rFonts w:hint="eastAsia"/>
        </w:rPr>
        <w:t>了一定的增长，</w:t>
      </w:r>
      <w:r w:rsidR="0038026F" w:rsidRPr="0038026F">
        <w:rPr>
          <w:rFonts w:hint="eastAsia"/>
        </w:rPr>
        <w:t>而</w:t>
      </w:r>
      <w:r w:rsidR="0038026F">
        <w:rPr>
          <w:rFonts w:hint="eastAsia"/>
        </w:rPr>
        <w:t>贫农</w:t>
      </w:r>
      <w:r w:rsidR="0038026F" w:rsidRPr="0038026F">
        <w:rPr>
          <w:rFonts w:hint="eastAsia"/>
        </w:rPr>
        <w:t>群体减少</w:t>
      </w:r>
      <w:r w:rsidR="0094551C">
        <w:rPr>
          <w:rFonts w:hint="eastAsia"/>
        </w:rPr>
        <w:t>的部分</w:t>
      </w:r>
      <w:r w:rsidR="0038026F" w:rsidRPr="0038026F">
        <w:rPr>
          <w:rFonts w:hint="eastAsia"/>
        </w:rPr>
        <w:t>，其中一些成为无产阶级</w:t>
      </w:r>
      <w:r w:rsidRPr="00DC38D8">
        <w:rPr>
          <w:rFonts w:hint="eastAsia"/>
        </w:rPr>
        <w:t>，</w:t>
      </w:r>
      <w:r w:rsidR="0038026F" w:rsidRPr="0038026F">
        <w:rPr>
          <w:rFonts w:hint="eastAsia"/>
        </w:rPr>
        <w:t>而另一些</w:t>
      </w:r>
      <w:r w:rsidR="0038026F">
        <w:rPr>
          <w:rFonts w:hint="eastAsia"/>
        </w:rPr>
        <w:t>——</w:t>
      </w:r>
      <w:r w:rsidR="0094551C">
        <w:rPr>
          <w:rFonts w:hint="eastAsia"/>
        </w:rPr>
        <w:t>其中</w:t>
      </w:r>
      <w:r w:rsidR="0038026F">
        <w:rPr>
          <w:rFonts w:hint="eastAsia"/>
        </w:rPr>
        <w:t>的</w:t>
      </w:r>
      <w:r w:rsidR="0094551C" w:rsidRPr="0094551C">
        <w:rPr>
          <w:rFonts w:hint="eastAsia"/>
        </w:rPr>
        <w:t>大部分</w:t>
      </w:r>
      <w:r w:rsidR="0038026F">
        <w:rPr>
          <w:rFonts w:hint="eastAsia"/>
        </w:rPr>
        <w:t>——</w:t>
      </w:r>
      <w:r w:rsidR="008F18C6" w:rsidRPr="008F18C6">
        <w:rPr>
          <w:rFonts w:hint="eastAsia"/>
        </w:rPr>
        <w:t>正逐渐向中农</w:t>
      </w:r>
      <w:r w:rsidR="008A22FB" w:rsidRPr="008A22FB">
        <w:rPr>
          <w:rFonts w:hint="eastAsia"/>
        </w:rPr>
        <w:t>群体</w:t>
      </w:r>
      <w:r w:rsidR="008F18C6">
        <w:rPr>
          <w:rFonts w:hint="eastAsia"/>
        </w:rPr>
        <w:t>转移</w:t>
      </w:r>
      <w:r w:rsidR="008A22FB" w:rsidRPr="008A22FB">
        <w:rPr>
          <w:rFonts w:hint="eastAsia"/>
        </w:rPr>
        <w:t>。</w:t>
      </w:r>
      <w:r w:rsidR="0044268A">
        <w:rPr>
          <w:rFonts w:hint="eastAsia"/>
          <w:vertAlign w:val="superscript"/>
        </w:rPr>
        <w:t>6</w:t>
      </w:r>
    </w:p>
    <w:p w14:paraId="25920F54" w14:textId="15873EF8" w:rsidR="004C6980" w:rsidRDefault="004C6980" w:rsidP="00CD6C2C">
      <w:pPr>
        <w:ind w:firstLine="480"/>
        <w:rPr>
          <w:rFonts w:hint="eastAsia"/>
        </w:rPr>
      </w:pPr>
      <w:r w:rsidRPr="004C6980">
        <w:rPr>
          <w:rFonts w:hint="eastAsia"/>
        </w:rPr>
        <w:t>然而，这种陈述是不充分的</w:t>
      </w:r>
      <w:r>
        <w:rPr>
          <w:rFonts w:hint="eastAsia"/>
        </w:rPr>
        <w:t>，</w:t>
      </w:r>
      <w:r w:rsidRPr="004C6980">
        <w:rPr>
          <w:rFonts w:hint="eastAsia"/>
        </w:rPr>
        <w:t>因为它提到了一般的“社会条件”，并导致读者认为这些</w:t>
      </w:r>
      <w:r w:rsidR="004F7058">
        <w:rPr>
          <w:rFonts w:hint="eastAsia"/>
        </w:rPr>
        <w:t>条件</w:t>
      </w:r>
      <w:r w:rsidRPr="007D1B72">
        <w:rPr>
          <w:rFonts w:hint="eastAsia"/>
          <w:b/>
        </w:rPr>
        <w:t>足以</w:t>
      </w:r>
      <w:r w:rsidRPr="004C6980">
        <w:rPr>
          <w:rFonts w:hint="eastAsia"/>
        </w:rPr>
        <w:t>说明</w:t>
      </w:r>
      <w:r w:rsidR="004F7058" w:rsidRPr="004F7058">
        <w:rPr>
          <w:rFonts w:hint="eastAsia"/>
        </w:rPr>
        <w:t>所指出的分化类型，而事实并非如此。</w:t>
      </w:r>
    </w:p>
    <w:p w14:paraId="00875B68" w14:textId="3D39A45C" w:rsidR="00DC218F" w:rsidRPr="007D1B72" w:rsidRDefault="00DC218F" w:rsidP="00CD6C2C">
      <w:pPr>
        <w:ind w:firstLine="480"/>
        <w:rPr>
          <w:rFonts w:hint="eastAsia"/>
          <w:vertAlign w:val="superscript"/>
        </w:rPr>
      </w:pPr>
      <w:r>
        <w:rPr>
          <w:rFonts w:hint="eastAsia"/>
        </w:rPr>
        <w:lastRenderedPageBreak/>
        <w:t>的确</w:t>
      </w:r>
      <w:r w:rsidRPr="00DC218F">
        <w:rPr>
          <w:rFonts w:hint="eastAsia"/>
        </w:rPr>
        <w:t>，所指出的分化类型是在苏维埃政权的一般条件下发生的，</w:t>
      </w:r>
      <w:r w:rsidR="0031712F" w:rsidRPr="0031712F">
        <w:rPr>
          <w:rFonts w:hint="eastAsia"/>
        </w:rPr>
        <w:t>1922</w:t>
      </w:r>
      <w:r w:rsidR="0031712F" w:rsidRPr="0031712F">
        <w:rPr>
          <w:rFonts w:hint="eastAsia"/>
        </w:rPr>
        <w:t>年的《土地法》</w:t>
      </w:r>
      <w:r w:rsidR="0031712F">
        <w:rPr>
          <w:rFonts w:hint="eastAsia"/>
        </w:rPr>
        <w:t>给</w:t>
      </w:r>
      <w:r w:rsidR="0031712F" w:rsidRPr="0031712F">
        <w:rPr>
          <w:rFonts w:hint="eastAsia"/>
        </w:rPr>
        <w:t>土地国有化和</w:t>
      </w:r>
      <w:r w:rsidR="0031712F">
        <w:rPr>
          <w:rFonts w:hint="eastAsia"/>
        </w:rPr>
        <w:t>村社</w:t>
      </w:r>
      <w:r w:rsidR="00C54999">
        <w:rPr>
          <w:rFonts w:hint="eastAsia"/>
        </w:rPr>
        <w:t>（</w:t>
      </w:r>
      <w:r w:rsidR="00C54999">
        <w:rPr>
          <w:rFonts w:hint="eastAsia"/>
        </w:rPr>
        <w:t>m</w:t>
      </w:r>
      <w:r w:rsidR="00C54999">
        <w:t>ir</w:t>
      </w:r>
      <w:r w:rsidR="00C54999">
        <w:rPr>
          <w:rFonts w:hint="eastAsia"/>
        </w:rPr>
        <w:t>）</w:t>
      </w:r>
      <w:r w:rsidR="0031712F">
        <w:rPr>
          <w:rFonts w:hint="eastAsia"/>
        </w:rPr>
        <w:t>的</w:t>
      </w:r>
      <w:r w:rsidR="00DF545A">
        <w:rPr>
          <w:rFonts w:hint="eastAsia"/>
        </w:rPr>
        <w:t>运转</w:t>
      </w:r>
      <w:r w:rsidR="0031712F">
        <w:rPr>
          <w:rFonts w:hint="eastAsia"/>
        </w:rPr>
        <w:t>赋予了新生命。</w:t>
      </w:r>
      <w:r w:rsidR="007D1B72">
        <w:rPr>
          <w:rFonts w:hint="eastAsia"/>
          <w:vertAlign w:val="superscript"/>
        </w:rPr>
        <w:t>7</w:t>
      </w:r>
    </w:p>
    <w:p w14:paraId="0BDADAAB" w14:textId="02B056A6" w:rsidR="00E57E5F" w:rsidRPr="007D1B72" w:rsidRDefault="00E57E5F" w:rsidP="00CD6C2C">
      <w:pPr>
        <w:ind w:firstLine="480"/>
        <w:rPr>
          <w:rFonts w:hint="eastAsia"/>
          <w:vertAlign w:val="superscript"/>
        </w:rPr>
      </w:pPr>
      <w:r w:rsidRPr="00E57E5F">
        <w:rPr>
          <w:rFonts w:hint="eastAsia"/>
        </w:rPr>
        <w:t>然而，在这些</w:t>
      </w:r>
      <w:r>
        <w:rPr>
          <w:rFonts w:hint="eastAsia"/>
        </w:rPr>
        <w:t>一般</w:t>
      </w:r>
      <w:r w:rsidRPr="00E57E5F">
        <w:rPr>
          <w:rFonts w:hint="eastAsia"/>
        </w:rPr>
        <w:t>条件下，苏维埃农民的分化所</w:t>
      </w:r>
      <w:r>
        <w:rPr>
          <w:rFonts w:hint="eastAsia"/>
        </w:rPr>
        <w:t>表现</w:t>
      </w:r>
      <w:r w:rsidRPr="00E57E5F">
        <w:rPr>
          <w:rFonts w:hint="eastAsia"/>
        </w:rPr>
        <w:t>的形式是由于所遵循的政治路线（特别是以贫农和中农享受减税为特征）</w:t>
      </w:r>
      <w:r>
        <w:rPr>
          <w:rFonts w:hint="eastAsia"/>
        </w:rPr>
        <w:t>，</w:t>
      </w:r>
      <w:r w:rsidRPr="00E57E5F">
        <w:rPr>
          <w:rFonts w:hint="eastAsia"/>
        </w:rPr>
        <w:t>同时</w:t>
      </w:r>
      <w:r>
        <w:rPr>
          <w:rFonts w:hint="eastAsia"/>
        </w:rPr>
        <w:t>，</w:t>
      </w:r>
      <w:r w:rsidRPr="00E57E5F">
        <w:rPr>
          <w:rFonts w:hint="eastAsia"/>
        </w:rPr>
        <w:t>也特别是由于</w:t>
      </w:r>
      <w:r w:rsidRPr="007D1B72">
        <w:rPr>
          <w:rFonts w:hint="eastAsia"/>
          <w:b/>
        </w:rPr>
        <w:t>贫农和中农自己</w:t>
      </w:r>
      <w:r w:rsidRPr="00E57E5F">
        <w:rPr>
          <w:rFonts w:hint="eastAsia"/>
        </w:rPr>
        <w:t>为更好地</w:t>
      </w:r>
      <w:r>
        <w:rPr>
          <w:rFonts w:hint="eastAsia"/>
        </w:rPr>
        <w:t>改善</w:t>
      </w:r>
      <w:r w:rsidR="00BB65D4">
        <w:rPr>
          <w:rFonts w:hint="eastAsia"/>
        </w:rPr>
        <w:t>自己的</w:t>
      </w:r>
      <w:r w:rsidR="00BB65D4" w:rsidRPr="00BB65D4">
        <w:rPr>
          <w:rFonts w:hint="eastAsia"/>
        </w:rPr>
        <w:t>装备</w:t>
      </w:r>
      <w:r w:rsidRPr="00E57E5F">
        <w:rPr>
          <w:rFonts w:hint="eastAsia"/>
        </w:rPr>
        <w:t>和组织自己而进行</w:t>
      </w:r>
      <w:r w:rsidRPr="007D1B72">
        <w:rPr>
          <w:rFonts w:hint="eastAsia"/>
          <w:b/>
        </w:rPr>
        <w:t>的斗争</w:t>
      </w:r>
      <w:r w:rsidRPr="00E57E5F">
        <w:rPr>
          <w:rFonts w:hint="eastAsia"/>
        </w:rPr>
        <w:t>。</w:t>
      </w:r>
      <w:r w:rsidR="007D1B72">
        <w:rPr>
          <w:rFonts w:hint="eastAsia"/>
          <w:vertAlign w:val="superscript"/>
        </w:rPr>
        <w:t>8</w:t>
      </w:r>
    </w:p>
    <w:p w14:paraId="70C51097" w14:textId="62CC0A5F" w:rsidR="00E57E5F" w:rsidRPr="00283C21" w:rsidRDefault="005642FC" w:rsidP="00CD6C2C">
      <w:pPr>
        <w:pStyle w:val="4"/>
        <w:rPr>
          <w:rFonts w:hint="eastAsia"/>
        </w:rPr>
      </w:pPr>
      <w:r w:rsidRPr="00283C21">
        <w:rPr>
          <w:rFonts w:hint="eastAsia"/>
        </w:rPr>
        <w:t>说明</w:t>
      </w:r>
      <w:r w:rsidRPr="00283C21">
        <w:rPr>
          <w:rFonts w:hint="eastAsia"/>
        </w:rPr>
        <w:t>1927</w:t>
      </w:r>
      <w:r w:rsidRPr="00283C21">
        <w:rPr>
          <w:rFonts w:hint="eastAsia"/>
        </w:rPr>
        <w:t>年苏维埃农民阶级分化的统计数据</w:t>
      </w:r>
    </w:p>
    <w:p w14:paraId="48B6D187" w14:textId="38651369" w:rsidR="005642FC" w:rsidRDefault="000C3AD4" w:rsidP="00CD6C2C">
      <w:pPr>
        <w:ind w:firstLine="480"/>
        <w:rPr>
          <w:rFonts w:hint="eastAsia"/>
        </w:rPr>
      </w:pPr>
      <w:r w:rsidRPr="000C3AD4">
        <w:rPr>
          <w:rFonts w:hint="eastAsia"/>
        </w:rPr>
        <w:t>关于苏联农民的阶级分化，已经</w:t>
      </w:r>
      <w:r>
        <w:rPr>
          <w:rFonts w:hint="eastAsia"/>
        </w:rPr>
        <w:t>有</w:t>
      </w:r>
      <w:r w:rsidRPr="000C3AD4">
        <w:rPr>
          <w:rFonts w:hint="eastAsia"/>
        </w:rPr>
        <w:t>了大量的统计数据。</w:t>
      </w:r>
      <w:r w:rsidR="0071455E" w:rsidRPr="0071455E">
        <w:rPr>
          <w:rFonts w:hint="eastAsia"/>
        </w:rPr>
        <w:t>这里我将使用</w:t>
      </w:r>
      <w:r w:rsidR="0071455E" w:rsidRPr="0071455E">
        <w:rPr>
          <w:rFonts w:hint="eastAsia"/>
        </w:rPr>
        <w:t>S. G. Strumilin</w:t>
      </w:r>
      <w:r w:rsidR="0071455E" w:rsidRPr="0071455E">
        <w:rPr>
          <w:rFonts w:hint="eastAsia"/>
        </w:rPr>
        <w:t>计算出来的数据。</w:t>
      </w:r>
      <w:r w:rsidR="00633E7A" w:rsidRPr="00633E7A">
        <w:rPr>
          <w:rFonts w:hint="eastAsia"/>
        </w:rPr>
        <w:t>这位苏联经济学家和统计学家试图按照</w:t>
      </w:r>
      <w:r w:rsidR="00633E7A" w:rsidRPr="003A39CC">
        <w:rPr>
          <w:rFonts w:hint="eastAsia"/>
          <w:b/>
        </w:rPr>
        <w:t>列宁在共产国际第二次代表大会上提出的标准</w:t>
      </w:r>
      <w:r w:rsidR="00633E7A" w:rsidRPr="00633E7A">
        <w:rPr>
          <w:rFonts w:hint="eastAsia"/>
        </w:rPr>
        <w:t>对农民农场进行分类。</w:t>
      </w:r>
      <w:r w:rsidR="00BE1211">
        <w:rPr>
          <w:rFonts w:hint="eastAsia"/>
          <w:vertAlign w:val="superscript"/>
        </w:rPr>
        <w:t>9</w:t>
      </w:r>
      <w:r w:rsidR="003431BF" w:rsidRPr="003431BF">
        <w:rPr>
          <w:rFonts w:hint="eastAsia"/>
        </w:rPr>
        <w:t>根据这些标准，贫农是指那些只能从农场获得生活</w:t>
      </w:r>
      <w:r w:rsidR="003431BF">
        <w:rPr>
          <w:rFonts w:hint="eastAsia"/>
        </w:rPr>
        <w:t>必需</w:t>
      </w:r>
      <w:r w:rsidR="003431BF" w:rsidRPr="003431BF">
        <w:rPr>
          <w:rFonts w:hint="eastAsia"/>
        </w:rPr>
        <w:t>的东西，</w:t>
      </w:r>
      <w:r w:rsidR="00AE28A9" w:rsidRPr="00AE28A9">
        <w:rPr>
          <w:rFonts w:hint="eastAsia"/>
        </w:rPr>
        <w:t>或者为了生存甚至需要从事额外的有偿</w:t>
      </w:r>
      <w:r w:rsidR="00AE28A9">
        <w:rPr>
          <w:rFonts w:hint="eastAsia"/>
        </w:rPr>
        <w:t>劳动</w:t>
      </w:r>
      <w:r w:rsidR="00AE28A9" w:rsidRPr="00AE28A9">
        <w:rPr>
          <w:rFonts w:hint="eastAsia"/>
        </w:rPr>
        <w:t>的人。中农是那些有少量</w:t>
      </w:r>
      <w:r w:rsidR="00AE28A9">
        <w:rPr>
          <w:rFonts w:hint="eastAsia"/>
        </w:rPr>
        <w:t>剩余</w:t>
      </w:r>
      <w:r w:rsidR="00AE28A9" w:rsidRPr="00AE28A9">
        <w:rPr>
          <w:rFonts w:hint="eastAsia"/>
        </w:rPr>
        <w:t>的人，当收成好的时候，他们能够积累一点。富裕的农民是那些剩余足够多和</w:t>
      </w:r>
      <w:r w:rsidR="004C0B5A">
        <w:rPr>
          <w:rFonts w:hint="eastAsia"/>
        </w:rPr>
        <w:t>固定</w:t>
      </w:r>
      <w:r w:rsidR="00AE28A9" w:rsidRPr="00AE28A9">
        <w:rPr>
          <w:rFonts w:hint="eastAsia"/>
        </w:rPr>
        <w:t>的人，</w:t>
      </w:r>
      <w:r w:rsidR="004C0B5A">
        <w:rPr>
          <w:rFonts w:hint="eastAsia"/>
        </w:rPr>
        <w:t>这</w:t>
      </w:r>
      <w:r w:rsidR="004C0B5A" w:rsidRPr="004C0B5A">
        <w:rPr>
          <w:rFonts w:hint="eastAsia"/>
        </w:rPr>
        <w:t>使他们能够进行积累，并通过</w:t>
      </w:r>
      <w:r w:rsidR="004C0B5A">
        <w:rPr>
          <w:rFonts w:hint="eastAsia"/>
        </w:rPr>
        <w:t>采用</w:t>
      </w:r>
      <w:r w:rsidR="004C0B5A" w:rsidRPr="004C0B5A">
        <w:rPr>
          <w:rFonts w:hint="eastAsia"/>
        </w:rPr>
        <w:t>雇佣劳动</w:t>
      </w:r>
      <w:r w:rsidR="004C0B5A">
        <w:rPr>
          <w:rFonts w:hint="eastAsia"/>
        </w:rPr>
        <w:t>力</w:t>
      </w:r>
      <w:r w:rsidR="004C0B5A" w:rsidRPr="004C0B5A">
        <w:rPr>
          <w:rFonts w:hint="eastAsia"/>
        </w:rPr>
        <w:t>、实行高利贷等方式剥削其他农村阶层。</w:t>
      </w:r>
    </w:p>
    <w:p w14:paraId="75B42302" w14:textId="1AC91CD9" w:rsidR="00B8484E" w:rsidRDefault="00B8484E" w:rsidP="00CD6C2C">
      <w:pPr>
        <w:ind w:firstLine="480"/>
        <w:rPr>
          <w:rFonts w:hint="eastAsia"/>
        </w:rPr>
      </w:pPr>
      <w:r w:rsidRPr="00B8484E">
        <w:rPr>
          <w:rFonts w:hint="eastAsia"/>
        </w:rPr>
        <w:t>Strumilin</w:t>
      </w:r>
      <w:r w:rsidRPr="00B8484E">
        <w:rPr>
          <w:rFonts w:hint="eastAsia"/>
        </w:rPr>
        <w:t>和中央统计局采用的这些</w:t>
      </w:r>
      <w:r>
        <w:rPr>
          <w:rFonts w:hint="eastAsia"/>
        </w:rPr>
        <w:t>规定</w:t>
      </w:r>
      <w:r w:rsidRPr="00B8484E">
        <w:rPr>
          <w:rFonts w:hint="eastAsia"/>
        </w:rPr>
        <w:t>，</w:t>
      </w:r>
      <w:r w:rsidR="00896566">
        <w:rPr>
          <w:rFonts w:hint="eastAsia"/>
        </w:rPr>
        <w:t>如</w:t>
      </w:r>
      <w:r w:rsidR="00896566" w:rsidRPr="00896566">
        <w:rPr>
          <w:rFonts w:hint="eastAsia"/>
        </w:rPr>
        <w:t>下表</w:t>
      </w:r>
      <w:r w:rsidR="009A45F8">
        <w:rPr>
          <w:rFonts w:hint="eastAsia"/>
          <w:vertAlign w:val="superscript"/>
        </w:rPr>
        <w:t>1</w:t>
      </w:r>
      <w:r w:rsidR="009A45F8">
        <w:rPr>
          <w:vertAlign w:val="superscript"/>
        </w:rPr>
        <w:t>0</w:t>
      </w:r>
      <w:r w:rsidR="00896566" w:rsidRPr="00896566">
        <w:rPr>
          <w:rFonts w:hint="eastAsia"/>
        </w:rPr>
        <w:t>给出了</w:t>
      </w:r>
      <w:r w:rsidR="00896566" w:rsidRPr="00896566">
        <w:rPr>
          <w:rFonts w:hint="eastAsia"/>
        </w:rPr>
        <w:t>1926-1927</w:t>
      </w:r>
      <w:r w:rsidR="00896566" w:rsidRPr="00896566">
        <w:rPr>
          <w:rFonts w:hint="eastAsia"/>
        </w:rPr>
        <w:t>年苏维埃农民的社会分</w:t>
      </w:r>
      <w:r w:rsidR="00896566">
        <w:rPr>
          <w:rFonts w:hint="eastAsia"/>
        </w:rPr>
        <w:t>化</w:t>
      </w:r>
      <w:r w:rsidR="00896566" w:rsidRPr="00896566">
        <w:rPr>
          <w:rFonts w:hint="eastAsia"/>
        </w:rPr>
        <w:t>情况</w:t>
      </w:r>
      <w:r w:rsidR="00896566">
        <w:rPr>
          <w:rFonts w:hint="eastAsia"/>
        </w:rPr>
        <w:t>：</w:t>
      </w:r>
    </w:p>
    <w:p w14:paraId="16314CD8" w14:textId="683B349B" w:rsidR="00896566" w:rsidRDefault="00896566" w:rsidP="00CD6C2C">
      <w:pPr>
        <w:ind w:firstLineChars="0" w:firstLine="0"/>
        <w:jc w:val="center"/>
        <w:rPr>
          <w:rFonts w:hint="eastAsia"/>
        </w:rPr>
      </w:pPr>
      <w:r>
        <w:rPr>
          <w:rFonts w:hint="eastAsia"/>
        </w:rPr>
        <w:t>社会分化</w:t>
      </w:r>
      <w:r>
        <w:rPr>
          <w:rFonts w:hint="eastAsia"/>
        </w:rPr>
        <w:t xml:space="preserve"> </w:t>
      </w:r>
      <w:r>
        <w:rPr>
          <w:rFonts w:hint="eastAsia"/>
        </w:rPr>
        <w:t>百分比</w:t>
      </w:r>
    </w:p>
    <w:p w14:paraId="7C5DBAFB" w14:textId="5A9306E8" w:rsidR="00896566" w:rsidRDefault="00896566" w:rsidP="00CD6C2C">
      <w:pPr>
        <w:ind w:firstLineChars="0" w:firstLine="0"/>
        <w:jc w:val="center"/>
        <w:rPr>
          <w:rFonts w:hint="eastAsia"/>
        </w:rPr>
      </w:pPr>
      <w:r>
        <w:rPr>
          <w:rFonts w:hint="eastAsia"/>
        </w:rPr>
        <w:t>贫农</w:t>
      </w:r>
      <w:r>
        <w:rPr>
          <w:rFonts w:hint="eastAsia"/>
        </w:rPr>
        <w:t xml:space="preserve"> </w:t>
      </w:r>
      <w:r>
        <w:tab/>
      </w:r>
      <w:r>
        <w:rPr>
          <w:rFonts w:hint="eastAsia"/>
        </w:rPr>
        <w:t>29.4</w:t>
      </w:r>
    </w:p>
    <w:p w14:paraId="32DB1816" w14:textId="557CCB5F" w:rsidR="00896566" w:rsidRDefault="00896566" w:rsidP="00CD6C2C">
      <w:pPr>
        <w:ind w:firstLineChars="0" w:firstLine="0"/>
        <w:jc w:val="center"/>
        <w:rPr>
          <w:rFonts w:hint="eastAsia"/>
        </w:rPr>
      </w:pPr>
      <w:r>
        <w:rPr>
          <w:rFonts w:hint="eastAsia"/>
        </w:rPr>
        <w:t>中农</w:t>
      </w:r>
      <w:r>
        <w:rPr>
          <w:rFonts w:hint="eastAsia"/>
        </w:rPr>
        <w:t xml:space="preserve"> </w:t>
      </w:r>
      <w:r>
        <w:tab/>
      </w:r>
      <w:r>
        <w:rPr>
          <w:rFonts w:hint="eastAsia"/>
        </w:rPr>
        <w:t>67.5</w:t>
      </w:r>
    </w:p>
    <w:p w14:paraId="0198BE96" w14:textId="2EE4914F" w:rsidR="00896566" w:rsidRDefault="00896566" w:rsidP="00CD6C2C">
      <w:pPr>
        <w:ind w:firstLineChars="0" w:firstLine="0"/>
        <w:jc w:val="center"/>
        <w:rPr>
          <w:rFonts w:hint="eastAsia"/>
        </w:rPr>
      </w:pPr>
      <w:r>
        <w:rPr>
          <w:rFonts w:hint="eastAsia"/>
        </w:rPr>
        <w:t>富农</w:t>
      </w:r>
      <w:r>
        <w:rPr>
          <w:rFonts w:hint="eastAsia"/>
        </w:rPr>
        <w:t xml:space="preserve"> </w:t>
      </w:r>
      <w:r>
        <w:tab/>
        <w:t xml:space="preserve"> </w:t>
      </w:r>
      <w:r>
        <w:rPr>
          <w:rFonts w:hint="eastAsia"/>
        </w:rPr>
        <w:t>3.1</w:t>
      </w:r>
    </w:p>
    <w:p w14:paraId="75ACB058" w14:textId="48B60370" w:rsidR="00896566" w:rsidRDefault="00613AED" w:rsidP="00CD6C2C">
      <w:pPr>
        <w:ind w:firstLine="480"/>
        <w:rPr>
          <w:rFonts w:hint="eastAsia"/>
        </w:rPr>
      </w:pPr>
      <w:r w:rsidRPr="00613AED">
        <w:rPr>
          <w:rFonts w:hint="eastAsia"/>
        </w:rPr>
        <w:t>这些数字必然只是近似值。</w:t>
      </w:r>
      <w:r w:rsidR="00191580">
        <w:rPr>
          <w:rFonts w:hint="eastAsia"/>
          <w:vertAlign w:val="superscript"/>
        </w:rPr>
        <w:t>1</w:t>
      </w:r>
      <w:r w:rsidR="00191580">
        <w:rPr>
          <w:vertAlign w:val="superscript"/>
        </w:rPr>
        <w:t>1</w:t>
      </w:r>
      <w:r w:rsidRPr="00613AED">
        <w:rPr>
          <w:rFonts w:hint="eastAsia"/>
        </w:rPr>
        <w:t>然而，富农的人数显然是很少的，特别是他们</w:t>
      </w:r>
      <w:r w:rsidR="00B23A5C" w:rsidRPr="00B23A5C">
        <w:rPr>
          <w:rFonts w:hint="eastAsia"/>
        </w:rPr>
        <w:t>在</w:t>
      </w:r>
      <w:r w:rsidR="00B23A5C">
        <w:rPr>
          <w:rFonts w:hint="eastAsia"/>
        </w:rPr>
        <w:t>农</w:t>
      </w:r>
      <w:r w:rsidR="00B23A5C" w:rsidRPr="00B23A5C">
        <w:rPr>
          <w:rFonts w:hint="eastAsia"/>
        </w:rPr>
        <w:t>村外销售农产品的份额很小</w:t>
      </w:r>
      <w:r w:rsidRPr="00613AED">
        <w:rPr>
          <w:rFonts w:hint="eastAsia"/>
        </w:rPr>
        <w:t>，这一点已被统计数字所证明，尽管来源不同，但在这</w:t>
      </w:r>
      <w:r>
        <w:rPr>
          <w:rFonts w:hint="eastAsia"/>
        </w:rPr>
        <w:t>个问题</w:t>
      </w:r>
      <w:r w:rsidRPr="00613AED">
        <w:rPr>
          <w:rFonts w:hint="eastAsia"/>
        </w:rPr>
        <w:t>上是一致的。</w:t>
      </w:r>
    </w:p>
    <w:p w14:paraId="70A973EC" w14:textId="110FEAB3" w:rsidR="00613AED" w:rsidRPr="00283C21" w:rsidRDefault="00191580" w:rsidP="00CD6C2C">
      <w:pPr>
        <w:pStyle w:val="4"/>
        <w:rPr>
          <w:rFonts w:hint="eastAsia"/>
        </w:rPr>
      </w:pPr>
      <w:r w:rsidRPr="00283C21">
        <w:rPr>
          <w:rFonts w:hint="eastAsia"/>
        </w:rPr>
        <w:t>市场的粮食供应和农民的阶级分化</w:t>
      </w:r>
    </w:p>
    <w:p w14:paraId="028BFF15" w14:textId="39D9F833" w:rsidR="00613AED" w:rsidRPr="002271F9" w:rsidRDefault="00191580" w:rsidP="00CD6C2C">
      <w:pPr>
        <w:ind w:firstLine="480"/>
        <w:rPr>
          <w:rFonts w:hint="eastAsia"/>
          <w:vertAlign w:val="superscript"/>
        </w:rPr>
      </w:pPr>
      <w:r w:rsidRPr="00191580">
        <w:rPr>
          <w:rFonts w:hint="eastAsia"/>
        </w:rPr>
        <w:t>根据</w:t>
      </w:r>
      <w:r w:rsidRPr="00191580">
        <w:rPr>
          <w:rFonts w:hint="eastAsia"/>
        </w:rPr>
        <w:t>Grosskopf</w:t>
      </w:r>
      <w:r w:rsidRPr="00191580">
        <w:rPr>
          <w:rFonts w:hint="eastAsia"/>
        </w:rPr>
        <w:t>引用的统计数字，</w:t>
      </w:r>
      <w:r w:rsidRPr="00191580">
        <w:rPr>
          <w:rFonts w:hint="eastAsia"/>
        </w:rPr>
        <w:t>1925</w:t>
      </w:r>
      <w:r w:rsidRPr="00191580">
        <w:rPr>
          <w:rFonts w:hint="eastAsia"/>
        </w:rPr>
        <w:t>年进入市场的粮食主要是由贫农和中农提供的——超过</w:t>
      </w:r>
      <w:r w:rsidRPr="00191580">
        <w:rPr>
          <w:rFonts w:hint="eastAsia"/>
        </w:rPr>
        <w:t>88%</w:t>
      </w:r>
      <w:r w:rsidRPr="00191580">
        <w:rPr>
          <w:rFonts w:hint="eastAsia"/>
        </w:rPr>
        <w:t>，而富农提供的是</w:t>
      </w:r>
      <w:r w:rsidRPr="00191580">
        <w:rPr>
          <w:rFonts w:hint="eastAsia"/>
        </w:rPr>
        <w:t>11.8%</w:t>
      </w:r>
      <w:r w:rsidRPr="00191580">
        <w:rPr>
          <w:rFonts w:hint="eastAsia"/>
        </w:rPr>
        <w:t>。</w:t>
      </w:r>
      <w:r w:rsidR="002271F9">
        <w:rPr>
          <w:rFonts w:hint="eastAsia"/>
          <w:vertAlign w:val="superscript"/>
        </w:rPr>
        <w:t>1</w:t>
      </w:r>
      <w:r w:rsidR="002271F9">
        <w:rPr>
          <w:vertAlign w:val="superscript"/>
        </w:rPr>
        <w:t>2</w:t>
      </w:r>
    </w:p>
    <w:p w14:paraId="178B6B6D" w14:textId="050D1A1A" w:rsidR="002271F9" w:rsidRPr="0068608D" w:rsidRDefault="00422BA1" w:rsidP="00CD6C2C">
      <w:pPr>
        <w:ind w:firstLine="480"/>
        <w:rPr>
          <w:rFonts w:hint="eastAsia"/>
          <w:vertAlign w:val="superscript"/>
        </w:rPr>
      </w:pPr>
      <w:r w:rsidRPr="00422BA1">
        <w:rPr>
          <w:rFonts w:hint="eastAsia"/>
        </w:rPr>
        <w:t>贫农和中农出售粮食的重要性（尽管</w:t>
      </w:r>
      <w:r w:rsidRPr="00EF687B">
        <w:rPr>
          <w:rFonts w:hint="eastAsia"/>
          <w:b/>
        </w:rPr>
        <w:t>按人</w:t>
      </w:r>
      <w:r w:rsidR="005A55B1">
        <w:rPr>
          <w:rFonts w:hint="eastAsia"/>
          <w:b/>
        </w:rPr>
        <w:t>均</w:t>
      </w:r>
      <w:r w:rsidRPr="00422BA1">
        <w:rPr>
          <w:rFonts w:hint="eastAsia"/>
        </w:rPr>
        <w:t>计算的收获量相对较小），是由于他们</w:t>
      </w:r>
      <w:r w:rsidR="00EF687B" w:rsidRPr="00EF687B">
        <w:rPr>
          <w:rFonts w:hint="eastAsia"/>
          <w:b/>
        </w:rPr>
        <w:t>被强迫</w:t>
      </w:r>
      <w:r w:rsidRPr="00EF687B">
        <w:rPr>
          <w:rFonts w:hint="eastAsia"/>
          <w:b/>
        </w:rPr>
        <w:t>出售粮食</w:t>
      </w:r>
      <w:r w:rsidRPr="00422BA1">
        <w:rPr>
          <w:rFonts w:hint="eastAsia"/>
        </w:rPr>
        <w:t>（因为缺乏流动资产），以支付债务和税款（秋季到期）</w:t>
      </w:r>
      <w:r>
        <w:rPr>
          <w:rFonts w:hint="eastAsia"/>
        </w:rPr>
        <w:t>，</w:t>
      </w:r>
      <w:r w:rsidRPr="00422BA1">
        <w:rPr>
          <w:rFonts w:hint="eastAsia"/>
        </w:rPr>
        <w:t>并购买不可或缺的</w:t>
      </w:r>
      <w:r>
        <w:rPr>
          <w:rFonts w:hint="eastAsia"/>
        </w:rPr>
        <w:t>工业</w:t>
      </w:r>
      <w:r w:rsidRPr="00422BA1">
        <w:rPr>
          <w:rFonts w:hint="eastAsia"/>
        </w:rPr>
        <w:t>制成品，</w:t>
      </w:r>
      <w:r w:rsidR="00D440BE" w:rsidRPr="00D440BE">
        <w:rPr>
          <w:rFonts w:hint="eastAsia"/>
        </w:rPr>
        <w:t>包括他们农场所缺乏的设备，而购买这些设备可以使他们减少对</w:t>
      </w:r>
      <w:r w:rsidR="00D440BE">
        <w:rPr>
          <w:rFonts w:hint="eastAsia"/>
        </w:rPr>
        <w:t>富农</w:t>
      </w:r>
      <w:r w:rsidR="00D440BE" w:rsidRPr="00D440BE">
        <w:rPr>
          <w:rFonts w:hint="eastAsia"/>
        </w:rPr>
        <w:t>的依赖性。</w:t>
      </w:r>
      <w:r w:rsidR="00D440BE" w:rsidRPr="00EF687B">
        <w:rPr>
          <w:rFonts w:hint="eastAsia"/>
          <w:b/>
        </w:rPr>
        <w:t>贫农和中农在供应城镇的方面发挥了更大的作用</w:t>
      </w:r>
      <w:r w:rsidR="00D440BE" w:rsidRPr="00D440BE">
        <w:rPr>
          <w:rFonts w:hint="eastAsia"/>
        </w:rPr>
        <w:t>，因为他们出售的</w:t>
      </w:r>
      <w:r w:rsidR="00D440BE">
        <w:rPr>
          <w:rFonts w:hint="eastAsia"/>
        </w:rPr>
        <w:t>粮食</w:t>
      </w:r>
      <w:r w:rsidR="00D440BE" w:rsidRPr="00D440BE">
        <w:rPr>
          <w:rFonts w:hint="eastAsia"/>
        </w:rPr>
        <w:t>大部分是在</w:t>
      </w:r>
      <w:r w:rsidR="00E92660" w:rsidRPr="00E92660">
        <w:rPr>
          <w:rFonts w:hint="eastAsia"/>
        </w:rPr>
        <w:t>夏末秋初</w:t>
      </w:r>
      <w:r w:rsidR="00D440BE" w:rsidRPr="00D440BE">
        <w:rPr>
          <w:rFonts w:hint="eastAsia"/>
        </w:rPr>
        <w:t>运到城镇的，</w:t>
      </w:r>
      <w:r w:rsidR="00E9526F" w:rsidRPr="00E9526F">
        <w:rPr>
          <w:rFonts w:hint="eastAsia"/>
        </w:rPr>
        <w:t>而富农在一年中把一部分剩余的粮食卖</w:t>
      </w:r>
      <w:r w:rsidR="00EF687B">
        <w:rPr>
          <w:rFonts w:hint="eastAsia"/>
        </w:rPr>
        <w:t>到</w:t>
      </w:r>
      <w:r w:rsidR="00E9526F" w:rsidRPr="00E9526F">
        <w:rPr>
          <w:rFonts w:hint="eastAsia"/>
        </w:rPr>
        <w:t>了农村市场。</w:t>
      </w:r>
      <w:r w:rsidR="0068608D">
        <w:rPr>
          <w:rFonts w:hint="eastAsia"/>
          <w:vertAlign w:val="superscript"/>
        </w:rPr>
        <w:t>1</w:t>
      </w:r>
      <w:r w:rsidR="0068608D">
        <w:rPr>
          <w:vertAlign w:val="superscript"/>
        </w:rPr>
        <w:t>3</w:t>
      </w:r>
    </w:p>
    <w:p w14:paraId="28E0E02F" w14:textId="4CEE1E77" w:rsidR="00EF687B" w:rsidRDefault="003343FD" w:rsidP="00CD6C2C">
      <w:pPr>
        <w:ind w:firstLine="480"/>
        <w:rPr>
          <w:rFonts w:hint="eastAsia"/>
        </w:rPr>
      </w:pPr>
      <w:r w:rsidRPr="003343FD">
        <w:rPr>
          <w:rFonts w:hint="eastAsia"/>
        </w:rPr>
        <w:t>这些事实清楚地表明，加米涅夫从</w:t>
      </w:r>
      <w:r w:rsidRPr="003343FD">
        <w:rPr>
          <w:rFonts w:hint="eastAsia"/>
        </w:rPr>
        <w:t>1925</w:t>
      </w:r>
      <w:r w:rsidRPr="003343FD">
        <w:rPr>
          <w:rFonts w:hint="eastAsia"/>
        </w:rPr>
        <w:t>年开始提出的关</w:t>
      </w:r>
      <w:r>
        <w:rPr>
          <w:rFonts w:hint="eastAsia"/>
        </w:rPr>
        <w:t>于“</w:t>
      </w:r>
      <w:r w:rsidR="00A16935" w:rsidRPr="00A16935">
        <w:rPr>
          <w:rFonts w:hint="eastAsia"/>
        </w:rPr>
        <w:t>富农破坏</w:t>
      </w:r>
      <w:r>
        <w:rPr>
          <w:rFonts w:hint="eastAsia"/>
        </w:rPr>
        <w:t>”</w:t>
      </w:r>
      <w:r w:rsidRPr="003343FD">
        <w:rPr>
          <w:rFonts w:hint="eastAsia"/>
        </w:rPr>
        <w:t>这一过于简化的论点是错误的</w:t>
      </w:r>
      <w:r w:rsidR="009E4276">
        <w:rPr>
          <w:rFonts w:hint="eastAsia"/>
        </w:rPr>
        <w:t>，这一论点</w:t>
      </w:r>
      <w:r w:rsidR="009E4276" w:rsidRPr="009E4276">
        <w:rPr>
          <w:rFonts w:hint="eastAsia"/>
        </w:rPr>
        <w:t>是为了解释</w:t>
      </w:r>
      <w:r w:rsidR="009E4276" w:rsidRPr="009E4276">
        <w:rPr>
          <w:rFonts w:hint="eastAsia"/>
        </w:rPr>
        <w:t>1925-1926</w:t>
      </w:r>
      <w:r w:rsidR="009E4276" w:rsidRPr="009E4276">
        <w:rPr>
          <w:rFonts w:hint="eastAsia"/>
        </w:rPr>
        <w:t>年的</w:t>
      </w:r>
      <w:r w:rsidR="006723C6">
        <w:rPr>
          <w:rFonts w:hint="eastAsia"/>
        </w:rPr>
        <w:t>收购</w:t>
      </w:r>
      <w:r w:rsidR="009E4276" w:rsidRPr="009E4276">
        <w:rPr>
          <w:rFonts w:hint="eastAsia"/>
        </w:rPr>
        <w:t>困难。</w:t>
      </w:r>
      <w:r w:rsidR="000547DB">
        <w:rPr>
          <w:rFonts w:hint="eastAsia"/>
          <w:vertAlign w:val="superscript"/>
        </w:rPr>
        <w:t>1</w:t>
      </w:r>
      <w:r w:rsidR="000547DB">
        <w:rPr>
          <w:vertAlign w:val="superscript"/>
        </w:rPr>
        <w:t>4</w:t>
      </w:r>
      <w:r w:rsidR="00304087" w:rsidRPr="00304087">
        <w:rPr>
          <w:rFonts w:hint="eastAsia"/>
        </w:rPr>
        <w:lastRenderedPageBreak/>
        <w:t>当时，加米涅夫根据中央统计局的数字（这些数字不是基于</w:t>
      </w:r>
      <w:r w:rsidR="00304087" w:rsidRPr="000547DB">
        <w:rPr>
          <w:rFonts w:hint="eastAsia"/>
          <w:b/>
        </w:rPr>
        <w:t>农民的收入</w:t>
      </w:r>
      <w:r w:rsidR="00304087" w:rsidRPr="00304087">
        <w:rPr>
          <w:rFonts w:hint="eastAsia"/>
        </w:rPr>
        <w:t>，而是基于</w:t>
      </w:r>
      <w:r w:rsidR="00304087" w:rsidRPr="000547DB">
        <w:rPr>
          <w:rFonts w:hint="eastAsia"/>
          <w:b/>
        </w:rPr>
        <w:t>拥有的土地面积</w:t>
      </w:r>
      <w:r w:rsidR="00304087" w:rsidRPr="00304087">
        <w:rPr>
          <w:rFonts w:hint="eastAsia"/>
        </w:rPr>
        <w:t>）</w:t>
      </w:r>
      <w:r w:rsidR="000547DB">
        <w:rPr>
          <w:rFonts w:hint="eastAsia"/>
          <w:vertAlign w:val="superscript"/>
        </w:rPr>
        <w:t>1</w:t>
      </w:r>
      <w:r w:rsidR="000547DB">
        <w:rPr>
          <w:vertAlign w:val="superscript"/>
        </w:rPr>
        <w:t>5</w:t>
      </w:r>
      <w:r w:rsidR="00304087" w:rsidRPr="00304087">
        <w:rPr>
          <w:rFonts w:hint="eastAsia"/>
        </w:rPr>
        <w:t>宣布，富农农场占所有农民农场的</w:t>
      </w:r>
      <w:r w:rsidR="00304087">
        <w:rPr>
          <w:rFonts w:hint="eastAsia"/>
        </w:rPr>
        <w:t>1</w:t>
      </w:r>
      <w:r w:rsidR="00304087">
        <w:t>2</w:t>
      </w:r>
      <w:r w:rsidR="00304087">
        <w:rPr>
          <w:rFonts w:hint="eastAsia"/>
        </w:rPr>
        <w:t>%</w:t>
      </w:r>
      <w:r w:rsidR="00304087">
        <w:rPr>
          <w:rFonts w:hint="eastAsia"/>
        </w:rPr>
        <w:t>，</w:t>
      </w:r>
      <w:r w:rsidR="00304087" w:rsidRPr="00304087">
        <w:rPr>
          <w:rFonts w:hint="eastAsia"/>
        </w:rPr>
        <w:t>并拥有</w:t>
      </w:r>
      <w:r w:rsidR="00304087" w:rsidRPr="00304087">
        <w:rPr>
          <w:rFonts w:hint="eastAsia"/>
        </w:rPr>
        <w:t>61%</w:t>
      </w:r>
      <w:r w:rsidR="00304087" w:rsidRPr="00304087">
        <w:rPr>
          <w:rFonts w:hint="eastAsia"/>
        </w:rPr>
        <w:t>的</w:t>
      </w:r>
      <w:r w:rsidR="00304087">
        <w:rPr>
          <w:rFonts w:hint="eastAsia"/>
        </w:rPr>
        <w:t>“</w:t>
      </w:r>
      <w:r w:rsidR="00304087" w:rsidRPr="00304087">
        <w:rPr>
          <w:rFonts w:hint="eastAsia"/>
        </w:rPr>
        <w:t>粮食</w:t>
      </w:r>
      <w:r w:rsidR="00304087">
        <w:rPr>
          <w:rFonts w:hint="eastAsia"/>
        </w:rPr>
        <w:t>剩余”</w:t>
      </w:r>
      <w:r w:rsidR="00304087" w:rsidRPr="00304087">
        <w:rPr>
          <w:rFonts w:hint="eastAsia"/>
        </w:rPr>
        <w:t>。</w:t>
      </w:r>
      <w:r w:rsidR="000547DB">
        <w:rPr>
          <w:rFonts w:hint="eastAsia"/>
          <w:vertAlign w:val="superscript"/>
        </w:rPr>
        <w:t>1</w:t>
      </w:r>
      <w:r w:rsidR="000547DB">
        <w:rPr>
          <w:vertAlign w:val="superscript"/>
        </w:rPr>
        <w:t>6</w:t>
      </w:r>
      <w:r w:rsidR="00304087" w:rsidRPr="00304087">
        <w:rPr>
          <w:rFonts w:hint="eastAsia"/>
        </w:rPr>
        <w:t>从这些数字中，加米涅夫得出了一个错误的结论，</w:t>
      </w:r>
      <w:r w:rsidR="002D1343" w:rsidRPr="002D1343">
        <w:rPr>
          <w:rFonts w:hint="eastAsia"/>
        </w:rPr>
        <w:t>即富农从农村获得了大部分的收入，并且是在农村购买消费品和工业</w:t>
      </w:r>
      <w:r w:rsidR="002D1343">
        <w:rPr>
          <w:rFonts w:hint="eastAsia"/>
        </w:rPr>
        <w:t>制成</w:t>
      </w:r>
      <w:r w:rsidR="002D1343" w:rsidRPr="002D1343">
        <w:rPr>
          <w:rFonts w:hint="eastAsia"/>
        </w:rPr>
        <w:t>生产资料的主要买家。这一论点</w:t>
      </w:r>
      <w:r w:rsidR="002D1343" w:rsidRPr="008A6383">
        <w:rPr>
          <w:rFonts w:hint="eastAsia"/>
          <w:b/>
        </w:rPr>
        <w:t>倾向于支持普列奥布拉任斯基的观点，</w:t>
      </w:r>
      <w:r w:rsidR="004A06F8" w:rsidRPr="008A6383">
        <w:rPr>
          <w:rFonts w:hint="eastAsia"/>
          <w:b/>
        </w:rPr>
        <w:t>他声称，</w:t>
      </w:r>
      <w:r w:rsidR="008A6383" w:rsidRPr="008A6383">
        <w:rPr>
          <w:rFonts w:hint="eastAsia"/>
          <w:b/>
        </w:rPr>
        <w:t>固定</w:t>
      </w:r>
      <w:r w:rsidR="004A06F8" w:rsidRPr="008A6383">
        <w:rPr>
          <w:rFonts w:hint="eastAsia"/>
          <w:b/>
        </w:rPr>
        <w:t>工业产品的高价格和农产品的低价格不会伤害广大农民</w:t>
      </w:r>
      <w:r w:rsidR="004A06F8">
        <w:rPr>
          <w:rFonts w:hint="eastAsia"/>
        </w:rPr>
        <w:t>——</w:t>
      </w:r>
      <w:r w:rsidR="004A06F8" w:rsidRPr="004A06F8">
        <w:rPr>
          <w:rFonts w:hint="eastAsia"/>
        </w:rPr>
        <w:t>因为贫农和中农被认为不会在很大程度上参与商业</w:t>
      </w:r>
      <w:r w:rsidR="00171018">
        <w:rPr>
          <w:rFonts w:hint="eastAsia"/>
        </w:rPr>
        <w:t>交易——</w:t>
      </w:r>
      <w:r w:rsidR="00171018" w:rsidRPr="00171018">
        <w:rPr>
          <w:rFonts w:hint="eastAsia"/>
        </w:rPr>
        <w:t>而这将使国家通过向最富有的农民征收</w:t>
      </w:r>
      <w:r w:rsidR="00171018">
        <w:rPr>
          <w:rFonts w:hint="eastAsia"/>
        </w:rPr>
        <w:t>“贡赋”</w:t>
      </w:r>
      <w:r w:rsidR="00171018" w:rsidRPr="00171018">
        <w:rPr>
          <w:rFonts w:hint="eastAsia"/>
        </w:rPr>
        <w:t>来实现更高的积累率。</w:t>
      </w:r>
    </w:p>
    <w:p w14:paraId="29C2FEB4" w14:textId="03F3C407" w:rsidR="00171018" w:rsidRDefault="00783CF0" w:rsidP="00CD6C2C">
      <w:pPr>
        <w:ind w:firstLine="480"/>
        <w:rPr>
          <w:rFonts w:hint="eastAsia"/>
        </w:rPr>
      </w:pPr>
      <w:r w:rsidRPr="00783CF0">
        <w:rPr>
          <w:rFonts w:hint="eastAsia"/>
        </w:rPr>
        <w:t>与这些说法相反，当时送往城镇的粮食约有四分之三来自贫农和中农的农场，他们购买了</w:t>
      </w:r>
      <w:r w:rsidRPr="00783CF0">
        <w:rPr>
          <w:rFonts w:hint="eastAsia"/>
        </w:rPr>
        <w:t>80%</w:t>
      </w:r>
      <w:r w:rsidRPr="00783CF0">
        <w:rPr>
          <w:rFonts w:hint="eastAsia"/>
        </w:rPr>
        <w:t>以上在乡村出售的制成品，</w:t>
      </w:r>
      <w:r w:rsidR="007461AC">
        <w:rPr>
          <w:rFonts w:hint="eastAsia"/>
          <w:vertAlign w:val="superscript"/>
        </w:rPr>
        <w:t>1</w:t>
      </w:r>
      <w:r w:rsidR="007461AC">
        <w:rPr>
          <w:vertAlign w:val="superscript"/>
        </w:rPr>
        <w:t>7</w:t>
      </w:r>
      <w:r w:rsidRPr="00783CF0">
        <w:rPr>
          <w:rFonts w:hint="eastAsia"/>
        </w:rPr>
        <w:t>特别是为了给他们的农场提供更好的设备，而这些农场严重缺乏生产工具。</w:t>
      </w:r>
    </w:p>
    <w:p w14:paraId="633D372B" w14:textId="3ECB472B" w:rsidR="003F3184" w:rsidRPr="008D0A68" w:rsidRDefault="003F3184" w:rsidP="00CD6C2C">
      <w:pPr>
        <w:ind w:firstLine="480"/>
        <w:rPr>
          <w:rFonts w:hint="eastAsia"/>
          <w:vertAlign w:val="superscript"/>
        </w:rPr>
      </w:pPr>
      <w:r w:rsidRPr="003F3184">
        <w:rPr>
          <w:rFonts w:hint="eastAsia"/>
        </w:rPr>
        <w:t>斯大林在</w:t>
      </w:r>
      <w:r w:rsidRPr="003F3184">
        <w:rPr>
          <w:rFonts w:hint="eastAsia"/>
        </w:rPr>
        <w:t>1928</w:t>
      </w:r>
      <w:r w:rsidRPr="003F3184">
        <w:rPr>
          <w:rFonts w:hint="eastAsia"/>
        </w:rPr>
        <w:t>年</w:t>
      </w:r>
      <w:r w:rsidRPr="003F3184">
        <w:rPr>
          <w:rFonts w:hint="eastAsia"/>
        </w:rPr>
        <w:t>5</w:t>
      </w:r>
      <w:r w:rsidRPr="003F3184">
        <w:rPr>
          <w:rFonts w:hint="eastAsia"/>
        </w:rPr>
        <w:t>月</w:t>
      </w:r>
      <w:r w:rsidRPr="003F3184">
        <w:rPr>
          <w:rFonts w:hint="eastAsia"/>
        </w:rPr>
        <w:t>28</w:t>
      </w:r>
      <w:r w:rsidRPr="003F3184">
        <w:rPr>
          <w:rFonts w:hint="eastAsia"/>
        </w:rPr>
        <w:t>日对斯维尔德洛夫大学学生的演讲中提到的数字，证实了上述关于市场上粮食来源的比例。</w:t>
      </w:r>
      <w:r w:rsidR="009F3C11" w:rsidRPr="009F3C11">
        <w:rPr>
          <w:rFonts w:hint="eastAsia"/>
        </w:rPr>
        <w:t>他指出，在</w:t>
      </w:r>
      <w:r w:rsidR="009F3C11" w:rsidRPr="009F3C11">
        <w:rPr>
          <w:rFonts w:hint="eastAsia"/>
        </w:rPr>
        <w:t>1926-1927</w:t>
      </w:r>
      <w:r w:rsidR="009F3C11" w:rsidRPr="009F3C11">
        <w:rPr>
          <w:rFonts w:hint="eastAsia"/>
        </w:rPr>
        <w:t>年，富农提供了这些粮食的</w:t>
      </w:r>
      <w:r w:rsidR="009F3C11" w:rsidRPr="009F3C11">
        <w:rPr>
          <w:rFonts w:hint="eastAsia"/>
        </w:rPr>
        <w:t>20%</w:t>
      </w:r>
      <w:r w:rsidR="009F3C11" w:rsidRPr="009F3C11">
        <w:rPr>
          <w:rFonts w:hint="eastAsia"/>
        </w:rPr>
        <w:t>，而贫农和中农提供了</w:t>
      </w:r>
      <w:r w:rsidR="009F3C11" w:rsidRPr="009F3C11">
        <w:rPr>
          <w:rFonts w:hint="eastAsia"/>
        </w:rPr>
        <w:t>74%</w:t>
      </w:r>
      <w:r w:rsidR="009F3C11" w:rsidRPr="009F3C11">
        <w:rPr>
          <w:rFonts w:hint="eastAsia"/>
        </w:rPr>
        <w:t>，集体农场和国营农场提供了</w:t>
      </w:r>
      <w:r w:rsidR="009F3C11" w:rsidRPr="009F3C11">
        <w:rPr>
          <w:rFonts w:hint="eastAsia"/>
        </w:rPr>
        <w:t>6%</w:t>
      </w:r>
      <w:r w:rsidR="009F3C11" w:rsidRPr="009F3C11">
        <w:rPr>
          <w:rFonts w:hint="eastAsia"/>
        </w:rPr>
        <w:t>。</w:t>
      </w:r>
      <w:r w:rsidR="008D0A68">
        <w:rPr>
          <w:rFonts w:hint="eastAsia"/>
          <w:vertAlign w:val="superscript"/>
        </w:rPr>
        <w:t>1</w:t>
      </w:r>
      <w:r w:rsidR="008D0A68">
        <w:rPr>
          <w:vertAlign w:val="superscript"/>
        </w:rPr>
        <w:t>8</w:t>
      </w:r>
    </w:p>
    <w:p w14:paraId="52CC6C11" w14:textId="19832595" w:rsidR="009F3C11" w:rsidRPr="00283C21" w:rsidRDefault="009F3C11" w:rsidP="00CD6C2C">
      <w:pPr>
        <w:pStyle w:val="4"/>
        <w:rPr>
          <w:rFonts w:hint="eastAsia"/>
        </w:rPr>
      </w:pPr>
      <w:r w:rsidRPr="00283C21">
        <w:rPr>
          <w:rFonts w:hint="eastAsia"/>
        </w:rPr>
        <w:t>富农的社会和政治作用</w:t>
      </w:r>
    </w:p>
    <w:p w14:paraId="57457BAD" w14:textId="18694E29" w:rsidR="009F3C11" w:rsidRDefault="00D34D51" w:rsidP="00CD6C2C">
      <w:pPr>
        <w:ind w:firstLine="480"/>
        <w:rPr>
          <w:rFonts w:hint="eastAsia"/>
        </w:rPr>
      </w:pPr>
      <w:r w:rsidRPr="00D34D51">
        <w:rPr>
          <w:rFonts w:hint="eastAsia"/>
        </w:rPr>
        <w:t>当然，如果从这些事实中推断出富农在当时发挥的社会和政治作用可以忽略不计，那是一个严重的错误。相反，它是非常重要的。</w:t>
      </w:r>
    </w:p>
    <w:p w14:paraId="1AE83258" w14:textId="2E1AEA60" w:rsidR="00D34D51" w:rsidRDefault="00D34D51" w:rsidP="00CD6C2C">
      <w:pPr>
        <w:ind w:firstLine="480"/>
        <w:rPr>
          <w:rFonts w:hint="eastAsia"/>
          <w:vertAlign w:val="superscript"/>
        </w:rPr>
      </w:pPr>
      <w:r w:rsidRPr="00D34D51">
        <w:rPr>
          <w:rFonts w:hint="eastAsia"/>
        </w:rPr>
        <w:t>但它的重要性不在于生产领域，而在于其他方面：在</w:t>
      </w:r>
      <w:r w:rsidRPr="008D0A68">
        <w:rPr>
          <w:rFonts w:hint="eastAsia"/>
          <w:b/>
        </w:rPr>
        <w:t>流通</w:t>
      </w:r>
      <w:r w:rsidRPr="00D34D51">
        <w:rPr>
          <w:rFonts w:hint="eastAsia"/>
        </w:rPr>
        <w:t>领域，在于富农与贫农</w:t>
      </w:r>
      <w:r>
        <w:rPr>
          <w:rFonts w:hint="eastAsia"/>
        </w:rPr>
        <w:t>、</w:t>
      </w:r>
      <w:r w:rsidRPr="00D34D51">
        <w:rPr>
          <w:rFonts w:hint="eastAsia"/>
        </w:rPr>
        <w:t>中农之间的商业关系</w:t>
      </w:r>
      <w:r>
        <w:rPr>
          <w:rFonts w:hint="eastAsia"/>
        </w:rPr>
        <w:t>；</w:t>
      </w:r>
      <w:r w:rsidRPr="00D34D51">
        <w:rPr>
          <w:rFonts w:hint="eastAsia"/>
        </w:rPr>
        <w:t>在意识形态方面，他们对未来可能出现的大规模个人富裕所提出的幻想，使一些中农屈服于这种幻想，从而放弃了集体</w:t>
      </w:r>
      <w:r>
        <w:rPr>
          <w:rFonts w:hint="eastAsia"/>
        </w:rPr>
        <w:t>的</w:t>
      </w:r>
      <w:r w:rsidRPr="00D34D51">
        <w:rPr>
          <w:rFonts w:hint="eastAsia"/>
        </w:rPr>
        <w:t>生产形式</w:t>
      </w:r>
      <w:r>
        <w:rPr>
          <w:rFonts w:hint="eastAsia"/>
        </w:rPr>
        <w:t>；</w:t>
      </w:r>
      <w:r w:rsidRPr="00D34D51">
        <w:rPr>
          <w:rFonts w:hint="eastAsia"/>
        </w:rPr>
        <w:t>在政治领域，特别是通过富农在</w:t>
      </w:r>
      <w:r w:rsidR="004B39DB" w:rsidRPr="004B39DB">
        <w:rPr>
          <w:rFonts w:hint="eastAsia"/>
        </w:rPr>
        <w:t>村社</w:t>
      </w:r>
      <w:r w:rsidRPr="00D34D51">
        <w:rPr>
          <w:rFonts w:hint="eastAsia"/>
        </w:rPr>
        <w:t>大会</w:t>
      </w:r>
      <w:r>
        <w:rPr>
          <w:rFonts w:hint="eastAsia"/>
        </w:rPr>
        <w:t>（</w:t>
      </w:r>
      <w:r w:rsidRPr="00D34D51">
        <w:rPr>
          <w:rFonts w:hint="eastAsia"/>
        </w:rPr>
        <w:t>skhod</w:t>
      </w:r>
      <w:r>
        <w:rPr>
          <w:rFonts w:hint="eastAsia"/>
        </w:rPr>
        <w:t>）</w:t>
      </w:r>
      <w:r w:rsidRPr="00D34D51">
        <w:rPr>
          <w:rFonts w:hint="eastAsia"/>
        </w:rPr>
        <w:t>上的影响力。</w:t>
      </w:r>
      <w:r w:rsidR="008D0A68">
        <w:rPr>
          <w:rFonts w:hint="eastAsia"/>
          <w:vertAlign w:val="superscript"/>
        </w:rPr>
        <w:t>1</w:t>
      </w:r>
      <w:r w:rsidR="008D0A68">
        <w:rPr>
          <w:vertAlign w:val="superscript"/>
        </w:rPr>
        <w:t>9</w:t>
      </w:r>
    </w:p>
    <w:p w14:paraId="488D1700" w14:textId="410EB902" w:rsidR="00F16FB6" w:rsidRDefault="007E5FC5" w:rsidP="00CD6C2C">
      <w:pPr>
        <w:ind w:firstLine="480"/>
        <w:rPr>
          <w:rFonts w:hint="eastAsia"/>
        </w:rPr>
      </w:pPr>
      <w:r w:rsidRPr="007E5FC5">
        <w:rPr>
          <w:rFonts w:hint="eastAsia"/>
        </w:rPr>
        <w:t>富农所扮演的重要角色，根植于</w:t>
      </w:r>
      <w:r>
        <w:rPr>
          <w:rFonts w:hint="eastAsia"/>
        </w:rPr>
        <w:t>NEP</w:t>
      </w:r>
      <w:r w:rsidRPr="007E5FC5">
        <w:rPr>
          <w:rFonts w:hint="eastAsia"/>
        </w:rPr>
        <w:t>下</w:t>
      </w:r>
      <w:r w:rsidR="00992E3F">
        <w:rPr>
          <w:rFonts w:hint="eastAsia"/>
        </w:rPr>
        <w:t>得到</w:t>
      </w:r>
      <w:r w:rsidR="00AF38B3">
        <w:rPr>
          <w:rFonts w:hint="eastAsia"/>
        </w:rPr>
        <w:t>再生产</w:t>
      </w:r>
      <w:r w:rsidRPr="007E5FC5">
        <w:rPr>
          <w:rFonts w:hint="eastAsia"/>
        </w:rPr>
        <w:t>的社会关系的性质：</w:t>
      </w:r>
      <w:r w:rsidR="00FE6D11" w:rsidRPr="00FE6D11">
        <w:rPr>
          <w:rFonts w:hint="eastAsia"/>
        </w:rPr>
        <w:t>雇佣劳动、土地租赁、农具出租和资本主义贸易。这些关系使富农能够发挥巨大的影响力，与他们的农场数量或</w:t>
      </w:r>
      <w:r w:rsidR="00CA77FB">
        <w:rPr>
          <w:rFonts w:hint="eastAsia"/>
        </w:rPr>
        <w:t>产量占比</w:t>
      </w:r>
      <w:r w:rsidR="00FE6D11" w:rsidRPr="00FE6D11">
        <w:rPr>
          <w:rFonts w:hint="eastAsia"/>
        </w:rPr>
        <w:t>完全不成比例。正是在这些社会关系的基础上，形成了富农对贫农</w:t>
      </w:r>
      <w:r w:rsidR="00FE6D11">
        <w:rPr>
          <w:rFonts w:hint="eastAsia"/>
        </w:rPr>
        <w:t>、</w:t>
      </w:r>
      <w:r w:rsidR="00FE6D11" w:rsidRPr="00FE6D11">
        <w:rPr>
          <w:rFonts w:hint="eastAsia"/>
        </w:rPr>
        <w:t>中农的支配权</w:t>
      </w:r>
      <w:r w:rsidR="00FE6D11">
        <w:rPr>
          <w:rFonts w:hint="eastAsia"/>
        </w:rPr>
        <w:t>日益加强</w:t>
      </w:r>
      <w:r w:rsidR="00FE6D11" w:rsidRPr="00FE6D11">
        <w:rPr>
          <w:rFonts w:hint="eastAsia"/>
        </w:rPr>
        <w:t>的斗争。</w:t>
      </w:r>
    </w:p>
    <w:p w14:paraId="64917E12" w14:textId="35A1081C" w:rsidR="00FE6D11" w:rsidRDefault="00FE6D11" w:rsidP="00CD6C2C">
      <w:pPr>
        <w:ind w:firstLine="480"/>
        <w:rPr>
          <w:rFonts w:hint="eastAsia"/>
        </w:rPr>
      </w:pPr>
      <w:r w:rsidRPr="00FE6D11">
        <w:rPr>
          <w:rFonts w:hint="eastAsia"/>
        </w:rPr>
        <w:t>然而，承认这些事实是一回事，但从这些事实中得出结论，认为富农在生产和向城镇供应物资方面具有决定性的经济影响，则是另一回事，</w:t>
      </w:r>
      <w:r w:rsidR="00816EA3" w:rsidRPr="00816EA3">
        <w:rPr>
          <w:rFonts w:hint="eastAsia"/>
        </w:rPr>
        <w:t>托洛茨基</w:t>
      </w:r>
      <w:r w:rsidR="00816EA3" w:rsidRPr="00816EA3">
        <w:rPr>
          <w:rFonts w:hint="eastAsia"/>
        </w:rPr>
        <w:t>-</w:t>
      </w:r>
      <w:r w:rsidR="00816EA3" w:rsidRPr="00816EA3">
        <w:rPr>
          <w:rFonts w:hint="eastAsia"/>
        </w:rPr>
        <w:t>季诺维也夫反对派就错误地得出了这个结论。</w:t>
      </w:r>
      <w:r w:rsidR="00A81DA8">
        <w:rPr>
          <w:rFonts w:hint="eastAsia"/>
          <w:vertAlign w:val="superscript"/>
        </w:rPr>
        <w:t>2</w:t>
      </w:r>
      <w:r w:rsidR="00A81DA8">
        <w:rPr>
          <w:vertAlign w:val="superscript"/>
        </w:rPr>
        <w:t>0</w:t>
      </w:r>
      <w:r w:rsidR="004A32CF" w:rsidRPr="004A32CF">
        <w:rPr>
          <w:rFonts w:hint="eastAsia"/>
        </w:rPr>
        <w:t>尽管反对派最终在政治上失败了，但其分析的基本内容仍以几乎没有改动的形式呈现</w:t>
      </w:r>
      <w:r w:rsidR="00A16935">
        <w:rPr>
          <w:rFonts w:hint="eastAsia"/>
        </w:rPr>
        <w:t>了</w:t>
      </w:r>
      <w:r w:rsidR="004A32CF" w:rsidRPr="004A32CF">
        <w:rPr>
          <w:rFonts w:hint="eastAsia"/>
        </w:rPr>
        <w:t>出来，</w:t>
      </w:r>
      <w:r w:rsidR="00A16935" w:rsidRPr="00A16935">
        <w:rPr>
          <w:rFonts w:hint="eastAsia"/>
        </w:rPr>
        <w:t>出现在党的领导层</w:t>
      </w:r>
      <w:r w:rsidR="00F26099">
        <w:rPr>
          <w:rFonts w:hint="eastAsia"/>
        </w:rPr>
        <w:t>于</w:t>
      </w:r>
      <w:r w:rsidR="00A16935" w:rsidRPr="00A16935">
        <w:rPr>
          <w:rFonts w:hint="eastAsia"/>
        </w:rPr>
        <w:t>1928</w:t>
      </w:r>
      <w:r w:rsidR="00A16935" w:rsidRPr="00A16935">
        <w:rPr>
          <w:rFonts w:hint="eastAsia"/>
        </w:rPr>
        <w:t>年和</w:t>
      </w:r>
      <w:r w:rsidR="00A16935" w:rsidRPr="00A16935">
        <w:rPr>
          <w:rFonts w:hint="eastAsia"/>
        </w:rPr>
        <w:t>1929</w:t>
      </w:r>
      <w:r w:rsidR="00A16935" w:rsidRPr="00A16935">
        <w:rPr>
          <w:rFonts w:hint="eastAsia"/>
        </w:rPr>
        <w:t>年对</w:t>
      </w:r>
      <w:r w:rsidR="00A16935">
        <w:rPr>
          <w:rFonts w:hint="eastAsia"/>
        </w:rPr>
        <w:t>收购</w:t>
      </w:r>
      <w:r w:rsidR="00A16935" w:rsidRPr="00A16935">
        <w:rPr>
          <w:rFonts w:hint="eastAsia"/>
        </w:rPr>
        <w:t>危机的解释中（当时</w:t>
      </w:r>
      <w:r w:rsidR="00A16935">
        <w:rPr>
          <w:rFonts w:hint="eastAsia"/>
        </w:rPr>
        <w:t>他们</w:t>
      </w:r>
      <w:r w:rsidR="00A16935" w:rsidRPr="00A16935">
        <w:rPr>
          <w:rFonts w:hint="eastAsia"/>
        </w:rPr>
        <w:t>试图用</w:t>
      </w:r>
      <w:r w:rsidR="00A16935">
        <w:rPr>
          <w:rFonts w:hint="eastAsia"/>
        </w:rPr>
        <w:t>“</w:t>
      </w:r>
      <w:r w:rsidR="00A16935" w:rsidRPr="00A16935">
        <w:rPr>
          <w:rFonts w:hint="eastAsia"/>
        </w:rPr>
        <w:t>富农破坏</w:t>
      </w:r>
      <w:r w:rsidR="00A16935">
        <w:rPr>
          <w:rFonts w:hint="eastAsia"/>
        </w:rPr>
        <w:t>”</w:t>
      </w:r>
      <w:r w:rsidR="00A16935" w:rsidRPr="00A16935">
        <w:rPr>
          <w:rFonts w:hint="eastAsia"/>
        </w:rPr>
        <w:t>来解释这一危机），出现在</w:t>
      </w:r>
      <w:r w:rsidR="00A16935">
        <w:rPr>
          <w:rFonts w:hint="eastAsia"/>
        </w:rPr>
        <w:t>他们</w:t>
      </w:r>
      <w:r w:rsidR="00A16935" w:rsidRPr="00A16935">
        <w:rPr>
          <w:rFonts w:hint="eastAsia"/>
        </w:rPr>
        <w:t>试图</w:t>
      </w:r>
      <w:r w:rsidR="001F5074" w:rsidRPr="001F5074">
        <w:rPr>
          <w:rFonts w:hint="eastAsia"/>
        </w:rPr>
        <w:t>“处理”农民之间的矛盾</w:t>
      </w:r>
      <w:r w:rsidR="00A81DA8">
        <w:rPr>
          <w:rFonts w:hint="eastAsia"/>
        </w:rPr>
        <w:t>以及</w:t>
      </w:r>
      <w:r w:rsidR="00A81DA8" w:rsidRPr="00A81DA8">
        <w:rPr>
          <w:rFonts w:hint="eastAsia"/>
        </w:rPr>
        <w:t>整个农民反对苏维埃政权的矛盾的方式中。</w:t>
      </w:r>
    </w:p>
    <w:p w14:paraId="28DC8957" w14:textId="6524CB15" w:rsidR="00A81DA8" w:rsidRDefault="00A81DA8" w:rsidP="00CD6C2C">
      <w:pPr>
        <w:ind w:firstLine="480"/>
        <w:rPr>
          <w:rFonts w:hint="eastAsia"/>
        </w:rPr>
      </w:pPr>
      <w:r w:rsidRPr="00A81DA8">
        <w:rPr>
          <w:rFonts w:hint="eastAsia"/>
        </w:rPr>
        <w:lastRenderedPageBreak/>
        <w:t>现在，我们必须依次考察农民的不同阶层</w:t>
      </w:r>
      <w:r w:rsidR="00A056F7" w:rsidRPr="00A056F7">
        <w:rPr>
          <w:rFonts w:hint="eastAsia"/>
        </w:rPr>
        <w:t>在</w:t>
      </w:r>
      <w:r w:rsidR="00A056F7" w:rsidRPr="00A056F7">
        <w:rPr>
          <w:rFonts w:hint="eastAsia"/>
        </w:rPr>
        <w:t>1927-1928</w:t>
      </w:r>
      <w:r w:rsidR="00A056F7">
        <w:rPr>
          <w:rFonts w:hint="eastAsia"/>
        </w:rPr>
        <w:t>收购危机中</w:t>
      </w:r>
      <w:r w:rsidRPr="00A81DA8">
        <w:rPr>
          <w:rFonts w:hint="eastAsia"/>
        </w:rPr>
        <w:t>的作用</w:t>
      </w:r>
      <w:r w:rsidR="005C21B4">
        <w:rPr>
          <w:rFonts w:hint="eastAsia"/>
        </w:rPr>
        <w:t>，</w:t>
      </w:r>
      <w:r w:rsidR="005C21B4" w:rsidRPr="005C21B4">
        <w:rPr>
          <w:rFonts w:hint="eastAsia"/>
        </w:rPr>
        <w:t>以及这些阶层在未来</w:t>
      </w:r>
      <w:r w:rsidR="008B145F">
        <w:rPr>
          <w:rFonts w:hint="eastAsia"/>
        </w:rPr>
        <w:t>的</w:t>
      </w:r>
      <w:r w:rsidR="005C21B4" w:rsidRPr="005C21B4">
        <w:rPr>
          <w:rFonts w:hint="eastAsia"/>
        </w:rPr>
        <w:t>农业生产，特别是粮食生产的增长中能够发挥的作用。</w:t>
      </w:r>
    </w:p>
    <w:p w14:paraId="4F8FC237" w14:textId="532C8457" w:rsidR="008B145F" w:rsidRDefault="008B145F" w:rsidP="00CD6C2C">
      <w:pPr>
        <w:pStyle w:val="3"/>
      </w:pPr>
      <w:r>
        <w:rPr>
          <w:rFonts w:hint="eastAsia"/>
        </w:rPr>
        <w:t>1</w:t>
      </w:r>
      <w:r>
        <w:t xml:space="preserve">.2 </w:t>
      </w:r>
      <w:r w:rsidRPr="008B145F">
        <w:rPr>
          <w:rFonts w:hint="eastAsia"/>
        </w:rPr>
        <w:t>1927-1928</w:t>
      </w:r>
      <w:r w:rsidRPr="008B145F">
        <w:rPr>
          <w:rFonts w:hint="eastAsia"/>
        </w:rPr>
        <w:t>年收购危机的阶级基础</w:t>
      </w:r>
    </w:p>
    <w:p w14:paraId="6DDDDF9C" w14:textId="29120B9B" w:rsidR="008B145F" w:rsidRDefault="00761E5C" w:rsidP="00CD6C2C">
      <w:pPr>
        <w:ind w:firstLine="480"/>
        <w:rPr>
          <w:rFonts w:hint="eastAsia"/>
        </w:rPr>
      </w:pPr>
      <w:r w:rsidRPr="00761E5C">
        <w:rPr>
          <w:rFonts w:hint="eastAsia"/>
        </w:rPr>
        <w:t>为了揭示</w:t>
      </w:r>
      <w:r w:rsidRPr="00761E5C">
        <w:rPr>
          <w:rFonts w:hint="eastAsia"/>
        </w:rPr>
        <w:t>1927-1928</w:t>
      </w:r>
      <w:r w:rsidRPr="00761E5C">
        <w:rPr>
          <w:rFonts w:hint="eastAsia"/>
        </w:rPr>
        <w:t>年收购危机的阶级基础，有必要研究这一危机的发生方式。</w:t>
      </w:r>
      <w:r w:rsidR="00565FBE" w:rsidRPr="00565FBE">
        <w:rPr>
          <w:rFonts w:hint="eastAsia"/>
        </w:rPr>
        <w:t>我将在下面几页中努力做到这一点，并再次依靠</w:t>
      </w:r>
      <w:r w:rsidR="00565FBE" w:rsidRPr="00565FBE">
        <w:rPr>
          <w:rFonts w:hint="eastAsia"/>
        </w:rPr>
        <w:t>S. Grosskopf</w:t>
      </w:r>
      <w:r w:rsidR="00565FBE" w:rsidRPr="00565FBE">
        <w:rPr>
          <w:rFonts w:hint="eastAsia"/>
        </w:rPr>
        <w:t>的分析，他在这个问题上拆穿了许多</w:t>
      </w:r>
      <w:r w:rsidR="00565FBE">
        <w:rPr>
          <w:rFonts w:hint="eastAsia"/>
        </w:rPr>
        <w:t>“</w:t>
      </w:r>
      <w:r w:rsidR="00565FBE" w:rsidRPr="00565FBE">
        <w:rPr>
          <w:rFonts w:hint="eastAsia"/>
        </w:rPr>
        <w:t>公认的观点</w:t>
      </w:r>
      <w:r w:rsidR="00565FBE">
        <w:rPr>
          <w:rFonts w:hint="eastAsia"/>
        </w:rPr>
        <w:t>”。</w:t>
      </w:r>
    </w:p>
    <w:p w14:paraId="34540FB4" w14:textId="069587B6" w:rsidR="00565FBE" w:rsidRPr="00283C21" w:rsidRDefault="00672971" w:rsidP="003251EB">
      <w:pPr>
        <w:pStyle w:val="4"/>
        <w:numPr>
          <w:ilvl w:val="0"/>
          <w:numId w:val="5"/>
        </w:numPr>
        <w:rPr>
          <w:rFonts w:hint="eastAsia"/>
        </w:rPr>
      </w:pPr>
      <w:r w:rsidRPr="00283C21">
        <w:rPr>
          <w:rFonts w:hint="eastAsia"/>
        </w:rPr>
        <w:t>收</w:t>
      </w:r>
      <w:r w:rsidR="00897FC8" w:rsidRPr="00283C21">
        <w:rPr>
          <w:rFonts w:hint="eastAsia"/>
        </w:rPr>
        <w:t>购的第一阶段和富农的销售情况</w:t>
      </w:r>
    </w:p>
    <w:p w14:paraId="4426AAB5" w14:textId="0A2512E7" w:rsidR="00897FC8" w:rsidRDefault="00672971" w:rsidP="00CD6C2C">
      <w:pPr>
        <w:ind w:firstLine="480"/>
        <w:rPr>
          <w:rFonts w:hint="eastAsia"/>
        </w:rPr>
      </w:pPr>
      <w:r w:rsidRPr="00672971">
        <w:rPr>
          <w:rFonts w:hint="eastAsia"/>
        </w:rPr>
        <w:t>在</w:t>
      </w:r>
      <w:r w:rsidRPr="00672971">
        <w:rPr>
          <w:rFonts w:hint="eastAsia"/>
        </w:rPr>
        <w:t>1927-1928</w:t>
      </w:r>
      <w:r w:rsidRPr="00672971">
        <w:rPr>
          <w:rFonts w:hint="eastAsia"/>
        </w:rPr>
        <w:t>年农业运动的第一季度（</w:t>
      </w:r>
      <w:r w:rsidRPr="00672971">
        <w:rPr>
          <w:rFonts w:hint="eastAsia"/>
        </w:rPr>
        <w:t>7</w:t>
      </w:r>
      <w:r w:rsidRPr="00672971">
        <w:rPr>
          <w:rFonts w:hint="eastAsia"/>
        </w:rPr>
        <w:t>月至</w:t>
      </w:r>
      <w:r w:rsidRPr="00672971">
        <w:rPr>
          <w:rFonts w:hint="eastAsia"/>
        </w:rPr>
        <w:t>9</w:t>
      </w:r>
      <w:r w:rsidRPr="00672971">
        <w:rPr>
          <w:rFonts w:hint="eastAsia"/>
        </w:rPr>
        <w:t>月），国家机关和合作社机关采购的粮食数量，正如我们所看到的，</w:t>
      </w:r>
      <w:r w:rsidR="00644A87">
        <w:rPr>
          <w:rFonts w:hint="eastAsia"/>
          <w:vertAlign w:val="superscript"/>
        </w:rPr>
        <w:t>2</w:t>
      </w:r>
      <w:r w:rsidR="00644A87">
        <w:rPr>
          <w:vertAlign w:val="superscript"/>
        </w:rPr>
        <w:t>1</w:t>
      </w:r>
      <w:r w:rsidRPr="00672971">
        <w:rPr>
          <w:rFonts w:hint="eastAsia"/>
        </w:rPr>
        <w:t>比在</w:t>
      </w:r>
      <w:r w:rsidRPr="00672971">
        <w:rPr>
          <w:rFonts w:hint="eastAsia"/>
        </w:rPr>
        <w:t>1926-1927</w:t>
      </w:r>
      <w:r w:rsidRPr="00672971">
        <w:rPr>
          <w:rFonts w:hint="eastAsia"/>
        </w:rPr>
        <w:t>年的丰年所采购的粮食数量还要多。</w:t>
      </w:r>
      <w:r w:rsidR="00302B90" w:rsidRPr="00302B90">
        <w:rPr>
          <w:rFonts w:hint="eastAsia"/>
        </w:rPr>
        <w:t>由于</w:t>
      </w:r>
      <w:r w:rsidR="00302B90" w:rsidRPr="00302B90">
        <w:rPr>
          <w:rFonts w:hint="eastAsia"/>
        </w:rPr>
        <w:t>1927</w:t>
      </w:r>
      <w:r w:rsidR="00302B90" w:rsidRPr="00302B90">
        <w:rPr>
          <w:rFonts w:hint="eastAsia"/>
        </w:rPr>
        <w:t>年的</w:t>
      </w:r>
      <w:r w:rsidR="00302B90" w:rsidRPr="00644A87">
        <w:rPr>
          <w:rFonts w:hint="eastAsia"/>
          <w:b/>
        </w:rPr>
        <w:t>收成</w:t>
      </w:r>
      <w:r w:rsidR="00302B90" w:rsidRPr="00302B90">
        <w:rPr>
          <w:rFonts w:hint="eastAsia"/>
        </w:rPr>
        <w:t>比前一年要</w:t>
      </w:r>
      <w:r w:rsidR="00302B90" w:rsidRPr="00644A87">
        <w:rPr>
          <w:rFonts w:hint="eastAsia"/>
          <w:b/>
        </w:rPr>
        <w:t>少</w:t>
      </w:r>
      <w:r w:rsidR="00302B90" w:rsidRPr="00302B90">
        <w:rPr>
          <w:rFonts w:hint="eastAsia"/>
        </w:rPr>
        <w:t>，</w:t>
      </w:r>
      <w:r w:rsidR="00644A87">
        <w:rPr>
          <w:rFonts w:hint="eastAsia"/>
          <w:vertAlign w:val="superscript"/>
        </w:rPr>
        <w:t>2</w:t>
      </w:r>
      <w:r w:rsidR="00644A87">
        <w:rPr>
          <w:vertAlign w:val="superscript"/>
        </w:rPr>
        <w:t>2</w:t>
      </w:r>
      <w:r w:rsidR="00302B90" w:rsidRPr="00302B90">
        <w:rPr>
          <w:rFonts w:hint="eastAsia"/>
        </w:rPr>
        <w:t>而且粮食生产的分布也很不利</w:t>
      </w:r>
      <w:r w:rsidR="00D51796">
        <w:rPr>
          <w:rFonts w:hint="eastAsia"/>
        </w:rPr>
        <w:t>：</w:t>
      </w:r>
      <w:r w:rsidR="00D51796" w:rsidRPr="00D51796">
        <w:rPr>
          <w:rFonts w:hint="eastAsia"/>
        </w:rPr>
        <w:t>受产量下降影响最大的地区是那些被称为</w:t>
      </w:r>
      <w:r w:rsidR="00D51796">
        <w:rPr>
          <w:rFonts w:hint="eastAsia"/>
        </w:rPr>
        <w:t>“有</w:t>
      </w:r>
      <w:r w:rsidR="00940B1E">
        <w:rPr>
          <w:rFonts w:hint="eastAsia"/>
        </w:rPr>
        <w:t>盈余</w:t>
      </w:r>
      <w:r w:rsidR="009D096C">
        <w:rPr>
          <w:rFonts w:hint="eastAsia"/>
        </w:rPr>
        <w:t>（</w:t>
      </w:r>
      <w:r w:rsidR="00836B33" w:rsidRPr="00836B33">
        <w:rPr>
          <w:rFonts w:hint="eastAsia"/>
        </w:rPr>
        <w:t xml:space="preserve">having </w:t>
      </w:r>
      <w:r w:rsidR="009D096C">
        <w:rPr>
          <w:rFonts w:hint="eastAsia"/>
        </w:rPr>
        <w:t>a</w:t>
      </w:r>
      <w:r w:rsidR="009D096C">
        <w:t xml:space="preserve"> </w:t>
      </w:r>
      <w:r w:rsidR="009D096C" w:rsidRPr="009D096C">
        <w:rPr>
          <w:rFonts w:hint="eastAsia"/>
        </w:rPr>
        <w:t>surplus</w:t>
      </w:r>
      <w:r w:rsidR="009D096C">
        <w:rPr>
          <w:rFonts w:hint="eastAsia"/>
        </w:rPr>
        <w:t>）</w:t>
      </w:r>
      <w:r w:rsidR="00D51796">
        <w:rPr>
          <w:rFonts w:hint="eastAsia"/>
        </w:rPr>
        <w:t>”</w:t>
      </w:r>
      <w:r w:rsidR="00B863F9">
        <w:rPr>
          <w:rFonts w:hint="eastAsia"/>
        </w:rPr>
        <w:t>的地区</w:t>
      </w:r>
      <w:r w:rsidR="00940B1E">
        <w:rPr>
          <w:rFonts w:hint="eastAsia"/>
        </w:rPr>
        <w:t>，</w:t>
      </w:r>
      <w:r w:rsidR="00940B1E" w:rsidRPr="00940B1E">
        <w:rPr>
          <w:rFonts w:hint="eastAsia"/>
        </w:rPr>
        <w:t>因为他们的生产通常是用来满足一些不那么有利的地区</w:t>
      </w:r>
      <w:r w:rsidR="00940B1E">
        <w:rPr>
          <w:rFonts w:hint="eastAsia"/>
        </w:rPr>
        <w:t>（</w:t>
      </w:r>
      <w:r w:rsidR="00940B1E" w:rsidRPr="00940B1E">
        <w:rPr>
          <w:rFonts w:hint="eastAsia"/>
        </w:rPr>
        <w:t>那些被描述为“有</w:t>
      </w:r>
      <w:r w:rsidR="008A5B15">
        <w:rPr>
          <w:rFonts w:hint="eastAsia"/>
        </w:rPr>
        <w:t>亏损</w:t>
      </w:r>
      <w:r w:rsidR="009D096C">
        <w:rPr>
          <w:rFonts w:hint="eastAsia"/>
        </w:rPr>
        <w:t>（</w:t>
      </w:r>
      <w:r w:rsidR="00836B33" w:rsidRPr="00836B33">
        <w:rPr>
          <w:rFonts w:hint="eastAsia"/>
        </w:rPr>
        <w:t xml:space="preserve">having </w:t>
      </w:r>
      <w:r w:rsidR="009D096C" w:rsidRPr="009D096C">
        <w:rPr>
          <w:rFonts w:hint="eastAsia"/>
        </w:rPr>
        <w:t>a deficit</w:t>
      </w:r>
      <w:r w:rsidR="009D096C">
        <w:rPr>
          <w:rFonts w:hint="eastAsia"/>
        </w:rPr>
        <w:t>）</w:t>
      </w:r>
      <w:r w:rsidR="00940B1E" w:rsidRPr="00940B1E">
        <w:rPr>
          <w:rFonts w:hint="eastAsia"/>
        </w:rPr>
        <w:t>”</w:t>
      </w:r>
      <w:r w:rsidR="00AE390A">
        <w:rPr>
          <w:rFonts w:hint="eastAsia"/>
        </w:rPr>
        <w:t>）</w:t>
      </w:r>
      <w:r w:rsidR="00940B1E" w:rsidRPr="00940B1E">
        <w:rPr>
          <w:rFonts w:hint="eastAsia"/>
        </w:rPr>
        <w:t>的地区</w:t>
      </w:r>
      <w:r w:rsidR="00567491" w:rsidRPr="00567491">
        <w:rPr>
          <w:rFonts w:hint="eastAsia"/>
        </w:rPr>
        <w:t>的粮食需求。</w:t>
      </w:r>
    </w:p>
    <w:p w14:paraId="169B7D13" w14:textId="4D0B21CA" w:rsidR="00644A87" w:rsidRPr="00943D92" w:rsidRDefault="00717653" w:rsidP="00CD6C2C">
      <w:pPr>
        <w:ind w:firstLine="480"/>
        <w:rPr>
          <w:rFonts w:hint="eastAsia"/>
          <w:vertAlign w:val="superscript"/>
        </w:rPr>
      </w:pPr>
      <w:r w:rsidRPr="00717653">
        <w:rPr>
          <w:rFonts w:hint="eastAsia"/>
        </w:rPr>
        <w:t>分析表明，</w:t>
      </w:r>
      <w:r w:rsidRPr="00717653">
        <w:rPr>
          <w:rFonts w:hint="eastAsia"/>
        </w:rPr>
        <w:t>1927</w:t>
      </w:r>
      <w:r w:rsidRPr="00717653">
        <w:rPr>
          <w:rFonts w:hint="eastAsia"/>
        </w:rPr>
        <w:t>年</w:t>
      </w:r>
      <w:r w:rsidRPr="00717653">
        <w:rPr>
          <w:rFonts w:hint="eastAsia"/>
        </w:rPr>
        <w:t>7 - 9</w:t>
      </w:r>
      <w:r w:rsidRPr="00717653">
        <w:rPr>
          <w:rFonts w:hint="eastAsia"/>
        </w:rPr>
        <w:t>月采购增加的</w:t>
      </w:r>
      <w:r>
        <w:rPr>
          <w:rFonts w:hint="eastAsia"/>
        </w:rPr>
        <w:t>来源</w:t>
      </w:r>
      <w:r w:rsidRPr="00717653">
        <w:rPr>
          <w:rFonts w:hint="eastAsia"/>
        </w:rPr>
        <w:t>主要是富农。</w:t>
      </w:r>
      <w:r w:rsidR="00D6103C" w:rsidRPr="00D6103C">
        <w:rPr>
          <w:rFonts w:hint="eastAsia"/>
        </w:rPr>
        <w:t>一方面，他们在生产和运输工具方面有优先权，因为这些工具有很大一部分属于他们；另一方面，他们急于在</w:t>
      </w:r>
      <w:r w:rsidR="00D6103C" w:rsidRPr="00D6103C">
        <w:rPr>
          <w:rFonts w:hint="eastAsia"/>
        </w:rPr>
        <w:t>10</w:t>
      </w:r>
      <w:r w:rsidR="00D6103C" w:rsidRPr="00D6103C">
        <w:rPr>
          <w:rFonts w:hint="eastAsia"/>
        </w:rPr>
        <w:t>月份之前出售，而</w:t>
      </w:r>
      <w:r w:rsidR="00D6103C" w:rsidRPr="00D6103C">
        <w:rPr>
          <w:rFonts w:hint="eastAsia"/>
        </w:rPr>
        <w:t>10</w:t>
      </w:r>
      <w:r w:rsidR="00D6103C" w:rsidRPr="00D6103C">
        <w:rPr>
          <w:rFonts w:hint="eastAsia"/>
        </w:rPr>
        <w:t>月份是贫农和中农通常把粮食运到市场的时候，</w:t>
      </w:r>
      <w:r w:rsidR="00D6103C">
        <w:rPr>
          <w:rFonts w:hint="eastAsia"/>
        </w:rPr>
        <w:t>这</w:t>
      </w:r>
      <w:r w:rsidR="00D6103C" w:rsidRPr="00D6103C">
        <w:rPr>
          <w:rFonts w:hint="eastAsia"/>
        </w:rPr>
        <w:t>降低了可获得的价格。此外，由于苏维埃当局在</w:t>
      </w:r>
      <w:r w:rsidR="00D6103C" w:rsidRPr="00D6103C">
        <w:rPr>
          <w:rFonts w:hint="eastAsia"/>
        </w:rPr>
        <w:t>1926-1927</w:t>
      </w:r>
      <w:r w:rsidR="00D6103C" w:rsidRPr="00D6103C">
        <w:rPr>
          <w:rFonts w:hint="eastAsia"/>
        </w:rPr>
        <w:t>年采取的政策使粮食价格在</w:t>
      </w:r>
      <w:r w:rsidR="00D6103C" w:rsidRPr="00D6103C">
        <w:rPr>
          <w:rFonts w:hint="eastAsia"/>
        </w:rPr>
        <w:t>1927</w:t>
      </w:r>
      <w:r w:rsidR="00D6103C" w:rsidRPr="00D6103C">
        <w:rPr>
          <w:rFonts w:hint="eastAsia"/>
        </w:rPr>
        <w:t>年春天没有上涨，富农对</w:t>
      </w:r>
      <w:r w:rsidR="00D6103C" w:rsidRPr="00D6103C">
        <w:rPr>
          <w:rFonts w:hint="eastAsia"/>
        </w:rPr>
        <w:t>1928</w:t>
      </w:r>
      <w:r w:rsidR="00D6103C" w:rsidRPr="00D6103C">
        <w:rPr>
          <w:rFonts w:hint="eastAsia"/>
        </w:rPr>
        <w:t>年春天的价格上涨不抱希望，这使他们更有动力迅速卖掉自己的农产品，因此</w:t>
      </w:r>
      <w:r w:rsidR="00D6103C" w:rsidRPr="00D6103C">
        <w:rPr>
          <w:rFonts w:hint="eastAsia"/>
        </w:rPr>
        <w:t>1927</w:t>
      </w:r>
      <w:r w:rsidR="00D6103C" w:rsidRPr="00D6103C">
        <w:rPr>
          <w:rFonts w:hint="eastAsia"/>
        </w:rPr>
        <w:t>年</w:t>
      </w:r>
      <w:r w:rsidR="00D6103C" w:rsidRPr="00D6103C">
        <w:rPr>
          <w:rFonts w:hint="eastAsia"/>
        </w:rPr>
        <w:t>7</w:t>
      </w:r>
      <w:r w:rsidR="00D6103C" w:rsidRPr="00D6103C">
        <w:rPr>
          <w:rFonts w:hint="eastAsia"/>
        </w:rPr>
        <w:t>月至</w:t>
      </w:r>
      <w:r w:rsidR="00D6103C" w:rsidRPr="00D6103C">
        <w:rPr>
          <w:rFonts w:hint="eastAsia"/>
        </w:rPr>
        <w:t>9</w:t>
      </w:r>
      <w:r w:rsidR="00D6103C" w:rsidRPr="00D6103C">
        <w:rPr>
          <w:rFonts w:hint="eastAsia"/>
        </w:rPr>
        <w:t>月粮食采购</w:t>
      </w:r>
      <w:r w:rsidR="008802F9" w:rsidRPr="00D6103C">
        <w:rPr>
          <w:rFonts w:hint="eastAsia"/>
        </w:rPr>
        <w:t>增加了</w:t>
      </w:r>
      <w:r w:rsidR="00D6103C" w:rsidRPr="00D6103C">
        <w:rPr>
          <w:rFonts w:hint="eastAsia"/>
        </w:rPr>
        <w:t>。</w:t>
      </w:r>
      <w:r w:rsidR="00943D92">
        <w:rPr>
          <w:rFonts w:hint="eastAsia"/>
          <w:vertAlign w:val="superscript"/>
        </w:rPr>
        <w:t>2</w:t>
      </w:r>
      <w:r w:rsidR="00943D92">
        <w:rPr>
          <w:vertAlign w:val="superscript"/>
        </w:rPr>
        <w:t>3</w:t>
      </w:r>
    </w:p>
    <w:p w14:paraId="11975A73" w14:textId="6B579E1B" w:rsidR="008802F9" w:rsidRPr="00943D92" w:rsidRDefault="008802F9" w:rsidP="00CD6C2C">
      <w:pPr>
        <w:ind w:firstLine="480"/>
        <w:rPr>
          <w:rFonts w:hint="eastAsia"/>
          <w:vertAlign w:val="superscript"/>
        </w:rPr>
      </w:pPr>
      <w:r w:rsidRPr="008802F9">
        <w:rPr>
          <w:rFonts w:hint="eastAsia"/>
        </w:rPr>
        <w:t>当然，富农在</w:t>
      </w:r>
      <w:r w:rsidRPr="008802F9">
        <w:rPr>
          <w:rFonts w:hint="eastAsia"/>
        </w:rPr>
        <w:t>1927</w:t>
      </w:r>
      <w:r w:rsidRPr="008802F9">
        <w:rPr>
          <w:rFonts w:hint="eastAsia"/>
        </w:rPr>
        <w:t>年夏季加速运送粮食并不意味着他们没有囤积一定数量的粮食。然而，这确实表明，在</w:t>
      </w:r>
      <w:r w:rsidRPr="008802F9">
        <w:rPr>
          <w:rFonts w:hint="eastAsia"/>
        </w:rPr>
        <w:t>1927</w:t>
      </w:r>
      <w:r w:rsidRPr="008802F9">
        <w:rPr>
          <w:rFonts w:hint="eastAsia"/>
        </w:rPr>
        <w:t>年秋季，农村所拥有的大部分</w:t>
      </w:r>
      <w:r>
        <w:rPr>
          <w:rFonts w:hint="eastAsia"/>
        </w:rPr>
        <w:t>“</w:t>
      </w:r>
      <w:r w:rsidRPr="008802F9">
        <w:rPr>
          <w:rFonts w:hint="eastAsia"/>
        </w:rPr>
        <w:t>储备</w:t>
      </w:r>
      <w:r>
        <w:rPr>
          <w:rFonts w:hint="eastAsia"/>
        </w:rPr>
        <w:t>”</w:t>
      </w:r>
      <w:r w:rsidRPr="008802F9">
        <w:rPr>
          <w:rFonts w:hint="eastAsia"/>
        </w:rPr>
        <w:t>并没有集中在他们的手中。</w:t>
      </w:r>
      <w:r w:rsidR="00943D92">
        <w:rPr>
          <w:rFonts w:hint="eastAsia"/>
          <w:vertAlign w:val="superscript"/>
        </w:rPr>
        <w:t>2</w:t>
      </w:r>
      <w:r w:rsidR="00943D92">
        <w:rPr>
          <w:vertAlign w:val="superscript"/>
        </w:rPr>
        <w:t>4</w:t>
      </w:r>
    </w:p>
    <w:p w14:paraId="0599D684" w14:textId="29DDD699" w:rsidR="00943D92" w:rsidRDefault="00A07358" w:rsidP="00CD6C2C">
      <w:pPr>
        <w:pStyle w:val="4"/>
        <w:rPr>
          <w:rFonts w:hint="eastAsia"/>
        </w:rPr>
      </w:pPr>
      <w:r w:rsidRPr="00A07358">
        <w:rPr>
          <w:rFonts w:hint="eastAsia"/>
        </w:rPr>
        <w:t>收</w:t>
      </w:r>
      <w:r w:rsidR="00B47F15" w:rsidRPr="00283C21">
        <w:rPr>
          <w:rFonts w:hint="eastAsia"/>
        </w:rPr>
        <w:t>购的第二阶段以及贫农和中农的斗争</w:t>
      </w:r>
    </w:p>
    <w:p w14:paraId="7E8C9E15" w14:textId="68A8F4B3" w:rsidR="00A07358" w:rsidRDefault="00AF1EA0" w:rsidP="00CD6C2C">
      <w:pPr>
        <w:ind w:firstLine="480"/>
        <w:rPr>
          <w:rFonts w:hint="eastAsia"/>
        </w:rPr>
      </w:pPr>
      <w:r w:rsidRPr="00AF1EA0">
        <w:rPr>
          <w:rFonts w:hint="eastAsia"/>
        </w:rPr>
        <w:t>因此，从秋天开始，采购的粮食通常是贫农和中农提供的。</w:t>
      </w:r>
      <w:r>
        <w:rPr>
          <w:rFonts w:hint="eastAsia"/>
        </w:rPr>
        <w:t>而在</w:t>
      </w:r>
      <w:r w:rsidRPr="00AF1EA0">
        <w:rPr>
          <w:rFonts w:hint="eastAsia"/>
        </w:rPr>
        <w:t>1927</w:t>
      </w:r>
      <w:r w:rsidRPr="00AF1EA0">
        <w:rPr>
          <w:rFonts w:hint="eastAsia"/>
        </w:rPr>
        <w:t>年秋，这些补给没能实现。</w:t>
      </w:r>
    </w:p>
    <w:p w14:paraId="6348E0D7" w14:textId="4D11527F" w:rsidR="00AF1EA0" w:rsidRDefault="00AF1EA0" w:rsidP="00CD6C2C">
      <w:pPr>
        <w:ind w:firstLine="480"/>
        <w:rPr>
          <w:rFonts w:hint="eastAsia"/>
        </w:rPr>
      </w:pPr>
      <w:r w:rsidRPr="00AF1EA0">
        <w:rPr>
          <w:rFonts w:hint="eastAsia"/>
        </w:rPr>
        <w:t>发生这种情况的直接原因有两个。</w:t>
      </w:r>
      <w:r w:rsidR="00C1713F" w:rsidRPr="00C1713F">
        <w:rPr>
          <w:rFonts w:hint="eastAsia"/>
        </w:rPr>
        <w:t>第一，</w:t>
      </w:r>
      <w:r w:rsidR="00C1713F" w:rsidRPr="00C1713F">
        <w:rPr>
          <w:rFonts w:hint="eastAsia"/>
        </w:rPr>
        <w:t>1927</w:t>
      </w:r>
      <w:r w:rsidR="00C1713F" w:rsidRPr="00C1713F">
        <w:rPr>
          <w:rFonts w:hint="eastAsia"/>
        </w:rPr>
        <w:t>年下半年，对农村地区的</w:t>
      </w:r>
      <w:r w:rsidR="00C1713F">
        <w:rPr>
          <w:rFonts w:hint="eastAsia"/>
        </w:rPr>
        <w:t>工业</w:t>
      </w:r>
      <w:r w:rsidR="00C1713F" w:rsidRPr="00C1713F">
        <w:rPr>
          <w:rFonts w:hint="eastAsia"/>
        </w:rPr>
        <w:t>制成品供应下降。</w:t>
      </w:r>
      <w:r w:rsidR="009F0674" w:rsidRPr="009F0674">
        <w:rPr>
          <w:rFonts w:hint="eastAsia"/>
        </w:rPr>
        <w:t>贫农和中农出售粮食的部分目的是为了获得他们购买制成品所需的现金，特别是他们缺乏的小型生产工具。在</w:t>
      </w:r>
      <w:r w:rsidR="009F0674" w:rsidRPr="009F0674">
        <w:rPr>
          <w:rFonts w:hint="eastAsia"/>
        </w:rPr>
        <w:t>1927</w:t>
      </w:r>
      <w:r w:rsidR="009F0674" w:rsidRPr="009F0674">
        <w:rPr>
          <w:rFonts w:hint="eastAsia"/>
        </w:rPr>
        <w:t>年秋季，由于这些产品的供应也出现了下降，所以粮食的销售</w:t>
      </w:r>
      <w:r w:rsidR="009F0674">
        <w:rPr>
          <w:rFonts w:hint="eastAsia"/>
        </w:rPr>
        <w:t>额</w:t>
      </w:r>
      <w:r w:rsidR="009F0674" w:rsidRPr="009F0674">
        <w:rPr>
          <w:rFonts w:hint="eastAsia"/>
        </w:rPr>
        <w:t>也下降</w:t>
      </w:r>
      <w:r w:rsidR="00525182" w:rsidRPr="009F0674">
        <w:rPr>
          <w:rFonts w:hint="eastAsia"/>
        </w:rPr>
        <w:t>了</w:t>
      </w:r>
      <w:r w:rsidR="009F0674" w:rsidRPr="009F0674">
        <w:rPr>
          <w:rFonts w:hint="eastAsia"/>
        </w:rPr>
        <w:t>。</w:t>
      </w:r>
      <w:r w:rsidR="00525182" w:rsidRPr="00525182">
        <w:rPr>
          <w:rFonts w:hint="eastAsia"/>
        </w:rPr>
        <w:t>给予贫农和中农的减税</w:t>
      </w:r>
      <w:r w:rsidR="00525182" w:rsidRPr="00525182">
        <w:rPr>
          <w:rFonts w:hint="eastAsia"/>
        </w:rPr>
        <w:lastRenderedPageBreak/>
        <w:t>也意味着，</w:t>
      </w:r>
      <w:r w:rsidR="00525182">
        <w:rPr>
          <w:rFonts w:hint="eastAsia"/>
        </w:rPr>
        <w:t>施加给</w:t>
      </w:r>
      <w:r w:rsidR="00525182" w:rsidRPr="00525182">
        <w:rPr>
          <w:rFonts w:hint="eastAsia"/>
        </w:rPr>
        <w:t>他们的财政义务</w:t>
      </w:r>
      <w:r w:rsidR="00C25778">
        <w:rPr>
          <w:rFonts w:hint="eastAsia"/>
        </w:rPr>
        <w:t>带</w:t>
      </w:r>
      <w:r w:rsidR="00525182" w:rsidRPr="00525182">
        <w:rPr>
          <w:rFonts w:hint="eastAsia"/>
        </w:rPr>
        <w:t>给他们的</w:t>
      </w:r>
      <w:r w:rsidR="00525182">
        <w:rPr>
          <w:rFonts w:hint="eastAsia"/>
        </w:rPr>
        <w:t>“</w:t>
      </w:r>
      <w:r w:rsidR="00C25778" w:rsidRPr="00C25778">
        <w:rPr>
          <w:rFonts w:hint="eastAsia"/>
        </w:rPr>
        <w:t>销售</w:t>
      </w:r>
      <w:r w:rsidR="004767CE">
        <w:rPr>
          <w:rFonts w:hint="eastAsia"/>
        </w:rPr>
        <w:t>限制</w:t>
      </w:r>
      <w:r w:rsidR="00525182">
        <w:rPr>
          <w:rFonts w:hint="eastAsia"/>
        </w:rPr>
        <w:t>”</w:t>
      </w:r>
      <w:r w:rsidR="00C25778" w:rsidRPr="00C25778">
        <w:rPr>
          <w:rFonts w:hint="eastAsia"/>
        </w:rPr>
        <w:t>现在不那么严重了。</w:t>
      </w:r>
    </w:p>
    <w:p w14:paraId="09809F33" w14:textId="76F7A953" w:rsidR="00C25778" w:rsidRPr="00063441" w:rsidRDefault="00C25778" w:rsidP="00CD6C2C">
      <w:pPr>
        <w:ind w:firstLine="480"/>
        <w:rPr>
          <w:rFonts w:hint="eastAsia"/>
          <w:vertAlign w:val="superscript"/>
        </w:rPr>
      </w:pPr>
      <w:r w:rsidRPr="00C25778">
        <w:rPr>
          <w:rFonts w:hint="eastAsia"/>
        </w:rPr>
        <w:t>从</w:t>
      </w:r>
      <w:r w:rsidRPr="00C25778">
        <w:rPr>
          <w:rFonts w:hint="eastAsia"/>
        </w:rPr>
        <w:t>1927</w:t>
      </w:r>
      <w:r w:rsidRPr="00C25778">
        <w:rPr>
          <w:rFonts w:hint="eastAsia"/>
        </w:rPr>
        <w:t>年秋季开始，采购量下降的另一个直接原因是国家机关和合作社机关在某种程度上的疏忽，</w:t>
      </w:r>
      <w:r w:rsidR="00950A47" w:rsidRPr="00950A47">
        <w:rPr>
          <w:rFonts w:hint="eastAsia"/>
        </w:rPr>
        <w:t>它们在</w:t>
      </w:r>
      <w:r w:rsidR="00950A47" w:rsidRPr="00950A47">
        <w:rPr>
          <w:rFonts w:hint="eastAsia"/>
        </w:rPr>
        <w:t>1927</w:t>
      </w:r>
      <w:r w:rsidR="00950A47" w:rsidRPr="00950A47">
        <w:rPr>
          <w:rFonts w:hint="eastAsia"/>
        </w:rPr>
        <w:t>年表现得特别被动。</w:t>
      </w:r>
      <w:r w:rsidRPr="00C25778">
        <w:rPr>
          <w:rFonts w:hint="eastAsia"/>
        </w:rPr>
        <w:t>这是由于官方机构现在</w:t>
      </w:r>
      <w:r w:rsidR="00BB26A8" w:rsidRPr="00BB26A8">
        <w:rPr>
          <w:rFonts w:hint="eastAsia"/>
        </w:rPr>
        <w:t>不再害怕</w:t>
      </w:r>
      <w:r w:rsidRPr="00C25778">
        <w:rPr>
          <w:rFonts w:hint="eastAsia"/>
        </w:rPr>
        <w:t>来自</w:t>
      </w:r>
      <w:r w:rsidR="00BA3BE9" w:rsidRPr="00BA3BE9">
        <w:rPr>
          <w:rFonts w:hint="eastAsia"/>
        </w:rPr>
        <w:t>私营</w:t>
      </w:r>
      <w:r w:rsidRPr="00C25778">
        <w:rPr>
          <w:rFonts w:hint="eastAsia"/>
        </w:rPr>
        <w:t>贸易商的竞争，因为</w:t>
      </w:r>
      <w:r w:rsidR="00BB26A8">
        <w:rPr>
          <w:rFonts w:hint="eastAsia"/>
        </w:rPr>
        <w:t>私商</w:t>
      </w:r>
      <w:r w:rsidRPr="00C25778">
        <w:rPr>
          <w:rFonts w:hint="eastAsia"/>
        </w:rPr>
        <w:t>比以前受到了更严厉的限制。</w:t>
      </w:r>
      <w:r w:rsidR="00A8716E">
        <w:rPr>
          <w:rFonts w:hint="eastAsia"/>
        </w:rPr>
        <w:t>它</w:t>
      </w:r>
      <w:r w:rsidR="005C2FAB" w:rsidRPr="005C2FAB">
        <w:rPr>
          <w:rFonts w:hint="eastAsia"/>
        </w:rPr>
        <w:t>们的被动也源于中央对官方采购机构发出的自相矛盾的指示：虽然</w:t>
      </w:r>
      <w:r w:rsidR="005C2FAB">
        <w:rPr>
          <w:rFonts w:hint="eastAsia"/>
        </w:rPr>
        <w:t>Gosplan</w:t>
      </w:r>
      <w:r w:rsidR="005C2FAB" w:rsidRPr="005C2FAB">
        <w:rPr>
          <w:rFonts w:hint="eastAsia"/>
        </w:rPr>
        <w:t>号召他们积</w:t>
      </w:r>
      <w:r w:rsidR="005C2FAB" w:rsidRPr="00063441">
        <w:rPr>
          <w:rFonts w:hint="eastAsia"/>
          <w:b/>
        </w:rPr>
        <w:t>极鼓励农民出售</w:t>
      </w:r>
      <w:r w:rsidR="005C2FAB" w:rsidRPr="005C2FAB">
        <w:rPr>
          <w:rFonts w:hint="eastAsia"/>
        </w:rPr>
        <w:t>他们的农作物，但同时党和政府的指令又警告</w:t>
      </w:r>
      <w:r w:rsidR="00A8716E" w:rsidRPr="00A8716E">
        <w:rPr>
          <w:rFonts w:hint="eastAsia"/>
        </w:rPr>
        <w:t>它</w:t>
      </w:r>
      <w:r w:rsidR="005C2FAB" w:rsidRPr="005C2FAB">
        <w:rPr>
          <w:rFonts w:hint="eastAsia"/>
        </w:rPr>
        <w:t>们不要在</w:t>
      </w:r>
      <w:r w:rsidR="00A8716E">
        <w:rPr>
          <w:rFonts w:hint="eastAsia"/>
        </w:rPr>
        <w:t>农民</w:t>
      </w:r>
      <w:r w:rsidR="005C2FAB" w:rsidRPr="005C2FAB">
        <w:rPr>
          <w:rFonts w:hint="eastAsia"/>
        </w:rPr>
        <w:t>之间进行可能的竞争。</w:t>
      </w:r>
      <w:r w:rsidR="00A8716E" w:rsidRPr="00A8716E">
        <w:rPr>
          <w:rFonts w:hint="eastAsia"/>
        </w:rPr>
        <w:t>苏联当局确实</w:t>
      </w:r>
      <w:r w:rsidR="00A8716E">
        <w:rPr>
          <w:rFonts w:hint="eastAsia"/>
        </w:rPr>
        <w:t>担心</w:t>
      </w:r>
      <w:r w:rsidR="00A8716E" w:rsidRPr="00A8716E">
        <w:rPr>
          <w:rFonts w:hint="eastAsia"/>
        </w:rPr>
        <w:t>采购机构之间的这种竞争带来粮食价格的上涨。这些指</w:t>
      </w:r>
      <w:r w:rsidR="00A8716E">
        <w:rPr>
          <w:rFonts w:hint="eastAsia"/>
        </w:rPr>
        <w:t>示</w:t>
      </w:r>
      <w:r w:rsidR="00A8716E" w:rsidRPr="00A8716E">
        <w:rPr>
          <w:rFonts w:hint="eastAsia"/>
        </w:rPr>
        <w:t>的后果之一是，</w:t>
      </w:r>
      <w:r w:rsidR="00DD7430" w:rsidRPr="00063441">
        <w:rPr>
          <w:rFonts w:hint="eastAsia"/>
          <w:b/>
        </w:rPr>
        <w:t>大多数代表采购机关的买主等待农民主动来向他们提供粮食</w:t>
      </w:r>
      <w:r w:rsidR="00DD7430" w:rsidRPr="00DD7430">
        <w:rPr>
          <w:rFonts w:hint="eastAsia"/>
        </w:rPr>
        <w:t>，而农民并没有这样做。</w:t>
      </w:r>
      <w:r w:rsidR="00063441">
        <w:rPr>
          <w:vertAlign w:val="superscript"/>
        </w:rPr>
        <w:t>25</w:t>
      </w:r>
    </w:p>
    <w:p w14:paraId="627F3826" w14:textId="6739B15F" w:rsidR="008032F0" w:rsidRDefault="004767CE" w:rsidP="00CD6C2C">
      <w:pPr>
        <w:ind w:firstLine="480"/>
        <w:rPr>
          <w:rFonts w:hint="eastAsia"/>
        </w:rPr>
      </w:pPr>
      <w:r w:rsidRPr="004767CE">
        <w:rPr>
          <w:rFonts w:hint="eastAsia"/>
        </w:rPr>
        <w:t>然而，农村工业品的短缺、税收的减少和采购机关的更加被动，并不能对粮食销售的下降提供更多的解释。为了完成这个解释，我们需要更仔细地研究贫农和中农</w:t>
      </w:r>
      <w:r w:rsidRPr="00395C97">
        <w:rPr>
          <w:rFonts w:hint="eastAsia"/>
          <w:b/>
        </w:rPr>
        <w:t>在什么条件下进行了大部分的粮食销售</w:t>
      </w:r>
      <w:r w:rsidRPr="004767CE">
        <w:rPr>
          <w:rFonts w:hint="eastAsia"/>
        </w:rPr>
        <w:t>。</w:t>
      </w:r>
    </w:p>
    <w:p w14:paraId="2A5AA16B" w14:textId="1D53A601" w:rsidR="006D7DAD" w:rsidRDefault="00395C97" w:rsidP="00CD6C2C">
      <w:pPr>
        <w:ind w:firstLine="480"/>
        <w:rPr>
          <w:rFonts w:hint="eastAsia"/>
        </w:rPr>
      </w:pPr>
      <w:r w:rsidRPr="00395C97">
        <w:rPr>
          <w:rFonts w:hint="eastAsia"/>
        </w:rPr>
        <w:t>从上面的事实</w:t>
      </w:r>
      <w:r>
        <w:rPr>
          <w:rFonts w:hint="eastAsia"/>
        </w:rPr>
        <w:t>（</w:t>
      </w:r>
      <w:r w:rsidRPr="00395C97">
        <w:rPr>
          <w:rFonts w:hint="eastAsia"/>
        </w:rPr>
        <w:t>人均可获得粮食最少的农场</w:t>
      </w:r>
      <w:r w:rsidR="00ED7EA4">
        <w:rPr>
          <w:rFonts w:hint="eastAsia"/>
        </w:rPr>
        <w:t>，</w:t>
      </w:r>
      <w:r w:rsidRPr="00395C97">
        <w:rPr>
          <w:rFonts w:hint="eastAsia"/>
        </w:rPr>
        <w:t>出售粮食的比例</w:t>
      </w:r>
      <w:r w:rsidR="00ED7EA4">
        <w:rPr>
          <w:rFonts w:hint="eastAsia"/>
        </w:rPr>
        <w:t>却</w:t>
      </w:r>
      <w:r w:rsidRPr="00395C97">
        <w:rPr>
          <w:rFonts w:hint="eastAsia"/>
        </w:rPr>
        <w:t>很高</w:t>
      </w:r>
      <w:r>
        <w:rPr>
          <w:rFonts w:hint="eastAsia"/>
        </w:rPr>
        <w:t>）</w:t>
      </w:r>
      <w:r w:rsidR="00804609" w:rsidRPr="00804609">
        <w:rPr>
          <w:rFonts w:hint="eastAsia"/>
        </w:rPr>
        <w:t>已经可以看出，</w:t>
      </w:r>
      <w:r w:rsidR="000B0079" w:rsidRPr="000B0079">
        <w:rPr>
          <w:rFonts w:hint="eastAsia"/>
        </w:rPr>
        <w:t>在广义上讲，</w:t>
      </w:r>
      <w:r w:rsidR="00804609" w:rsidRPr="00804609">
        <w:rPr>
          <w:rFonts w:hint="eastAsia"/>
        </w:rPr>
        <w:t>粮食销售与农民所持有的“过剩”粮食的存在</w:t>
      </w:r>
      <w:r w:rsidR="00893836">
        <w:rPr>
          <w:rFonts w:hint="eastAsia"/>
        </w:rPr>
        <w:t>状况</w:t>
      </w:r>
      <w:r w:rsidR="00804609" w:rsidRPr="00804609">
        <w:rPr>
          <w:rFonts w:hint="eastAsia"/>
        </w:rPr>
        <w:t>并不相符。</w:t>
      </w:r>
      <w:r w:rsidR="006D7DAD">
        <w:rPr>
          <w:rFonts w:hint="eastAsia"/>
        </w:rPr>
        <w:t>这样的</w:t>
      </w:r>
      <w:r w:rsidR="006D7DAD" w:rsidRPr="006D7DAD">
        <w:rPr>
          <w:rFonts w:hint="eastAsia"/>
        </w:rPr>
        <w:t>“过剩”意味着贫农和中农对粮食的基本需求（用于自己的食物，喂养牲畜，以及建立足够的储备，使他们能够无忧无虑地等待下一次收获）已基本被他们的生产所满足。</w:t>
      </w:r>
      <w:r w:rsidR="00C529B8" w:rsidRPr="00C529B8">
        <w:rPr>
          <w:rFonts w:hint="eastAsia"/>
        </w:rPr>
        <w:t>事实远非如此。</w:t>
      </w:r>
    </w:p>
    <w:p w14:paraId="2D143554" w14:textId="6D9A49B6" w:rsidR="00C529B8" w:rsidRDefault="00C529B8" w:rsidP="00CD6C2C">
      <w:pPr>
        <w:ind w:firstLine="480"/>
        <w:rPr>
          <w:rFonts w:hint="eastAsia"/>
        </w:rPr>
      </w:pPr>
      <w:r w:rsidRPr="00C529B8">
        <w:rPr>
          <w:rFonts w:hint="eastAsia"/>
        </w:rPr>
        <w:t>实际上，在</w:t>
      </w:r>
      <w:r w:rsidRPr="00C529B8">
        <w:rPr>
          <w:rFonts w:hint="eastAsia"/>
        </w:rPr>
        <w:t>1927-1928</w:t>
      </w:r>
      <w:r w:rsidRPr="00C529B8">
        <w:rPr>
          <w:rFonts w:hint="eastAsia"/>
        </w:rPr>
        <w:t>年，当天气状况普遍不佳时，大部分农民由于缺乏足够的生产资料，只收获了</w:t>
      </w:r>
      <w:r>
        <w:rPr>
          <w:rFonts w:hint="eastAsia"/>
        </w:rPr>
        <w:t>少的</w:t>
      </w:r>
      <w:r w:rsidRPr="00C529B8">
        <w:rPr>
          <w:rFonts w:hint="eastAsia"/>
        </w:rPr>
        <w:t>可怜的作物。当然，这些农民，作为一个整体，出售了大量的粮食，</w:t>
      </w:r>
      <w:r w:rsidR="00C501BF" w:rsidRPr="00C501BF">
        <w:rPr>
          <w:rFonts w:hint="eastAsia"/>
        </w:rPr>
        <w:t>但他们这样做只是为了支付他们的税收或购买工业产品，如果</w:t>
      </w:r>
      <w:r w:rsidR="00C501BF">
        <w:rPr>
          <w:rFonts w:hint="eastAsia"/>
        </w:rPr>
        <w:t>做</w:t>
      </w:r>
      <w:r w:rsidR="00C501BF" w:rsidRPr="00C501BF">
        <w:rPr>
          <w:rFonts w:hint="eastAsia"/>
        </w:rPr>
        <w:t>这些是必须的。</w:t>
      </w:r>
      <w:r w:rsidR="000E23BD" w:rsidRPr="000E23BD">
        <w:rPr>
          <w:rFonts w:hint="eastAsia"/>
          <w:vertAlign w:val="superscript"/>
        </w:rPr>
        <w:t>26</w:t>
      </w:r>
      <w:r w:rsidR="00F044F8" w:rsidRPr="00F044F8">
        <w:rPr>
          <w:rFonts w:hint="eastAsia"/>
        </w:rPr>
        <w:t>当这种限制或这种可能性不复存在时，他们就尽量少卖粮食，</w:t>
      </w:r>
      <w:r w:rsidR="003C660E" w:rsidRPr="003C660E">
        <w:rPr>
          <w:rFonts w:hint="eastAsia"/>
        </w:rPr>
        <w:t>因为对大多数贫农和中农来说，</w:t>
      </w:r>
      <w:r w:rsidR="003C660E">
        <w:rPr>
          <w:rFonts w:hint="eastAsia"/>
        </w:rPr>
        <w:t>卖粮食</w:t>
      </w:r>
      <w:r w:rsidR="003C660E" w:rsidRPr="003C660E">
        <w:rPr>
          <w:rFonts w:hint="eastAsia"/>
        </w:rPr>
        <w:t>会带来严重的困难。</w:t>
      </w:r>
      <w:r w:rsidR="00E5633F" w:rsidRPr="00E5633F">
        <w:rPr>
          <w:rFonts w:hint="eastAsia"/>
        </w:rPr>
        <w:t>因此，他们更倾向于提高个人消费水平，以及他们营养不足的</w:t>
      </w:r>
      <w:r w:rsidR="00E5633F">
        <w:rPr>
          <w:rFonts w:hint="eastAsia"/>
        </w:rPr>
        <w:t>牲畜</w:t>
      </w:r>
      <w:r w:rsidR="00E5633F" w:rsidRPr="00E5633F">
        <w:rPr>
          <w:rFonts w:hint="eastAsia"/>
        </w:rPr>
        <w:t>的消费水平，</w:t>
      </w:r>
      <w:r w:rsidR="0055445A" w:rsidRPr="0055445A">
        <w:rPr>
          <w:rFonts w:hint="eastAsia"/>
        </w:rPr>
        <w:t>并且，如果可能的话，至少保持最低限度的储备储备。</w:t>
      </w:r>
      <w:r w:rsidR="00521502" w:rsidRPr="00521502">
        <w:rPr>
          <w:rFonts w:hint="eastAsia"/>
        </w:rPr>
        <w:t>对农民来说，拥有这样的储备意味</w:t>
      </w:r>
      <w:r w:rsidR="00521502">
        <w:rPr>
          <w:rFonts w:hint="eastAsia"/>
        </w:rPr>
        <w:t>着</w:t>
      </w:r>
      <w:r w:rsidR="00521502" w:rsidRPr="00521502">
        <w:rPr>
          <w:rFonts w:hint="eastAsia"/>
        </w:rPr>
        <w:t>他们可以减少在下一个收获季节到来之前被迫向富农购买粮食的风险，而且，</w:t>
      </w:r>
      <w:r w:rsidR="00B16246" w:rsidRPr="00B16246">
        <w:rPr>
          <w:rFonts w:hint="eastAsia"/>
        </w:rPr>
        <w:t>由于</w:t>
      </w:r>
      <w:r w:rsidR="00F0171E">
        <w:rPr>
          <w:rFonts w:hint="eastAsia"/>
        </w:rPr>
        <w:t>这些粮食</w:t>
      </w:r>
      <w:r w:rsidR="00B16246" w:rsidRPr="00B16246">
        <w:rPr>
          <w:rFonts w:hint="eastAsia"/>
        </w:rPr>
        <w:t>通常都是赊购</w:t>
      </w:r>
      <w:r w:rsidR="007E4207">
        <w:rPr>
          <w:rFonts w:hint="eastAsia"/>
        </w:rPr>
        <w:t>的</w:t>
      </w:r>
      <w:r w:rsidR="00B16246" w:rsidRPr="00B16246">
        <w:rPr>
          <w:rFonts w:hint="eastAsia"/>
        </w:rPr>
        <w:t>，因此</w:t>
      </w:r>
      <w:r w:rsidR="00E96D09" w:rsidRPr="00E96D09">
        <w:rPr>
          <w:rFonts w:hint="eastAsia"/>
        </w:rPr>
        <w:t>他们</w:t>
      </w:r>
      <w:r w:rsidR="00B16246" w:rsidRPr="00B16246">
        <w:rPr>
          <w:rFonts w:hint="eastAsia"/>
        </w:rPr>
        <w:t>会越来越依赖富农。</w:t>
      </w:r>
    </w:p>
    <w:p w14:paraId="1E3A2302" w14:textId="62101F91" w:rsidR="00B16246" w:rsidRPr="003F7A36" w:rsidRDefault="00E96D09" w:rsidP="00CD6C2C">
      <w:pPr>
        <w:ind w:firstLine="480"/>
        <w:rPr>
          <w:rFonts w:hint="eastAsia"/>
          <w:vertAlign w:val="superscript"/>
        </w:rPr>
      </w:pPr>
      <w:r w:rsidRPr="00E96D09">
        <w:rPr>
          <w:rFonts w:hint="eastAsia"/>
        </w:rPr>
        <w:t>在</w:t>
      </w:r>
      <w:r w:rsidRPr="00E96D09">
        <w:rPr>
          <w:rFonts w:hint="eastAsia"/>
        </w:rPr>
        <w:t>1926-1927</w:t>
      </w:r>
      <w:r w:rsidRPr="00E96D09">
        <w:rPr>
          <w:rFonts w:hint="eastAsia"/>
        </w:rPr>
        <w:t>年这个丰收年进行的调查表明，</w:t>
      </w:r>
      <w:r w:rsidRPr="00330878">
        <w:rPr>
          <w:rFonts w:hint="eastAsia"/>
          <w:b/>
        </w:rPr>
        <w:t>即使在所谓的过剩地区，农业本身的需求也没有得到充分的满足，</w:t>
      </w:r>
      <w:r w:rsidR="00E73A23" w:rsidRPr="00330878">
        <w:rPr>
          <w:rFonts w:hint="eastAsia"/>
          <w:b/>
        </w:rPr>
        <w:t>这涉及到大多数农民的个人消费、牲畜的饲养以及</w:t>
      </w:r>
      <w:r w:rsidR="00285200" w:rsidRPr="00330878">
        <w:rPr>
          <w:rFonts w:hint="eastAsia"/>
          <w:b/>
        </w:rPr>
        <w:t>保持</w:t>
      </w:r>
      <w:r w:rsidR="00E73A23" w:rsidRPr="00330878">
        <w:rPr>
          <w:rFonts w:hint="eastAsia"/>
          <w:b/>
        </w:rPr>
        <w:t>玉米种子和储备物资的</w:t>
      </w:r>
      <w:r w:rsidR="00285200" w:rsidRPr="00330878">
        <w:rPr>
          <w:rFonts w:hint="eastAsia"/>
          <w:b/>
        </w:rPr>
        <w:t>供应</w:t>
      </w:r>
      <w:r w:rsidR="00E73A23" w:rsidRPr="00E73A23">
        <w:rPr>
          <w:rFonts w:hint="eastAsia"/>
        </w:rPr>
        <w:t>。</w:t>
      </w:r>
      <w:r w:rsidR="00330878" w:rsidRPr="00330878">
        <w:rPr>
          <w:rFonts w:hint="eastAsia"/>
          <w:vertAlign w:val="superscript"/>
        </w:rPr>
        <w:t>27</w:t>
      </w:r>
      <w:r w:rsidR="00577030" w:rsidRPr="00577030">
        <w:rPr>
          <w:rFonts w:hint="eastAsia"/>
        </w:rPr>
        <w:t>这一点在</w:t>
      </w:r>
      <w:r w:rsidR="00577030" w:rsidRPr="00577030">
        <w:rPr>
          <w:rFonts w:hint="eastAsia"/>
        </w:rPr>
        <w:t>1927</w:t>
      </w:r>
      <w:r w:rsidR="00577030" w:rsidRPr="00577030">
        <w:rPr>
          <w:rFonts w:hint="eastAsia"/>
        </w:rPr>
        <w:t>年更加适用，当时的收成要小得多。而就在这时，对农村地区的工业品供应急剧减少，税收也随之减少。在这种情况下，如果贫农和中农向采购机构提供与前一年相同数量的粮食，就必须有政治上的意愿，而这种意愿在当时是不存在的，而且从党与农民群众关系的历史来看，也几乎是没有准备的。</w:t>
      </w:r>
      <w:r w:rsidR="003F7A36" w:rsidRPr="003F7A36">
        <w:rPr>
          <w:rFonts w:hint="eastAsia"/>
          <w:vertAlign w:val="superscript"/>
        </w:rPr>
        <w:t>28</w:t>
      </w:r>
    </w:p>
    <w:p w14:paraId="1009D61F" w14:textId="40517925" w:rsidR="00577030" w:rsidRDefault="00704124" w:rsidP="00CD6C2C">
      <w:pPr>
        <w:pStyle w:val="3"/>
      </w:pPr>
      <w:r>
        <w:rPr>
          <w:rFonts w:hint="eastAsia"/>
        </w:rPr>
        <w:lastRenderedPageBreak/>
        <w:t>1.3</w:t>
      </w:r>
      <w:r>
        <w:t xml:space="preserve"> </w:t>
      </w:r>
      <w:r w:rsidRPr="00704124">
        <w:rPr>
          <w:rFonts w:hint="eastAsia"/>
        </w:rPr>
        <w:t>新经济政策时期贫农和中农斗争的形式</w:t>
      </w:r>
    </w:p>
    <w:p w14:paraId="10A165AC" w14:textId="35EE501C" w:rsidR="00DB6C58" w:rsidRDefault="00EB757C" w:rsidP="00CD6C2C">
      <w:pPr>
        <w:ind w:firstLine="480"/>
        <w:rPr>
          <w:rFonts w:hint="eastAsia"/>
        </w:rPr>
      </w:pPr>
      <w:r>
        <w:rPr>
          <w:rFonts w:hint="eastAsia"/>
        </w:rPr>
        <w:t>收</w:t>
      </w:r>
      <w:r w:rsidR="00DB6C58" w:rsidRPr="00DB6C58">
        <w:rPr>
          <w:rFonts w:hint="eastAsia"/>
        </w:rPr>
        <w:t>购危机问题与广大农民生活水平低下</w:t>
      </w:r>
      <w:r w:rsidR="0062622C" w:rsidRPr="0062622C">
        <w:rPr>
          <w:rFonts w:hint="eastAsia"/>
          <w:vertAlign w:val="superscript"/>
        </w:rPr>
        <w:t>29</w:t>
      </w:r>
      <w:r w:rsidR="00DB6C58" w:rsidRPr="00DB6C58">
        <w:rPr>
          <w:rFonts w:hint="eastAsia"/>
        </w:rPr>
        <w:t>、生产资料不足</w:t>
      </w:r>
      <w:r w:rsidR="00E0480F">
        <w:rPr>
          <w:rFonts w:hint="eastAsia"/>
        </w:rPr>
        <w:t>，</w:t>
      </w:r>
      <w:r w:rsidR="00DB6C58" w:rsidRPr="00DB6C58">
        <w:rPr>
          <w:rFonts w:hint="eastAsia"/>
        </w:rPr>
        <w:t>以及</w:t>
      </w:r>
      <w:r w:rsidR="00DB6C58" w:rsidRPr="00E0480F">
        <w:rPr>
          <w:rFonts w:hint="eastAsia"/>
          <w:b/>
        </w:rPr>
        <w:t>中农、贫农为避免日益依赖富农而进行的斗争</w:t>
      </w:r>
      <w:r w:rsidR="00DB6C58" w:rsidRPr="00DB6C58">
        <w:rPr>
          <w:rFonts w:hint="eastAsia"/>
        </w:rPr>
        <w:t>是分不开的。</w:t>
      </w:r>
    </w:p>
    <w:p w14:paraId="66BA8A40" w14:textId="165D7184" w:rsidR="00160922" w:rsidRDefault="00160922" w:rsidP="003251EB">
      <w:pPr>
        <w:pStyle w:val="4"/>
        <w:numPr>
          <w:ilvl w:val="0"/>
          <w:numId w:val="6"/>
        </w:numPr>
        <w:rPr>
          <w:rFonts w:hint="eastAsia"/>
        </w:rPr>
      </w:pPr>
      <w:r w:rsidRPr="00160922">
        <w:rPr>
          <w:rFonts w:hint="eastAsia"/>
        </w:rPr>
        <w:t>争取生产资料的斗争</w:t>
      </w:r>
    </w:p>
    <w:p w14:paraId="5F8EC022" w14:textId="46CB118E" w:rsidR="00DB6C58" w:rsidRDefault="00DB6C58" w:rsidP="00CD6C2C">
      <w:pPr>
        <w:ind w:firstLine="480"/>
        <w:rPr>
          <w:rFonts w:hint="eastAsia"/>
        </w:rPr>
      </w:pPr>
      <w:r w:rsidRPr="00DB6C58">
        <w:rPr>
          <w:rFonts w:hint="eastAsia"/>
        </w:rPr>
        <w:t>对贫农和中农来说，他们出售</w:t>
      </w:r>
      <w:r>
        <w:rPr>
          <w:rFonts w:hint="eastAsia"/>
        </w:rPr>
        <w:t>农</w:t>
      </w:r>
      <w:r w:rsidRPr="00DB6C58">
        <w:rPr>
          <w:rFonts w:hint="eastAsia"/>
        </w:rPr>
        <w:t>产品的主要目的是为了获得增加生产所需的资料，从而</w:t>
      </w:r>
      <w:r w:rsidRPr="00124F89">
        <w:rPr>
          <w:rFonts w:hint="eastAsia"/>
          <w:b/>
        </w:rPr>
        <w:t>减少对富农的依赖，</w:t>
      </w:r>
      <w:r w:rsidR="00124F89">
        <w:rPr>
          <w:rFonts w:hint="eastAsia"/>
          <w:b/>
        </w:rPr>
        <w:t>而</w:t>
      </w:r>
      <w:r w:rsidRPr="00124F89">
        <w:rPr>
          <w:rFonts w:hint="eastAsia"/>
          <w:b/>
        </w:rPr>
        <w:t>富农拥有大部分的耕作和运输资料</w:t>
      </w:r>
      <w:r w:rsidRPr="00DB6C58">
        <w:rPr>
          <w:rFonts w:hint="eastAsia"/>
        </w:rPr>
        <w:t>。</w:t>
      </w:r>
    </w:p>
    <w:p w14:paraId="7804B262" w14:textId="67633755" w:rsidR="000D0AF9" w:rsidRDefault="000D0AF9" w:rsidP="00CD6C2C">
      <w:pPr>
        <w:ind w:firstLine="480"/>
        <w:rPr>
          <w:rFonts w:hint="eastAsia"/>
        </w:rPr>
      </w:pPr>
      <w:r w:rsidRPr="000D0AF9">
        <w:rPr>
          <w:rFonts w:hint="eastAsia"/>
        </w:rPr>
        <w:t>在土地</w:t>
      </w:r>
      <w:r>
        <w:rPr>
          <w:rFonts w:hint="eastAsia"/>
        </w:rPr>
        <w:t>分配</w:t>
      </w:r>
      <w:r w:rsidR="001B797C">
        <w:rPr>
          <w:rFonts w:hint="eastAsia"/>
        </w:rPr>
        <w:t>（指颁布《土地法》——译注）</w:t>
      </w:r>
      <w:r w:rsidRPr="000D0AF9">
        <w:rPr>
          <w:rFonts w:hint="eastAsia"/>
        </w:rPr>
        <w:t>的第二天，由于没有对其他生产资料进行分配，</w:t>
      </w:r>
      <w:r w:rsidR="00124F89" w:rsidRPr="00124F89">
        <w:rPr>
          <w:rFonts w:hint="eastAsia"/>
          <w:vertAlign w:val="superscript"/>
        </w:rPr>
        <w:t>30</w:t>
      </w:r>
      <w:r w:rsidRPr="000D0AF9">
        <w:rPr>
          <w:rFonts w:hint="eastAsia"/>
        </w:rPr>
        <w:t>贫农和中农在</w:t>
      </w:r>
      <w:r w:rsidR="0069257E" w:rsidRPr="0069257E">
        <w:rPr>
          <w:rFonts w:hint="eastAsia"/>
        </w:rPr>
        <w:t>生产资料</w:t>
      </w:r>
      <w:r w:rsidR="0069257E">
        <w:rPr>
          <w:rFonts w:hint="eastAsia"/>
        </w:rPr>
        <w:t>方面</w:t>
      </w:r>
      <w:r w:rsidRPr="000D0AF9">
        <w:rPr>
          <w:rFonts w:hint="eastAsia"/>
        </w:rPr>
        <w:t>的处境更差</w:t>
      </w:r>
      <w:r w:rsidR="0069257E">
        <w:rPr>
          <w:rFonts w:hint="eastAsia"/>
        </w:rPr>
        <w:t>了</w:t>
      </w:r>
      <w:r w:rsidRPr="000D0AF9">
        <w:rPr>
          <w:rFonts w:hint="eastAsia"/>
        </w:rPr>
        <w:t>。</w:t>
      </w:r>
      <w:r w:rsidR="00124F89" w:rsidRPr="00124F89">
        <w:rPr>
          <w:rFonts w:hint="eastAsia"/>
        </w:rPr>
        <w:t>因此，他们</w:t>
      </w:r>
      <w:r w:rsidR="00124F89" w:rsidRPr="00124F89">
        <w:rPr>
          <w:rFonts w:hint="eastAsia"/>
          <w:b/>
        </w:rPr>
        <w:t>在农业劳动工具供应不足的情况下受害最深</w:t>
      </w:r>
      <w:r w:rsidR="00124F89" w:rsidRPr="00124F89">
        <w:rPr>
          <w:rFonts w:hint="eastAsia"/>
        </w:rPr>
        <w:t>。</w:t>
      </w:r>
      <w:r w:rsidR="00124F89" w:rsidRPr="00124F89">
        <w:rPr>
          <w:rFonts w:hint="eastAsia"/>
        </w:rPr>
        <w:t>1927</w:t>
      </w:r>
      <w:r w:rsidR="00124F89" w:rsidRPr="00124F89">
        <w:rPr>
          <w:rFonts w:hint="eastAsia"/>
        </w:rPr>
        <w:t>年，</w:t>
      </w:r>
      <w:r w:rsidR="00124F89" w:rsidRPr="00124F89">
        <w:rPr>
          <w:rFonts w:hint="eastAsia"/>
          <w:b/>
        </w:rPr>
        <w:t>苏维埃农业所拥有的机器和工具总数只有战前的三分之二</w:t>
      </w:r>
      <w:r w:rsidR="00124F89" w:rsidRPr="00124F89">
        <w:rPr>
          <w:rFonts w:hint="eastAsia"/>
        </w:rPr>
        <w:t>。所拥有的机器和设备中有很大一部分被富农占有，他们以高价将这些机器和设备出租给贫农和中农。</w:t>
      </w:r>
    </w:p>
    <w:p w14:paraId="577CD4B5" w14:textId="3737D384" w:rsidR="00015DA9" w:rsidRDefault="00015DA9" w:rsidP="00CD6C2C">
      <w:pPr>
        <w:ind w:firstLine="480"/>
        <w:rPr>
          <w:rFonts w:hint="eastAsia"/>
        </w:rPr>
      </w:pPr>
      <w:r w:rsidRPr="00015DA9">
        <w:rPr>
          <w:rFonts w:hint="eastAsia"/>
        </w:rPr>
        <w:t>1924</w:t>
      </w:r>
      <w:r w:rsidRPr="00015DA9">
        <w:rPr>
          <w:rFonts w:hint="eastAsia"/>
        </w:rPr>
        <w:t>年进行的调查显示，到</w:t>
      </w:r>
      <w:r w:rsidRPr="00015DA9">
        <w:rPr>
          <w:rFonts w:hint="eastAsia"/>
        </w:rPr>
        <w:t>1927</w:t>
      </w:r>
      <w:r w:rsidRPr="00015DA9">
        <w:rPr>
          <w:rFonts w:hint="eastAsia"/>
        </w:rPr>
        <w:t>年，情况</w:t>
      </w:r>
      <w:r>
        <w:rPr>
          <w:rFonts w:hint="eastAsia"/>
        </w:rPr>
        <w:t>没怎么</w:t>
      </w:r>
      <w:r w:rsidRPr="00015DA9">
        <w:rPr>
          <w:rFonts w:hint="eastAsia"/>
        </w:rPr>
        <w:t>改变</w:t>
      </w:r>
      <w:r>
        <w:rPr>
          <w:rFonts w:hint="eastAsia"/>
        </w:rPr>
        <w:t>过</w:t>
      </w:r>
      <w:r w:rsidRPr="00015DA9">
        <w:rPr>
          <w:rFonts w:hint="eastAsia"/>
        </w:rPr>
        <w:t>，</w:t>
      </w:r>
      <w:r w:rsidRPr="00015DA9">
        <w:rPr>
          <w:rFonts w:hint="eastAsia"/>
          <w:b/>
        </w:rPr>
        <w:t>镰刀供应不足，大多数农民只能用镰刀收割。铁犁也很缺乏。</w:t>
      </w:r>
      <w:r w:rsidRPr="00015DA9">
        <w:rPr>
          <w:rFonts w:hint="eastAsia"/>
        </w:rPr>
        <w:t>工业供应很少，就像它供应很少的钢铁给村里的工匠一样。大多数农民不得不使用</w:t>
      </w:r>
      <w:r w:rsidRPr="00015DA9">
        <w:rPr>
          <w:rFonts w:hint="eastAsia"/>
        </w:rPr>
        <w:t>sokha</w:t>
      </w:r>
      <w:r>
        <w:rPr>
          <w:rFonts w:hint="eastAsia"/>
        </w:rPr>
        <w:t>（</w:t>
      </w:r>
      <w:r w:rsidRPr="00015DA9">
        <w:rPr>
          <w:rFonts w:hint="eastAsia"/>
        </w:rPr>
        <w:t>一种木制的摆动犁</w:t>
      </w:r>
      <w:r>
        <w:rPr>
          <w:rFonts w:hint="eastAsia"/>
        </w:rPr>
        <w:t>）来</w:t>
      </w:r>
      <w:r w:rsidRPr="00015DA9">
        <w:rPr>
          <w:rFonts w:hint="eastAsia"/>
        </w:rPr>
        <w:t>耕地。</w:t>
      </w:r>
      <w:r w:rsidRPr="00015DA9">
        <w:rPr>
          <w:rFonts w:hint="eastAsia"/>
          <w:b/>
        </w:rPr>
        <w:t>种植所需的其他工具，如斧子和锯子，也基本上得不到</w:t>
      </w:r>
      <w:r w:rsidRPr="00015DA9">
        <w:rPr>
          <w:rFonts w:hint="eastAsia"/>
        </w:rPr>
        <w:t>。</w:t>
      </w:r>
      <w:r>
        <w:rPr>
          <w:rFonts w:hint="eastAsia"/>
          <w:vertAlign w:val="superscript"/>
        </w:rPr>
        <w:t>31</w:t>
      </w:r>
      <w:r w:rsidRPr="00015DA9">
        <w:rPr>
          <w:rFonts w:hint="eastAsia"/>
        </w:rPr>
        <w:t>至于收割机和脱粒机，大多属于富农</w:t>
      </w:r>
      <w:r>
        <w:rPr>
          <w:rFonts w:hint="eastAsia"/>
        </w:rPr>
        <w:t>。</w:t>
      </w:r>
    </w:p>
    <w:p w14:paraId="73BA2D24" w14:textId="454002C1" w:rsidR="00351BBA" w:rsidRDefault="00351BBA" w:rsidP="00CD6C2C">
      <w:pPr>
        <w:ind w:firstLine="480"/>
        <w:rPr>
          <w:rFonts w:hint="eastAsia"/>
          <w:b/>
        </w:rPr>
      </w:pPr>
      <w:r w:rsidRPr="00351BBA">
        <w:rPr>
          <w:rFonts w:hint="eastAsia"/>
        </w:rPr>
        <w:t>贫农和中农的劳动工具供给不足，是农民群众对富农的特</w:t>
      </w:r>
      <w:r w:rsidRPr="00482EF5">
        <w:rPr>
          <w:rFonts w:hint="eastAsia"/>
          <w:b/>
        </w:rPr>
        <w:t>殊依赖形式</w:t>
      </w:r>
      <w:r w:rsidRPr="00351BBA">
        <w:rPr>
          <w:rFonts w:hint="eastAsia"/>
        </w:rPr>
        <w:t>和富农对劳动农民的特殊剥削形式发展的根本因素。</w:t>
      </w:r>
      <w:r w:rsidR="00F349EC" w:rsidRPr="00F349EC">
        <w:rPr>
          <w:rFonts w:hint="eastAsia"/>
        </w:rPr>
        <w:t>这种不足解释了</w:t>
      </w:r>
      <w:r w:rsidR="00F349EC" w:rsidRPr="00482EF5">
        <w:rPr>
          <w:rFonts w:hint="eastAsia"/>
          <w:b/>
        </w:rPr>
        <w:t>贫农和中农经济的极端脆弱性</w:t>
      </w:r>
      <w:r w:rsidR="00F349EC" w:rsidRPr="00F349EC">
        <w:rPr>
          <w:rFonts w:hint="eastAsia"/>
        </w:rPr>
        <w:t>，</w:t>
      </w:r>
      <w:r w:rsidR="00F349EC" w:rsidRPr="00482EF5">
        <w:rPr>
          <w:rFonts w:hint="eastAsia"/>
          <w:b/>
        </w:rPr>
        <w:t>以及向农村地区提供生产资料与贫农、中农有能力和意愿提供的收购农产品数量之间的密切依赖</w:t>
      </w:r>
      <w:r w:rsidR="00482EF5">
        <w:rPr>
          <w:rFonts w:hint="eastAsia"/>
          <w:b/>
        </w:rPr>
        <w:t>性</w:t>
      </w:r>
      <w:r w:rsidR="00F349EC" w:rsidRPr="00F349EC">
        <w:rPr>
          <w:rFonts w:hint="eastAsia"/>
        </w:rPr>
        <w:t>。</w:t>
      </w:r>
      <w:r w:rsidR="00DF3172" w:rsidRPr="00DF3172">
        <w:rPr>
          <w:rFonts w:hint="eastAsia"/>
        </w:rPr>
        <w:t>从这个角度看，发生在</w:t>
      </w:r>
      <w:r w:rsidR="00DF3172" w:rsidRPr="00DF3172">
        <w:rPr>
          <w:rFonts w:hint="eastAsia"/>
        </w:rPr>
        <w:t>1925-1926</w:t>
      </w:r>
      <w:r w:rsidR="000D0529" w:rsidRPr="00DF3172">
        <w:rPr>
          <w:rFonts w:hint="eastAsia"/>
        </w:rPr>
        <w:t>农业年</w:t>
      </w:r>
      <w:r w:rsidR="000D0529">
        <w:rPr>
          <w:rFonts w:hint="eastAsia"/>
        </w:rPr>
        <w:t>度</w:t>
      </w:r>
      <w:r w:rsidR="00DF3172" w:rsidRPr="00DF3172">
        <w:rPr>
          <w:rFonts w:hint="eastAsia"/>
        </w:rPr>
        <w:t>的</w:t>
      </w:r>
      <w:r w:rsidR="00DF3172">
        <w:rPr>
          <w:rFonts w:hint="eastAsia"/>
        </w:rPr>
        <w:t>事情</w:t>
      </w:r>
      <w:r w:rsidR="00BC5147" w:rsidRPr="00BC5147">
        <w:rPr>
          <w:rFonts w:hint="eastAsia"/>
        </w:rPr>
        <w:t>极富启发性</w:t>
      </w:r>
      <w:r w:rsidR="00DF3172" w:rsidRPr="00DF3172">
        <w:rPr>
          <w:rFonts w:hint="eastAsia"/>
        </w:rPr>
        <w:t>，</w:t>
      </w:r>
      <w:r w:rsidR="00F77D99" w:rsidRPr="00F77D99">
        <w:rPr>
          <w:rFonts w:hint="eastAsia"/>
        </w:rPr>
        <w:t>因为它是</w:t>
      </w:r>
      <w:r w:rsidR="00F77D99" w:rsidRPr="000D0529">
        <w:rPr>
          <w:rFonts w:hint="eastAsia"/>
          <w:b/>
        </w:rPr>
        <w:t>1927-1928</w:t>
      </w:r>
      <w:r w:rsidR="00F77D99" w:rsidRPr="000D0529">
        <w:rPr>
          <w:rFonts w:hint="eastAsia"/>
          <w:b/>
        </w:rPr>
        <w:t>年危机的</w:t>
      </w:r>
      <w:r w:rsidR="000D0529" w:rsidRPr="000D0529">
        <w:rPr>
          <w:rFonts w:hint="eastAsia"/>
          <w:b/>
        </w:rPr>
        <w:t>某种</w:t>
      </w:r>
      <w:r w:rsidR="00F77D99" w:rsidRPr="000D0529">
        <w:rPr>
          <w:rFonts w:hint="eastAsia"/>
          <w:b/>
        </w:rPr>
        <w:t>“彩排”</w:t>
      </w:r>
      <w:r w:rsidR="00F349EC" w:rsidRPr="000D0529">
        <w:rPr>
          <w:rFonts w:hint="eastAsia"/>
          <w:b/>
        </w:rPr>
        <w:t>，</w:t>
      </w:r>
      <w:r w:rsidR="00F77D99" w:rsidRPr="000D0529">
        <w:rPr>
          <w:rFonts w:hint="eastAsia"/>
          <w:b/>
        </w:rPr>
        <w:t>不过导致了不同的解决办法。</w:t>
      </w:r>
    </w:p>
    <w:p w14:paraId="43B67C95" w14:textId="0D8E8FB1" w:rsidR="00863F6E" w:rsidRPr="00863F6E" w:rsidRDefault="00863F6E" w:rsidP="00CD6C2C">
      <w:pPr>
        <w:ind w:firstLine="480"/>
        <w:rPr>
          <w:rFonts w:hint="eastAsia"/>
        </w:rPr>
      </w:pPr>
      <w:r w:rsidRPr="00863F6E">
        <w:rPr>
          <w:rFonts w:hint="eastAsia"/>
        </w:rPr>
        <w:t>1925-1926</w:t>
      </w:r>
      <w:r w:rsidRPr="00863F6E">
        <w:rPr>
          <w:rFonts w:hint="eastAsia"/>
        </w:rPr>
        <w:t>年是一个丰收年。在农业年度的第一季度（</w:t>
      </w:r>
      <w:r w:rsidRPr="00863F6E">
        <w:rPr>
          <w:rFonts w:hint="eastAsia"/>
        </w:rPr>
        <w:t>7</w:t>
      </w:r>
      <w:r w:rsidRPr="00863F6E">
        <w:rPr>
          <w:rFonts w:hint="eastAsia"/>
        </w:rPr>
        <w:t>月至</w:t>
      </w:r>
      <w:r w:rsidRPr="00863F6E">
        <w:rPr>
          <w:rFonts w:hint="eastAsia"/>
        </w:rPr>
        <w:t>9</w:t>
      </w:r>
      <w:r w:rsidRPr="00863F6E">
        <w:rPr>
          <w:rFonts w:hint="eastAsia"/>
        </w:rPr>
        <w:t>月），农民在</w:t>
      </w:r>
      <w:r>
        <w:rPr>
          <w:rFonts w:hint="eastAsia"/>
        </w:rPr>
        <w:t>农</w:t>
      </w:r>
      <w:r w:rsidRPr="00863F6E">
        <w:rPr>
          <w:rFonts w:hint="eastAsia"/>
        </w:rPr>
        <w:t>村外的销售量比前一年大得多，</w:t>
      </w:r>
      <w:r w:rsidR="00304DF7" w:rsidRPr="00304DF7">
        <w:rPr>
          <w:rFonts w:hint="eastAsia"/>
        </w:rPr>
        <w:t>但随后，正如</w:t>
      </w:r>
      <w:r w:rsidR="00304DF7" w:rsidRPr="00304DF7">
        <w:rPr>
          <w:rFonts w:hint="eastAsia"/>
        </w:rPr>
        <w:t>1927-1928</w:t>
      </w:r>
      <w:r w:rsidR="00304DF7" w:rsidRPr="00304DF7">
        <w:rPr>
          <w:rFonts w:hint="eastAsia"/>
        </w:rPr>
        <w:t>年再次发生的那样，这些销售量在第二季度（</w:t>
      </w:r>
      <w:r w:rsidR="00304DF7" w:rsidRPr="00304DF7">
        <w:rPr>
          <w:rFonts w:hint="eastAsia"/>
        </w:rPr>
        <w:t>10-12</w:t>
      </w:r>
      <w:r w:rsidR="00304DF7" w:rsidRPr="00304DF7">
        <w:rPr>
          <w:rFonts w:hint="eastAsia"/>
        </w:rPr>
        <w:t>月）急剧下降。</w:t>
      </w:r>
      <w:r w:rsidR="008D0B0C" w:rsidRPr="008D0B0C">
        <w:rPr>
          <w:rFonts w:hint="eastAsia"/>
        </w:rPr>
        <w:t>正是在这种情况下，加米涅夫谈到了</w:t>
      </w:r>
      <w:r w:rsidR="008D0B0C">
        <w:rPr>
          <w:rFonts w:hint="eastAsia"/>
        </w:rPr>
        <w:t>“富农破坏”</w:t>
      </w:r>
      <w:r w:rsidR="00954031">
        <w:rPr>
          <w:rFonts w:hint="eastAsia"/>
        </w:rPr>
        <w:t>。</w:t>
      </w:r>
      <w:r w:rsidR="008D0B0C" w:rsidRPr="008D0B0C">
        <w:rPr>
          <w:rFonts w:hint="eastAsia"/>
        </w:rPr>
        <w:t>现在，不仅对当年不同阶段出售粮食的农场的分析表明，</w:t>
      </w:r>
      <w:r w:rsidR="00954031" w:rsidRPr="00954031">
        <w:rPr>
          <w:rFonts w:hint="eastAsia"/>
        </w:rPr>
        <w:t>而且最重要的是，</w:t>
      </w:r>
      <w:r w:rsidR="008D0B0C" w:rsidRPr="00EF7E6C">
        <w:rPr>
          <w:rFonts w:hint="eastAsia"/>
          <w:b/>
        </w:rPr>
        <w:t>后来的销售情况</w:t>
      </w:r>
      <w:r w:rsidR="006613AD" w:rsidRPr="00EF7E6C">
        <w:rPr>
          <w:rFonts w:hint="eastAsia"/>
          <w:b/>
        </w:rPr>
        <w:t>清楚地表明</w:t>
      </w:r>
      <w:r w:rsidR="008D0B0C" w:rsidRPr="00EF7E6C">
        <w:rPr>
          <w:rFonts w:hint="eastAsia"/>
          <w:b/>
        </w:rPr>
        <w:t>，</w:t>
      </w:r>
      <w:r w:rsidR="006613AD" w:rsidRPr="00EF7E6C">
        <w:rPr>
          <w:rFonts w:hint="eastAsia"/>
          <w:b/>
        </w:rPr>
        <w:t>这不是少数农民的“破坏”问题，而是一种群众现象，主要与农村地区</w:t>
      </w:r>
      <w:r w:rsidR="001553E5" w:rsidRPr="00EF7E6C">
        <w:rPr>
          <w:rFonts w:hint="eastAsia"/>
          <w:b/>
        </w:rPr>
        <w:t>对</w:t>
      </w:r>
      <w:r w:rsidR="006613AD" w:rsidRPr="00EF7E6C">
        <w:rPr>
          <w:rFonts w:hint="eastAsia"/>
          <w:b/>
        </w:rPr>
        <w:t>贫农和中农购买的工业制成品供应</w:t>
      </w:r>
      <w:r w:rsidR="001553E5" w:rsidRPr="00EF7E6C">
        <w:rPr>
          <w:rFonts w:hint="eastAsia"/>
          <w:b/>
        </w:rPr>
        <w:t>的</w:t>
      </w:r>
      <w:r w:rsidR="006613AD" w:rsidRPr="00EF7E6C">
        <w:rPr>
          <w:rFonts w:hint="eastAsia"/>
          <w:b/>
        </w:rPr>
        <w:t>状况不</w:t>
      </w:r>
      <w:r w:rsidR="00EF7E6C">
        <w:rPr>
          <w:rFonts w:hint="eastAsia"/>
          <w:b/>
        </w:rPr>
        <w:t>良</w:t>
      </w:r>
      <w:r w:rsidR="006613AD" w:rsidRPr="00EF7E6C">
        <w:rPr>
          <w:rFonts w:hint="eastAsia"/>
          <w:b/>
        </w:rPr>
        <w:t>有关。</w:t>
      </w:r>
      <w:r w:rsidR="00B13D30" w:rsidRPr="00B13D30">
        <w:rPr>
          <w:rFonts w:hint="eastAsia"/>
        </w:rPr>
        <w:t>这一危机的直接根源在于苏维埃政府对农民群众政策的错误。这种情况可以通过一个简单的组合措施得到</w:t>
      </w:r>
      <w:r w:rsidR="00DB1CF4" w:rsidRPr="00B13D30">
        <w:rPr>
          <w:rFonts w:hint="eastAsia"/>
        </w:rPr>
        <w:t>迅速</w:t>
      </w:r>
      <w:r w:rsidR="00B13D30" w:rsidRPr="00B13D30">
        <w:rPr>
          <w:rFonts w:hint="eastAsia"/>
        </w:rPr>
        <w:t>纠正，即改善对农村地区制成品的供应。</w:t>
      </w:r>
      <w:r w:rsidR="00DB1CF4" w:rsidRPr="00DB1CF4">
        <w:rPr>
          <w:rFonts w:hint="eastAsia"/>
        </w:rPr>
        <w:t>最终，政府的粮食收购计划在</w:t>
      </w:r>
      <w:r w:rsidR="00DB1CF4" w:rsidRPr="00DB1CF4">
        <w:rPr>
          <w:rFonts w:hint="eastAsia"/>
        </w:rPr>
        <w:t>1925-1926</w:t>
      </w:r>
      <w:r w:rsidR="00DB1CF4" w:rsidRPr="00DB1CF4">
        <w:rPr>
          <w:rFonts w:hint="eastAsia"/>
        </w:rPr>
        <w:t>年实现了</w:t>
      </w:r>
      <w:r w:rsidR="00DB1CF4" w:rsidRPr="00DB1CF4">
        <w:rPr>
          <w:rFonts w:hint="eastAsia"/>
        </w:rPr>
        <w:t>97%</w:t>
      </w:r>
      <w:r w:rsidR="00DB1CF4" w:rsidRPr="00DB1CF4">
        <w:rPr>
          <w:rFonts w:hint="eastAsia"/>
        </w:rPr>
        <w:t>，不需要诉诸</w:t>
      </w:r>
      <w:r w:rsidR="00DB1CF4">
        <w:rPr>
          <w:rFonts w:hint="eastAsia"/>
        </w:rPr>
        <w:t>“</w:t>
      </w:r>
      <w:r w:rsidR="00A26A67">
        <w:rPr>
          <w:rFonts w:hint="eastAsia"/>
        </w:rPr>
        <w:t>非常措施</w:t>
      </w:r>
      <w:r w:rsidR="00DB1CF4">
        <w:rPr>
          <w:rFonts w:hint="eastAsia"/>
        </w:rPr>
        <w:t>”。</w:t>
      </w:r>
    </w:p>
    <w:p w14:paraId="04C79FD1" w14:textId="74CAAB72" w:rsidR="006613AD" w:rsidRPr="00261019" w:rsidRDefault="00CF383B" w:rsidP="00CD6C2C">
      <w:pPr>
        <w:ind w:firstLine="480"/>
        <w:rPr>
          <w:rFonts w:hint="eastAsia"/>
          <w:vertAlign w:val="superscript"/>
        </w:rPr>
      </w:pPr>
      <w:r w:rsidRPr="00CF383B">
        <w:rPr>
          <w:rFonts w:hint="eastAsia"/>
        </w:rPr>
        <w:lastRenderedPageBreak/>
        <w:t>由此可见，除非收成很差，否则</w:t>
      </w:r>
      <w:r w:rsidRPr="001553E5">
        <w:rPr>
          <w:rFonts w:hint="eastAsia"/>
          <w:b/>
        </w:rPr>
        <w:t>粮食</w:t>
      </w:r>
      <w:r w:rsidR="00261019" w:rsidRPr="001553E5">
        <w:rPr>
          <w:rFonts w:hint="eastAsia"/>
          <w:b/>
        </w:rPr>
        <w:t>“过剩”和采购的水平主要由苏维埃国家本身的政策决定</w:t>
      </w:r>
      <w:r w:rsidR="00261019">
        <w:rPr>
          <w:rFonts w:hint="eastAsia"/>
        </w:rPr>
        <w:t>——</w:t>
      </w:r>
      <w:r w:rsidR="00261019" w:rsidRPr="00261019">
        <w:rPr>
          <w:rFonts w:hint="eastAsia"/>
        </w:rPr>
        <w:t>它的价格政策、粮食采购的组织以及对农民群众的制成品供应。</w:t>
      </w:r>
      <w:r w:rsidR="00261019">
        <w:rPr>
          <w:rFonts w:hint="eastAsia"/>
          <w:vertAlign w:val="superscript"/>
        </w:rPr>
        <w:t>3</w:t>
      </w:r>
      <w:r w:rsidR="00261019">
        <w:rPr>
          <w:vertAlign w:val="superscript"/>
        </w:rPr>
        <w:t>2</w:t>
      </w:r>
    </w:p>
    <w:p w14:paraId="35C8F433" w14:textId="1CA541EE" w:rsidR="00CF383B" w:rsidRDefault="009E2EFF" w:rsidP="00CD6C2C">
      <w:pPr>
        <w:ind w:firstLine="480"/>
        <w:rPr>
          <w:rFonts w:hint="eastAsia"/>
        </w:rPr>
      </w:pPr>
      <w:r w:rsidRPr="009E2EFF">
        <w:rPr>
          <w:rFonts w:hint="eastAsia"/>
        </w:rPr>
        <w:t>此外，向贫农和中农提供生产工具（</w:t>
      </w:r>
      <w:r w:rsidRPr="009E2EFF">
        <w:rPr>
          <w:rFonts w:hint="eastAsia"/>
        </w:rPr>
        <w:t>1927-1928</w:t>
      </w:r>
      <w:r w:rsidRPr="009E2EFF">
        <w:rPr>
          <w:rFonts w:hint="eastAsia"/>
        </w:rPr>
        <w:t>年严重不足），</w:t>
      </w:r>
      <w:r w:rsidR="00E65201">
        <w:rPr>
          <w:rFonts w:hint="eastAsia"/>
          <w:vertAlign w:val="superscript"/>
        </w:rPr>
        <w:t>3</w:t>
      </w:r>
      <w:r w:rsidR="00E65201">
        <w:rPr>
          <w:vertAlign w:val="superscript"/>
        </w:rPr>
        <w:t>3</w:t>
      </w:r>
      <w:r w:rsidRPr="009E2EFF">
        <w:rPr>
          <w:rFonts w:hint="eastAsia"/>
        </w:rPr>
        <w:t>不仅是</w:t>
      </w:r>
      <w:r>
        <w:rPr>
          <w:rFonts w:hint="eastAsia"/>
        </w:rPr>
        <w:t>收</w:t>
      </w:r>
      <w:r w:rsidRPr="009E2EFF">
        <w:rPr>
          <w:rFonts w:hint="eastAsia"/>
        </w:rPr>
        <w:t>购方面</w:t>
      </w:r>
      <w:r>
        <w:rPr>
          <w:rFonts w:hint="eastAsia"/>
        </w:rPr>
        <w:t>的</w:t>
      </w:r>
      <w:r w:rsidRPr="009E2EFF">
        <w:rPr>
          <w:rFonts w:hint="eastAsia"/>
        </w:rPr>
        <w:t>一个决定性因素，而且在苏维埃政府支持农民群众抵抗</w:t>
      </w:r>
      <w:r>
        <w:rPr>
          <w:rFonts w:hint="eastAsia"/>
        </w:rPr>
        <w:t>富农</w:t>
      </w:r>
      <w:r w:rsidRPr="009E2EFF">
        <w:rPr>
          <w:rFonts w:hint="eastAsia"/>
        </w:rPr>
        <w:t>对他们施加压力的斗争方面也是如此。</w:t>
      </w:r>
    </w:p>
    <w:p w14:paraId="0BAA205A" w14:textId="1B4F5C7E" w:rsidR="00BA6A67" w:rsidRPr="00E65201" w:rsidRDefault="00A6746A" w:rsidP="00CD6C2C">
      <w:pPr>
        <w:ind w:firstLine="480"/>
        <w:rPr>
          <w:rFonts w:hint="eastAsia"/>
          <w:vertAlign w:val="superscript"/>
        </w:rPr>
      </w:pPr>
      <w:r w:rsidRPr="00A6746A">
        <w:rPr>
          <w:rFonts w:hint="eastAsia"/>
        </w:rPr>
        <w:t>贫农和中农所遭受的设备匮乏意味着，在许多情况下，他们不得不把自己的部分（有时是全部）土地租给富农，把自己的劳动力卖给他们，或者从他们那里租用劳动工具（包括</w:t>
      </w:r>
      <w:r w:rsidR="005C1448" w:rsidRPr="005C1448">
        <w:rPr>
          <w:rFonts w:hint="eastAsia"/>
        </w:rPr>
        <w:t>役</w:t>
      </w:r>
      <w:r w:rsidRPr="00A6746A">
        <w:rPr>
          <w:rFonts w:hint="eastAsia"/>
        </w:rPr>
        <w:t>畜）。</w:t>
      </w:r>
      <w:r w:rsidR="000D0469" w:rsidRPr="000D0469">
        <w:rPr>
          <w:rFonts w:hint="eastAsia"/>
        </w:rPr>
        <w:t>因此，在</w:t>
      </w:r>
      <w:r w:rsidR="000D0469" w:rsidRPr="000D0469">
        <w:rPr>
          <w:rFonts w:hint="eastAsia"/>
        </w:rPr>
        <w:t>1926</w:t>
      </w:r>
      <w:r w:rsidR="000D0469" w:rsidRPr="000D0469">
        <w:rPr>
          <w:rFonts w:hint="eastAsia"/>
        </w:rPr>
        <w:t>年，超过</w:t>
      </w:r>
      <w:r w:rsidR="000D0469" w:rsidRPr="000D0469">
        <w:rPr>
          <w:rFonts w:hint="eastAsia"/>
        </w:rPr>
        <w:t>72%</w:t>
      </w:r>
      <w:r w:rsidR="000D0469" w:rsidRPr="000D0469">
        <w:rPr>
          <w:rFonts w:hint="eastAsia"/>
        </w:rPr>
        <w:t>的土地出租</w:t>
      </w:r>
      <w:r w:rsidR="000D0469">
        <w:rPr>
          <w:rFonts w:hint="eastAsia"/>
        </w:rPr>
        <w:t>案例</w:t>
      </w:r>
      <w:r w:rsidR="000D0469" w:rsidRPr="000D0469">
        <w:rPr>
          <w:rFonts w:hint="eastAsia"/>
        </w:rPr>
        <w:t>是由缺乏生产资料的农民完成的。</w:t>
      </w:r>
      <w:r w:rsidR="00D256BB" w:rsidRPr="00D256BB">
        <w:rPr>
          <w:rFonts w:hint="eastAsia"/>
        </w:rPr>
        <w:t>同样，超过</w:t>
      </w:r>
      <w:r w:rsidR="00D256BB" w:rsidRPr="00D256BB">
        <w:rPr>
          <w:rFonts w:hint="eastAsia"/>
        </w:rPr>
        <w:t>52%</w:t>
      </w:r>
      <w:r w:rsidR="00D256BB" w:rsidRPr="00D256BB">
        <w:rPr>
          <w:rFonts w:hint="eastAsia"/>
        </w:rPr>
        <w:t>的农业</w:t>
      </w:r>
      <w:r w:rsidR="00D256BB">
        <w:rPr>
          <w:rFonts w:hint="eastAsia"/>
        </w:rPr>
        <w:t>雇工</w:t>
      </w:r>
      <w:r w:rsidR="00D256BB" w:rsidRPr="00D256BB">
        <w:rPr>
          <w:rFonts w:hint="eastAsia"/>
        </w:rPr>
        <w:t>是</w:t>
      </w:r>
      <w:r w:rsidR="008267FE">
        <w:rPr>
          <w:rFonts w:hint="eastAsia"/>
        </w:rPr>
        <w:t>贫农</w:t>
      </w:r>
      <w:r w:rsidR="00D256BB" w:rsidRPr="00D256BB">
        <w:rPr>
          <w:rFonts w:hint="eastAsia"/>
        </w:rPr>
        <w:t>，</w:t>
      </w:r>
      <w:r w:rsidR="008267FE">
        <w:rPr>
          <w:rFonts w:hint="eastAsia"/>
        </w:rPr>
        <w:t>甚至中农</w:t>
      </w:r>
      <w:r w:rsidR="00751A90" w:rsidRPr="00751A90">
        <w:rPr>
          <w:rFonts w:hint="eastAsia"/>
        </w:rPr>
        <w:t>，他们因为没有足够的工具而无法耕种自己的土地。</w:t>
      </w:r>
      <w:r w:rsidR="0073434A" w:rsidRPr="0073434A">
        <w:rPr>
          <w:rFonts w:hint="eastAsia"/>
        </w:rPr>
        <w:t>正如我们所知道的那样，</w:t>
      </w:r>
      <w:r w:rsidR="0073434A" w:rsidRPr="00CD3C98">
        <w:rPr>
          <w:rFonts w:hint="eastAsia"/>
          <w:b/>
        </w:rPr>
        <w:t>贫农和中农也常常被迫“雇用”马匹</w:t>
      </w:r>
      <w:r w:rsidR="00BA6A67" w:rsidRPr="00CD3C98">
        <w:rPr>
          <w:rFonts w:hint="eastAsia"/>
          <w:b/>
        </w:rPr>
        <w:t>或犁具</w:t>
      </w:r>
      <w:r w:rsidR="0073434A" w:rsidRPr="00CD3C98">
        <w:rPr>
          <w:rFonts w:hint="eastAsia"/>
          <w:b/>
        </w:rPr>
        <w:t>的</w:t>
      </w:r>
      <w:r w:rsidR="00C952DD">
        <w:rPr>
          <w:rFonts w:hint="eastAsia"/>
          <w:b/>
        </w:rPr>
        <w:t>所有者</w:t>
      </w:r>
      <w:r w:rsidR="00BA6A67" w:rsidRPr="00CD3C98">
        <w:rPr>
          <w:rFonts w:hint="eastAsia"/>
          <w:b/>
        </w:rPr>
        <w:t>，</w:t>
      </w:r>
      <w:r w:rsidR="00577F30" w:rsidRPr="00057BBC">
        <w:rPr>
          <w:rFonts w:hint="eastAsia"/>
        </w:rPr>
        <w:t>这些</w:t>
      </w:r>
      <w:r w:rsidR="000A0E66">
        <w:rPr>
          <w:rFonts w:hint="eastAsia"/>
        </w:rPr>
        <w:t>[</w:t>
      </w:r>
      <w:r w:rsidR="000A0E66">
        <w:rPr>
          <w:rFonts w:hint="eastAsia"/>
        </w:rPr>
        <w:t>工具的主</w:t>
      </w:r>
      <w:r w:rsidR="000A0E66">
        <w:rPr>
          <w:rFonts w:hint="eastAsia"/>
        </w:rPr>
        <w:t>]</w:t>
      </w:r>
      <w:r w:rsidR="00577F30" w:rsidRPr="00057BBC">
        <w:rPr>
          <w:rFonts w:hint="eastAsia"/>
        </w:rPr>
        <w:t>人</w:t>
      </w:r>
      <w:r w:rsidR="000A0E66">
        <w:rPr>
          <w:rFonts w:hint="eastAsia"/>
        </w:rPr>
        <w:t>（补译以使含义清晰）</w:t>
      </w:r>
      <w:r w:rsidR="00577F30" w:rsidRPr="00E65201">
        <w:rPr>
          <w:rFonts w:hint="eastAsia"/>
        </w:rPr>
        <w:t>更愿意</w:t>
      </w:r>
      <w:r w:rsidR="00577F30" w:rsidRPr="00CD3C98">
        <w:rPr>
          <w:rFonts w:hint="eastAsia"/>
          <w:b/>
        </w:rPr>
        <w:t>扮演“农业工人”的角色。</w:t>
      </w:r>
      <w:r w:rsidR="00E65201" w:rsidRPr="00E65201">
        <w:rPr>
          <w:rFonts w:hint="eastAsia"/>
          <w:vertAlign w:val="superscript"/>
        </w:rPr>
        <w:t>3</w:t>
      </w:r>
      <w:r w:rsidR="00E65201" w:rsidRPr="00E65201">
        <w:rPr>
          <w:vertAlign w:val="superscript"/>
        </w:rPr>
        <w:t>4</w:t>
      </w:r>
    </w:p>
    <w:p w14:paraId="3E6C0F8E" w14:textId="1D3C507B" w:rsidR="00577F30" w:rsidRPr="0055058F" w:rsidRDefault="001C6885" w:rsidP="00CD6C2C">
      <w:pPr>
        <w:ind w:firstLine="480"/>
        <w:rPr>
          <w:rFonts w:hint="eastAsia"/>
          <w:vertAlign w:val="superscript"/>
        </w:rPr>
      </w:pPr>
      <w:r>
        <w:rPr>
          <w:rFonts w:hint="eastAsia"/>
        </w:rPr>
        <w:t>工农检察院</w:t>
      </w:r>
      <w:r w:rsidRPr="001C6885">
        <w:rPr>
          <w:rFonts w:hint="eastAsia"/>
        </w:rPr>
        <w:t>1927</w:t>
      </w:r>
      <w:r w:rsidRPr="001C6885">
        <w:rPr>
          <w:rFonts w:hint="eastAsia"/>
        </w:rPr>
        <w:t>年的一份报告承认</w:t>
      </w:r>
      <w:r>
        <w:rPr>
          <w:rFonts w:hint="eastAsia"/>
        </w:rPr>
        <w:t>：“</w:t>
      </w:r>
      <w:r w:rsidRPr="001C6885">
        <w:rPr>
          <w:rFonts w:hint="eastAsia"/>
        </w:rPr>
        <w:t>到目前为止，我们</w:t>
      </w:r>
      <w:r w:rsidR="00846E56">
        <w:t>……</w:t>
      </w:r>
      <w:r w:rsidR="00846E56" w:rsidRPr="00846E56">
        <w:rPr>
          <w:rFonts w:hint="eastAsia"/>
        </w:rPr>
        <w:t>很少关注因农用物品的借贷行为而产生的社会关系。</w:t>
      </w:r>
      <w:r>
        <w:rPr>
          <w:rFonts w:hint="eastAsia"/>
        </w:rPr>
        <w:t>”</w:t>
      </w:r>
    </w:p>
    <w:p w14:paraId="70563D82" w14:textId="4ADFDF9A" w:rsidR="00846E56" w:rsidRDefault="0055058F" w:rsidP="00CD6C2C">
      <w:pPr>
        <w:ind w:firstLine="480"/>
        <w:rPr>
          <w:rFonts w:hint="eastAsia"/>
        </w:rPr>
      </w:pPr>
      <w:r w:rsidRPr="0055058F">
        <w:rPr>
          <w:rFonts w:hint="eastAsia"/>
        </w:rPr>
        <w:t>然而，这些社会关系对贫农和中农来说是非常沉重的。正是为了摆脱这些关系，这些农民为了购买农具，</w:t>
      </w:r>
      <w:r>
        <w:rPr>
          <w:rFonts w:hint="eastAsia"/>
        </w:rPr>
        <w:t>竟然</w:t>
      </w:r>
      <w:r w:rsidRPr="0055058F">
        <w:rPr>
          <w:rFonts w:hint="eastAsia"/>
        </w:rPr>
        <w:t>出售他们所需的部分粮食，以</w:t>
      </w:r>
      <w:r>
        <w:rPr>
          <w:rFonts w:hint="eastAsia"/>
        </w:rPr>
        <w:t>求能</w:t>
      </w:r>
      <w:r w:rsidRPr="0055058F">
        <w:rPr>
          <w:rFonts w:hint="eastAsia"/>
        </w:rPr>
        <w:t>养活自己并建立储备。同时，市场上可用的农具短缺导致这些农民减少</w:t>
      </w:r>
      <w:r>
        <w:rPr>
          <w:rFonts w:hint="eastAsia"/>
        </w:rPr>
        <w:t>出售，</w:t>
      </w:r>
      <w:r w:rsidRPr="0055058F">
        <w:rPr>
          <w:rFonts w:hint="eastAsia"/>
        </w:rPr>
        <w:t>同时也加剧了他们对富农的依赖。</w:t>
      </w:r>
      <w:r w:rsidR="00BB65D4" w:rsidRPr="00BB65D4">
        <w:rPr>
          <w:rFonts w:hint="eastAsia"/>
        </w:rPr>
        <w:t>同样，普列奥布拉任斯基所</w:t>
      </w:r>
      <w:r w:rsidR="0035124C">
        <w:rPr>
          <w:rFonts w:hint="eastAsia"/>
        </w:rPr>
        <w:t>主张</w:t>
      </w:r>
      <w:r w:rsidR="00BB65D4" w:rsidRPr="00BB65D4">
        <w:rPr>
          <w:rFonts w:hint="eastAsia"/>
        </w:rPr>
        <w:t>的</w:t>
      </w:r>
      <w:r w:rsidR="0035124C" w:rsidRPr="00BB65D4">
        <w:rPr>
          <w:rFonts w:hint="eastAsia"/>
        </w:rPr>
        <w:t>高价</w:t>
      </w:r>
      <w:r w:rsidR="00BB65D4" w:rsidRPr="00BB65D4">
        <w:rPr>
          <w:rFonts w:hint="eastAsia"/>
        </w:rPr>
        <w:t>工业</w:t>
      </w:r>
      <w:r w:rsidR="0035124C">
        <w:rPr>
          <w:rFonts w:hint="eastAsia"/>
        </w:rPr>
        <w:t>制</w:t>
      </w:r>
      <w:r w:rsidR="00BB65D4" w:rsidRPr="00BB65D4">
        <w:rPr>
          <w:rFonts w:hint="eastAsia"/>
        </w:rPr>
        <w:t>品</w:t>
      </w:r>
      <w:r w:rsidR="00BB65D4">
        <w:rPr>
          <w:rFonts w:hint="eastAsia"/>
        </w:rPr>
        <w:t>的</w:t>
      </w:r>
      <w:r w:rsidR="00BB65D4" w:rsidRPr="00BB65D4">
        <w:rPr>
          <w:rFonts w:hint="eastAsia"/>
        </w:rPr>
        <w:t>政策，也</w:t>
      </w:r>
      <w:r w:rsidR="0021772D">
        <w:rPr>
          <w:rFonts w:hint="eastAsia"/>
        </w:rPr>
        <w:t>会</w:t>
      </w:r>
      <w:r w:rsidR="00BB65D4" w:rsidRPr="00BB65D4">
        <w:rPr>
          <w:rFonts w:hint="eastAsia"/>
        </w:rPr>
        <w:t>降低贫</w:t>
      </w:r>
      <w:r w:rsidR="0023339C" w:rsidRPr="0023339C">
        <w:rPr>
          <w:rFonts w:hint="eastAsia"/>
        </w:rPr>
        <w:t>农</w:t>
      </w:r>
      <w:r w:rsidR="0023339C">
        <w:rPr>
          <w:rFonts w:hint="eastAsia"/>
        </w:rPr>
        <w:t>、</w:t>
      </w:r>
      <w:r w:rsidR="00BB65D4" w:rsidRPr="00BB65D4">
        <w:rPr>
          <w:rFonts w:hint="eastAsia"/>
        </w:rPr>
        <w:t>中农的装备能力，</w:t>
      </w:r>
      <w:r w:rsidR="0021772D" w:rsidRPr="0021772D">
        <w:rPr>
          <w:rFonts w:hint="eastAsia"/>
        </w:rPr>
        <w:t>从而增加他们对</w:t>
      </w:r>
      <w:r w:rsidR="0021772D">
        <w:rPr>
          <w:rFonts w:hint="eastAsia"/>
        </w:rPr>
        <w:t>富农</w:t>
      </w:r>
      <w:r w:rsidR="0021772D" w:rsidRPr="0021772D">
        <w:rPr>
          <w:rFonts w:hint="eastAsia"/>
        </w:rPr>
        <w:t>的依赖，</w:t>
      </w:r>
      <w:r w:rsidR="0021772D">
        <w:rPr>
          <w:rFonts w:hint="eastAsia"/>
        </w:rPr>
        <w:t>加强</w:t>
      </w:r>
      <w:r w:rsidR="0021772D" w:rsidRPr="0021772D">
        <w:rPr>
          <w:rFonts w:hint="eastAsia"/>
        </w:rPr>
        <w:t>后者。</w:t>
      </w:r>
    </w:p>
    <w:p w14:paraId="2384F5C4" w14:textId="28B3EAB0" w:rsidR="00C579CB" w:rsidRPr="003F1198" w:rsidRDefault="00C579CB" w:rsidP="00CD6C2C">
      <w:pPr>
        <w:ind w:firstLine="480"/>
        <w:rPr>
          <w:rFonts w:hint="eastAsia"/>
          <w:vertAlign w:val="superscript"/>
        </w:rPr>
      </w:pPr>
      <w:r w:rsidRPr="00C579CB">
        <w:rPr>
          <w:rFonts w:hint="eastAsia"/>
        </w:rPr>
        <w:t>有两个事实足以说明农业设备供应不足对农村阶级关系的影响。一方面，根据</w:t>
      </w:r>
      <w:r w:rsidRPr="00C579CB">
        <w:rPr>
          <w:rFonts w:hint="eastAsia"/>
        </w:rPr>
        <w:t>1924-1925</w:t>
      </w:r>
      <w:r w:rsidRPr="00C579CB">
        <w:rPr>
          <w:rFonts w:hint="eastAsia"/>
        </w:rPr>
        <w:t>年在奔萨省进行的调查，这种不足意味着</w:t>
      </w:r>
      <w:r w:rsidRPr="002378CF">
        <w:rPr>
          <w:rFonts w:hint="eastAsia"/>
          <w:b/>
        </w:rPr>
        <w:t>中农只能播种他们拥有的可播种土地的</w:t>
      </w:r>
      <w:r w:rsidRPr="002378CF">
        <w:rPr>
          <w:rFonts w:hint="eastAsia"/>
          <w:b/>
        </w:rPr>
        <w:t xml:space="preserve">29% </w:t>
      </w:r>
      <w:r w:rsidRPr="002378CF">
        <w:rPr>
          <w:rFonts w:hint="eastAsia"/>
          <w:b/>
        </w:rPr>
        <w:t>至</w:t>
      </w:r>
      <w:r w:rsidRPr="002378CF">
        <w:rPr>
          <w:rFonts w:hint="eastAsia"/>
          <w:b/>
        </w:rPr>
        <w:t xml:space="preserve"> 37% </w:t>
      </w:r>
      <w:r w:rsidRPr="002378CF">
        <w:rPr>
          <w:rFonts w:hint="eastAsia"/>
          <w:b/>
        </w:rPr>
        <w:t>来种植粮食作物——在贫农中，这一比例只有</w:t>
      </w:r>
      <w:r w:rsidRPr="002378CF">
        <w:rPr>
          <w:rFonts w:hint="eastAsia"/>
          <w:b/>
        </w:rPr>
        <w:t xml:space="preserve"> 18% </w:t>
      </w:r>
      <w:r w:rsidRPr="002378CF">
        <w:rPr>
          <w:rFonts w:hint="eastAsia"/>
          <w:b/>
        </w:rPr>
        <w:t>或</w:t>
      </w:r>
      <w:r w:rsidRPr="002378CF">
        <w:rPr>
          <w:rFonts w:hint="eastAsia"/>
          <w:b/>
        </w:rPr>
        <w:t xml:space="preserve"> 19%</w:t>
      </w:r>
      <w:r w:rsidRPr="002378CF">
        <w:rPr>
          <w:rFonts w:hint="eastAsia"/>
          <w:b/>
        </w:rPr>
        <w:t>，而在富农中，这一比例接近</w:t>
      </w:r>
      <w:r w:rsidRPr="002378CF">
        <w:rPr>
          <w:rFonts w:hint="eastAsia"/>
          <w:b/>
        </w:rPr>
        <w:t xml:space="preserve"> 40%</w:t>
      </w:r>
      <w:r w:rsidRPr="002378CF">
        <w:rPr>
          <w:rFonts w:hint="eastAsia"/>
          <w:b/>
        </w:rPr>
        <w:t>。</w:t>
      </w:r>
      <w:r w:rsidR="00CD40C8" w:rsidRPr="00CD40C8">
        <w:rPr>
          <w:rFonts w:hint="eastAsia"/>
        </w:rPr>
        <w:t>此外，由于耕种得不够好（特别是由于没有适时耕种和收割</w:t>
      </w:r>
      <w:r w:rsidR="0017748E">
        <w:rPr>
          <w:rFonts w:hint="eastAsia"/>
        </w:rPr>
        <w:t>）</w:t>
      </w:r>
      <w:r w:rsidR="00CD40C8" w:rsidRPr="00CD40C8">
        <w:rPr>
          <w:rFonts w:hint="eastAsia"/>
        </w:rPr>
        <w:t>，</w:t>
      </w:r>
      <w:r w:rsidR="00CD40C8" w:rsidRPr="003F1198">
        <w:rPr>
          <w:rFonts w:hint="eastAsia"/>
          <w:b/>
        </w:rPr>
        <w:t>那些“雇用”</w:t>
      </w:r>
      <w:r w:rsidR="00247467" w:rsidRPr="003F1198">
        <w:rPr>
          <w:rFonts w:hint="eastAsia"/>
          <w:b/>
        </w:rPr>
        <w:t>马匹</w:t>
      </w:r>
      <w:r w:rsidR="00907E12" w:rsidRPr="003F1198">
        <w:rPr>
          <w:rFonts w:hint="eastAsia"/>
          <w:b/>
        </w:rPr>
        <w:t>、</w:t>
      </w:r>
      <w:r w:rsidR="00CD40C8" w:rsidRPr="003F1198">
        <w:rPr>
          <w:rFonts w:hint="eastAsia"/>
          <w:b/>
        </w:rPr>
        <w:t>犁具</w:t>
      </w:r>
      <w:r w:rsidR="0017748E" w:rsidRPr="003F1198">
        <w:rPr>
          <w:rFonts w:hint="eastAsia"/>
          <w:b/>
        </w:rPr>
        <w:t>的</w:t>
      </w:r>
      <w:r w:rsidR="00C952DD" w:rsidRPr="003F1198">
        <w:rPr>
          <w:rFonts w:hint="eastAsia"/>
          <w:b/>
        </w:rPr>
        <w:t>所有者来耕地</w:t>
      </w:r>
      <w:r w:rsidR="00C979AE" w:rsidRPr="003F1198">
        <w:rPr>
          <w:rFonts w:hint="eastAsia"/>
          <w:b/>
        </w:rPr>
        <w:t>的人</w:t>
      </w:r>
      <w:r w:rsidR="00FA1321" w:rsidRPr="003F1198">
        <w:rPr>
          <w:rFonts w:hint="eastAsia"/>
          <w:b/>
        </w:rPr>
        <w:t>，</w:t>
      </w:r>
      <w:r w:rsidR="00907E12" w:rsidRPr="003F1198">
        <w:rPr>
          <w:rFonts w:hint="eastAsia"/>
          <w:b/>
        </w:rPr>
        <w:t>土地产量</w:t>
      </w:r>
      <w:r w:rsidR="00C979AE" w:rsidRPr="003F1198">
        <w:rPr>
          <w:rFonts w:hint="eastAsia"/>
          <w:b/>
        </w:rPr>
        <w:t>比平均水平</w:t>
      </w:r>
      <w:r w:rsidR="00907E12" w:rsidRPr="003F1198">
        <w:rPr>
          <w:rFonts w:hint="eastAsia"/>
          <w:b/>
        </w:rPr>
        <w:t>还要</w:t>
      </w:r>
      <w:r w:rsidR="00C979AE" w:rsidRPr="003F1198">
        <w:rPr>
          <w:rFonts w:hint="eastAsia"/>
          <w:b/>
        </w:rPr>
        <w:t>低</w:t>
      </w:r>
      <w:r w:rsidR="00C979AE" w:rsidRPr="003F1198">
        <w:rPr>
          <w:rFonts w:hint="eastAsia"/>
          <w:b/>
        </w:rPr>
        <w:t>18%</w:t>
      </w:r>
      <w:r w:rsidR="00C979AE" w:rsidRPr="003F1198">
        <w:rPr>
          <w:rFonts w:hint="eastAsia"/>
          <w:b/>
        </w:rPr>
        <w:t>以上</w:t>
      </w:r>
      <w:r w:rsidR="00105862" w:rsidRPr="003F1198">
        <w:rPr>
          <w:rFonts w:hint="eastAsia"/>
          <w:b/>
        </w:rPr>
        <w:t>，而拥有铁犁的农民的土地产量则比平均水平高</w:t>
      </w:r>
      <w:r w:rsidR="00105862" w:rsidRPr="003F1198">
        <w:rPr>
          <w:rFonts w:hint="eastAsia"/>
          <w:b/>
        </w:rPr>
        <w:t>23%</w:t>
      </w:r>
      <w:r w:rsidR="00105862" w:rsidRPr="003F1198">
        <w:rPr>
          <w:rFonts w:hint="eastAsia"/>
          <w:b/>
        </w:rPr>
        <w:t>。</w:t>
      </w:r>
      <w:r w:rsidR="003F1198">
        <w:rPr>
          <w:rFonts w:hint="eastAsia"/>
          <w:vertAlign w:val="superscript"/>
        </w:rPr>
        <w:t>3</w:t>
      </w:r>
      <w:r w:rsidR="003F1198">
        <w:rPr>
          <w:vertAlign w:val="superscript"/>
        </w:rPr>
        <w:t>5</w:t>
      </w:r>
    </w:p>
    <w:p w14:paraId="20EC5513" w14:textId="64707615" w:rsidR="002378CF" w:rsidRPr="001D4A50" w:rsidRDefault="001D4A50" w:rsidP="00CD6C2C">
      <w:pPr>
        <w:ind w:firstLine="480"/>
        <w:rPr>
          <w:rFonts w:hint="eastAsia"/>
          <w:vertAlign w:val="superscript"/>
        </w:rPr>
      </w:pPr>
      <w:r w:rsidRPr="001D4A50">
        <w:rPr>
          <w:rFonts w:hint="eastAsia"/>
        </w:rPr>
        <w:t>另一方面，贫农和中农往往不得不支付相当于其作物价值</w:t>
      </w:r>
      <w:r w:rsidRPr="00CC251D">
        <w:rPr>
          <w:rFonts w:hint="eastAsia"/>
          <w:b/>
        </w:rPr>
        <w:t>近五分之一的费用，以租用农具和耕畜。</w:t>
      </w:r>
      <w:r>
        <w:rPr>
          <w:vertAlign w:val="superscript"/>
        </w:rPr>
        <w:t>36</w:t>
      </w:r>
    </w:p>
    <w:p w14:paraId="001C2B97" w14:textId="0735F8C9" w:rsidR="001D4A50" w:rsidRDefault="00CC251D" w:rsidP="00CD6C2C">
      <w:pPr>
        <w:ind w:firstLine="480"/>
        <w:rPr>
          <w:rFonts w:hint="eastAsia"/>
        </w:rPr>
      </w:pPr>
      <w:r w:rsidRPr="00CC251D">
        <w:rPr>
          <w:rFonts w:hint="eastAsia"/>
        </w:rPr>
        <w:t>因此，贫农和中农为充分装备自己的农场而进行的斗争，也是为摆脱富农的统治和剥削而进行的斗争，而贫农和中农向</w:t>
      </w:r>
      <w:r>
        <w:rPr>
          <w:rFonts w:hint="eastAsia"/>
        </w:rPr>
        <w:t>收</w:t>
      </w:r>
      <w:r w:rsidRPr="00CC251D">
        <w:rPr>
          <w:rFonts w:hint="eastAsia"/>
        </w:rPr>
        <w:t>购机构交付粮食的情况，是与这种斗争以及与苏维埃政府为贫农</w:t>
      </w:r>
      <w:r>
        <w:rPr>
          <w:rFonts w:hint="eastAsia"/>
        </w:rPr>
        <w:t>、</w:t>
      </w:r>
      <w:r w:rsidRPr="00CC251D">
        <w:rPr>
          <w:rFonts w:hint="eastAsia"/>
        </w:rPr>
        <w:t>中农的斗争提供物质支持的能力</w:t>
      </w:r>
      <w:r>
        <w:rPr>
          <w:rFonts w:hint="eastAsia"/>
        </w:rPr>
        <w:t>有</w:t>
      </w:r>
      <w:r w:rsidRPr="00CC251D">
        <w:rPr>
          <w:rFonts w:hint="eastAsia"/>
        </w:rPr>
        <w:t>密切</w:t>
      </w:r>
      <w:r>
        <w:rPr>
          <w:rFonts w:hint="eastAsia"/>
        </w:rPr>
        <w:t>关系</w:t>
      </w:r>
      <w:r w:rsidRPr="00CC251D">
        <w:rPr>
          <w:rFonts w:hint="eastAsia"/>
        </w:rPr>
        <w:t>的。</w:t>
      </w:r>
      <w:r w:rsidR="00F33C0E" w:rsidRPr="00F33C0E">
        <w:rPr>
          <w:rFonts w:hint="eastAsia"/>
        </w:rPr>
        <w:t>一般说来，这种支持</w:t>
      </w:r>
      <w:r w:rsidR="00F33C0E">
        <w:rPr>
          <w:rFonts w:hint="eastAsia"/>
        </w:rPr>
        <w:t>力度</w:t>
      </w:r>
      <w:r w:rsidR="00F33C0E" w:rsidRPr="00F33C0E">
        <w:rPr>
          <w:rFonts w:hint="eastAsia"/>
        </w:rPr>
        <w:t>是</w:t>
      </w:r>
      <w:r w:rsidR="00F33C0E">
        <w:rPr>
          <w:rFonts w:hint="eastAsia"/>
        </w:rPr>
        <w:t>远远</w:t>
      </w:r>
      <w:r w:rsidR="00F33C0E" w:rsidRPr="00F33C0E">
        <w:rPr>
          <w:rFonts w:hint="eastAsia"/>
        </w:rPr>
        <w:t>不够的。</w:t>
      </w:r>
      <w:r w:rsidR="00074DC4" w:rsidRPr="00074DC4">
        <w:rPr>
          <w:rFonts w:hint="eastAsia"/>
        </w:rPr>
        <w:t>在</w:t>
      </w:r>
      <w:r w:rsidR="00074DC4" w:rsidRPr="00074DC4">
        <w:rPr>
          <w:rFonts w:hint="eastAsia"/>
        </w:rPr>
        <w:t>1927</w:t>
      </w:r>
      <w:r w:rsidR="00074DC4" w:rsidRPr="00074DC4">
        <w:rPr>
          <w:rFonts w:hint="eastAsia"/>
        </w:rPr>
        <w:t>年，它基本上没有了。</w:t>
      </w:r>
      <w:r w:rsidR="00074DC4" w:rsidRPr="00316E4B">
        <w:rPr>
          <w:rFonts w:hint="eastAsia"/>
          <w:b/>
        </w:rPr>
        <w:t>收购危机在很大程度上是由这种情况造成的。</w:t>
      </w:r>
    </w:p>
    <w:p w14:paraId="7B1160FD" w14:textId="113347BC" w:rsidR="00074DC4" w:rsidRPr="00FA3AB1" w:rsidRDefault="00B34C5F" w:rsidP="00CD6C2C">
      <w:pPr>
        <w:ind w:firstLine="480"/>
        <w:rPr>
          <w:rFonts w:hint="eastAsia"/>
        </w:rPr>
      </w:pPr>
      <w:r w:rsidRPr="00B34C5F">
        <w:rPr>
          <w:rFonts w:hint="eastAsia"/>
        </w:rPr>
        <w:lastRenderedPageBreak/>
        <w:t>对贫农和中农装备农场的努力支持不足，这种忽视正中富农下怀，影响了收获和</w:t>
      </w:r>
      <w:r>
        <w:rPr>
          <w:rFonts w:hint="eastAsia"/>
        </w:rPr>
        <w:t>收</w:t>
      </w:r>
      <w:r w:rsidRPr="00B34C5F">
        <w:rPr>
          <w:rFonts w:hint="eastAsia"/>
        </w:rPr>
        <w:t>购的扩大，这一点更加引人注目，因为列宁经常</w:t>
      </w:r>
      <w:r>
        <w:rPr>
          <w:rFonts w:hint="eastAsia"/>
        </w:rPr>
        <w:t>提醒</w:t>
      </w:r>
      <w:r w:rsidRPr="00B34C5F">
        <w:rPr>
          <w:rFonts w:hint="eastAsia"/>
        </w:rPr>
        <w:t>党注意这一问题的经济和政治重要性。例如，在内战期间，他说</w:t>
      </w:r>
      <w:r>
        <w:rPr>
          <w:rFonts w:hint="eastAsia"/>
        </w:rPr>
        <w:t>：“</w:t>
      </w:r>
      <w:r w:rsidR="00FA3AB1">
        <w:rPr>
          <w:rFonts w:hint="eastAsia"/>
        </w:rPr>
        <w:t>社会主义国家应当大力帮助农民，主要是供给中农城市工业品，特别是改良农具、种子和各种物资</w:t>
      </w:r>
      <w:r w:rsidR="00FA3AB1">
        <w:t>……</w:t>
      </w:r>
      <w:r>
        <w:rPr>
          <w:rFonts w:hint="eastAsia"/>
        </w:rPr>
        <w:t>”</w:t>
      </w:r>
      <w:r w:rsidR="00901EB5">
        <w:rPr>
          <w:rFonts w:hint="eastAsia"/>
          <w:vertAlign w:val="superscript"/>
        </w:rPr>
        <w:t>3</w:t>
      </w:r>
      <w:r w:rsidR="00901EB5">
        <w:rPr>
          <w:vertAlign w:val="superscript"/>
        </w:rPr>
        <w:t>7</w:t>
      </w:r>
    </w:p>
    <w:p w14:paraId="3FCEAC22" w14:textId="03B3FCD8" w:rsidR="006D01BD" w:rsidRPr="007C1135" w:rsidRDefault="006D01BD" w:rsidP="00CD6C2C">
      <w:pPr>
        <w:ind w:firstLine="480"/>
        <w:rPr>
          <w:rFonts w:hint="eastAsia"/>
        </w:rPr>
      </w:pPr>
      <w:r w:rsidRPr="006D01BD">
        <w:rPr>
          <w:rFonts w:hint="eastAsia"/>
        </w:rPr>
        <w:t>在新经济政策的初期，列宁又回到了这个问题上。他强调，苏维埃政府必须给自己定下任务，</w:t>
      </w:r>
      <w:r w:rsidRPr="00CE35B1">
        <w:rPr>
          <w:rFonts w:hint="eastAsia"/>
          <w:b/>
        </w:rPr>
        <w:t>向贫农提供比资本家以前向他们提供的更多的工业品</w:t>
      </w:r>
      <w:r w:rsidRPr="006D01BD">
        <w:rPr>
          <w:rFonts w:hint="eastAsia"/>
        </w:rPr>
        <w:t>，必须</w:t>
      </w:r>
      <w:r>
        <w:rPr>
          <w:rFonts w:hint="eastAsia"/>
        </w:rPr>
        <w:t>“</w:t>
      </w:r>
      <w:r w:rsidR="007C1135">
        <w:rPr>
          <w:rFonts w:hint="eastAsia"/>
        </w:rPr>
        <w:t>不仅给工作者及其家庭提供必需的纺织品，而且给农民提供他们所迫切需要的机器和工具，哪怕是最简单的机器和工具。</w:t>
      </w:r>
      <w:r>
        <w:rPr>
          <w:rFonts w:hint="eastAsia"/>
        </w:rPr>
        <w:t>”</w:t>
      </w:r>
      <w:r w:rsidR="00901EB5">
        <w:rPr>
          <w:rFonts w:hint="eastAsia"/>
          <w:vertAlign w:val="superscript"/>
        </w:rPr>
        <w:t>3</w:t>
      </w:r>
      <w:r w:rsidR="00901EB5">
        <w:rPr>
          <w:vertAlign w:val="superscript"/>
        </w:rPr>
        <w:t>8</w:t>
      </w:r>
    </w:p>
    <w:p w14:paraId="14B5C854" w14:textId="6891E36D" w:rsidR="00B34C5F" w:rsidRDefault="00930D39" w:rsidP="00CD6C2C">
      <w:pPr>
        <w:ind w:firstLine="480"/>
        <w:rPr>
          <w:rFonts w:hint="eastAsia"/>
        </w:rPr>
      </w:pPr>
      <w:r w:rsidRPr="00930D39">
        <w:rPr>
          <w:rFonts w:hint="eastAsia"/>
        </w:rPr>
        <w:t>这些段落具有特别重要的意义。它们表明，早在</w:t>
      </w:r>
      <w:r w:rsidRPr="00930D39">
        <w:rPr>
          <w:rFonts w:hint="eastAsia"/>
        </w:rPr>
        <w:t>1921</w:t>
      </w:r>
      <w:r w:rsidRPr="00930D39">
        <w:rPr>
          <w:rFonts w:hint="eastAsia"/>
        </w:rPr>
        <w:t>年，</w:t>
      </w:r>
      <w:r w:rsidRPr="000F09BD">
        <w:rPr>
          <w:rFonts w:hint="eastAsia"/>
          <w:b/>
        </w:rPr>
        <w:t>列宁就提出了工农联盟的想法，其物质基础是向农村的劳苦农民提供劳动资料</w:t>
      </w:r>
      <w:r>
        <w:rPr>
          <w:rFonts w:hint="eastAsia"/>
        </w:rPr>
        <w:t>（</w:t>
      </w:r>
      <w:r w:rsidRPr="00930D39">
        <w:rPr>
          <w:rFonts w:hint="eastAsia"/>
        </w:rPr>
        <w:t>“哪怕是最简单的那种”</w:t>
      </w:r>
      <w:r>
        <w:rPr>
          <w:rFonts w:hint="eastAsia"/>
        </w:rPr>
        <w:t>）</w:t>
      </w:r>
      <w:r w:rsidRPr="00930D39">
        <w:rPr>
          <w:rFonts w:hint="eastAsia"/>
        </w:rPr>
        <w:t>。这是一个“以钢铁为基础”而不仅仅是以纺织业为基础的联盟。</w:t>
      </w:r>
    </w:p>
    <w:p w14:paraId="666ECE5A" w14:textId="6A4A6339" w:rsidR="00B34C5F" w:rsidRPr="00467EBF" w:rsidRDefault="00467EBF" w:rsidP="00CD6C2C">
      <w:pPr>
        <w:ind w:firstLine="480"/>
        <w:rPr>
          <w:rFonts w:hint="eastAsia"/>
        </w:rPr>
      </w:pPr>
      <w:r w:rsidRPr="00467EBF">
        <w:rPr>
          <w:rFonts w:hint="eastAsia"/>
        </w:rPr>
        <w:t>然而，多年来实际遵循的政策并非如此</w:t>
      </w:r>
      <w:r>
        <w:rPr>
          <w:rFonts w:hint="eastAsia"/>
        </w:rPr>
        <w:t>：</w:t>
      </w:r>
      <w:r w:rsidRPr="00467EBF">
        <w:rPr>
          <w:rFonts w:hint="eastAsia"/>
        </w:rPr>
        <w:t>只有在</w:t>
      </w:r>
      <w:r w:rsidRPr="00467EBF">
        <w:rPr>
          <w:rFonts w:hint="eastAsia"/>
        </w:rPr>
        <w:t>1926-1927</w:t>
      </w:r>
      <w:r w:rsidRPr="00467EBF">
        <w:rPr>
          <w:rFonts w:hint="eastAsia"/>
        </w:rPr>
        <w:t>年，对农村地区目前的工具供应才略</w:t>
      </w:r>
      <w:r>
        <w:rPr>
          <w:rFonts w:hint="eastAsia"/>
        </w:rPr>
        <w:t>高于</w:t>
      </w:r>
      <w:r w:rsidRPr="00467EBF">
        <w:rPr>
          <w:rFonts w:hint="eastAsia"/>
        </w:rPr>
        <w:t>战前的水平。</w:t>
      </w:r>
    </w:p>
    <w:p w14:paraId="4ED358A8" w14:textId="25E92289" w:rsidR="00B34C5F" w:rsidRDefault="00B34C5F" w:rsidP="00CD6C2C">
      <w:pPr>
        <w:pStyle w:val="4"/>
        <w:rPr>
          <w:rFonts w:hint="eastAsia"/>
        </w:rPr>
      </w:pPr>
      <w:r w:rsidRPr="00B34C5F">
        <w:rPr>
          <w:rFonts w:hint="eastAsia"/>
        </w:rPr>
        <w:t>贫农和中农为加强能巩固</w:t>
      </w:r>
      <w:r>
        <w:rPr>
          <w:rFonts w:hint="eastAsia"/>
        </w:rPr>
        <w:t>其</w:t>
      </w:r>
      <w:r w:rsidR="002809EF">
        <w:rPr>
          <w:rFonts w:hint="eastAsia"/>
        </w:rPr>
        <w:t>摆脱</w:t>
      </w:r>
      <w:r w:rsidRPr="00B34C5F">
        <w:rPr>
          <w:rFonts w:hint="eastAsia"/>
        </w:rPr>
        <w:t>富农</w:t>
      </w:r>
      <w:r w:rsidR="002809EF">
        <w:rPr>
          <w:rFonts w:hint="eastAsia"/>
        </w:rPr>
        <w:t>的</w:t>
      </w:r>
      <w:r w:rsidRPr="00B34C5F">
        <w:rPr>
          <w:rFonts w:hint="eastAsia"/>
        </w:rPr>
        <w:t>独立</w:t>
      </w:r>
      <w:r>
        <w:rPr>
          <w:rFonts w:hint="eastAsia"/>
        </w:rPr>
        <w:t>性</w:t>
      </w:r>
      <w:r w:rsidR="002809EF" w:rsidRPr="002809EF">
        <w:rPr>
          <w:rFonts w:hint="eastAsia"/>
        </w:rPr>
        <w:t>的组织形式而进行的斗争</w:t>
      </w:r>
    </w:p>
    <w:p w14:paraId="7BDEB0F7" w14:textId="57C1E3BB" w:rsidR="002809EF" w:rsidRDefault="002809EF" w:rsidP="00CD6C2C">
      <w:pPr>
        <w:ind w:firstLine="480"/>
        <w:rPr>
          <w:rFonts w:hint="eastAsia"/>
        </w:rPr>
      </w:pPr>
      <w:r w:rsidRPr="002809EF">
        <w:rPr>
          <w:rFonts w:hint="eastAsia"/>
        </w:rPr>
        <w:t>贫农和中农为组织起来以巩固他们对富农的独立性而进行的斗争，需要特别注意。</w:t>
      </w:r>
      <w:r w:rsidRPr="00383ED7">
        <w:rPr>
          <w:rFonts w:hint="eastAsia"/>
          <w:b/>
        </w:rPr>
        <w:t>我们在这里发现，列宁的分析得到了证实，</w:t>
      </w:r>
      <w:r w:rsidR="002E77EC" w:rsidRPr="00383ED7">
        <w:rPr>
          <w:rFonts w:hint="eastAsia"/>
          <w:b/>
        </w:rPr>
        <w:t>他曾指出，通过在</w:t>
      </w:r>
      <w:r w:rsidR="002E77EC" w:rsidRPr="00383ED7">
        <w:rPr>
          <w:rFonts w:hint="eastAsia"/>
          <w:b/>
        </w:rPr>
        <w:t>NEP</w:t>
      </w:r>
      <w:r w:rsidR="002E77EC" w:rsidRPr="00383ED7">
        <w:rPr>
          <w:rFonts w:hint="eastAsia"/>
          <w:b/>
        </w:rPr>
        <w:t>的框架内把工农组织起来，</w:t>
      </w:r>
      <w:r w:rsidR="005A523B">
        <w:rPr>
          <w:rFonts w:hint="eastAsia"/>
          <w:b/>
        </w:rPr>
        <w:t>存在</w:t>
      </w:r>
      <w:r w:rsidR="002E77EC" w:rsidRPr="00383ED7">
        <w:rPr>
          <w:rFonts w:hint="eastAsia"/>
          <w:b/>
        </w:rPr>
        <w:t>过渡到社会主义</w:t>
      </w:r>
      <w:r w:rsidR="005A523B">
        <w:rPr>
          <w:rFonts w:hint="eastAsia"/>
          <w:b/>
        </w:rPr>
        <w:t>的</w:t>
      </w:r>
      <w:r w:rsidR="005A523B" w:rsidRPr="00383ED7">
        <w:rPr>
          <w:rFonts w:hint="eastAsia"/>
          <w:b/>
        </w:rPr>
        <w:t>可能</w:t>
      </w:r>
      <w:r w:rsidR="005A523B">
        <w:rPr>
          <w:rFonts w:hint="eastAsia"/>
          <w:b/>
        </w:rPr>
        <w:t>性</w:t>
      </w:r>
      <w:r w:rsidR="002E77EC" w:rsidRPr="005E06AF">
        <w:rPr>
          <w:rFonts w:hint="eastAsia"/>
        </w:rPr>
        <w:t>，</w:t>
      </w:r>
      <w:r w:rsidR="00383ED7">
        <w:rPr>
          <w:rFonts w:hint="eastAsia"/>
          <w:vertAlign w:val="superscript"/>
        </w:rPr>
        <w:t>3</w:t>
      </w:r>
      <w:r w:rsidR="00383ED7">
        <w:rPr>
          <w:vertAlign w:val="superscript"/>
        </w:rPr>
        <w:t>9</w:t>
      </w:r>
      <w:r w:rsidR="002E77EC" w:rsidRPr="002E77EC">
        <w:rPr>
          <w:rFonts w:hint="eastAsia"/>
        </w:rPr>
        <w:t>这种证实更加引人注目</w:t>
      </w:r>
      <w:r w:rsidR="002E77EC">
        <w:rPr>
          <w:rFonts w:hint="eastAsia"/>
        </w:rPr>
        <w:t>，</w:t>
      </w:r>
      <w:r w:rsidR="002E77EC" w:rsidRPr="002E77EC">
        <w:rPr>
          <w:rFonts w:hint="eastAsia"/>
        </w:rPr>
        <w:t>因为正如莫洛托夫所承认的那样</w:t>
      </w:r>
      <w:r w:rsidR="003B68C0">
        <w:rPr>
          <w:rFonts w:hint="eastAsia"/>
        </w:rPr>
        <w:t>，</w:t>
      </w:r>
      <w:r w:rsidR="003B68C0" w:rsidRPr="003B68C0">
        <w:rPr>
          <w:rFonts w:hint="eastAsia"/>
        </w:rPr>
        <w:t>这种发展没有得到</w:t>
      </w:r>
      <w:r w:rsidR="003B68C0">
        <w:rPr>
          <w:rFonts w:hint="eastAsia"/>
        </w:rPr>
        <w:t>过</w:t>
      </w:r>
      <w:r w:rsidR="003B68C0" w:rsidRPr="003B68C0">
        <w:rPr>
          <w:rFonts w:hint="eastAsia"/>
        </w:rPr>
        <w:t>布尔什维克党</w:t>
      </w:r>
      <w:r w:rsidR="003B68C0">
        <w:rPr>
          <w:rFonts w:hint="eastAsia"/>
        </w:rPr>
        <w:t>系统而</w:t>
      </w:r>
      <w:r w:rsidR="003B68C0" w:rsidRPr="003B68C0">
        <w:rPr>
          <w:rFonts w:hint="eastAsia"/>
        </w:rPr>
        <w:t>持</w:t>
      </w:r>
      <w:r w:rsidR="003B68C0">
        <w:rPr>
          <w:rFonts w:hint="eastAsia"/>
        </w:rPr>
        <w:t>久的</w:t>
      </w:r>
      <w:r w:rsidR="003B68C0" w:rsidRPr="003B68C0">
        <w:rPr>
          <w:rFonts w:hint="eastAsia"/>
        </w:rPr>
        <w:t>支持</w:t>
      </w:r>
      <w:r w:rsidR="003B68C0">
        <w:rPr>
          <w:rFonts w:hint="eastAsia"/>
        </w:rPr>
        <w:t>。</w:t>
      </w:r>
      <w:r w:rsidR="00383ED7">
        <w:rPr>
          <w:rFonts w:hint="eastAsia"/>
          <w:vertAlign w:val="superscript"/>
        </w:rPr>
        <w:t>4</w:t>
      </w:r>
      <w:r w:rsidR="00383ED7">
        <w:rPr>
          <w:vertAlign w:val="superscript"/>
        </w:rPr>
        <w:t>0</w:t>
      </w:r>
      <w:r w:rsidR="003B68C0">
        <w:rPr>
          <w:rFonts w:hint="eastAsia"/>
        </w:rPr>
        <w:t>（</w:t>
      </w:r>
      <w:r w:rsidR="00B455B3" w:rsidRPr="00B455B3">
        <w:rPr>
          <w:rFonts w:hint="eastAsia"/>
        </w:rPr>
        <w:t>这并不意味着</w:t>
      </w:r>
      <w:r w:rsidR="00A31046">
        <w:rPr>
          <w:rFonts w:hint="eastAsia"/>
        </w:rPr>
        <w:t>，</w:t>
      </w:r>
      <w:r w:rsidR="00B455B3" w:rsidRPr="00B455B3">
        <w:rPr>
          <w:rFonts w:hint="eastAsia"/>
        </w:rPr>
        <w:t>这种自我组织的发生与社会主义思想没有任何联系，事实上，社会主义思想以千百种不同的方式渗透到了劳苦</w:t>
      </w:r>
      <w:r w:rsidR="00B455B3">
        <w:rPr>
          <w:rFonts w:hint="eastAsia"/>
        </w:rPr>
        <w:t>农民</w:t>
      </w:r>
      <w:r w:rsidR="00B455B3" w:rsidRPr="00B455B3">
        <w:rPr>
          <w:rFonts w:hint="eastAsia"/>
        </w:rPr>
        <w:t>的中间</w:t>
      </w:r>
      <w:r w:rsidR="00383ED7">
        <w:rPr>
          <w:rFonts w:hint="eastAsia"/>
        </w:rPr>
        <w:t>。</w:t>
      </w:r>
      <w:r w:rsidR="003B68C0">
        <w:rPr>
          <w:rFonts w:hint="eastAsia"/>
        </w:rPr>
        <w:t>）</w:t>
      </w:r>
    </w:p>
    <w:p w14:paraId="1806DA71" w14:textId="276E89E1" w:rsidR="00383ED7" w:rsidRPr="009A489F" w:rsidRDefault="001758BD" w:rsidP="00CD6C2C">
      <w:pPr>
        <w:ind w:firstLine="480"/>
        <w:rPr>
          <w:rFonts w:hint="eastAsia"/>
          <w:vertAlign w:val="superscript"/>
        </w:rPr>
      </w:pPr>
      <w:r w:rsidRPr="001758BD">
        <w:rPr>
          <w:rFonts w:hint="eastAsia"/>
        </w:rPr>
        <w:t>贫农和中农组织起来的形式之一是共同</w:t>
      </w:r>
      <w:r>
        <w:rPr>
          <w:rFonts w:hint="eastAsia"/>
        </w:rPr>
        <w:t>使用</w:t>
      </w:r>
      <w:r w:rsidRPr="001758BD">
        <w:rPr>
          <w:rFonts w:hint="eastAsia"/>
        </w:rPr>
        <w:t>生产资料的协会。一般来说，这些协会只把少数农场聚集在一起，通常不到十个。它们在粮食种植区、大草原、乌克兰、乌拉尔地区和西伯利亚具有特别重要的意义。</w:t>
      </w:r>
      <w:r w:rsidR="0080118D" w:rsidRPr="0080118D">
        <w:rPr>
          <w:rFonts w:hint="eastAsia"/>
        </w:rPr>
        <w:t>它们对播种机和脱粒机的使用尤其重要。在乌拉尔地区，有</w:t>
      </w:r>
      <w:r w:rsidR="0080118D" w:rsidRPr="0080118D">
        <w:rPr>
          <w:rFonts w:hint="eastAsia"/>
        </w:rPr>
        <w:t>32.9%</w:t>
      </w:r>
      <w:r w:rsidR="0080118D" w:rsidRPr="0080118D">
        <w:rPr>
          <w:rFonts w:hint="eastAsia"/>
        </w:rPr>
        <w:t>和</w:t>
      </w:r>
      <w:r w:rsidR="0080118D" w:rsidRPr="0080118D">
        <w:rPr>
          <w:rFonts w:hint="eastAsia"/>
        </w:rPr>
        <w:t>28.2%</w:t>
      </w:r>
      <w:r w:rsidR="0080118D" w:rsidRPr="0080118D">
        <w:rPr>
          <w:rFonts w:hint="eastAsia"/>
        </w:rPr>
        <w:t>的机器通常以这种方式</w:t>
      </w:r>
      <w:r w:rsidR="0080118D">
        <w:rPr>
          <w:rFonts w:hint="eastAsia"/>
        </w:rPr>
        <w:t>得到</w:t>
      </w:r>
      <w:r w:rsidR="0080118D" w:rsidRPr="0080118D">
        <w:rPr>
          <w:rFonts w:hint="eastAsia"/>
        </w:rPr>
        <w:t>使用，而在西伯利亚，相应的比例分别为</w:t>
      </w:r>
      <w:r w:rsidR="0080118D" w:rsidRPr="0080118D">
        <w:rPr>
          <w:rFonts w:hint="eastAsia"/>
        </w:rPr>
        <w:t>29.8%</w:t>
      </w:r>
      <w:r w:rsidR="0080118D" w:rsidRPr="0080118D">
        <w:rPr>
          <w:rFonts w:hint="eastAsia"/>
        </w:rPr>
        <w:t>和</w:t>
      </w:r>
      <w:r w:rsidR="0080118D" w:rsidRPr="0080118D">
        <w:rPr>
          <w:rFonts w:hint="eastAsia"/>
        </w:rPr>
        <w:t>32.3</w:t>
      </w:r>
      <w:r w:rsidR="0080118D" w:rsidRPr="0080118D">
        <w:rPr>
          <w:rFonts w:hint="eastAsia"/>
        </w:rPr>
        <w:t>。</w:t>
      </w:r>
      <w:r w:rsidR="0080118D">
        <w:rPr>
          <w:rFonts w:hint="eastAsia"/>
        </w:rPr>
        <w:t>按这种方式得到使用的</w:t>
      </w:r>
      <w:r w:rsidR="0080118D" w:rsidRPr="0080118D">
        <w:rPr>
          <w:rFonts w:hint="eastAsia"/>
        </w:rPr>
        <w:t>拖拉机甚至是</w:t>
      </w:r>
      <w:r w:rsidR="0080118D" w:rsidRPr="0080118D">
        <w:rPr>
          <w:rFonts w:hint="eastAsia"/>
        </w:rPr>
        <w:t>100</w:t>
      </w:r>
      <w:r w:rsidR="0080118D">
        <w:rPr>
          <w:rFonts w:hint="eastAsia"/>
        </w:rPr>
        <w:t>%</w:t>
      </w:r>
      <w:r w:rsidR="0080118D" w:rsidRPr="0080118D">
        <w:rPr>
          <w:rFonts w:hint="eastAsia"/>
        </w:rPr>
        <w:t>。</w:t>
      </w:r>
      <w:r w:rsidR="009A489F">
        <w:rPr>
          <w:rFonts w:hint="eastAsia"/>
          <w:vertAlign w:val="superscript"/>
        </w:rPr>
        <w:t>4</w:t>
      </w:r>
      <w:r w:rsidR="009A489F">
        <w:rPr>
          <w:vertAlign w:val="superscript"/>
        </w:rPr>
        <w:t>1</w:t>
      </w:r>
    </w:p>
    <w:p w14:paraId="70D6D172" w14:textId="1C2D95B9" w:rsidR="00B407BA" w:rsidRPr="00B407BA" w:rsidRDefault="009A489F" w:rsidP="00CD6C2C">
      <w:pPr>
        <w:ind w:firstLine="480"/>
        <w:rPr>
          <w:rFonts w:hint="eastAsia"/>
          <w:vertAlign w:val="superscript"/>
        </w:rPr>
      </w:pPr>
      <w:r w:rsidRPr="009A489F">
        <w:rPr>
          <w:rFonts w:hint="eastAsia"/>
        </w:rPr>
        <w:t>贫农和中农还求助于传统的互助形式，如</w:t>
      </w:r>
      <w:r w:rsidRPr="00DF4AE3">
        <w:rPr>
          <w:rFonts w:hint="eastAsia"/>
        </w:rPr>
        <w:t>supryaga</w:t>
      </w:r>
      <w:r w:rsidRPr="009A489F">
        <w:rPr>
          <w:rFonts w:hint="eastAsia"/>
        </w:rPr>
        <w:t>，</w:t>
      </w:r>
      <w:r w:rsidR="00695876" w:rsidRPr="00695876">
        <w:rPr>
          <w:rFonts w:hint="eastAsia"/>
        </w:rPr>
        <w:t>通过这种形式，五到七个农场共同利用劳动力、耕畜和工具，并组织起来获得</w:t>
      </w:r>
      <w:r w:rsidR="00695876">
        <w:rPr>
          <w:rFonts w:hint="eastAsia"/>
        </w:rPr>
        <w:t>贷款</w:t>
      </w:r>
      <w:r w:rsidR="00695876" w:rsidRPr="00695876">
        <w:rPr>
          <w:rFonts w:hint="eastAsia"/>
        </w:rPr>
        <w:t>。</w:t>
      </w:r>
      <w:r w:rsidR="004863BC" w:rsidRPr="004863BC">
        <w:rPr>
          <w:rFonts w:hint="eastAsia"/>
        </w:rPr>
        <w:t>这种情况发展了真正的</w:t>
      </w:r>
      <w:r w:rsidR="004863BC" w:rsidRPr="00B407BA">
        <w:rPr>
          <w:rFonts w:hint="eastAsia"/>
          <w:b/>
        </w:rPr>
        <w:t>集体劳动</w:t>
      </w:r>
      <w:r w:rsidR="004863BC" w:rsidRPr="004863BC">
        <w:rPr>
          <w:rFonts w:hint="eastAsia"/>
        </w:rPr>
        <w:t>，使许多贫农和中农能够耕种他们所拥有的部分土地，这</w:t>
      </w:r>
      <w:r w:rsidR="008B572F">
        <w:rPr>
          <w:rFonts w:hint="eastAsia"/>
        </w:rPr>
        <w:t>些土地是</w:t>
      </w:r>
      <w:r w:rsidR="004863BC" w:rsidRPr="004863BC">
        <w:rPr>
          <w:rFonts w:hint="eastAsia"/>
        </w:rPr>
        <w:t>土地革命的结果。</w:t>
      </w:r>
      <w:r w:rsidR="00F54140" w:rsidRPr="00F54140">
        <w:rPr>
          <w:rFonts w:hint="eastAsia"/>
        </w:rPr>
        <w:t>这一运动还产生了数以万计的“简单”生产者合作社，它们不享有</w:t>
      </w:r>
      <w:r w:rsidR="00F54140">
        <w:rPr>
          <w:rFonts w:hint="eastAsia"/>
        </w:rPr>
        <w:t>集体农庄</w:t>
      </w:r>
      <w:r w:rsidR="00F54140" w:rsidRPr="00F54140">
        <w:rPr>
          <w:rFonts w:hint="eastAsia"/>
        </w:rPr>
        <w:t>的地位，通常也没有正式登记。</w:t>
      </w:r>
      <w:r w:rsidR="00B407BA" w:rsidRPr="00B407BA">
        <w:rPr>
          <w:rFonts w:hint="eastAsia"/>
        </w:rPr>
        <w:t>各种调查显示了这场</w:t>
      </w:r>
      <w:r w:rsidR="00B407BA" w:rsidRPr="00B407BA">
        <w:rPr>
          <w:rFonts w:hint="eastAsia"/>
        </w:rPr>
        <w:lastRenderedPageBreak/>
        <w:t>运动的规模。</w:t>
      </w:r>
      <w:r w:rsidR="00B407BA">
        <w:rPr>
          <w:rFonts w:hint="eastAsia"/>
          <w:vertAlign w:val="superscript"/>
        </w:rPr>
        <w:t>4</w:t>
      </w:r>
      <w:r w:rsidR="00B407BA">
        <w:rPr>
          <w:vertAlign w:val="superscript"/>
        </w:rPr>
        <w:t>2</w:t>
      </w:r>
      <w:r w:rsidR="00B407BA" w:rsidRPr="00B407BA">
        <w:rPr>
          <w:rFonts w:hint="eastAsia"/>
        </w:rPr>
        <w:t>但是，在前面提到的报告中，莫洛托夫没有注意到这些简单的形式：他</w:t>
      </w:r>
      <w:r w:rsidR="00B407BA">
        <w:rPr>
          <w:rFonts w:hint="eastAsia"/>
        </w:rPr>
        <w:t>表</w:t>
      </w:r>
      <w:r w:rsidR="00B407BA" w:rsidRPr="00B407BA">
        <w:rPr>
          <w:rFonts w:hint="eastAsia"/>
        </w:rPr>
        <w:t>扬的是</w:t>
      </w:r>
      <w:r w:rsidR="00B407BA">
        <w:rPr>
          <w:rFonts w:hint="eastAsia"/>
        </w:rPr>
        <w:t>“</w:t>
      </w:r>
      <w:r w:rsidR="00B407BA" w:rsidRPr="00B407BA">
        <w:rPr>
          <w:rFonts w:hint="eastAsia"/>
        </w:rPr>
        <w:t>大型生产单位</w:t>
      </w:r>
      <w:r w:rsidR="00B407BA">
        <w:rPr>
          <w:rFonts w:hint="eastAsia"/>
        </w:rPr>
        <w:t>”</w:t>
      </w:r>
      <w:r w:rsidR="00B407BA" w:rsidRPr="00B407BA">
        <w:rPr>
          <w:rFonts w:hint="eastAsia"/>
        </w:rPr>
        <w:t>、</w:t>
      </w:r>
      <w:r w:rsidR="00B407BA">
        <w:rPr>
          <w:rFonts w:hint="eastAsia"/>
        </w:rPr>
        <w:t>“</w:t>
      </w:r>
      <w:r w:rsidR="00B407BA" w:rsidRPr="00B407BA">
        <w:rPr>
          <w:rFonts w:hint="eastAsia"/>
        </w:rPr>
        <w:t>大型企业</w:t>
      </w:r>
      <w:r w:rsidR="00B407BA">
        <w:rPr>
          <w:rFonts w:hint="eastAsia"/>
        </w:rPr>
        <w:t>”的优势。</w:t>
      </w:r>
      <w:r w:rsidR="00B407BA">
        <w:rPr>
          <w:rFonts w:hint="eastAsia"/>
          <w:vertAlign w:val="superscript"/>
        </w:rPr>
        <w:t>4</w:t>
      </w:r>
      <w:r w:rsidR="00B407BA">
        <w:rPr>
          <w:vertAlign w:val="superscript"/>
        </w:rPr>
        <w:t>3</w:t>
      </w:r>
    </w:p>
    <w:p w14:paraId="383115A3" w14:textId="3FF3A943" w:rsidR="0080118D" w:rsidRDefault="00C57F24" w:rsidP="00CD6C2C">
      <w:pPr>
        <w:ind w:firstLine="480"/>
        <w:rPr>
          <w:rFonts w:hint="eastAsia"/>
        </w:rPr>
      </w:pPr>
      <w:r w:rsidRPr="00C57F24">
        <w:rPr>
          <w:rFonts w:hint="eastAsia"/>
        </w:rPr>
        <w:t>在乌克兰，这种形式的贫农斗争特别发达。</w:t>
      </w:r>
      <w:r w:rsidR="007843F8" w:rsidRPr="007843F8">
        <w:rPr>
          <w:rFonts w:hint="eastAsia"/>
        </w:rPr>
        <w:t>它与内战期间出现的</w:t>
      </w:r>
      <w:r w:rsidR="007843F8">
        <w:rPr>
          <w:rFonts w:hint="eastAsia"/>
        </w:rPr>
        <w:t>“贫</w:t>
      </w:r>
      <w:r w:rsidR="00261102">
        <w:rPr>
          <w:rFonts w:hint="eastAsia"/>
        </w:rPr>
        <w:t>苦</w:t>
      </w:r>
      <w:r w:rsidR="007843F8">
        <w:rPr>
          <w:rFonts w:hint="eastAsia"/>
        </w:rPr>
        <w:t>农</w:t>
      </w:r>
      <w:r w:rsidR="00261102">
        <w:rPr>
          <w:rFonts w:hint="eastAsia"/>
        </w:rPr>
        <w:t>民</w:t>
      </w:r>
      <w:r w:rsidR="007843F8">
        <w:rPr>
          <w:rFonts w:hint="eastAsia"/>
        </w:rPr>
        <w:t>委员会”</w:t>
      </w:r>
      <w:r w:rsidR="007843F8" w:rsidRPr="007843F8">
        <w:rPr>
          <w:rFonts w:hint="eastAsia"/>
        </w:rPr>
        <w:t>（</w:t>
      </w:r>
      <w:r w:rsidR="007843F8" w:rsidRPr="007843F8">
        <w:rPr>
          <w:rFonts w:hint="eastAsia"/>
        </w:rPr>
        <w:t>Komnezamy</w:t>
      </w:r>
      <w:r w:rsidR="007843F8" w:rsidRPr="007843F8">
        <w:rPr>
          <w:rFonts w:hint="eastAsia"/>
        </w:rPr>
        <w:t>，或</w:t>
      </w:r>
      <w:r w:rsidR="007843F8" w:rsidRPr="007843F8">
        <w:rPr>
          <w:rFonts w:hint="eastAsia"/>
        </w:rPr>
        <w:t>KNS</w:t>
      </w:r>
      <w:r w:rsidR="007843F8" w:rsidRPr="007843F8">
        <w:rPr>
          <w:rFonts w:hint="eastAsia"/>
        </w:rPr>
        <w:t>）的活动有关。即使在</w:t>
      </w:r>
      <w:r w:rsidR="007843F8">
        <w:rPr>
          <w:rFonts w:hint="eastAsia"/>
        </w:rPr>
        <w:t>“战时</w:t>
      </w:r>
      <w:r w:rsidR="007843F8" w:rsidRPr="007843F8">
        <w:rPr>
          <w:rFonts w:hint="eastAsia"/>
        </w:rPr>
        <w:t>共产主义</w:t>
      </w:r>
      <w:r w:rsidR="007843F8">
        <w:rPr>
          <w:rFonts w:hint="eastAsia"/>
        </w:rPr>
        <w:t>”</w:t>
      </w:r>
      <w:r w:rsidR="007843F8" w:rsidRPr="007843F8">
        <w:rPr>
          <w:rFonts w:hint="eastAsia"/>
        </w:rPr>
        <w:t>，这些委员会仍在</w:t>
      </w:r>
      <w:r w:rsidR="007843F8">
        <w:rPr>
          <w:rFonts w:hint="eastAsia"/>
        </w:rPr>
        <w:t>乌克兰苏维埃</w:t>
      </w:r>
      <w:r w:rsidR="007843F8" w:rsidRPr="007843F8">
        <w:rPr>
          <w:rFonts w:hint="eastAsia"/>
        </w:rPr>
        <w:t>共和国存在，</w:t>
      </w:r>
      <w:r w:rsidR="001278BC" w:rsidRPr="001278BC">
        <w:rPr>
          <w:rFonts w:hint="eastAsia"/>
        </w:rPr>
        <w:t>并在</w:t>
      </w:r>
      <w:r w:rsidR="001278BC">
        <w:rPr>
          <w:rFonts w:hint="eastAsia"/>
        </w:rPr>
        <w:t>NEP</w:t>
      </w:r>
      <w:r w:rsidR="001278BC" w:rsidRPr="001278BC">
        <w:rPr>
          <w:rFonts w:hint="eastAsia"/>
        </w:rPr>
        <w:t>时期得到发展。</w:t>
      </w:r>
      <w:r w:rsidR="00F4254F" w:rsidRPr="00F4254F">
        <w:rPr>
          <w:rFonts w:hint="eastAsia"/>
        </w:rPr>
        <w:t>1925</w:t>
      </w:r>
      <w:r w:rsidR="00F4254F" w:rsidRPr="00F4254F">
        <w:rPr>
          <w:rFonts w:hint="eastAsia"/>
        </w:rPr>
        <w:t>年，乌克兰超过</w:t>
      </w:r>
      <w:r w:rsidR="00F4254F" w:rsidRPr="00F4254F">
        <w:rPr>
          <w:rFonts w:hint="eastAsia"/>
        </w:rPr>
        <w:t>14%</w:t>
      </w:r>
      <w:r w:rsidR="00F4254F" w:rsidRPr="00F4254F">
        <w:rPr>
          <w:rFonts w:hint="eastAsia"/>
        </w:rPr>
        <w:t>的农民属于这些</w:t>
      </w:r>
      <w:r w:rsidR="00F4254F" w:rsidRPr="00F4254F">
        <w:rPr>
          <w:rFonts w:hint="eastAsia"/>
        </w:rPr>
        <w:t>KNS</w:t>
      </w:r>
      <w:r w:rsidR="00F4254F" w:rsidRPr="00F4254F">
        <w:rPr>
          <w:rFonts w:hint="eastAsia"/>
        </w:rPr>
        <w:t>，这意味着贫农的比例非常高。研究表明，大多数</w:t>
      </w:r>
      <w:r w:rsidR="00F4254F" w:rsidRPr="00F4254F">
        <w:rPr>
          <w:rFonts w:hint="eastAsia"/>
        </w:rPr>
        <w:t>KNS</w:t>
      </w:r>
      <w:r w:rsidR="00F4254F" w:rsidRPr="00F4254F">
        <w:rPr>
          <w:rFonts w:hint="eastAsia"/>
        </w:rPr>
        <w:t>组织稳固，为提高生产和成员的生活水平做出了有效贡献。他们不仅安排后者之间的互助，并开始引进新的耕作方法</w:t>
      </w:r>
      <w:r w:rsidR="00F4254F">
        <w:rPr>
          <w:rFonts w:hint="eastAsia"/>
        </w:rPr>
        <w:t>（</w:t>
      </w:r>
      <w:r w:rsidR="00F4254F" w:rsidRPr="00F4254F">
        <w:rPr>
          <w:rFonts w:hint="eastAsia"/>
        </w:rPr>
        <w:t>通过修改作物轮作制度</w:t>
      </w:r>
      <w:r w:rsidR="00F4254F">
        <w:rPr>
          <w:rFonts w:hint="eastAsia"/>
        </w:rPr>
        <w:t>）</w:t>
      </w:r>
      <w:r w:rsidR="00F4254F" w:rsidRPr="00F4254F">
        <w:rPr>
          <w:rFonts w:hint="eastAsia"/>
        </w:rPr>
        <w:t>，而且还帮助其他农民</w:t>
      </w:r>
      <w:r w:rsidR="00F4254F">
        <w:rPr>
          <w:rFonts w:hint="eastAsia"/>
        </w:rPr>
        <w:t>、</w:t>
      </w:r>
      <w:r w:rsidR="00F4254F" w:rsidRPr="00F4254F">
        <w:rPr>
          <w:rFonts w:hint="eastAsia"/>
        </w:rPr>
        <w:t>参与组建合作社和其他形式的联合工作。</w:t>
      </w:r>
    </w:p>
    <w:p w14:paraId="7BDB1B46" w14:textId="31E1D59F" w:rsidR="00F4254F" w:rsidRPr="00626E4D" w:rsidRDefault="004E49D0" w:rsidP="00CD6C2C">
      <w:pPr>
        <w:ind w:firstLine="480"/>
        <w:rPr>
          <w:rFonts w:hint="eastAsia"/>
          <w:vertAlign w:val="superscript"/>
        </w:rPr>
      </w:pPr>
      <w:r w:rsidRPr="004E49D0">
        <w:rPr>
          <w:rFonts w:hint="eastAsia"/>
        </w:rPr>
        <w:t>其他事实也证明了建立农民组织联合</w:t>
      </w:r>
      <w:r>
        <w:rPr>
          <w:rFonts w:hint="eastAsia"/>
        </w:rPr>
        <w:t>使用</w:t>
      </w:r>
      <w:r w:rsidRPr="004E49D0">
        <w:rPr>
          <w:rFonts w:hint="eastAsia"/>
        </w:rPr>
        <w:t>土地</w:t>
      </w:r>
      <w:r>
        <w:rPr>
          <w:rFonts w:hint="eastAsia"/>
        </w:rPr>
        <w:t>的</w:t>
      </w:r>
      <w:r w:rsidRPr="004E49D0">
        <w:rPr>
          <w:rFonts w:hint="eastAsia"/>
        </w:rPr>
        <w:t>“自发”倾向的重要性。</w:t>
      </w:r>
      <w:r w:rsidR="00876B39" w:rsidRPr="00876B39">
        <w:rPr>
          <w:rFonts w:hint="eastAsia"/>
        </w:rPr>
        <w:t>有</w:t>
      </w:r>
      <w:r w:rsidR="00876B39">
        <w:rPr>
          <w:rFonts w:hint="eastAsia"/>
        </w:rPr>
        <w:t>“</w:t>
      </w:r>
      <w:r w:rsidR="00876B39" w:rsidRPr="00876B39">
        <w:rPr>
          <w:rFonts w:hint="eastAsia"/>
        </w:rPr>
        <w:t>开辟边远地区土地的社区</w:t>
      </w:r>
      <w:r w:rsidR="00876B39">
        <w:rPr>
          <w:rFonts w:hint="eastAsia"/>
        </w:rPr>
        <w:t>”得到建立。</w:t>
      </w:r>
      <w:r w:rsidR="006F6E2D" w:rsidRPr="006F6E2D">
        <w:rPr>
          <w:rFonts w:hint="eastAsia"/>
        </w:rPr>
        <w:t>当他们采用这种</w:t>
      </w:r>
      <w:r w:rsidR="006F6E2D">
        <w:rPr>
          <w:rFonts w:hint="eastAsia"/>
        </w:rPr>
        <w:t>联合</w:t>
      </w:r>
      <w:r w:rsidR="006F6E2D" w:rsidRPr="006F6E2D">
        <w:rPr>
          <w:rFonts w:hint="eastAsia"/>
        </w:rPr>
        <w:t>形式时，</w:t>
      </w:r>
      <w:r w:rsidR="006F5703">
        <w:rPr>
          <w:rFonts w:hint="eastAsia"/>
        </w:rPr>
        <w:t>参与的</w:t>
      </w:r>
      <w:r w:rsidR="006F6E2D" w:rsidRPr="006F6E2D">
        <w:rPr>
          <w:rFonts w:hint="eastAsia"/>
        </w:rPr>
        <w:t>农民决定采用集体耕作的形式</w:t>
      </w:r>
      <w:r w:rsidR="006F5703" w:rsidRPr="006F5703">
        <w:rPr>
          <w:rFonts w:hint="eastAsia"/>
        </w:rPr>
        <w:t>（</w:t>
      </w:r>
      <w:r w:rsidR="006F5703" w:rsidRPr="006F5703">
        <w:rPr>
          <w:rFonts w:hint="eastAsia"/>
        </w:rPr>
        <w:t>poselki</w:t>
      </w:r>
      <w:r w:rsidR="006F5703" w:rsidRPr="006F5703">
        <w:rPr>
          <w:rFonts w:hint="eastAsia"/>
        </w:rPr>
        <w:t>和</w:t>
      </w:r>
      <w:r w:rsidR="006F5703" w:rsidRPr="006F5703">
        <w:rPr>
          <w:rFonts w:hint="eastAsia"/>
        </w:rPr>
        <w:t>vyselki</w:t>
      </w:r>
      <w:r w:rsidR="006F5703" w:rsidRPr="006F5703">
        <w:rPr>
          <w:rFonts w:hint="eastAsia"/>
        </w:rPr>
        <w:t>），而不是个人持有。</w:t>
      </w:r>
      <w:r w:rsidR="00856E39" w:rsidRPr="00856E39">
        <w:rPr>
          <w:rFonts w:hint="eastAsia"/>
        </w:rPr>
        <w:t>特别在某些地区</w:t>
      </w:r>
      <w:r w:rsidR="00856E39">
        <w:rPr>
          <w:rFonts w:hint="eastAsia"/>
        </w:rPr>
        <w:t>（</w:t>
      </w:r>
      <w:r w:rsidR="00856E39" w:rsidRPr="00856E39">
        <w:rPr>
          <w:rFonts w:hint="eastAsia"/>
        </w:rPr>
        <w:t>如萨马拉省、萨拉托夫省和奥列省</w:t>
      </w:r>
      <w:r w:rsidR="00856E39">
        <w:rPr>
          <w:rFonts w:hint="eastAsia"/>
        </w:rPr>
        <w:t>）</w:t>
      </w:r>
      <w:r w:rsidR="00856E39" w:rsidRPr="00856E39">
        <w:rPr>
          <w:rFonts w:hint="eastAsia"/>
        </w:rPr>
        <w:t>建立了集体耕作制度，</w:t>
      </w:r>
      <w:r w:rsidR="004B2FBD" w:rsidRPr="004B2FBD">
        <w:rPr>
          <w:rFonts w:hint="eastAsia"/>
        </w:rPr>
        <w:t>这些地区的大量土地离老村庄太远，无法由这些村庄的农民</w:t>
      </w:r>
      <w:r w:rsidR="004B2FBD">
        <w:rPr>
          <w:rFonts w:hint="eastAsia"/>
        </w:rPr>
        <w:t>正常</w:t>
      </w:r>
      <w:r w:rsidR="004B2FBD" w:rsidRPr="004B2FBD">
        <w:rPr>
          <w:rFonts w:hint="eastAsia"/>
        </w:rPr>
        <w:t>耕作。重要的是，这一运动主要是由贫农发起的，他们没有</w:t>
      </w:r>
      <w:r w:rsidR="00C54999">
        <w:rPr>
          <w:rFonts w:hint="eastAsia"/>
        </w:rPr>
        <w:t>组成</w:t>
      </w:r>
      <w:r w:rsidR="004B2FBD" w:rsidRPr="004B2FBD">
        <w:rPr>
          <w:rFonts w:hint="eastAsia"/>
        </w:rPr>
        <w:t>新的</w:t>
      </w:r>
      <w:r w:rsidR="00A315FA" w:rsidRPr="004B2FBD">
        <w:rPr>
          <w:rFonts w:hint="eastAsia"/>
        </w:rPr>
        <w:t>传统类型的</w:t>
      </w:r>
      <w:r w:rsidR="004B2FBD">
        <w:rPr>
          <w:rFonts w:hint="eastAsia"/>
        </w:rPr>
        <w:t>“</w:t>
      </w:r>
      <w:r w:rsidR="00444ABA">
        <w:rPr>
          <w:rFonts w:hint="eastAsia"/>
        </w:rPr>
        <w:t>土地组合（</w:t>
      </w:r>
      <w:r w:rsidR="00444ABA" w:rsidRPr="00444ABA">
        <w:rPr>
          <w:rFonts w:hint="eastAsia"/>
        </w:rPr>
        <w:t>land association</w:t>
      </w:r>
      <w:r w:rsidR="00444ABA">
        <w:rPr>
          <w:rFonts w:hint="eastAsia"/>
        </w:rPr>
        <w:t>）</w:t>
      </w:r>
      <w:r w:rsidR="004B2FBD">
        <w:rPr>
          <w:rFonts w:hint="eastAsia"/>
        </w:rPr>
        <w:t>”</w:t>
      </w:r>
      <w:r w:rsidR="004B2FBD" w:rsidRPr="004B2FBD">
        <w:rPr>
          <w:rFonts w:hint="eastAsia"/>
        </w:rPr>
        <w:t>，而是采用了集体耕作的形式，正因为如此，才有可能确保几年内轮流</w:t>
      </w:r>
      <w:r w:rsidR="00C54999" w:rsidRPr="00C54999">
        <w:rPr>
          <w:rFonts w:hint="eastAsia"/>
        </w:rPr>
        <w:t>耕作，避免以前</w:t>
      </w:r>
      <w:r w:rsidR="00C54999">
        <w:rPr>
          <w:rFonts w:hint="eastAsia"/>
        </w:rPr>
        <w:t>的村社（</w:t>
      </w:r>
      <w:r w:rsidR="00C54999">
        <w:rPr>
          <w:rFonts w:hint="eastAsia"/>
        </w:rPr>
        <w:t>m</w:t>
      </w:r>
      <w:r w:rsidR="00C54999">
        <w:t>ir</w:t>
      </w:r>
      <w:r w:rsidR="00C54999">
        <w:rPr>
          <w:rFonts w:hint="eastAsia"/>
        </w:rPr>
        <w:t>）</w:t>
      </w:r>
      <w:r w:rsidR="00C54999" w:rsidRPr="00C54999">
        <w:rPr>
          <w:rFonts w:hint="eastAsia"/>
        </w:rPr>
        <w:t>造成的分裂。</w:t>
      </w:r>
      <w:r w:rsidR="00626E4D">
        <w:rPr>
          <w:rFonts w:hint="eastAsia"/>
          <w:vertAlign w:val="superscript"/>
        </w:rPr>
        <w:t>4</w:t>
      </w:r>
      <w:r w:rsidR="00626E4D">
        <w:rPr>
          <w:vertAlign w:val="superscript"/>
        </w:rPr>
        <w:t>4</w:t>
      </w:r>
    </w:p>
    <w:p w14:paraId="25F373F1" w14:textId="4D0C0CA3" w:rsidR="00C54999" w:rsidRPr="00D3379B" w:rsidRDefault="00626E4D" w:rsidP="00CD6C2C">
      <w:pPr>
        <w:ind w:firstLine="480"/>
        <w:rPr>
          <w:rFonts w:hint="eastAsia"/>
          <w:vertAlign w:val="superscript"/>
        </w:rPr>
      </w:pPr>
      <w:r>
        <w:rPr>
          <w:rFonts w:hint="eastAsia"/>
        </w:rPr>
        <w:t>的确，</w:t>
      </w:r>
      <w:r w:rsidRPr="00626E4D">
        <w:rPr>
          <w:rFonts w:hint="eastAsia"/>
        </w:rPr>
        <w:t>从苏联农业的总体结构来看，贫农和中农各种组织的存在并没有改变个体农民耕作的巨大优势地位。然而，它们的存在，由于它们所采取的形式</w:t>
      </w:r>
      <w:r>
        <w:rPr>
          <w:rFonts w:hint="eastAsia"/>
        </w:rPr>
        <w:t>之</w:t>
      </w:r>
      <w:r w:rsidRPr="00626E4D">
        <w:rPr>
          <w:rFonts w:hint="eastAsia"/>
        </w:rPr>
        <w:t>多样性和它们表现出来的倾向</w:t>
      </w:r>
      <w:r>
        <w:rPr>
          <w:rFonts w:hint="eastAsia"/>
        </w:rPr>
        <w:t>之</w:t>
      </w:r>
      <w:r w:rsidRPr="00626E4D">
        <w:rPr>
          <w:rFonts w:hint="eastAsia"/>
        </w:rPr>
        <w:t>活力</w:t>
      </w:r>
      <w:r w:rsidR="00850AB6">
        <w:rPr>
          <w:rFonts w:hint="eastAsia"/>
        </w:rPr>
        <w:t>与</w:t>
      </w:r>
      <w:r w:rsidRPr="00626E4D">
        <w:rPr>
          <w:rFonts w:hint="eastAsia"/>
        </w:rPr>
        <w:t>深度</w:t>
      </w:r>
      <w:r>
        <w:rPr>
          <w:rFonts w:hint="eastAsia"/>
        </w:rPr>
        <w:t>（</w:t>
      </w:r>
      <w:r w:rsidRPr="00626E4D">
        <w:rPr>
          <w:rFonts w:hint="eastAsia"/>
        </w:rPr>
        <w:t>尽管没有苏联政府的系统援助</w:t>
      </w:r>
      <w:r>
        <w:rPr>
          <w:rFonts w:hint="eastAsia"/>
        </w:rPr>
        <w:t>且面临</w:t>
      </w:r>
      <w:r w:rsidRPr="00626E4D">
        <w:rPr>
          <w:rFonts w:hint="eastAsia"/>
        </w:rPr>
        <w:t>富农的敌意</w:t>
      </w:r>
      <w:r>
        <w:rPr>
          <w:rFonts w:hint="eastAsia"/>
        </w:rPr>
        <w:t>）</w:t>
      </w:r>
      <w:r w:rsidR="003A7EFB" w:rsidRPr="003A7EFB">
        <w:rPr>
          <w:rFonts w:hint="eastAsia"/>
        </w:rPr>
        <w:t>，表明</w:t>
      </w:r>
      <w:r w:rsidR="00850AB6">
        <w:rPr>
          <w:rFonts w:hint="eastAsia"/>
        </w:rPr>
        <w:t>了</w:t>
      </w:r>
      <w:r w:rsidR="003A7EFB" w:rsidRPr="003A7EFB">
        <w:rPr>
          <w:rFonts w:hint="eastAsia"/>
        </w:rPr>
        <w:t>向社会主义农业组织过渡的可能性是多么大。</w:t>
      </w:r>
      <w:r w:rsidR="00D3379B">
        <w:rPr>
          <w:rFonts w:hint="eastAsia"/>
          <w:vertAlign w:val="superscript"/>
        </w:rPr>
        <w:t>4</w:t>
      </w:r>
      <w:r w:rsidR="00D3379B">
        <w:rPr>
          <w:vertAlign w:val="superscript"/>
        </w:rPr>
        <w:t>5</w:t>
      </w:r>
    </w:p>
    <w:p w14:paraId="4583F951" w14:textId="5F65F968" w:rsidR="00850AB6" w:rsidRDefault="00850AB6" w:rsidP="00CD6C2C">
      <w:pPr>
        <w:pStyle w:val="3"/>
      </w:pPr>
      <w:r>
        <w:rPr>
          <w:rFonts w:hint="eastAsia"/>
        </w:rPr>
        <w:t>1</w:t>
      </w:r>
      <w:r>
        <w:t xml:space="preserve">.4 </w:t>
      </w:r>
      <w:r w:rsidRPr="00850AB6">
        <w:rPr>
          <w:rFonts w:hint="eastAsia"/>
        </w:rPr>
        <w:t>农业政策和</w:t>
      </w:r>
      <w:r w:rsidRPr="00850AB6">
        <w:rPr>
          <w:rFonts w:hint="eastAsia"/>
        </w:rPr>
        <w:t>1927-1928</w:t>
      </w:r>
      <w:r w:rsidRPr="00850AB6">
        <w:rPr>
          <w:rFonts w:hint="eastAsia"/>
        </w:rPr>
        <w:t>年</w:t>
      </w:r>
      <w:r>
        <w:rPr>
          <w:rFonts w:hint="eastAsia"/>
        </w:rPr>
        <w:t>的收</w:t>
      </w:r>
      <w:r w:rsidRPr="00850AB6">
        <w:rPr>
          <w:rFonts w:hint="eastAsia"/>
        </w:rPr>
        <w:t>购危机</w:t>
      </w:r>
    </w:p>
    <w:p w14:paraId="59BE9D57" w14:textId="60789EEE" w:rsidR="00850AB6" w:rsidRPr="00D3379B" w:rsidRDefault="00CA02C7" w:rsidP="00CD6C2C">
      <w:pPr>
        <w:ind w:firstLine="480"/>
        <w:rPr>
          <w:rFonts w:hint="eastAsia"/>
          <w:vertAlign w:val="superscript"/>
        </w:rPr>
      </w:pPr>
      <w:r w:rsidRPr="00CA02C7">
        <w:rPr>
          <w:rFonts w:hint="eastAsia"/>
        </w:rPr>
        <w:t>上述事实表明，</w:t>
      </w:r>
      <w:r w:rsidRPr="00CA02C7">
        <w:rPr>
          <w:rFonts w:hint="eastAsia"/>
        </w:rPr>
        <w:t>1927-1928</w:t>
      </w:r>
      <w:r w:rsidRPr="00CA02C7">
        <w:rPr>
          <w:rFonts w:hint="eastAsia"/>
        </w:rPr>
        <w:t>年的采购危机主要不是“富农</w:t>
      </w:r>
      <w:r>
        <w:rPr>
          <w:rFonts w:hint="eastAsia"/>
        </w:rPr>
        <w:t>破坏</w:t>
      </w:r>
      <w:r w:rsidRPr="00CA02C7">
        <w:rPr>
          <w:rFonts w:hint="eastAsia"/>
        </w:rPr>
        <w:t>”造成的，</w:t>
      </w:r>
      <w:r w:rsidR="0040197C" w:rsidRPr="0040197C">
        <w:rPr>
          <w:rFonts w:hint="eastAsia"/>
        </w:rPr>
        <w:t>而是苏联政府在贫</w:t>
      </w:r>
      <w:r w:rsidR="0040197C">
        <w:rPr>
          <w:rFonts w:hint="eastAsia"/>
        </w:rPr>
        <w:t>农</w:t>
      </w:r>
      <w:r w:rsidR="0040197C" w:rsidRPr="0040197C">
        <w:rPr>
          <w:rFonts w:hint="eastAsia"/>
        </w:rPr>
        <w:t>和中农问题上犯下的一些错误所导致的更为复杂</w:t>
      </w:r>
      <w:r w:rsidR="001C35E3">
        <w:rPr>
          <w:rFonts w:hint="eastAsia"/>
        </w:rPr>
        <w:t>过程</w:t>
      </w:r>
      <w:r w:rsidR="0040197C" w:rsidRPr="0040197C">
        <w:rPr>
          <w:rFonts w:hint="eastAsia"/>
        </w:rPr>
        <w:t>的结果。</w:t>
      </w:r>
      <w:r w:rsidR="00FF2AAB" w:rsidRPr="00FF2AAB">
        <w:rPr>
          <w:rFonts w:hint="eastAsia"/>
        </w:rPr>
        <w:t>由于这些错误，这些农民的主动性和独立的阶级行动受到了限制。随后，不分青红皂白地采取</w:t>
      </w:r>
      <w:r w:rsidR="00FF2AAB">
        <w:rPr>
          <w:rFonts w:hint="eastAsia"/>
        </w:rPr>
        <w:t>“</w:t>
      </w:r>
      <w:r w:rsidR="00A26A67">
        <w:rPr>
          <w:rFonts w:hint="eastAsia"/>
        </w:rPr>
        <w:t>非常措施</w:t>
      </w:r>
      <w:r w:rsidR="00FF2AAB">
        <w:rPr>
          <w:rFonts w:hint="eastAsia"/>
        </w:rPr>
        <w:t>”</w:t>
      </w:r>
      <w:r w:rsidR="00FF2AAB" w:rsidRPr="00FF2AAB">
        <w:rPr>
          <w:rFonts w:hint="eastAsia"/>
        </w:rPr>
        <w:t>，既打击中农，也打击</w:t>
      </w:r>
      <w:r w:rsidR="00FF2AAB">
        <w:rPr>
          <w:rFonts w:hint="eastAsia"/>
        </w:rPr>
        <w:t>富农</w:t>
      </w:r>
      <w:r w:rsidR="00F169E3">
        <w:rPr>
          <w:rFonts w:hint="eastAsia"/>
        </w:rPr>
        <w:t>，</w:t>
      </w:r>
      <w:r w:rsidR="00F169E3" w:rsidRPr="00F169E3">
        <w:rPr>
          <w:rFonts w:hint="eastAsia"/>
        </w:rPr>
        <w:t>这甚至导致了阶级力量的调整，使富农在意识形态和政治上对农民的一个重要部分增加了影响</w:t>
      </w:r>
      <w:r w:rsidR="000E04A8">
        <w:rPr>
          <w:rFonts w:hint="eastAsia"/>
        </w:rPr>
        <w:t>力</w:t>
      </w:r>
      <w:r w:rsidR="00FF2AAB">
        <w:rPr>
          <w:rFonts w:hint="eastAsia"/>
        </w:rPr>
        <w:t>。</w:t>
      </w:r>
      <w:r w:rsidR="00AC66F8" w:rsidRPr="00AC66F8">
        <w:rPr>
          <w:rFonts w:hint="eastAsia"/>
        </w:rPr>
        <w:t>在这方面，农民群众对</w:t>
      </w:r>
      <w:r w:rsidR="00AC66F8" w:rsidRPr="00AC66F8">
        <w:rPr>
          <w:rFonts w:hint="eastAsia"/>
        </w:rPr>
        <w:t>1928</w:t>
      </w:r>
      <w:r w:rsidR="00AC66F8" w:rsidRPr="00AC66F8">
        <w:rPr>
          <w:rFonts w:hint="eastAsia"/>
        </w:rPr>
        <w:t>年以来苏联政府所采取措施的抵抗，不仅是他们对侵犯其物质利益的直接反应，而且也反映了富农当时对他们的影响。正是在这个意义上，</w:t>
      </w:r>
      <w:r w:rsidR="00AC66F8">
        <w:rPr>
          <w:rFonts w:hint="eastAsia"/>
        </w:rPr>
        <w:t>“</w:t>
      </w:r>
      <w:r w:rsidR="00AC66F8" w:rsidRPr="00AC66F8">
        <w:rPr>
          <w:rFonts w:hint="eastAsia"/>
        </w:rPr>
        <w:t>富农威胁</w:t>
      </w:r>
      <w:r w:rsidR="00AC66F8">
        <w:rPr>
          <w:rFonts w:hint="eastAsia"/>
        </w:rPr>
        <w:t>”</w:t>
      </w:r>
      <w:r w:rsidR="00AC66F8" w:rsidRPr="00AC66F8">
        <w:rPr>
          <w:rFonts w:hint="eastAsia"/>
        </w:rPr>
        <w:t>在</w:t>
      </w:r>
      <w:r w:rsidR="00AC66F8" w:rsidRPr="00AC66F8">
        <w:rPr>
          <w:rFonts w:hint="eastAsia"/>
        </w:rPr>
        <w:t>1928-1929</w:t>
      </w:r>
      <w:r w:rsidR="00AC66F8" w:rsidRPr="00AC66F8">
        <w:rPr>
          <w:rFonts w:hint="eastAsia"/>
        </w:rPr>
        <w:t>年出现了。</w:t>
      </w:r>
      <w:r w:rsidR="00D3379B">
        <w:rPr>
          <w:rFonts w:hint="eastAsia"/>
          <w:vertAlign w:val="superscript"/>
        </w:rPr>
        <w:t>4</w:t>
      </w:r>
      <w:r w:rsidR="00D3379B">
        <w:rPr>
          <w:vertAlign w:val="superscript"/>
        </w:rPr>
        <w:t>6</w:t>
      </w:r>
    </w:p>
    <w:p w14:paraId="487BD1FE" w14:textId="50F05FB5" w:rsidR="008024C4" w:rsidRDefault="008024C4" w:rsidP="00CD6C2C">
      <w:pPr>
        <w:ind w:firstLine="480"/>
        <w:rPr>
          <w:rFonts w:hint="eastAsia"/>
        </w:rPr>
      </w:pPr>
      <w:r w:rsidRPr="008024C4">
        <w:rPr>
          <w:rFonts w:hint="eastAsia"/>
        </w:rPr>
        <w:t>为了了解这个过程以及它是如何与苏联政府的农民政策联系在一起的，我们必须简单地回顾一下某些事实。</w:t>
      </w:r>
    </w:p>
    <w:p w14:paraId="4CF2C3A8" w14:textId="5068BD9E" w:rsidR="008024C4" w:rsidRDefault="008024C4" w:rsidP="003251EB">
      <w:pPr>
        <w:pStyle w:val="4"/>
        <w:numPr>
          <w:ilvl w:val="0"/>
          <w:numId w:val="7"/>
        </w:numPr>
        <w:rPr>
          <w:rFonts w:hint="eastAsia"/>
        </w:rPr>
      </w:pPr>
      <w:r w:rsidRPr="008024C4">
        <w:rPr>
          <w:rFonts w:hint="eastAsia"/>
        </w:rPr>
        <w:lastRenderedPageBreak/>
        <w:t>1924-1927</w:t>
      </w:r>
      <w:r w:rsidRPr="008024C4">
        <w:rPr>
          <w:rFonts w:hint="eastAsia"/>
        </w:rPr>
        <w:t>年农业政策的弊端</w:t>
      </w:r>
    </w:p>
    <w:p w14:paraId="5D3F3A5A" w14:textId="78E2855A" w:rsidR="00FD01B6" w:rsidRPr="006A50E2" w:rsidRDefault="00FD01B6" w:rsidP="00CD6C2C">
      <w:pPr>
        <w:ind w:firstLine="480"/>
        <w:rPr>
          <w:rFonts w:hint="eastAsia"/>
          <w:vertAlign w:val="superscript"/>
        </w:rPr>
      </w:pPr>
      <w:r w:rsidRPr="00FD01B6">
        <w:rPr>
          <w:rFonts w:hint="eastAsia"/>
        </w:rPr>
        <w:t>1924</w:t>
      </w:r>
      <w:r w:rsidRPr="00FD01B6">
        <w:rPr>
          <w:rFonts w:hint="eastAsia"/>
        </w:rPr>
        <w:t>年至</w:t>
      </w:r>
      <w:r w:rsidRPr="00FD01B6">
        <w:rPr>
          <w:rFonts w:hint="eastAsia"/>
        </w:rPr>
        <w:t>1927</w:t>
      </w:r>
      <w:r w:rsidRPr="00FD01B6">
        <w:rPr>
          <w:rFonts w:hint="eastAsia"/>
        </w:rPr>
        <w:t>年期间农业政策的缺陷，首先是由于对农村地区生产工具供应的不足，那里最需要这些工具的是贫穷和中农。</w:t>
      </w:r>
      <w:r w:rsidR="006A50E2">
        <w:rPr>
          <w:rFonts w:hint="eastAsia"/>
          <w:vertAlign w:val="superscript"/>
        </w:rPr>
        <w:t>4</w:t>
      </w:r>
      <w:r w:rsidR="006A50E2">
        <w:rPr>
          <w:vertAlign w:val="superscript"/>
        </w:rPr>
        <w:t>7</w:t>
      </w:r>
    </w:p>
    <w:p w14:paraId="17D4B75B" w14:textId="5FFDFBB3" w:rsidR="00FD01B6" w:rsidRDefault="00927105" w:rsidP="00CD6C2C">
      <w:pPr>
        <w:ind w:firstLine="480"/>
        <w:rPr>
          <w:rFonts w:hint="eastAsia"/>
        </w:rPr>
      </w:pPr>
      <w:r w:rsidRPr="00927105">
        <w:rPr>
          <w:rFonts w:hint="eastAsia"/>
        </w:rPr>
        <w:t>必须指出，在新经济政策期间，向农业提供机器和工具的</w:t>
      </w:r>
      <w:r>
        <w:rPr>
          <w:rFonts w:hint="eastAsia"/>
        </w:rPr>
        <w:t>“成本”</w:t>
      </w:r>
      <w:r w:rsidRPr="00927105">
        <w:rPr>
          <w:rFonts w:hint="eastAsia"/>
        </w:rPr>
        <w:t>在任何时候都没有达到可以认为是苏联经济无法承受的负担</w:t>
      </w:r>
      <w:r>
        <w:rPr>
          <w:rFonts w:hint="eastAsia"/>
        </w:rPr>
        <w:t>的程度</w:t>
      </w:r>
      <w:r w:rsidRPr="00927105">
        <w:rPr>
          <w:rFonts w:hint="eastAsia"/>
        </w:rPr>
        <w:t>。</w:t>
      </w:r>
      <w:r w:rsidR="00EB1E6A" w:rsidRPr="00EB1E6A">
        <w:rPr>
          <w:rFonts w:hint="eastAsia"/>
        </w:rPr>
        <w:t>在</w:t>
      </w:r>
      <w:r w:rsidR="00EB1E6A" w:rsidRPr="00EB1E6A">
        <w:rPr>
          <w:rFonts w:hint="eastAsia"/>
        </w:rPr>
        <w:t>1926-1927</w:t>
      </w:r>
      <w:r w:rsidR="00EB1E6A" w:rsidRPr="00EB1E6A">
        <w:rPr>
          <w:rFonts w:hint="eastAsia"/>
        </w:rPr>
        <w:t>年，这些供给</w:t>
      </w:r>
      <w:r w:rsidR="00D52312" w:rsidRPr="00D52312">
        <w:rPr>
          <w:rFonts w:hint="eastAsia"/>
        </w:rPr>
        <w:t>涉及</w:t>
      </w:r>
      <w:r w:rsidR="00EB1E6A" w:rsidRPr="00EB1E6A">
        <w:rPr>
          <w:rFonts w:hint="eastAsia"/>
        </w:rPr>
        <w:t>的</w:t>
      </w:r>
      <w:r w:rsidR="00D52312">
        <w:rPr>
          <w:rFonts w:hint="eastAsia"/>
        </w:rPr>
        <w:t>金</w:t>
      </w:r>
      <w:r w:rsidR="00EB1E6A" w:rsidRPr="00EB1E6A">
        <w:rPr>
          <w:rFonts w:hint="eastAsia"/>
        </w:rPr>
        <w:t>额达到战前的</w:t>
      </w:r>
      <w:r w:rsidR="00EB1E6A" w:rsidRPr="00EB1E6A">
        <w:rPr>
          <w:rFonts w:hint="eastAsia"/>
        </w:rPr>
        <w:t>1.221</w:t>
      </w:r>
      <w:r w:rsidR="00EB1E6A" w:rsidRPr="00EB1E6A">
        <w:rPr>
          <w:rFonts w:hint="eastAsia"/>
        </w:rPr>
        <w:t>亿卢布，或国民收入的</w:t>
      </w:r>
      <w:r w:rsidR="00EB1E6A" w:rsidRPr="00EB1E6A">
        <w:rPr>
          <w:rFonts w:hint="eastAsia"/>
        </w:rPr>
        <w:t>0.8%</w:t>
      </w:r>
      <w:r w:rsidR="00EB1E6A" w:rsidRPr="00EB1E6A">
        <w:rPr>
          <w:rFonts w:hint="eastAsia"/>
        </w:rPr>
        <w:t>。</w:t>
      </w:r>
      <w:r w:rsidR="00F47413">
        <w:rPr>
          <w:rFonts w:hint="eastAsia"/>
          <w:vertAlign w:val="superscript"/>
        </w:rPr>
        <w:t>4</w:t>
      </w:r>
      <w:r w:rsidR="00F47413">
        <w:rPr>
          <w:vertAlign w:val="superscript"/>
        </w:rPr>
        <w:t>8</w:t>
      </w:r>
      <w:r w:rsidR="005F2EDF" w:rsidRPr="005F2EDF">
        <w:rPr>
          <w:rFonts w:hint="eastAsia"/>
        </w:rPr>
        <w:t>此外，</w:t>
      </w:r>
      <w:r w:rsidR="007E260B">
        <w:rPr>
          <w:rFonts w:hint="eastAsia"/>
        </w:rPr>
        <w:t>由</w:t>
      </w:r>
      <w:r w:rsidR="005F2EDF" w:rsidRPr="005F2EDF">
        <w:rPr>
          <w:rFonts w:hint="eastAsia"/>
        </w:rPr>
        <w:t>农民购买的农业设备的供应，原则上不</w:t>
      </w:r>
      <w:r w:rsidR="005F2EDF" w:rsidRPr="002B3143">
        <w:rPr>
          <w:rFonts w:hint="eastAsia"/>
          <w:b/>
        </w:rPr>
        <w:t>向国家预算收取任何“费用”</w:t>
      </w:r>
      <w:r w:rsidR="005F2EDF" w:rsidRPr="005F2EDF">
        <w:rPr>
          <w:rFonts w:hint="eastAsia"/>
        </w:rPr>
        <w:t>。</w:t>
      </w:r>
      <w:r w:rsidR="007E260B" w:rsidRPr="007E260B">
        <w:rPr>
          <w:rFonts w:hint="eastAsia"/>
        </w:rPr>
        <w:t>至于</w:t>
      </w:r>
      <w:r w:rsidR="007E260B">
        <w:rPr>
          <w:rFonts w:hint="eastAsia"/>
        </w:rPr>
        <w:t>贷款</w:t>
      </w:r>
      <w:r w:rsidR="007E260B" w:rsidRPr="007E260B">
        <w:rPr>
          <w:rFonts w:hint="eastAsia"/>
        </w:rPr>
        <w:t>供应，只需要有限的</w:t>
      </w:r>
      <w:r w:rsidR="007E260B">
        <w:rPr>
          <w:rFonts w:hint="eastAsia"/>
        </w:rPr>
        <w:t>垫款</w:t>
      </w:r>
      <w:r w:rsidR="00E41116">
        <w:rPr>
          <w:rFonts w:hint="eastAsia"/>
        </w:rPr>
        <w:t>，</w:t>
      </w:r>
      <w:r w:rsidR="00E41116" w:rsidRPr="00E41116">
        <w:rPr>
          <w:rFonts w:hint="eastAsia"/>
        </w:rPr>
        <w:t>这些垫款可以通过生产和货币收入的增长迅速收回。</w:t>
      </w:r>
    </w:p>
    <w:p w14:paraId="483DCDCC" w14:textId="17660B33" w:rsidR="00E41116" w:rsidRDefault="003C568F" w:rsidP="00CD6C2C">
      <w:pPr>
        <w:ind w:firstLine="480"/>
        <w:rPr>
          <w:rFonts w:hint="eastAsia"/>
        </w:rPr>
      </w:pPr>
      <w:r w:rsidRPr="003C568F">
        <w:rPr>
          <w:rFonts w:hint="eastAsia"/>
        </w:rPr>
        <w:t>提供的设备数量少，对贫农和中农特别不利。实际上，他们在接受这些设备方面</w:t>
      </w:r>
      <w:r>
        <w:rPr>
          <w:rFonts w:hint="eastAsia"/>
        </w:rPr>
        <w:t>还</w:t>
      </w:r>
      <w:r w:rsidRPr="003C568F">
        <w:rPr>
          <w:rFonts w:hint="eastAsia"/>
        </w:rPr>
        <w:t>不享有优先权，</w:t>
      </w:r>
      <w:r w:rsidR="00F47413" w:rsidRPr="00F47413">
        <w:rPr>
          <w:rFonts w:hint="eastAsia"/>
        </w:rPr>
        <w:t>而且信贷系统的运作方式使他们也不是贷款的主要受益者。</w:t>
      </w:r>
      <w:r w:rsidR="00F47413">
        <w:rPr>
          <w:rFonts w:hint="eastAsia"/>
          <w:vertAlign w:val="superscript"/>
        </w:rPr>
        <w:t>4</w:t>
      </w:r>
      <w:r w:rsidR="00F47413">
        <w:rPr>
          <w:vertAlign w:val="superscript"/>
        </w:rPr>
        <w:t>9</w:t>
      </w:r>
      <w:r w:rsidR="00F47413" w:rsidRPr="00F47413">
        <w:rPr>
          <w:rFonts w:hint="eastAsia"/>
        </w:rPr>
        <w:t>此外，向农村地区提供传统的生产工具或这些工具的</w:t>
      </w:r>
      <w:r w:rsidR="00F47413" w:rsidRPr="00616E7E">
        <w:rPr>
          <w:rFonts w:hint="eastAsia"/>
          <w:b/>
        </w:rPr>
        <w:t>改进版</w:t>
      </w:r>
      <w:r w:rsidR="00F47413">
        <w:rPr>
          <w:rFonts w:hint="eastAsia"/>
        </w:rPr>
        <w:t>（</w:t>
      </w:r>
      <w:r w:rsidR="00F47413" w:rsidRPr="00F47413">
        <w:rPr>
          <w:rFonts w:hint="eastAsia"/>
        </w:rPr>
        <w:t>贫农和中农最容易获得</w:t>
      </w:r>
      <w:r w:rsidR="00F47413">
        <w:rPr>
          <w:rFonts w:hint="eastAsia"/>
        </w:rPr>
        <w:t>）</w:t>
      </w:r>
      <w:r w:rsidR="00F47413" w:rsidRPr="00F47413">
        <w:rPr>
          <w:rFonts w:hint="eastAsia"/>
        </w:rPr>
        <w:t>的重要性被大大低估了。</w:t>
      </w:r>
    </w:p>
    <w:p w14:paraId="12C4ED67" w14:textId="00635FD3" w:rsidR="00F47413" w:rsidRDefault="00F47413" w:rsidP="00CD6C2C">
      <w:pPr>
        <w:ind w:firstLine="480"/>
        <w:rPr>
          <w:rFonts w:hint="eastAsia"/>
          <w:vertAlign w:val="superscript"/>
        </w:rPr>
      </w:pPr>
      <w:r w:rsidRPr="00F47413">
        <w:rPr>
          <w:rFonts w:hint="eastAsia"/>
        </w:rPr>
        <w:t>因此，莫洛托夫在提交给党的第十五次代表大会的关于</w:t>
      </w:r>
      <w:r>
        <w:rPr>
          <w:rFonts w:hint="eastAsia"/>
        </w:rPr>
        <w:t>“</w:t>
      </w:r>
      <w:r w:rsidRPr="00F47413">
        <w:rPr>
          <w:rFonts w:hint="eastAsia"/>
        </w:rPr>
        <w:t>农村工作</w:t>
      </w:r>
      <w:r>
        <w:rPr>
          <w:rFonts w:hint="eastAsia"/>
        </w:rPr>
        <w:t>”</w:t>
      </w:r>
      <w:r w:rsidRPr="00F47413">
        <w:rPr>
          <w:rFonts w:hint="eastAsia"/>
        </w:rPr>
        <w:t>的报告中，轻蔑地把向农民提供简单的生产资料称为</w:t>
      </w:r>
      <w:r>
        <w:rPr>
          <w:rFonts w:hint="eastAsia"/>
        </w:rPr>
        <w:t>“</w:t>
      </w:r>
      <w:r w:rsidRPr="00F47413">
        <w:rPr>
          <w:rFonts w:hint="eastAsia"/>
        </w:rPr>
        <w:t>可悲的‘进步’</w:t>
      </w:r>
      <w:r>
        <w:rPr>
          <w:rFonts w:hint="eastAsia"/>
        </w:rPr>
        <w:t>”。</w:t>
      </w:r>
      <w:r>
        <w:rPr>
          <w:rFonts w:hint="eastAsia"/>
          <w:vertAlign w:val="superscript"/>
        </w:rPr>
        <w:t>5</w:t>
      </w:r>
      <w:r>
        <w:rPr>
          <w:vertAlign w:val="superscript"/>
        </w:rPr>
        <w:t>0</w:t>
      </w:r>
    </w:p>
    <w:p w14:paraId="7F5FDE44" w14:textId="450E8578" w:rsidR="00616E7E" w:rsidRDefault="00616E7E" w:rsidP="00CD6C2C">
      <w:pPr>
        <w:ind w:firstLine="480"/>
        <w:rPr>
          <w:rFonts w:hint="eastAsia"/>
        </w:rPr>
      </w:pPr>
      <w:r w:rsidRPr="00616E7E">
        <w:rPr>
          <w:rFonts w:hint="eastAsia"/>
        </w:rPr>
        <w:t>经济上不努力优先援助贫农和中农，会带来严重的后果。从政治角度看，这种优先援助是必要的，因为如果要巩固无产阶级专政，贫下中农对苏维埃政府的支持必不可少；从经济角度看也是如此，因为贫下中农的农场具有最大的增产潜力，因为他们装备不足</w:t>
      </w:r>
      <w:r>
        <w:rPr>
          <w:rFonts w:hint="eastAsia"/>
        </w:rPr>
        <w:t>——</w:t>
      </w:r>
      <w:r w:rsidRPr="00616E7E">
        <w:rPr>
          <w:rFonts w:hint="eastAsia"/>
        </w:rPr>
        <w:t>他们的大部分土地甚至没</w:t>
      </w:r>
      <w:r w:rsidR="008B7C17">
        <w:rPr>
          <w:rFonts w:hint="eastAsia"/>
        </w:rPr>
        <w:t>得到</w:t>
      </w:r>
      <w:r w:rsidRPr="00616E7E">
        <w:rPr>
          <w:rFonts w:hint="eastAsia"/>
        </w:rPr>
        <w:t>耕种，由于他们没有自己的工具，所耕种土地的产量比其他地方低，所以最容易迅速增加。</w:t>
      </w:r>
    </w:p>
    <w:p w14:paraId="71630F48" w14:textId="5B231DFF" w:rsidR="00616E7E" w:rsidRDefault="001C45CD" w:rsidP="00CD6C2C">
      <w:pPr>
        <w:pStyle w:val="4"/>
        <w:rPr>
          <w:rFonts w:hint="eastAsia"/>
        </w:rPr>
      </w:pPr>
      <w:r w:rsidRPr="001C45CD">
        <w:rPr>
          <w:rFonts w:hint="eastAsia"/>
        </w:rPr>
        <w:t>对贫农和中农农场潜力的估计不足</w:t>
      </w:r>
    </w:p>
    <w:p w14:paraId="54FF1F4F" w14:textId="1684AEB3" w:rsidR="00616E7E" w:rsidRDefault="001C45CD" w:rsidP="00CD6C2C">
      <w:pPr>
        <w:ind w:firstLine="480"/>
        <w:rPr>
          <w:rFonts w:hint="eastAsia"/>
        </w:rPr>
      </w:pPr>
      <w:r>
        <w:rPr>
          <w:rFonts w:hint="eastAsia"/>
        </w:rPr>
        <w:t>总体</w:t>
      </w:r>
      <w:r w:rsidRPr="001C45CD">
        <w:rPr>
          <w:rFonts w:hint="eastAsia"/>
        </w:rPr>
        <w:t>说来，</w:t>
      </w:r>
      <w:r w:rsidRPr="001C45CD">
        <w:rPr>
          <w:rFonts w:hint="eastAsia"/>
        </w:rPr>
        <w:t>1924-1927</w:t>
      </w:r>
      <w:r w:rsidRPr="001C45CD">
        <w:rPr>
          <w:rFonts w:hint="eastAsia"/>
        </w:rPr>
        <w:t>年农业政策的缺陷与对贫农和中农农场的潜力估计不足有关。</w:t>
      </w:r>
      <w:r w:rsidR="007B6A21">
        <w:rPr>
          <w:rFonts w:hint="eastAsia"/>
          <w:vertAlign w:val="superscript"/>
        </w:rPr>
        <w:t>5</w:t>
      </w:r>
      <w:r w:rsidR="007B6A21">
        <w:rPr>
          <w:vertAlign w:val="superscript"/>
        </w:rPr>
        <w:t>1</w:t>
      </w:r>
      <w:r w:rsidRPr="001C45CD">
        <w:rPr>
          <w:rFonts w:hint="eastAsia"/>
        </w:rPr>
        <w:t>1928</w:t>
      </w:r>
      <w:r w:rsidRPr="001C45CD">
        <w:rPr>
          <w:rFonts w:hint="eastAsia"/>
        </w:rPr>
        <w:t>年和</w:t>
      </w:r>
      <w:r w:rsidRPr="001C45CD">
        <w:rPr>
          <w:rFonts w:hint="eastAsia"/>
        </w:rPr>
        <w:t>1929</w:t>
      </w:r>
      <w:r w:rsidRPr="001C45CD">
        <w:rPr>
          <w:rFonts w:hint="eastAsia"/>
        </w:rPr>
        <w:t>年，即使在新经济政策制定期间，只要农民得到适当的劳动工具，并帮助他们扩大耕作面积和增加产量，并更有效地组织起来，苏联农业的潜力仍然很大。</w:t>
      </w:r>
    </w:p>
    <w:p w14:paraId="2F0C4091" w14:textId="49D1EEBF" w:rsidR="006248CA" w:rsidRPr="007B6A21" w:rsidRDefault="006248CA" w:rsidP="00CD6C2C">
      <w:pPr>
        <w:ind w:firstLine="480"/>
        <w:rPr>
          <w:rFonts w:hint="eastAsia"/>
          <w:vertAlign w:val="superscript"/>
        </w:rPr>
      </w:pPr>
      <w:r w:rsidRPr="006248CA">
        <w:rPr>
          <w:rFonts w:hint="eastAsia"/>
        </w:rPr>
        <w:t>苏联农民“墨守成规”</w:t>
      </w:r>
      <w:r w:rsidR="005E65E5">
        <w:rPr>
          <w:rFonts w:hint="eastAsia"/>
        </w:rPr>
        <w:t>、</w:t>
      </w:r>
      <w:r w:rsidRPr="006248CA">
        <w:rPr>
          <w:rFonts w:hint="eastAsia"/>
        </w:rPr>
        <w:t>“懒惰”的“形象”是</w:t>
      </w:r>
      <w:r w:rsidR="005E65E5" w:rsidRPr="005E65E5">
        <w:rPr>
          <w:rFonts w:hint="eastAsia"/>
        </w:rPr>
        <w:t>错误的。</w:t>
      </w:r>
      <w:r w:rsidR="00256424" w:rsidRPr="00256424">
        <w:rPr>
          <w:rFonts w:hint="eastAsia"/>
        </w:rPr>
        <w:t>要相信这一点，只需注意到</w:t>
      </w:r>
      <w:r w:rsidR="00256424" w:rsidRPr="00256424">
        <w:rPr>
          <w:rFonts w:hint="eastAsia"/>
        </w:rPr>
        <w:t>1925-1926</w:t>
      </w:r>
      <w:r w:rsidR="00256424" w:rsidRPr="00256424">
        <w:rPr>
          <w:rFonts w:hint="eastAsia"/>
        </w:rPr>
        <w:t>年</w:t>
      </w:r>
      <w:r w:rsidR="00256424" w:rsidRPr="007B6A21">
        <w:rPr>
          <w:rFonts w:hint="eastAsia"/>
          <w:b/>
        </w:rPr>
        <w:t>农业总产量达到了战前的水平，尽管农村的生产资料比以前</w:t>
      </w:r>
      <w:r w:rsidR="00231799" w:rsidRPr="007B6A21">
        <w:rPr>
          <w:rFonts w:hint="eastAsia"/>
          <w:b/>
        </w:rPr>
        <w:t>还要</w:t>
      </w:r>
      <w:r w:rsidR="00256424" w:rsidRPr="007B6A21">
        <w:rPr>
          <w:rFonts w:hint="eastAsia"/>
          <w:b/>
        </w:rPr>
        <w:t>少。</w:t>
      </w:r>
      <w:r w:rsidR="007B6A21">
        <w:rPr>
          <w:rFonts w:hint="eastAsia"/>
          <w:vertAlign w:val="superscript"/>
        </w:rPr>
        <w:t>5</w:t>
      </w:r>
      <w:r w:rsidR="007B6A21">
        <w:rPr>
          <w:vertAlign w:val="superscript"/>
        </w:rPr>
        <w:t>2</w:t>
      </w:r>
    </w:p>
    <w:p w14:paraId="382DB05D" w14:textId="2EC28F00" w:rsidR="00231799" w:rsidRPr="00001B89" w:rsidRDefault="004E15FA" w:rsidP="00CD6C2C">
      <w:pPr>
        <w:ind w:firstLine="480"/>
        <w:rPr>
          <w:rFonts w:hint="eastAsia"/>
          <w:vertAlign w:val="superscript"/>
        </w:rPr>
      </w:pPr>
      <w:r w:rsidRPr="004E15FA">
        <w:rPr>
          <w:rFonts w:hint="eastAsia"/>
        </w:rPr>
        <w:t>农业设备不足是由于旧设备磨损和新设备供应不足造成的。这根本不是由于农民的任何所谓冷漠或</w:t>
      </w:r>
      <w:r>
        <w:rPr>
          <w:rFonts w:hint="eastAsia"/>
        </w:rPr>
        <w:t>“懒惰”</w:t>
      </w:r>
      <w:r w:rsidRPr="004E15FA">
        <w:rPr>
          <w:rFonts w:hint="eastAsia"/>
        </w:rPr>
        <w:t>造成的。相反，统计数据显示，</w:t>
      </w:r>
      <w:r w:rsidRPr="004E15FA">
        <w:rPr>
          <w:rFonts w:hint="eastAsia"/>
        </w:rPr>
        <w:t>1927</w:t>
      </w:r>
      <w:r w:rsidRPr="004E15FA">
        <w:rPr>
          <w:rFonts w:hint="eastAsia"/>
        </w:rPr>
        <w:t>年用于购买设备的支出比战前增加了</w:t>
      </w:r>
      <w:r w:rsidRPr="004E15FA">
        <w:rPr>
          <w:rFonts w:hint="eastAsia"/>
        </w:rPr>
        <w:t>70%</w:t>
      </w:r>
      <w:r w:rsidRPr="004E15FA">
        <w:rPr>
          <w:rFonts w:hint="eastAsia"/>
        </w:rPr>
        <w:t>。</w:t>
      </w:r>
      <w:r w:rsidR="00001B89">
        <w:rPr>
          <w:rFonts w:hint="eastAsia"/>
          <w:vertAlign w:val="superscript"/>
        </w:rPr>
        <w:t>5</w:t>
      </w:r>
      <w:r w:rsidR="00001B89">
        <w:rPr>
          <w:vertAlign w:val="superscript"/>
        </w:rPr>
        <w:t>3</w:t>
      </w:r>
    </w:p>
    <w:p w14:paraId="38443350" w14:textId="77777777" w:rsidR="000A7324" w:rsidRDefault="0009119D" w:rsidP="00CD6C2C">
      <w:pPr>
        <w:ind w:firstLine="480"/>
        <w:rPr>
          <w:rFonts w:hint="eastAsia"/>
        </w:rPr>
      </w:pPr>
      <w:r w:rsidRPr="0009119D">
        <w:rPr>
          <w:rFonts w:hint="eastAsia"/>
        </w:rPr>
        <w:t>经济学家奥加诺夫斯基</w:t>
      </w:r>
      <w:r>
        <w:rPr>
          <w:rFonts w:hint="eastAsia"/>
        </w:rPr>
        <w:t>（</w:t>
      </w:r>
      <w:r w:rsidRPr="0009119D">
        <w:t>Н.</w:t>
      </w:r>
      <w:r w:rsidR="003A2B7A">
        <w:t xml:space="preserve"> </w:t>
      </w:r>
      <w:r w:rsidRPr="0009119D">
        <w:t>Огановский</w:t>
      </w:r>
      <w:r>
        <w:rPr>
          <w:rFonts w:hint="eastAsia"/>
        </w:rPr>
        <w:t>）</w:t>
      </w:r>
      <w:r w:rsidR="003A2B7A" w:rsidRPr="003A2B7A">
        <w:rPr>
          <w:rFonts w:hint="eastAsia"/>
        </w:rPr>
        <w:t>指出，这一时期的农业潜力比革命前大得多。他写道：</w:t>
      </w:r>
      <w:r w:rsidR="003A2B7A">
        <w:rPr>
          <w:rFonts w:hint="eastAsia"/>
        </w:rPr>
        <w:t>“</w:t>
      </w:r>
      <w:r w:rsidR="003A2B7A" w:rsidRPr="003A2B7A">
        <w:rPr>
          <w:rFonts w:hint="eastAsia"/>
        </w:rPr>
        <w:t>无论是经济和社会事实，还是干部和生产要素的重要性</w:t>
      </w:r>
      <w:r w:rsidR="003A2B7A" w:rsidRPr="003A2B7A">
        <w:rPr>
          <w:rFonts w:hint="eastAsia"/>
        </w:rPr>
        <w:lastRenderedPageBreak/>
        <w:t>和作用，都没有可比性。</w:t>
      </w:r>
      <w:r w:rsidR="00A8088A" w:rsidRPr="00A8088A">
        <w:rPr>
          <w:rFonts w:hint="eastAsia"/>
        </w:rPr>
        <w:t>如果背景是不可比较的，那么在当时得到的结果和现在得到的结果之间就没有任何共同之处</w:t>
      </w:r>
      <w:r w:rsidR="00A8088A">
        <w:rPr>
          <w:rFonts w:hint="eastAsia"/>
        </w:rPr>
        <w:t>，</w:t>
      </w:r>
      <w:r w:rsidR="00A8088A" w:rsidRPr="00A8088A">
        <w:rPr>
          <w:rFonts w:hint="eastAsia"/>
        </w:rPr>
        <w:t>正如我们现在可以观察到的那样。</w:t>
      </w:r>
      <w:r w:rsidR="003A2B7A">
        <w:rPr>
          <w:rFonts w:hint="eastAsia"/>
        </w:rPr>
        <w:t>”</w:t>
      </w:r>
      <w:r w:rsidR="00717FCF">
        <w:rPr>
          <w:rFonts w:hint="eastAsia"/>
          <w:vertAlign w:val="superscript"/>
        </w:rPr>
        <w:t>5</w:t>
      </w:r>
      <w:r w:rsidR="00717FCF">
        <w:rPr>
          <w:vertAlign w:val="superscript"/>
        </w:rPr>
        <w:t>4</w:t>
      </w:r>
      <w:r w:rsidR="00511EBD" w:rsidRPr="00511EBD">
        <w:rPr>
          <w:rFonts w:hint="eastAsia"/>
        </w:rPr>
        <w:t xml:space="preserve"> </w:t>
      </w:r>
    </w:p>
    <w:p w14:paraId="3904DBA6" w14:textId="73DF8EDB" w:rsidR="0009119D" w:rsidRDefault="00511EBD" w:rsidP="00CD6C2C">
      <w:pPr>
        <w:ind w:firstLine="480"/>
        <w:rPr>
          <w:rFonts w:hint="eastAsia"/>
        </w:rPr>
      </w:pPr>
      <w:r w:rsidRPr="00511EBD">
        <w:rPr>
          <w:rFonts w:hint="eastAsia"/>
        </w:rPr>
        <w:t>当时所作的一些估计，至少是部分地考虑到了新经济政策农业的潜力，特别是为了预测农业生产和</w:t>
      </w:r>
      <w:r>
        <w:rPr>
          <w:rFonts w:hint="eastAsia"/>
        </w:rPr>
        <w:t>“</w:t>
      </w:r>
      <w:r w:rsidRPr="00511EBD">
        <w:rPr>
          <w:rFonts w:hint="eastAsia"/>
        </w:rPr>
        <w:t>净</w:t>
      </w:r>
      <w:r w:rsidR="00822989" w:rsidRPr="00822989">
        <w:rPr>
          <w:rFonts w:hint="eastAsia"/>
        </w:rPr>
        <w:t>余额</w:t>
      </w:r>
      <w:r>
        <w:rPr>
          <w:rFonts w:hint="eastAsia"/>
        </w:rPr>
        <w:t>”</w:t>
      </w:r>
      <w:r w:rsidRPr="00511EBD">
        <w:rPr>
          <w:rFonts w:hint="eastAsia"/>
        </w:rPr>
        <w:t>。</w:t>
      </w:r>
      <w:r w:rsidR="007521E6">
        <w:rPr>
          <w:rFonts w:hint="eastAsia"/>
          <w:vertAlign w:val="superscript"/>
        </w:rPr>
        <w:t>5</w:t>
      </w:r>
      <w:r w:rsidR="007521E6">
        <w:rPr>
          <w:vertAlign w:val="superscript"/>
        </w:rPr>
        <w:t>5</w:t>
      </w:r>
      <w:r w:rsidRPr="00511EBD">
        <w:rPr>
          <w:rFonts w:hint="eastAsia"/>
        </w:rPr>
        <w:t>因此，</w:t>
      </w:r>
      <w:r w:rsidRPr="00511EBD">
        <w:rPr>
          <w:rFonts w:hint="eastAsia"/>
        </w:rPr>
        <w:t>Osvok</w:t>
      </w:r>
      <w:r w:rsidRPr="00511EBD">
        <w:rPr>
          <w:rFonts w:hint="eastAsia"/>
        </w:rPr>
        <w:t>估计，</w:t>
      </w:r>
      <w:r w:rsidRPr="00511EBD">
        <w:rPr>
          <w:rFonts w:hint="eastAsia"/>
        </w:rPr>
        <w:t>1931</w:t>
      </w:r>
      <w:r w:rsidRPr="00511EBD">
        <w:rPr>
          <w:rFonts w:hint="eastAsia"/>
        </w:rPr>
        <w:t>年的粮食产量为</w:t>
      </w:r>
      <w:r w:rsidRPr="00511EBD">
        <w:rPr>
          <w:rFonts w:hint="eastAsia"/>
        </w:rPr>
        <w:t>8780</w:t>
      </w:r>
      <w:r w:rsidRPr="00511EBD">
        <w:rPr>
          <w:rFonts w:hint="eastAsia"/>
        </w:rPr>
        <w:t>万吨</w:t>
      </w:r>
      <w:r w:rsidR="00DA49F5" w:rsidRPr="00DA49F5">
        <w:rPr>
          <w:rFonts w:hint="eastAsia"/>
        </w:rPr>
        <w:t>，比</w:t>
      </w:r>
      <w:r w:rsidR="00DA49F5" w:rsidRPr="00DA49F5">
        <w:rPr>
          <w:rFonts w:hint="eastAsia"/>
        </w:rPr>
        <w:t>1926</w:t>
      </w:r>
      <w:r w:rsidR="00DA49F5" w:rsidRPr="00DA49F5">
        <w:rPr>
          <w:rFonts w:hint="eastAsia"/>
        </w:rPr>
        <w:t>年增加了</w:t>
      </w:r>
      <w:r w:rsidR="00DA49F5" w:rsidRPr="00DA49F5">
        <w:rPr>
          <w:rFonts w:hint="eastAsia"/>
        </w:rPr>
        <w:t>14.9%</w:t>
      </w:r>
      <w:r w:rsidR="00DA49F5" w:rsidRPr="00DA49F5">
        <w:rPr>
          <w:rFonts w:hint="eastAsia"/>
        </w:rPr>
        <w:t>，这应该提供了</w:t>
      </w:r>
      <w:r w:rsidR="00DA49F5" w:rsidRPr="00DA49F5">
        <w:rPr>
          <w:rFonts w:hint="eastAsia"/>
        </w:rPr>
        <w:t>1460</w:t>
      </w:r>
      <w:r w:rsidR="00DA49F5" w:rsidRPr="00DA49F5">
        <w:rPr>
          <w:rFonts w:hint="eastAsia"/>
        </w:rPr>
        <w:t>万吨的“净</w:t>
      </w:r>
      <w:r w:rsidR="00822989" w:rsidRPr="00822989">
        <w:rPr>
          <w:rFonts w:hint="eastAsia"/>
        </w:rPr>
        <w:t>余额</w:t>
      </w:r>
      <w:r w:rsidR="00DA49F5" w:rsidRPr="00DA49F5">
        <w:rPr>
          <w:rFonts w:hint="eastAsia"/>
        </w:rPr>
        <w:t>”，比</w:t>
      </w:r>
      <w:r w:rsidR="00DA49F5" w:rsidRPr="00DA49F5">
        <w:rPr>
          <w:rFonts w:hint="eastAsia"/>
        </w:rPr>
        <w:t>1926</w:t>
      </w:r>
      <w:r w:rsidR="00DA49F5" w:rsidRPr="00DA49F5">
        <w:rPr>
          <w:rFonts w:hint="eastAsia"/>
        </w:rPr>
        <w:t>年多</w:t>
      </w:r>
      <w:r w:rsidR="00DA49F5" w:rsidRPr="00DA49F5">
        <w:rPr>
          <w:rFonts w:hint="eastAsia"/>
        </w:rPr>
        <w:t>56%</w:t>
      </w:r>
      <w:r w:rsidR="00DA49F5" w:rsidRPr="00DA49F5">
        <w:rPr>
          <w:rFonts w:hint="eastAsia"/>
        </w:rPr>
        <w:t>，这意味着净市场供应量为</w:t>
      </w:r>
      <w:r w:rsidR="00DA49F5" w:rsidRPr="00DA49F5">
        <w:rPr>
          <w:rFonts w:hint="eastAsia"/>
        </w:rPr>
        <w:t>18.7%</w:t>
      </w:r>
      <w:r w:rsidR="00DA49F5" w:rsidRPr="00DA49F5">
        <w:rPr>
          <w:rFonts w:hint="eastAsia"/>
        </w:rPr>
        <w:t>。</w:t>
      </w:r>
    </w:p>
    <w:p w14:paraId="0475520C" w14:textId="015373C8" w:rsidR="00DA49F5" w:rsidRPr="005F6C7A" w:rsidRDefault="00A866D4" w:rsidP="00CD6C2C">
      <w:pPr>
        <w:ind w:firstLine="480"/>
        <w:rPr>
          <w:rFonts w:hint="eastAsia"/>
          <w:vertAlign w:val="superscript"/>
        </w:rPr>
      </w:pPr>
      <w:r w:rsidRPr="00A866D4">
        <w:rPr>
          <w:rFonts w:hint="eastAsia"/>
        </w:rPr>
        <w:t>这一估计实际上是基于对</w:t>
      </w:r>
      <w:r w:rsidRPr="00A866D4">
        <w:rPr>
          <w:rFonts w:hint="eastAsia"/>
        </w:rPr>
        <w:t>1931</w:t>
      </w:r>
      <w:r w:rsidRPr="00A866D4">
        <w:rPr>
          <w:rFonts w:hint="eastAsia"/>
        </w:rPr>
        <w:t>年将</w:t>
      </w:r>
      <w:r>
        <w:rPr>
          <w:rFonts w:hint="eastAsia"/>
        </w:rPr>
        <w:t>收获</w:t>
      </w:r>
      <w:r w:rsidRPr="00A866D4">
        <w:rPr>
          <w:rFonts w:hint="eastAsia"/>
        </w:rPr>
        <w:t>产量的极低估计。</w:t>
      </w:r>
      <w:r w:rsidR="00F10F2B" w:rsidRPr="00F10F2B">
        <w:rPr>
          <w:rFonts w:hint="eastAsia"/>
        </w:rPr>
        <w:t>它假设这一产量将与</w:t>
      </w:r>
      <w:r w:rsidR="00F10F2B" w:rsidRPr="00F10F2B">
        <w:rPr>
          <w:rFonts w:hint="eastAsia"/>
        </w:rPr>
        <w:t>1928</w:t>
      </w:r>
      <w:r w:rsidR="00F10F2B" w:rsidRPr="00F10F2B">
        <w:rPr>
          <w:rFonts w:hint="eastAsia"/>
        </w:rPr>
        <w:t>年相同，因此只有种植面积会</w:t>
      </w:r>
      <w:r w:rsidR="001D181E">
        <w:rPr>
          <w:rFonts w:hint="eastAsia"/>
        </w:rPr>
        <w:t>变得</w:t>
      </w:r>
      <w:r w:rsidR="00F10F2B" w:rsidRPr="00F10F2B">
        <w:rPr>
          <w:rFonts w:hint="eastAsia"/>
        </w:rPr>
        <w:t>更大。在</w:t>
      </w:r>
      <w:r w:rsidR="00F10F2B" w:rsidRPr="00F10F2B">
        <w:rPr>
          <w:rFonts w:hint="eastAsia"/>
        </w:rPr>
        <w:t>1926</w:t>
      </w:r>
      <w:r w:rsidR="00F10F2B" w:rsidRPr="00F10F2B">
        <w:rPr>
          <w:rFonts w:hint="eastAsia"/>
        </w:rPr>
        <w:t>年，每公顷的产量已经高于战前的平均水平，</w:t>
      </w:r>
      <w:r w:rsidR="005F6C7A">
        <w:rPr>
          <w:rFonts w:hint="eastAsia"/>
          <w:vertAlign w:val="superscript"/>
        </w:rPr>
        <w:t>5</w:t>
      </w:r>
      <w:r w:rsidR="005F6C7A">
        <w:rPr>
          <w:vertAlign w:val="superscript"/>
        </w:rPr>
        <w:t>6</w:t>
      </w:r>
      <w:r w:rsidR="00F10F2B" w:rsidRPr="00F10F2B">
        <w:rPr>
          <w:rFonts w:hint="eastAsia"/>
        </w:rPr>
        <w:t>尽管苏联农业仍然受到设备不足的影响，</w:t>
      </w:r>
      <w:r w:rsidR="00F10F2B">
        <w:rPr>
          <w:rFonts w:hint="eastAsia"/>
        </w:rPr>
        <w:t>但</w:t>
      </w:r>
      <w:r w:rsidR="00F10F2B" w:rsidRPr="00F10F2B">
        <w:rPr>
          <w:rFonts w:hint="eastAsia"/>
        </w:rPr>
        <w:t>这无疑是低估了。</w:t>
      </w:r>
      <w:r w:rsidR="00787F7C" w:rsidRPr="00787F7C">
        <w:rPr>
          <w:rFonts w:hint="eastAsia"/>
        </w:rPr>
        <w:t>如果农业生产资料的销售继续保持与</w:t>
      </w:r>
      <w:r w:rsidR="00787F7C" w:rsidRPr="00787F7C">
        <w:rPr>
          <w:rFonts w:hint="eastAsia"/>
        </w:rPr>
        <w:t>1925</w:t>
      </w:r>
      <w:r w:rsidR="00787F7C" w:rsidRPr="00787F7C">
        <w:rPr>
          <w:rFonts w:hint="eastAsia"/>
        </w:rPr>
        <w:t>年相同的速度，那么，粮食收成预期约为</w:t>
      </w:r>
      <w:r w:rsidR="00787F7C" w:rsidRPr="00787F7C">
        <w:rPr>
          <w:rFonts w:hint="eastAsia"/>
        </w:rPr>
        <w:t>9200</w:t>
      </w:r>
      <w:r w:rsidR="00787F7C" w:rsidRPr="00787F7C">
        <w:rPr>
          <w:rFonts w:hint="eastAsia"/>
        </w:rPr>
        <w:t>万吨是合理的，这将使“净</w:t>
      </w:r>
      <w:r w:rsidR="00822989" w:rsidRPr="00822989">
        <w:rPr>
          <w:rFonts w:hint="eastAsia"/>
        </w:rPr>
        <w:t>余额</w:t>
      </w:r>
      <w:r w:rsidR="00787F7C" w:rsidRPr="00787F7C">
        <w:rPr>
          <w:rFonts w:hint="eastAsia"/>
        </w:rPr>
        <w:t>”为</w:t>
      </w:r>
      <w:r w:rsidR="00787F7C" w:rsidRPr="00787F7C">
        <w:rPr>
          <w:rFonts w:hint="eastAsia"/>
        </w:rPr>
        <w:t>1700</w:t>
      </w:r>
      <w:r w:rsidR="00787F7C" w:rsidRPr="00787F7C">
        <w:rPr>
          <w:rFonts w:hint="eastAsia"/>
        </w:rPr>
        <w:t>万吨。</w:t>
      </w:r>
      <w:r w:rsidR="005F6C7A">
        <w:rPr>
          <w:rFonts w:hint="eastAsia"/>
          <w:vertAlign w:val="superscript"/>
        </w:rPr>
        <w:t>5</w:t>
      </w:r>
      <w:r w:rsidR="005F6C7A">
        <w:rPr>
          <w:vertAlign w:val="superscript"/>
        </w:rPr>
        <w:t>7</w:t>
      </w:r>
    </w:p>
    <w:p w14:paraId="4CB33B30" w14:textId="2A340D98" w:rsidR="00787F7C" w:rsidRDefault="007C540E" w:rsidP="00CD6C2C">
      <w:pPr>
        <w:ind w:firstLine="480"/>
        <w:rPr>
          <w:rFonts w:hint="eastAsia"/>
        </w:rPr>
      </w:pPr>
      <w:r w:rsidRPr="007C540E">
        <w:rPr>
          <w:rFonts w:hint="eastAsia"/>
        </w:rPr>
        <w:t>20</w:t>
      </w:r>
      <w:r w:rsidRPr="007C540E">
        <w:rPr>
          <w:rFonts w:hint="eastAsia"/>
        </w:rPr>
        <w:t>世纪</w:t>
      </w:r>
      <w:r w:rsidRPr="007C540E">
        <w:rPr>
          <w:rFonts w:hint="eastAsia"/>
        </w:rPr>
        <w:t>20</w:t>
      </w:r>
      <w:r w:rsidRPr="007C540E">
        <w:rPr>
          <w:rFonts w:hint="eastAsia"/>
        </w:rPr>
        <w:t>年代末，新经济政策农业的实际潜力更大，因为</w:t>
      </w:r>
      <w:r w:rsidRPr="00AD21D5">
        <w:rPr>
          <w:rFonts w:hint="eastAsia"/>
          <w:b/>
        </w:rPr>
        <w:t>当时的贫农和中农准备一步一步地走上合作</w:t>
      </w:r>
      <w:r w:rsidRPr="007C540E">
        <w:rPr>
          <w:rFonts w:hint="eastAsia"/>
        </w:rPr>
        <w:t>、集体劳动和生产的道路</w:t>
      </w:r>
      <w:r>
        <w:rPr>
          <w:rFonts w:hint="eastAsia"/>
        </w:rPr>
        <w:t>（</w:t>
      </w:r>
      <w:r w:rsidRPr="007C540E">
        <w:rPr>
          <w:rFonts w:hint="eastAsia"/>
        </w:rPr>
        <w:t>只要他们真正得到苏维埃政府的帮助，而不是受到</w:t>
      </w:r>
      <w:r>
        <w:rPr>
          <w:rFonts w:hint="eastAsia"/>
        </w:rPr>
        <w:t>那些</w:t>
      </w:r>
      <w:r w:rsidRPr="007C540E">
        <w:rPr>
          <w:rFonts w:hint="eastAsia"/>
        </w:rPr>
        <w:t>伤害他们和动摇工农联盟基础的措施的影响</w:t>
      </w:r>
      <w:r>
        <w:rPr>
          <w:rFonts w:hint="eastAsia"/>
        </w:rPr>
        <w:t>）</w:t>
      </w:r>
      <w:r w:rsidRPr="007C540E">
        <w:rPr>
          <w:rFonts w:hint="eastAsia"/>
        </w:rPr>
        <w:t>。这些劳动和生产形式意味着</w:t>
      </w:r>
      <w:r>
        <w:rPr>
          <w:rFonts w:hint="eastAsia"/>
        </w:rPr>
        <w:t>——</w:t>
      </w:r>
      <w:r w:rsidRPr="007C540E">
        <w:rPr>
          <w:rFonts w:hint="eastAsia"/>
        </w:rPr>
        <w:t>如果农民自愿加入</w:t>
      </w:r>
      <w:r>
        <w:rPr>
          <w:rFonts w:hint="eastAsia"/>
        </w:rPr>
        <w:t>——收成增加</w:t>
      </w:r>
      <w:r w:rsidRPr="007C540E">
        <w:rPr>
          <w:rFonts w:hint="eastAsia"/>
        </w:rPr>
        <w:t>的可能性</w:t>
      </w:r>
      <w:r>
        <w:rPr>
          <w:rFonts w:hint="eastAsia"/>
        </w:rPr>
        <w:t>是</w:t>
      </w:r>
      <w:r w:rsidRPr="007C540E">
        <w:rPr>
          <w:rFonts w:hint="eastAsia"/>
        </w:rPr>
        <w:t>巨大</w:t>
      </w:r>
      <w:r>
        <w:rPr>
          <w:rFonts w:hint="eastAsia"/>
        </w:rPr>
        <w:t>的。</w:t>
      </w:r>
      <w:r w:rsidR="006B18C4" w:rsidRPr="006B18C4">
        <w:rPr>
          <w:rFonts w:hint="eastAsia"/>
        </w:rPr>
        <w:t>它们可以更充分地利用土地面积，使用机械，以最少的时间损失进行耕种工作。这一点已被这一时期的经验所证实。</w:t>
      </w:r>
    </w:p>
    <w:p w14:paraId="29FA5484" w14:textId="38BA86E4" w:rsidR="006B18C4" w:rsidRDefault="006B18C4" w:rsidP="00CD6C2C">
      <w:pPr>
        <w:ind w:firstLine="480"/>
        <w:rPr>
          <w:rFonts w:hint="eastAsia"/>
        </w:rPr>
      </w:pPr>
      <w:r w:rsidRPr="006B18C4">
        <w:rPr>
          <w:rFonts w:hint="eastAsia"/>
        </w:rPr>
        <w:t>但是，党的领导层往往低估了新经济政策农业的可能性，没有考虑到沿着合作化和集体化道路发展农业的实际要求。</w:t>
      </w:r>
    </w:p>
    <w:p w14:paraId="068D5DC5" w14:textId="15B5ADCB" w:rsidR="00C273E4" w:rsidRDefault="00C273E4" w:rsidP="00CD6C2C">
      <w:pPr>
        <w:pStyle w:val="4"/>
        <w:rPr>
          <w:rFonts w:hint="eastAsia"/>
        </w:rPr>
      </w:pPr>
      <w:r w:rsidRPr="00C273E4">
        <w:rPr>
          <w:rFonts w:hint="eastAsia"/>
        </w:rPr>
        <w:t>对发展集体</w:t>
      </w:r>
      <w:r w:rsidR="007C540E">
        <w:rPr>
          <w:rFonts w:hint="eastAsia"/>
        </w:rPr>
        <w:t>耕作</w:t>
      </w:r>
      <w:r w:rsidR="00940CDF">
        <w:rPr>
          <w:rFonts w:hint="eastAsia"/>
        </w:rPr>
        <w:t>与</w:t>
      </w:r>
      <w:r w:rsidRPr="00C273E4">
        <w:rPr>
          <w:rFonts w:hint="eastAsia"/>
        </w:rPr>
        <w:t>合作的援助额很小</w:t>
      </w:r>
    </w:p>
    <w:p w14:paraId="78308871" w14:textId="2CF8D3F4" w:rsidR="007C540E" w:rsidRPr="008B5259" w:rsidRDefault="001D38C1" w:rsidP="00CD6C2C">
      <w:pPr>
        <w:ind w:firstLine="480"/>
        <w:rPr>
          <w:rFonts w:hint="eastAsia"/>
          <w:vertAlign w:val="superscript"/>
        </w:rPr>
      </w:pPr>
      <w:r w:rsidRPr="001D38C1">
        <w:rPr>
          <w:rFonts w:hint="eastAsia"/>
        </w:rPr>
        <w:t>从新经济政策开始到十五大</w:t>
      </w:r>
      <w:r>
        <w:rPr>
          <w:rFonts w:hint="eastAsia"/>
        </w:rPr>
        <w:t>（</w:t>
      </w:r>
      <w:r>
        <w:rPr>
          <w:rFonts w:hint="eastAsia"/>
        </w:rPr>
        <w:t>1</w:t>
      </w:r>
      <w:r>
        <w:t>927</w:t>
      </w:r>
      <w:r>
        <w:rPr>
          <w:rFonts w:hint="eastAsia"/>
        </w:rPr>
        <w:t>年底）</w:t>
      </w:r>
      <w:r w:rsidRPr="001D38C1">
        <w:rPr>
          <w:rFonts w:hint="eastAsia"/>
        </w:rPr>
        <w:t>，贫农和中农为进行</w:t>
      </w:r>
      <w:r w:rsidRPr="009F1F97">
        <w:rPr>
          <w:rFonts w:hint="eastAsia"/>
          <w:b/>
        </w:rPr>
        <w:t>各种形式的集体劳动或生产</w:t>
      </w:r>
      <w:r w:rsidRPr="001D38C1">
        <w:rPr>
          <w:rFonts w:hint="eastAsia"/>
        </w:rPr>
        <w:t>所作的努力仍然没有得到系统</w:t>
      </w:r>
      <w:r>
        <w:rPr>
          <w:rFonts w:hint="eastAsia"/>
        </w:rPr>
        <w:t>性</w:t>
      </w:r>
      <w:r w:rsidRPr="001D38C1">
        <w:rPr>
          <w:rFonts w:hint="eastAsia"/>
        </w:rPr>
        <w:t>支持。</w:t>
      </w:r>
      <w:r w:rsidR="00093A61" w:rsidRPr="00093A61">
        <w:rPr>
          <w:rFonts w:hint="eastAsia"/>
        </w:rPr>
        <w:t>莫洛托夫承认了这一事实，尽管他没有从中得出任何实际的结论，他</w:t>
      </w:r>
      <w:r w:rsidR="00093A61">
        <w:rPr>
          <w:rFonts w:hint="eastAsia"/>
        </w:rPr>
        <w:t>声称：“</w:t>
      </w:r>
      <w:r w:rsidR="001E204D" w:rsidRPr="001E204D">
        <w:rPr>
          <w:rFonts w:hint="eastAsia"/>
        </w:rPr>
        <w:t>现在重要的是要认识到</w:t>
      </w:r>
      <w:r w:rsidR="001E204D">
        <w:t>……</w:t>
      </w:r>
      <w:r w:rsidR="001E204D" w:rsidRPr="001E204D">
        <w:rPr>
          <w:rFonts w:hint="eastAsia"/>
        </w:rPr>
        <w:t>我们在这方面是落后的</w:t>
      </w:r>
      <w:r w:rsidR="001E204D">
        <w:t>……</w:t>
      </w:r>
      <w:r w:rsidR="001E204D" w:rsidRPr="001E204D">
        <w:rPr>
          <w:rFonts w:hint="eastAsia"/>
        </w:rPr>
        <w:t>我们落后了，没有跟上现在</w:t>
      </w:r>
      <w:r w:rsidR="001E204D">
        <w:rPr>
          <w:rFonts w:hint="eastAsia"/>
        </w:rPr>
        <w:t>乡村</w:t>
      </w:r>
      <w:r w:rsidR="001E204D" w:rsidRPr="001E204D">
        <w:rPr>
          <w:rFonts w:hint="eastAsia"/>
        </w:rPr>
        <w:t>里新社会主义因素的发展步伐。</w:t>
      </w:r>
      <w:r w:rsidR="004F7770" w:rsidRPr="004F7770">
        <w:rPr>
          <w:rFonts w:hint="eastAsia"/>
        </w:rPr>
        <w:t>我们现在缺乏的是刺激村庄集体化的勇气和毅力，主要是因为我们对它了解不够</w:t>
      </w:r>
      <w:r w:rsidR="004F7770">
        <w:rPr>
          <w:rFonts w:hint="eastAsia"/>
        </w:rPr>
        <w:t>。</w:t>
      </w:r>
      <w:r w:rsidR="00093A61">
        <w:rPr>
          <w:rFonts w:hint="eastAsia"/>
        </w:rPr>
        <w:t>”</w:t>
      </w:r>
      <w:r w:rsidR="008B5259">
        <w:rPr>
          <w:rFonts w:hint="eastAsia"/>
          <w:vertAlign w:val="superscript"/>
        </w:rPr>
        <w:t>5</w:t>
      </w:r>
      <w:r w:rsidR="008B5259">
        <w:rPr>
          <w:vertAlign w:val="superscript"/>
        </w:rPr>
        <w:t>8</w:t>
      </w:r>
    </w:p>
    <w:p w14:paraId="1EF78399" w14:textId="3EE59088" w:rsidR="004F7770" w:rsidRPr="008B5259" w:rsidRDefault="00B40537" w:rsidP="00CD6C2C">
      <w:pPr>
        <w:ind w:firstLine="480"/>
        <w:rPr>
          <w:rFonts w:hint="eastAsia"/>
          <w:vertAlign w:val="superscript"/>
        </w:rPr>
      </w:pPr>
      <w:r w:rsidRPr="00B40537">
        <w:rPr>
          <w:rFonts w:hint="eastAsia"/>
        </w:rPr>
        <w:t>那时，莫洛托夫并没有从这一观察中得出结论，即确实有可能大幅度加速集体农业的发展。相反，他说</w:t>
      </w:r>
      <w:r>
        <w:rPr>
          <w:rFonts w:hint="eastAsia"/>
        </w:rPr>
        <w:t>：“</w:t>
      </w:r>
      <w:r w:rsidRPr="00B40537">
        <w:rPr>
          <w:rFonts w:hint="eastAsia"/>
        </w:rPr>
        <w:t>沿着社会主义道路发展个</w:t>
      </w:r>
      <w:r>
        <w:rPr>
          <w:rFonts w:hint="eastAsia"/>
        </w:rPr>
        <w:t>体</w:t>
      </w:r>
      <w:r w:rsidRPr="00B40537">
        <w:rPr>
          <w:rFonts w:hint="eastAsia"/>
        </w:rPr>
        <w:t>企业是一个漫长而乏味的过程。从个</w:t>
      </w:r>
      <w:r w:rsidR="00FB6169">
        <w:rPr>
          <w:rFonts w:hint="eastAsia"/>
        </w:rPr>
        <w:t>体</w:t>
      </w:r>
      <w:r w:rsidRPr="00B40537">
        <w:rPr>
          <w:rFonts w:hint="eastAsia"/>
        </w:rPr>
        <w:t>农业向集体农业转变需要很多年</w:t>
      </w:r>
      <w:r w:rsidR="00FB6169">
        <w:rPr>
          <w:rFonts w:hint="eastAsia"/>
        </w:rPr>
        <w:t>的时间</w:t>
      </w:r>
      <w:r w:rsidRPr="00B40537">
        <w:rPr>
          <w:rFonts w:hint="eastAsia"/>
        </w:rPr>
        <w:t>。</w:t>
      </w:r>
      <w:r>
        <w:rPr>
          <w:rFonts w:hint="eastAsia"/>
        </w:rPr>
        <w:t>”</w:t>
      </w:r>
      <w:r w:rsidR="008B5259">
        <w:rPr>
          <w:rFonts w:hint="eastAsia"/>
          <w:vertAlign w:val="superscript"/>
        </w:rPr>
        <w:t>5</w:t>
      </w:r>
      <w:r w:rsidR="008B5259">
        <w:rPr>
          <w:vertAlign w:val="superscript"/>
        </w:rPr>
        <w:t>9</w:t>
      </w:r>
    </w:p>
    <w:p w14:paraId="27E8908A" w14:textId="5FD80027" w:rsidR="00B40537" w:rsidRPr="00E55504" w:rsidRDefault="00B40537" w:rsidP="00CD6C2C">
      <w:pPr>
        <w:ind w:firstLine="480"/>
        <w:rPr>
          <w:rFonts w:hint="eastAsia"/>
          <w:vertAlign w:val="superscript"/>
        </w:rPr>
      </w:pPr>
      <w:r w:rsidRPr="00B40537">
        <w:rPr>
          <w:rFonts w:hint="eastAsia"/>
        </w:rPr>
        <w:t>这种对集体农业可能性的低估，伴随着对合作社运动的不充分支持。</w:t>
      </w:r>
      <w:r w:rsidR="00EF1B25" w:rsidRPr="00EF1B25">
        <w:rPr>
          <w:rFonts w:hint="eastAsia"/>
        </w:rPr>
        <w:t>我们知道列宁认为合作是</w:t>
      </w:r>
      <w:r w:rsidR="009947B6" w:rsidRPr="00EF1B25">
        <w:rPr>
          <w:rFonts w:hint="eastAsia"/>
        </w:rPr>
        <w:t>一种</w:t>
      </w:r>
      <w:r w:rsidR="00EF1B25">
        <w:rPr>
          <w:rFonts w:hint="eastAsia"/>
        </w:rPr>
        <w:t>导向</w:t>
      </w:r>
      <w:r w:rsidR="00EF1B25" w:rsidRPr="00EF1B25">
        <w:rPr>
          <w:rFonts w:hint="eastAsia"/>
        </w:rPr>
        <w:t>社会主义生产组织的形式。</w:t>
      </w:r>
      <w:r w:rsidR="00974D8C">
        <w:rPr>
          <w:rFonts w:hint="eastAsia"/>
          <w:vertAlign w:val="superscript"/>
        </w:rPr>
        <w:t>6</w:t>
      </w:r>
      <w:r w:rsidR="00974D8C">
        <w:rPr>
          <w:vertAlign w:val="superscript"/>
        </w:rPr>
        <w:t>0</w:t>
      </w:r>
      <w:r w:rsidR="00842CF0" w:rsidRPr="00842CF0">
        <w:rPr>
          <w:rFonts w:hint="eastAsia"/>
        </w:rPr>
        <w:t>然而到了</w:t>
      </w:r>
      <w:r w:rsidR="00842CF0" w:rsidRPr="00842CF0">
        <w:rPr>
          <w:rFonts w:hint="eastAsia"/>
        </w:rPr>
        <w:t>1927</w:t>
      </w:r>
      <w:r w:rsidR="00842CF0" w:rsidRPr="00842CF0">
        <w:rPr>
          <w:rFonts w:hint="eastAsia"/>
        </w:rPr>
        <w:t>年，尽管合作有了不可否认的发展，但布尔什维克党却没有给予它一切必要的帮助，</w:t>
      </w:r>
      <w:r w:rsidR="00401D2D" w:rsidRPr="00401D2D">
        <w:rPr>
          <w:rFonts w:hint="eastAsia"/>
        </w:rPr>
        <w:t>在这一点上，它受到了合作主要为富农利益服务</w:t>
      </w:r>
      <w:r w:rsidR="00401D2D">
        <w:rPr>
          <w:rFonts w:hint="eastAsia"/>
        </w:rPr>
        <w:t>这一</w:t>
      </w:r>
      <w:r w:rsidR="00401D2D" w:rsidRPr="00401D2D">
        <w:rPr>
          <w:rFonts w:hint="eastAsia"/>
        </w:rPr>
        <w:t>思想的影响</w:t>
      </w:r>
      <w:r w:rsidR="00401D2D">
        <w:rPr>
          <w:rFonts w:hint="eastAsia"/>
        </w:rPr>
        <w:t>——</w:t>
      </w:r>
      <w:r w:rsidR="00401D2D" w:rsidRPr="00401D2D">
        <w:rPr>
          <w:rFonts w:hint="eastAsia"/>
        </w:rPr>
        <w:t>而经验表明，它对贫农和中农是多么重要。在引用了列宁关于合作的观点后，他</w:t>
      </w:r>
      <w:r w:rsidR="00401D2D" w:rsidRPr="00401D2D">
        <w:rPr>
          <w:rFonts w:hint="eastAsia"/>
        </w:rPr>
        <w:lastRenderedPageBreak/>
        <w:t>说：</w:t>
      </w:r>
      <w:r w:rsidR="00401D2D">
        <w:rPr>
          <w:rFonts w:hint="eastAsia"/>
        </w:rPr>
        <w:t>“</w:t>
      </w:r>
      <w:r w:rsidR="00401D2D" w:rsidRPr="00401D2D">
        <w:rPr>
          <w:rFonts w:hint="eastAsia"/>
        </w:rPr>
        <w:t>列宁的这段话还没有被我们充分理解。不管怎么说，它在我们的实际工作中还没有得到充分体现</w:t>
      </w:r>
      <w:r w:rsidR="00401D2D">
        <w:rPr>
          <w:rFonts w:hint="eastAsia"/>
        </w:rPr>
        <w:t>。”</w:t>
      </w:r>
      <w:r w:rsidR="00E55504">
        <w:rPr>
          <w:rFonts w:hint="eastAsia"/>
          <w:vertAlign w:val="superscript"/>
        </w:rPr>
        <w:t>6</w:t>
      </w:r>
      <w:r w:rsidR="00E55504">
        <w:rPr>
          <w:vertAlign w:val="superscript"/>
        </w:rPr>
        <w:t>1</w:t>
      </w:r>
    </w:p>
    <w:p w14:paraId="42172169" w14:textId="0B0AA895" w:rsidR="00401D2D" w:rsidRDefault="00401D2D" w:rsidP="00CD6C2C">
      <w:pPr>
        <w:ind w:firstLine="480"/>
        <w:rPr>
          <w:rFonts w:hint="eastAsia"/>
        </w:rPr>
      </w:pPr>
      <w:r w:rsidRPr="00401D2D">
        <w:rPr>
          <w:rFonts w:hint="eastAsia"/>
        </w:rPr>
        <w:t>然而，党的一些决议已经提请注意发展合作社应该发挥的作用。我可以特别提到</w:t>
      </w:r>
      <w:r w:rsidRPr="00401D2D">
        <w:rPr>
          <w:rFonts w:hint="eastAsia"/>
        </w:rPr>
        <w:t>1922</w:t>
      </w:r>
      <w:r w:rsidRPr="00401D2D">
        <w:rPr>
          <w:rFonts w:hint="eastAsia"/>
        </w:rPr>
        <w:t>年</w:t>
      </w:r>
      <w:r w:rsidRPr="00401D2D">
        <w:rPr>
          <w:rFonts w:hint="eastAsia"/>
        </w:rPr>
        <w:t>8</w:t>
      </w:r>
      <w:r w:rsidRPr="00401D2D">
        <w:rPr>
          <w:rFonts w:hint="eastAsia"/>
        </w:rPr>
        <w:t>月</w:t>
      </w:r>
      <w:r w:rsidR="002E535F" w:rsidRPr="002E535F">
        <w:rPr>
          <w:rFonts w:hint="eastAsia"/>
        </w:rPr>
        <w:t>俄共（布）</w:t>
      </w:r>
      <w:r w:rsidRPr="00401D2D">
        <w:rPr>
          <w:rFonts w:hint="eastAsia"/>
        </w:rPr>
        <w:t>第十二次</w:t>
      </w:r>
      <w:r w:rsidR="002E535F">
        <w:rPr>
          <w:rFonts w:hint="eastAsia"/>
        </w:rPr>
        <w:t>全国代表大会</w:t>
      </w:r>
      <w:r w:rsidRPr="00401D2D">
        <w:rPr>
          <w:rFonts w:hint="eastAsia"/>
        </w:rPr>
        <w:t>通过的一项决议，</w:t>
      </w:r>
      <w:r w:rsidR="003C6C03" w:rsidRPr="003C6C03">
        <w:rPr>
          <w:rFonts w:hint="eastAsia"/>
        </w:rPr>
        <w:t>其中强调了农业信贷的重要性，以及党的第十三次代表大会（</w:t>
      </w:r>
      <w:r w:rsidR="003C6C03" w:rsidRPr="003C6C03">
        <w:rPr>
          <w:rFonts w:hint="eastAsia"/>
        </w:rPr>
        <w:t>1924</w:t>
      </w:r>
      <w:r w:rsidR="003C6C03" w:rsidRPr="003C6C03">
        <w:rPr>
          <w:rFonts w:hint="eastAsia"/>
        </w:rPr>
        <w:t>年</w:t>
      </w:r>
      <w:r w:rsidR="003C6C03" w:rsidRPr="003C6C03">
        <w:rPr>
          <w:rFonts w:hint="eastAsia"/>
        </w:rPr>
        <w:t>5</w:t>
      </w:r>
      <w:r w:rsidR="003C6C03" w:rsidRPr="003C6C03">
        <w:rPr>
          <w:rFonts w:hint="eastAsia"/>
        </w:rPr>
        <w:t>月）的</w:t>
      </w:r>
      <w:r w:rsidR="002C5D48" w:rsidRPr="002C5D48">
        <w:rPr>
          <w:rFonts w:hint="eastAsia"/>
        </w:rPr>
        <w:t>一项决议，其中指出，发展合作贸易可以使贫农增加生产和销售，同时限制</w:t>
      </w:r>
      <w:r w:rsidR="002C5D48">
        <w:rPr>
          <w:rFonts w:hint="eastAsia"/>
        </w:rPr>
        <w:t>富农</w:t>
      </w:r>
      <w:r w:rsidR="002C5D48" w:rsidRPr="002C5D48">
        <w:rPr>
          <w:rFonts w:hint="eastAsia"/>
        </w:rPr>
        <w:t>的权力。</w:t>
      </w:r>
      <w:r w:rsidR="00E55504">
        <w:rPr>
          <w:rFonts w:hint="eastAsia"/>
          <w:vertAlign w:val="superscript"/>
        </w:rPr>
        <w:t>6</w:t>
      </w:r>
      <w:r w:rsidR="00E55504">
        <w:rPr>
          <w:vertAlign w:val="superscript"/>
        </w:rPr>
        <w:t>2</w:t>
      </w:r>
      <w:r w:rsidR="002E535F" w:rsidRPr="002E535F">
        <w:rPr>
          <w:rFonts w:hint="eastAsia"/>
        </w:rPr>
        <w:t>1925</w:t>
      </w:r>
      <w:r w:rsidR="002E535F" w:rsidRPr="002E535F">
        <w:rPr>
          <w:rFonts w:hint="eastAsia"/>
        </w:rPr>
        <w:t>年</w:t>
      </w:r>
      <w:r w:rsidR="002E535F" w:rsidRPr="002E535F">
        <w:rPr>
          <w:rFonts w:hint="eastAsia"/>
        </w:rPr>
        <w:t>4</w:t>
      </w:r>
      <w:r w:rsidR="002E535F" w:rsidRPr="002E535F">
        <w:rPr>
          <w:rFonts w:hint="eastAsia"/>
        </w:rPr>
        <w:t>月，党的第十五次会议重申了组织农业信贷的必要性。它呼吁合作社接管农产品的加工和</w:t>
      </w:r>
      <w:r w:rsidR="002E535F">
        <w:rPr>
          <w:rFonts w:hint="eastAsia"/>
        </w:rPr>
        <w:t>营销</w:t>
      </w:r>
      <w:r w:rsidR="002E535F" w:rsidRPr="002E535F">
        <w:rPr>
          <w:rFonts w:hint="eastAsia"/>
        </w:rPr>
        <w:t>以及向农民群众提供生产资料的工作。这项决议还呼吁合作社鼓励发展一切可能的土地集体劳动形式。</w:t>
      </w:r>
    </w:p>
    <w:p w14:paraId="2933CBA9" w14:textId="2D8FEEDB" w:rsidR="00156096" w:rsidRDefault="00156096" w:rsidP="00CD6C2C">
      <w:pPr>
        <w:ind w:firstLine="480"/>
        <w:rPr>
          <w:rFonts w:hint="eastAsia"/>
        </w:rPr>
      </w:pPr>
      <w:r w:rsidRPr="0008742C">
        <w:rPr>
          <w:rFonts w:hint="eastAsia"/>
        </w:rPr>
        <w:t>事实上，尽管有这些决议和列宁关于合作社</w:t>
      </w:r>
      <w:r>
        <w:rPr>
          <w:rFonts w:hint="eastAsia"/>
        </w:rPr>
        <w:t>要</w:t>
      </w:r>
      <w:r w:rsidRPr="0008742C">
        <w:rPr>
          <w:rFonts w:hint="eastAsia"/>
        </w:rPr>
        <w:t>发挥的作用的声明（特别是在</w:t>
      </w:r>
      <w:r w:rsidRPr="00B6566E">
        <w:rPr>
          <w:rFonts w:hint="eastAsia"/>
        </w:rPr>
        <w:t>）</w:t>
      </w:r>
      <w:r>
        <w:rPr>
          <w:rFonts w:hint="eastAsia"/>
          <w:vertAlign w:val="superscript"/>
        </w:rPr>
        <w:t>6</w:t>
      </w:r>
      <w:r>
        <w:rPr>
          <w:vertAlign w:val="superscript"/>
        </w:rPr>
        <w:t>3</w:t>
      </w:r>
      <w:r w:rsidRPr="00B6566E">
        <w:rPr>
          <w:rFonts w:hint="eastAsia"/>
        </w:rPr>
        <w:t>，合作社的发展并没有得到苏维埃国家</w:t>
      </w:r>
      <w:r>
        <w:rPr>
          <w:rFonts w:hint="eastAsia"/>
        </w:rPr>
        <w:t>的</w:t>
      </w:r>
      <w:r w:rsidRPr="008018D2">
        <w:rPr>
          <w:rFonts w:hint="eastAsia"/>
        </w:rPr>
        <w:t>全力支持。合作社没有被牢牢地引向一个方向，即在短时间内加强由贫农和中农耕作的农场，从而</w:t>
      </w:r>
      <w:r>
        <w:rPr>
          <w:rFonts w:hint="eastAsia"/>
        </w:rPr>
        <w:t>同时</w:t>
      </w:r>
      <w:r w:rsidRPr="008018D2">
        <w:rPr>
          <w:rFonts w:hint="eastAsia"/>
        </w:rPr>
        <w:t>确保粮食采购的增长和规律</w:t>
      </w:r>
      <w:r>
        <w:rPr>
          <w:rFonts w:hint="eastAsia"/>
        </w:rPr>
        <w:t>性</w:t>
      </w:r>
      <w:r w:rsidRPr="008018D2">
        <w:rPr>
          <w:rFonts w:hint="eastAsia"/>
        </w:rPr>
        <w:t>。</w:t>
      </w:r>
    </w:p>
    <w:p w14:paraId="63D850BA" w14:textId="1361C818" w:rsidR="00B40537" w:rsidRPr="0008742C" w:rsidRDefault="00EF3032" w:rsidP="00CD6C2C">
      <w:pPr>
        <w:ind w:firstLine="480"/>
        <w:rPr>
          <w:rFonts w:hint="eastAsia"/>
          <w:vertAlign w:val="superscript"/>
        </w:rPr>
      </w:pPr>
      <w:r w:rsidRPr="00EF3032">
        <w:rPr>
          <w:rFonts w:hint="eastAsia"/>
        </w:rPr>
        <w:t>在</w:t>
      </w:r>
      <w:r w:rsidRPr="00EF3032">
        <w:rPr>
          <w:rFonts w:hint="eastAsia"/>
        </w:rPr>
        <w:t>1927</w:t>
      </w:r>
      <w:r w:rsidRPr="00EF3032">
        <w:rPr>
          <w:rFonts w:hint="eastAsia"/>
        </w:rPr>
        <w:t>年</w:t>
      </w:r>
      <w:r w:rsidRPr="00EF3032">
        <w:rPr>
          <w:rFonts w:hint="eastAsia"/>
        </w:rPr>
        <w:t>10</w:t>
      </w:r>
      <w:r w:rsidRPr="00EF3032">
        <w:rPr>
          <w:rFonts w:hint="eastAsia"/>
        </w:rPr>
        <w:t>月</w:t>
      </w:r>
      <w:r w:rsidRPr="00EF3032">
        <w:rPr>
          <w:rFonts w:hint="eastAsia"/>
        </w:rPr>
        <w:t>1</w:t>
      </w:r>
      <w:r w:rsidRPr="00EF3032">
        <w:rPr>
          <w:rFonts w:hint="eastAsia"/>
        </w:rPr>
        <w:t>日，将近</w:t>
      </w:r>
      <w:r w:rsidRPr="00EF3032">
        <w:rPr>
          <w:rFonts w:hint="eastAsia"/>
        </w:rPr>
        <w:t>40%</w:t>
      </w:r>
      <w:r w:rsidRPr="00EF3032">
        <w:rPr>
          <w:rFonts w:hint="eastAsia"/>
        </w:rPr>
        <w:t>的苏联农民是国家合作社的成员，然而，国家合作社更关心从农民那里购买农产品而不是向农民出售生产资料，这就意味着贫农和中农对国家合作社的兴趣相对较低。</w:t>
      </w:r>
      <w:r w:rsidR="0008742C">
        <w:rPr>
          <w:rFonts w:hint="eastAsia"/>
          <w:vertAlign w:val="superscript"/>
        </w:rPr>
        <w:t>6</w:t>
      </w:r>
      <w:r w:rsidR="0008742C">
        <w:rPr>
          <w:vertAlign w:val="superscript"/>
        </w:rPr>
        <w:t>4</w:t>
      </w:r>
      <w:r w:rsidR="00CB4859" w:rsidRPr="00CB4859">
        <w:rPr>
          <w:rFonts w:hint="eastAsia"/>
        </w:rPr>
        <w:t>至于信用合作社，它们的活动使不到</w:t>
      </w:r>
      <w:r w:rsidR="00CB4859" w:rsidRPr="00CB4859">
        <w:rPr>
          <w:rFonts w:hint="eastAsia"/>
        </w:rPr>
        <w:t>20%</w:t>
      </w:r>
      <w:r w:rsidR="00CB4859" w:rsidRPr="00CB4859">
        <w:rPr>
          <w:rFonts w:hint="eastAsia"/>
        </w:rPr>
        <w:t>的农民受益，它收取的利息比较高，而且从</w:t>
      </w:r>
      <w:r w:rsidR="00CB4859" w:rsidRPr="00CB4859">
        <w:rPr>
          <w:rFonts w:hint="eastAsia"/>
        </w:rPr>
        <w:t>1925</w:t>
      </w:r>
      <w:r w:rsidR="00CB4859" w:rsidRPr="00CB4859">
        <w:rPr>
          <w:rFonts w:hint="eastAsia"/>
        </w:rPr>
        <w:t>年起，它只发放数额比较大的贷款，超出了贫农的需要和能力。因此，后者几乎没有从这些合作社的存在中得到好处，而不得不求助于高利贷者。</w:t>
      </w:r>
      <w:r w:rsidR="0008742C">
        <w:rPr>
          <w:rFonts w:hint="eastAsia"/>
          <w:vertAlign w:val="superscript"/>
        </w:rPr>
        <w:t>6</w:t>
      </w:r>
      <w:r w:rsidR="0008742C">
        <w:rPr>
          <w:vertAlign w:val="superscript"/>
        </w:rPr>
        <w:t>5</w:t>
      </w:r>
    </w:p>
    <w:p w14:paraId="431C128B" w14:textId="3A4E3376" w:rsidR="00CB4859" w:rsidRDefault="0091569A" w:rsidP="00CD6C2C">
      <w:pPr>
        <w:ind w:firstLine="480"/>
        <w:rPr>
          <w:rFonts w:hint="eastAsia"/>
        </w:rPr>
      </w:pPr>
      <w:r w:rsidRPr="0091569A">
        <w:rPr>
          <w:rFonts w:hint="eastAsia"/>
        </w:rPr>
        <w:t>新经济政策结束时出现的情况，</w:t>
      </w:r>
      <w:r w:rsidR="00BE5D22" w:rsidRPr="00BE5D22">
        <w:rPr>
          <w:rFonts w:hint="eastAsia"/>
        </w:rPr>
        <w:t>一方面</w:t>
      </w:r>
      <w:r w:rsidRPr="0091569A">
        <w:rPr>
          <w:rFonts w:hint="eastAsia"/>
        </w:rPr>
        <w:t>是由于对贫</w:t>
      </w:r>
      <w:r>
        <w:rPr>
          <w:rFonts w:hint="eastAsia"/>
        </w:rPr>
        <w:t>、</w:t>
      </w:r>
      <w:r w:rsidRPr="0091569A">
        <w:rPr>
          <w:rFonts w:hint="eastAsia"/>
        </w:rPr>
        <w:t>中农的需求重视不够，</w:t>
      </w:r>
      <w:r w:rsidR="00BE5D22" w:rsidRPr="00BE5D22">
        <w:rPr>
          <w:rFonts w:hint="eastAsia"/>
        </w:rPr>
        <w:t>另一方面是</w:t>
      </w:r>
      <w:r w:rsidRPr="0091569A">
        <w:rPr>
          <w:rFonts w:hint="eastAsia"/>
        </w:rPr>
        <w:t>由于合作社制度的基层管理中普遍存在的腐败和失职造成的。</w:t>
      </w:r>
      <w:r w:rsidR="00BE5D22" w:rsidRPr="00BE5D22">
        <w:rPr>
          <w:rFonts w:hint="eastAsia"/>
        </w:rPr>
        <w:t>国家交给合作社支配</w:t>
      </w:r>
      <w:r w:rsidR="00BE5D22">
        <w:rPr>
          <w:rFonts w:hint="eastAsia"/>
        </w:rPr>
        <w:t>用于</w:t>
      </w:r>
      <w:r w:rsidR="00BE5D22" w:rsidRPr="00BE5D22">
        <w:rPr>
          <w:rFonts w:hint="eastAsia"/>
        </w:rPr>
        <w:t>向贫农提供贷款的资金，实际上没有</w:t>
      </w:r>
      <w:r w:rsidR="00BE5D22">
        <w:rPr>
          <w:rFonts w:hint="eastAsia"/>
        </w:rPr>
        <w:t>得到</w:t>
      </w:r>
      <w:r w:rsidR="00BE5D22" w:rsidRPr="00BE5D22">
        <w:rPr>
          <w:rFonts w:hint="eastAsia"/>
        </w:rPr>
        <w:t>使用。</w:t>
      </w:r>
      <w:r w:rsidR="00164F90" w:rsidRPr="00164F90">
        <w:rPr>
          <w:rFonts w:hint="eastAsia"/>
        </w:rPr>
        <w:t>地方合作社没有采取必要的措施使这些资金得到利用。此外，它们的活动与农民的生活条件相距太远，而且常常</w:t>
      </w:r>
      <w:r w:rsidR="00164F90">
        <w:rPr>
          <w:rFonts w:hint="eastAsia"/>
        </w:rPr>
        <w:t>受限于</w:t>
      </w:r>
      <w:r w:rsidR="00164F90" w:rsidRPr="00164F90">
        <w:rPr>
          <w:rFonts w:hint="eastAsia"/>
        </w:rPr>
        <w:t>地区苏维埃实行的官僚主义控制。</w:t>
      </w:r>
      <w:r w:rsidR="00680FA2">
        <w:rPr>
          <w:rFonts w:hint="eastAsia"/>
          <w:vertAlign w:val="superscript"/>
        </w:rPr>
        <w:t>6</w:t>
      </w:r>
      <w:r w:rsidR="00680FA2">
        <w:rPr>
          <w:vertAlign w:val="superscript"/>
        </w:rPr>
        <w:t>6</w:t>
      </w:r>
      <w:r w:rsidR="000A5216" w:rsidRPr="000A5216">
        <w:rPr>
          <w:rFonts w:hint="eastAsia"/>
        </w:rPr>
        <w:t>当然，这种状况与党在农村的根基薄弱有关，这是一个至关重要的问题，我将在后面讲到。</w:t>
      </w:r>
    </w:p>
    <w:p w14:paraId="526E1B62" w14:textId="628DFF66" w:rsidR="00303BE3" w:rsidRDefault="00303BE3" w:rsidP="00CD6C2C">
      <w:pPr>
        <w:pStyle w:val="3"/>
      </w:pPr>
      <w:r>
        <w:rPr>
          <w:rFonts w:hint="eastAsia"/>
        </w:rPr>
        <w:t>1</w:t>
      </w:r>
      <w:r>
        <w:t xml:space="preserve">.5 </w:t>
      </w:r>
      <w:r w:rsidR="003226D8" w:rsidRPr="003226D8">
        <w:rPr>
          <w:rFonts w:hint="eastAsia"/>
        </w:rPr>
        <w:t>1928</w:t>
      </w:r>
      <w:r w:rsidR="003226D8" w:rsidRPr="003226D8">
        <w:rPr>
          <w:rFonts w:hint="eastAsia"/>
        </w:rPr>
        <w:t>年和</w:t>
      </w:r>
      <w:r w:rsidR="003226D8" w:rsidRPr="003226D8">
        <w:rPr>
          <w:rFonts w:hint="eastAsia"/>
        </w:rPr>
        <w:t>1929</w:t>
      </w:r>
      <w:r w:rsidR="003226D8" w:rsidRPr="003226D8">
        <w:rPr>
          <w:rFonts w:hint="eastAsia"/>
        </w:rPr>
        <w:t>年，</w:t>
      </w:r>
      <w:r w:rsidR="005C16FB" w:rsidRPr="003226D8">
        <w:rPr>
          <w:rFonts w:hint="eastAsia"/>
        </w:rPr>
        <w:t>矛盾</w:t>
      </w:r>
      <w:r w:rsidR="003226D8" w:rsidRPr="003226D8">
        <w:rPr>
          <w:rFonts w:hint="eastAsia"/>
        </w:rPr>
        <w:t>通过农民</w:t>
      </w:r>
      <w:r w:rsidR="005C16FB">
        <w:rPr>
          <w:rFonts w:hint="eastAsia"/>
        </w:rPr>
        <w:t>与</w:t>
      </w:r>
      <w:r w:rsidR="003226D8" w:rsidRPr="003226D8">
        <w:rPr>
          <w:rFonts w:hint="eastAsia"/>
        </w:rPr>
        <w:t>农业政策进一步加剧。</w:t>
      </w:r>
    </w:p>
    <w:p w14:paraId="587B9B97" w14:textId="504F69DB" w:rsidR="00303BE3" w:rsidRDefault="003226D8" w:rsidP="00CD6C2C">
      <w:pPr>
        <w:ind w:firstLine="480"/>
        <w:rPr>
          <w:rFonts w:hint="eastAsia"/>
        </w:rPr>
      </w:pPr>
      <w:r w:rsidRPr="003226D8">
        <w:rPr>
          <w:rFonts w:hint="eastAsia"/>
        </w:rPr>
        <w:t>根据前面提到的事实，</w:t>
      </w:r>
      <w:r w:rsidRPr="003226D8">
        <w:rPr>
          <w:rFonts w:hint="eastAsia"/>
        </w:rPr>
        <w:t>1927-1928</w:t>
      </w:r>
      <w:r w:rsidRPr="003226D8">
        <w:rPr>
          <w:rFonts w:hint="eastAsia"/>
        </w:rPr>
        <w:t>年的采购危机似乎根本不是</w:t>
      </w:r>
      <w:r>
        <w:rPr>
          <w:rFonts w:hint="eastAsia"/>
        </w:rPr>
        <w:t>“</w:t>
      </w:r>
      <w:r w:rsidRPr="003226D8">
        <w:rPr>
          <w:rFonts w:hint="eastAsia"/>
        </w:rPr>
        <w:t>不可避免的经济危机</w:t>
      </w:r>
      <w:r>
        <w:rPr>
          <w:rFonts w:hint="eastAsia"/>
        </w:rPr>
        <w:t>”</w:t>
      </w:r>
      <w:r w:rsidRPr="003226D8">
        <w:rPr>
          <w:rFonts w:hint="eastAsia"/>
        </w:rPr>
        <w:t>的结果，而是</w:t>
      </w:r>
      <w:r w:rsidRPr="00A458A6">
        <w:rPr>
          <w:rFonts w:hint="eastAsia"/>
          <w:b/>
        </w:rPr>
        <w:t>政治错误</w:t>
      </w:r>
      <w:r w:rsidRPr="003226D8">
        <w:rPr>
          <w:rFonts w:hint="eastAsia"/>
        </w:rPr>
        <w:t>的结果。这是由于党的根基在农村的薄弱，也是由于意识形态上的原因，使得党在实践中（即使认识到农业是经济发展的基础）低估了本应给予农民群众的援助，而把几乎所有的精力都集中在工业上。</w:t>
      </w:r>
      <w:r w:rsidR="0072547B" w:rsidRPr="0072547B">
        <w:rPr>
          <w:rFonts w:hint="eastAsia"/>
        </w:rPr>
        <w:t>与</w:t>
      </w:r>
      <w:r w:rsidR="0072547B" w:rsidRPr="0072547B">
        <w:rPr>
          <w:rFonts w:hint="eastAsia"/>
        </w:rPr>
        <w:t>1925-1926</w:t>
      </w:r>
      <w:r w:rsidR="0072547B" w:rsidRPr="0072547B">
        <w:rPr>
          <w:rFonts w:hint="eastAsia"/>
        </w:rPr>
        <w:t>年的危机不同，</w:t>
      </w:r>
      <w:r w:rsidR="0072547B" w:rsidRPr="0072547B">
        <w:rPr>
          <w:rFonts w:hint="eastAsia"/>
        </w:rPr>
        <w:t>1927-1928</w:t>
      </w:r>
      <w:r w:rsidR="0072547B" w:rsidRPr="0072547B">
        <w:rPr>
          <w:rFonts w:hint="eastAsia"/>
        </w:rPr>
        <w:t>年的采购危机，并没有导致</w:t>
      </w:r>
      <w:r w:rsidR="0072547B">
        <w:rPr>
          <w:rFonts w:hint="eastAsia"/>
        </w:rPr>
        <w:t>对</w:t>
      </w:r>
      <w:r w:rsidR="0072547B" w:rsidRPr="0072547B">
        <w:rPr>
          <w:rFonts w:hint="eastAsia"/>
        </w:rPr>
        <w:t>农业政策的纠正。</w:t>
      </w:r>
      <w:r w:rsidR="00AB175F" w:rsidRPr="00AB175F">
        <w:rPr>
          <w:rFonts w:hint="eastAsia"/>
        </w:rPr>
        <w:t>对大规模工业化的日益重视阻碍了向农村供应制成品的任何认真和迅速的改善。同时，完成工业化计划需要不惜一切代价将采购维持在一个足</w:t>
      </w:r>
      <w:r w:rsidR="00AB175F" w:rsidRPr="00AB175F">
        <w:rPr>
          <w:rFonts w:hint="eastAsia"/>
        </w:rPr>
        <w:lastRenderedPageBreak/>
        <w:t>够高的水平。直接的后果是，</w:t>
      </w:r>
      <w:r w:rsidR="00AB175F" w:rsidRPr="00AB175F">
        <w:rPr>
          <w:rFonts w:hint="eastAsia"/>
        </w:rPr>
        <w:t>1928</w:t>
      </w:r>
      <w:r w:rsidR="00AB175F" w:rsidRPr="00AB175F">
        <w:rPr>
          <w:rFonts w:hint="eastAsia"/>
        </w:rPr>
        <w:t>年初实施了</w:t>
      </w:r>
      <w:r w:rsidR="00AB175F">
        <w:rPr>
          <w:rFonts w:hint="eastAsia"/>
        </w:rPr>
        <w:t>“</w:t>
      </w:r>
      <w:r w:rsidR="00A26A67">
        <w:rPr>
          <w:rFonts w:hint="eastAsia"/>
        </w:rPr>
        <w:t>非常措施</w:t>
      </w:r>
      <w:r w:rsidR="00AB175F">
        <w:rPr>
          <w:rFonts w:hint="eastAsia"/>
        </w:rPr>
        <w:t>”</w:t>
      </w:r>
      <w:r w:rsidR="00FD70BE" w:rsidRPr="00AB175F">
        <w:rPr>
          <w:rFonts w:hint="eastAsia"/>
        </w:rPr>
        <w:t>，</w:t>
      </w:r>
      <w:r w:rsidR="00AB175F" w:rsidRPr="00AB175F">
        <w:rPr>
          <w:rFonts w:hint="eastAsia"/>
        </w:rPr>
        <w:t>而且尽管党作了种种努力，也</w:t>
      </w:r>
      <w:r w:rsidR="008B2438">
        <w:rPr>
          <w:rFonts w:hint="eastAsia"/>
        </w:rPr>
        <w:t>没能</w:t>
      </w:r>
      <w:r w:rsidR="00AB175F" w:rsidRPr="00AB175F">
        <w:rPr>
          <w:rFonts w:hint="eastAsia"/>
        </w:rPr>
        <w:t>放弃这些措施。</w:t>
      </w:r>
      <w:r w:rsidR="00202164" w:rsidRPr="00202164">
        <w:rPr>
          <w:rFonts w:hint="eastAsia"/>
        </w:rPr>
        <w:t>然而，这些措施的延续并没有帮助改善农业的状况</w:t>
      </w:r>
      <w:r w:rsidR="00202164">
        <w:rPr>
          <w:rFonts w:hint="eastAsia"/>
        </w:rPr>
        <w:t>——</w:t>
      </w:r>
      <w:r w:rsidR="00202164" w:rsidRPr="00202164">
        <w:rPr>
          <w:rFonts w:hint="eastAsia"/>
        </w:rPr>
        <w:t>恰恰相反。</w:t>
      </w:r>
      <w:r w:rsidR="00785438" w:rsidRPr="00785438">
        <w:rPr>
          <w:rFonts w:hint="eastAsia"/>
        </w:rPr>
        <w:t>但更糟的是，大部分农民认为</w:t>
      </w:r>
      <w:r w:rsidR="00A26A67">
        <w:rPr>
          <w:rFonts w:hint="eastAsia"/>
        </w:rPr>
        <w:t>非常措施</w:t>
      </w:r>
      <w:r w:rsidR="00785438" w:rsidRPr="00785438">
        <w:rPr>
          <w:rFonts w:hint="eastAsia"/>
        </w:rPr>
        <w:t>的恢复放弃了此前存在的工农联盟，而农村经济状况的恶化也引起了他们的不满。这决定了乡村中阶级力量的重新组合，并增加了富农的意识形态</w:t>
      </w:r>
      <w:r w:rsidR="00785438">
        <w:rPr>
          <w:rFonts w:hint="eastAsia"/>
        </w:rPr>
        <w:t>与</w:t>
      </w:r>
      <w:r w:rsidR="00785438" w:rsidRPr="00785438">
        <w:rPr>
          <w:rFonts w:hint="eastAsia"/>
        </w:rPr>
        <w:t>政治</w:t>
      </w:r>
      <w:r w:rsidR="00785438">
        <w:rPr>
          <w:rFonts w:hint="eastAsia"/>
        </w:rPr>
        <w:t>的</w:t>
      </w:r>
      <w:r w:rsidR="00785438" w:rsidRPr="00785438">
        <w:rPr>
          <w:rFonts w:hint="eastAsia"/>
        </w:rPr>
        <w:t>影响力。</w:t>
      </w:r>
      <w:r w:rsidR="00B609C7" w:rsidRPr="00B609C7">
        <w:rPr>
          <w:rFonts w:hint="eastAsia"/>
        </w:rPr>
        <w:t>工农联盟的危机由此产生，并在</w:t>
      </w:r>
      <w:r w:rsidR="00B609C7" w:rsidRPr="00B609C7">
        <w:rPr>
          <w:rFonts w:hint="eastAsia"/>
        </w:rPr>
        <w:t>1929</w:t>
      </w:r>
      <w:r w:rsidR="00B609C7" w:rsidRPr="00B609C7">
        <w:rPr>
          <w:rFonts w:hint="eastAsia"/>
        </w:rPr>
        <w:t>年期间使党（由于它分析形势的方式）突然完全放弃了新经济政策。正如我们将看到的那样，</w:t>
      </w:r>
      <w:r w:rsidR="00B609C7">
        <w:rPr>
          <w:rFonts w:hint="eastAsia"/>
        </w:rPr>
        <w:t>这一放弃</w:t>
      </w:r>
      <w:r w:rsidR="00B609C7" w:rsidRPr="00B609C7">
        <w:rPr>
          <w:rFonts w:hint="eastAsia"/>
        </w:rPr>
        <w:t>是在不利于集体农庄运作的情况下发生的，</w:t>
      </w:r>
      <w:r w:rsidR="00244D02">
        <w:rPr>
          <w:rFonts w:hint="eastAsia"/>
        </w:rPr>
        <w:t>特别的</w:t>
      </w:r>
      <w:r w:rsidR="00B609C7" w:rsidRPr="00B609C7">
        <w:rPr>
          <w:rFonts w:hint="eastAsia"/>
        </w:rPr>
        <w:t>，</w:t>
      </w:r>
      <w:r w:rsidR="00244D02" w:rsidRPr="00244D02">
        <w:rPr>
          <w:rFonts w:hint="eastAsia"/>
        </w:rPr>
        <w:t>随之而来的是</w:t>
      </w:r>
      <w:r w:rsidR="00244D02" w:rsidRPr="00244D02">
        <w:rPr>
          <w:rFonts w:hint="eastAsia"/>
        </w:rPr>
        <w:t>1930</w:t>
      </w:r>
      <w:r w:rsidR="00244D02" w:rsidRPr="00244D02">
        <w:rPr>
          <w:rFonts w:hint="eastAsia"/>
        </w:rPr>
        <w:t>年代前半期非常严重的农业生产危机。在</w:t>
      </w:r>
      <w:r w:rsidR="00244D02" w:rsidRPr="00244D02">
        <w:rPr>
          <w:rFonts w:hint="eastAsia"/>
        </w:rPr>
        <w:t>1928</w:t>
      </w:r>
      <w:r w:rsidR="00244D02" w:rsidRPr="00244D02">
        <w:rPr>
          <w:rFonts w:hint="eastAsia"/>
        </w:rPr>
        <w:t>年和</w:t>
      </w:r>
      <w:r w:rsidR="00244D02" w:rsidRPr="00244D02">
        <w:rPr>
          <w:rFonts w:hint="eastAsia"/>
        </w:rPr>
        <w:t>1929</w:t>
      </w:r>
      <w:r w:rsidR="00244D02" w:rsidRPr="00244D02">
        <w:rPr>
          <w:rFonts w:hint="eastAsia"/>
        </w:rPr>
        <w:t>年，</w:t>
      </w:r>
      <w:r w:rsidR="00A26A67">
        <w:rPr>
          <w:rFonts w:hint="eastAsia"/>
        </w:rPr>
        <w:t>非常措施</w:t>
      </w:r>
      <w:r w:rsidR="00244D02" w:rsidRPr="00244D02">
        <w:rPr>
          <w:rFonts w:hint="eastAsia"/>
        </w:rPr>
        <w:t>继续得到执行，这意味着这些措施不能再被视为仅仅是</w:t>
      </w:r>
      <w:r w:rsidR="00244D02">
        <w:rPr>
          <w:rFonts w:hint="eastAsia"/>
        </w:rPr>
        <w:t>“</w:t>
      </w:r>
      <w:r w:rsidR="00244D02" w:rsidRPr="00244D02">
        <w:rPr>
          <w:rFonts w:hint="eastAsia"/>
        </w:rPr>
        <w:t>紧急</w:t>
      </w:r>
      <w:r w:rsidR="00244D02">
        <w:rPr>
          <w:rFonts w:hint="eastAsia"/>
        </w:rPr>
        <w:t>”</w:t>
      </w:r>
      <w:r w:rsidR="00244D02" w:rsidRPr="00244D02">
        <w:rPr>
          <w:rFonts w:hint="eastAsia"/>
        </w:rPr>
        <w:t>措施，正如在</w:t>
      </w:r>
      <w:r w:rsidR="00244D02" w:rsidRPr="00244D02">
        <w:rPr>
          <w:rFonts w:hint="eastAsia"/>
        </w:rPr>
        <w:t>1928</w:t>
      </w:r>
      <w:r w:rsidR="00244D02" w:rsidRPr="00244D02">
        <w:rPr>
          <w:rFonts w:hint="eastAsia"/>
        </w:rPr>
        <w:t>年初</w:t>
      </w:r>
      <w:r w:rsidR="00244D02">
        <w:rPr>
          <w:rFonts w:hint="eastAsia"/>
        </w:rPr>
        <w:t>对</w:t>
      </w:r>
      <w:r w:rsidR="00244D02" w:rsidRPr="00244D02">
        <w:rPr>
          <w:rFonts w:hint="eastAsia"/>
        </w:rPr>
        <w:t>它们的描述那样。</w:t>
      </w:r>
      <w:r w:rsidR="000066F5" w:rsidRPr="000066F5">
        <w:rPr>
          <w:rFonts w:hint="eastAsia"/>
        </w:rPr>
        <w:t>相反，它们变成了</w:t>
      </w:r>
      <w:r w:rsidR="000066F5">
        <w:rPr>
          <w:rFonts w:hint="eastAsia"/>
        </w:rPr>
        <w:t>“</w:t>
      </w:r>
      <w:r w:rsidR="000066F5" w:rsidRPr="000066F5">
        <w:rPr>
          <w:rFonts w:hint="eastAsia"/>
        </w:rPr>
        <w:t>普通</w:t>
      </w:r>
      <w:r w:rsidR="000066F5">
        <w:rPr>
          <w:rFonts w:hint="eastAsia"/>
        </w:rPr>
        <w:t>”</w:t>
      </w:r>
      <w:r w:rsidR="000066F5" w:rsidRPr="000066F5">
        <w:rPr>
          <w:rFonts w:hint="eastAsia"/>
        </w:rPr>
        <w:t>措施。</w:t>
      </w:r>
      <w:r w:rsidR="00C53ABA" w:rsidRPr="00C53ABA">
        <w:rPr>
          <w:rFonts w:hint="eastAsia"/>
        </w:rPr>
        <w:t>实际上，正在发生的是</w:t>
      </w:r>
      <w:r w:rsidR="00C53ABA" w:rsidRPr="00AA2BE8">
        <w:rPr>
          <w:rFonts w:hint="eastAsia"/>
          <w:b/>
        </w:rPr>
        <w:t>向一种不同于</w:t>
      </w:r>
      <w:r w:rsidR="00C53ABA" w:rsidRPr="00AA2BE8">
        <w:rPr>
          <w:rFonts w:hint="eastAsia"/>
          <w:b/>
        </w:rPr>
        <w:t>NEP</w:t>
      </w:r>
      <w:r w:rsidR="00C53ABA" w:rsidRPr="00AA2BE8">
        <w:rPr>
          <w:rFonts w:hint="eastAsia"/>
          <w:b/>
        </w:rPr>
        <w:t>的政策进行的过渡</w:t>
      </w:r>
      <w:r w:rsidR="00C53ABA" w:rsidRPr="00C53ABA">
        <w:rPr>
          <w:rFonts w:hint="eastAsia"/>
        </w:rPr>
        <w:t>，这种过渡带来了一系列的后果。</w:t>
      </w:r>
    </w:p>
    <w:p w14:paraId="48AD731F" w14:textId="490D5E0D" w:rsidR="00C53ABA" w:rsidRDefault="00AA2BE8" w:rsidP="003251EB">
      <w:pPr>
        <w:pStyle w:val="4"/>
        <w:numPr>
          <w:ilvl w:val="0"/>
          <w:numId w:val="8"/>
        </w:numPr>
        <w:rPr>
          <w:rFonts w:hint="eastAsia"/>
        </w:rPr>
      </w:pPr>
      <w:r>
        <w:rPr>
          <w:rFonts w:hint="eastAsia"/>
        </w:rPr>
        <w:t>收</w:t>
      </w:r>
      <w:r w:rsidR="00C53ABA" w:rsidRPr="00C53ABA">
        <w:rPr>
          <w:rFonts w:hint="eastAsia"/>
        </w:rPr>
        <w:t>购危机和“</w:t>
      </w:r>
      <w:r w:rsidR="00A26A67">
        <w:rPr>
          <w:rFonts w:hint="eastAsia"/>
        </w:rPr>
        <w:t>非常措施</w:t>
      </w:r>
      <w:r w:rsidR="00C53ABA" w:rsidRPr="00C53ABA">
        <w:rPr>
          <w:rFonts w:hint="eastAsia"/>
        </w:rPr>
        <w:t>”</w:t>
      </w:r>
      <w:r w:rsidR="00792982" w:rsidRPr="00792982">
        <w:rPr>
          <w:rFonts w:hint="eastAsia"/>
        </w:rPr>
        <w:t>的长期实施所造成的主要经济影响</w:t>
      </w:r>
    </w:p>
    <w:p w14:paraId="752B1BCE" w14:textId="7744D967" w:rsidR="00C53ABA" w:rsidRDefault="00C80D01" w:rsidP="00CD6C2C">
      <w:pPr>
        <w:ind w:firstLine="480"/>
        <w:rPr>
          <w:rFonts w:hint="eastAsia"/>
        </w:rPr>
      </w:pPr>
      <w:r w:rsidRPr="00C80D01">
        <w:rPr>
          <w:rFonts w:hint="eastAsia"/>
        </w:rPr>
        <w:t>收购危机和</w:t>
      </w:r>
      <w:r w:rsidR="00A26A67">
        <w:rPr>
          <w:rFonts w:hint="eastAsia"/>
        </w:rPr>
        <w:t>非常措施</w:t>
      </w:r>
      <w:r w:rsidRPr="00C80D01">
        <w:rPr>
          <w:rFonts w:hint="eastAsia"/>
        </w:rPr>
        <w:t>的长期实施</w:t>
      </w:r>
      <w:r w:rsidRPr="00924084">
        <w:rPr>
          <w:rFonts w:hint="eastAsia"/>
          <w:b/>
        </w:rPr>
        <w:t>对粮食生产产生了负面影响</w:t>
      </w:r>
      <w:r w:rsidRPr="009E108F">
        <w:rPr>
          <w:rFonts w:hint="eastAsia"/>
          <w:b/>
        </w:rPr>
        <w:t>，进而对整个农业生产产生了</w:t>
      </w:r>
      <w:r w:rsidR="009E108F">
        <w:rPr>
          <w:rFonts w:hint="eastAsia"/>
          <w:b/>
        </w:rPr>
        <w:t>广泛</w:t>
      </w:r>
      <w:r w:rsidR="00D45933" w:rsidRPr="009E108F">
        <w:rPr>
          <w:rFonts w:hint="eastAsia"/>
          <w:b/>
        </w:rPr>
        <w:t>的</w:t>
      </w:r>
      <w:r w:rsidRPr="009E108F">
        <w:rPr>
          <w:rFonts w:hint="eastAsia"/>
          <w:b/>
        </w:rPr>
        <w:t>负面影响</w:t>
      </w:r>
      <w:r w:rsidRPr="00C80D01">
        <w:rPr>
          <w:rFonts w:hint="eastAsia"/>
        </w:rPr>
        <w:t>。</w:t>
      </w:r>
      <w:r w:rsidR="00D45933" w:rsidRPr="00D45933">
        <w:rPr>
          <w:rFonts w:hint="eastAsia"/>
        </w:rPr>
        <w:t>这些后果来自两种类型</w:t>
      </w:r>
      <w:r w:rsidR="00781E9E">
        <w:rPr>
          <w:rFonts w:hint="eastAsia"/>
        </w:rPr>
        <w:t>的</w:t>
      </w:r>
      <w:r w:rsidR="00D45933" w:rsidRPr="00D45933">
        <w:rPr>
          <w:rFonts w:hint="eastAsia"/>
        </w:rPr>
        <w:t>因果</w:t>
      </w:r>
      <w:r w:rsidR="00FC0DD3">
        <w:rPr>
          <w:rFonts w:hint="eastAsia"/>
        </w:rPr>
        <w:t>关系</w:t>
      </w:r>
      <w:r w:rsidR="00D45933" w:rsidRPr="00D45933">
        <w:rPr>
          <w:rFonts w:hint="eastAsia"/>
        </w:rPr>
        <w:t>。</w:t>
      </w:r>
      <w:r w:rsidR="005C7A3E" w:rsidRPr="005C7A3E">
        <w:rPr>
          <w:rFonts w:hint="eastAsia"/>
        </w:rPr>
        <w:t>一方面是技术经济方面：当</w:t>
      </w:r>
      <w:r w:rsidR="005C7A3E">
        <w:rPr>
          <w:rFonts w:hint="eastAsia"/>
        </w:rPr>
        <w:t>征收</w:t>
      </w:r>
      <w:r w:rsidR="005C7A3E" w:rsidRPr="005C7A3E">
        <w:rPr>
          <w:rFonts w:hint="eastAsia"/>
        </w:rPr>
        <w:t>使一些农民</w:t>
      </w:r>
      <w:r w:rsidR="005C7A3E" w:rsidRPr="009E108F">
        <w:rPr>
          <w:rFonts w:hint="eastAsia"/>
        </w:rPr>
        <w:t>得不到</w:t>
      </w:r>
      <w:r w:rsidR="009E108F" w:rsidRPr="009E108F">
        <w:rPr>
          <w:rFonts w:hint="eastAsia"/>
          <w:b/>
        </w:rPr>
        <w:t>甚至</w:t>
      </w:r>
      <w:r w:rsidR="009E108F">
        <w:rPr>
          <w:rFonts w:hint="eastAsia"/>
          <w:b/>
        </w:rPr>
        <w:t>是</w:t>
      </w:r>
      <w:r w:rsidR="005C7A3E" w:rsidRPr="009E108F">
        <w:rPr>
          <w:rFonts w:hint="eastAsia"/>
          <w:b/>
        </w:rPr>
        <w:t>播种所需的</w:t>
      </w:r>
      <w:r w:rsidR="009E108F">
        <w:rPr>
          <w:rFonts w:hint="eastAsia"/>
          <w:b/>
        </w:rPr>
        <w:t>谷物</w:t>
      </w:r>
      <w:r w:rsidR="005C7A3E" w:rsidRPr="005C7A3E">
        <w:rPr>
          <w:rFonts w:hint="eastAsia"/>
        </w:rPr>
        <w:t>时，这直接导致了随后的生产下降。另一方面</w:t>
      </w:r>
      <w:r w:rsidR="005C7A3E">
        <w:rPr>
          <w:rFonts w:hint="eastAsia"/>
        </w:rPr>
        <w:t>是</w:t>
      </w:r>
      <w:r w:rsidR="005C7A3E" w:rsidRPr="005C7A3E">
        <w:rPr>
          <w:rFonts w:hint="eastAsia"/>
        </w:rPr>
        <w:t>意识形态和政治方面：</w:t>
      </w:r>
      <w:r w:rsidR="004A2623" w:rsidRPr="004A2623">
        <w:rPr>
          <w:rFonts w:hint="eastAsia"/>
        </w:rPr>
        <w:t>当农民认为他们可以支配的粮食数量不取决于他们的生产，而是取决于行政当局的决定时，他们就不愿意增加生产。反过来，</w:t>
      </w:r>
      <w:r w:rsidR="00791F69">
        <w:rPr>
          <w:rFonts w:hint="eastAsia"/>
        </w:rPr>
        <w:t>产量</w:t>
      </w:r>
      <w:r w:rsidR="004A2623" w:rsidRPr="004A2623">
        <w:rPr>
          <w:rFonts w:hint="eastAsia"/>
        </w:rPr>
        <w:t>下降和实施</w:t>
      </w:r>
      <w:r w:rsidR="00A26A67">
        <w:rPr>
          <w:rFonts w:hint="eastAsia"/>
        </w:rPr>
        <w:t>非常措施</w:t>
      </w:r>
      <w:r w:rsidR="004A2623" w:rsidRPr="004A2623">
        <w:rPr>
          <w:rFonts w:hint="eastAsia"/>
        </w:rPr>
        <w:t>的经济后果又产生了政治影响。</w:t>
      </w:r>
      <w:r w:rsidR="00791F69" w:rsidRPr="00791F69">
        <w:rPr>
          <w:rFonts w:hint="eastAsia"/>
        </w:rPr>
        <w:t>在这个层面上，</w:t>
      </w:r>
      <w:r w:rsidR="00791F69">
        <w:rPr>
          <w:rFonts w:hint="eastAsia"/>
        </w:rPr>
        <w:t>“</w:t>
      </w:r>
      <w:r w:rsidR="00843EF2">
        <w:rPr>
          <w:rFonts w:hint="eastAsia"/>
        </w:rPr>
        <w:t>经济变成了政治（</w:t>
      </w:r>
      <w:r w:rsidR="00843EF2" w:rsidRPr="00843EF2">
        <w:rPr>
          <w:rFonts w:hint="eastAsia"/>
        </w:rPr>
        <w:t>economics turned into politics</w:t>
      </w:r>
      <w:r w:rsidR="00843EF2">
        <w:rPr>
          <w:rFonts w:hint="eastAsia"/>
        </w:rPr>
        <w:t>）</w:t>
      </w:r>
      <w:r w:rsidR="00791F69">
        <w:rPr>
          <w:rFonts w:hint="eastAsia"/>
        </w:rPr>
        <w:t>”，</w:t>
      </w:r>
      <w:r w:rsidR="00791F69" w:rsidRPr="00791F69">
        <w:rPr>
          <w:rFonts w:hint="eastAsia"/>
        </w:rPr>
        <w:t>正如列宁在</w:t>
      </w:r>
      <w:r w:rsidR="00791F69">
        <w:rPr>
          <w:rFonts w:hint="eastAsia"/>
        </w:rPr>
        <w:t>“战时</w:t>
      </w:r>
      <w:r w:rsidR="00791F69" w:rsidRPr="00791F69">
        <w:rPr>
          <w:rFonts w:hint="eastAsia"/>
        </w:rPr>
        <w:t>共产主义</w:t>
      </w:r>
      <w:r w:rsidR="00791F69">
        <w:rPr>
          <w:rFonts w:hint="eastAsia"/>
        </w:rPr>
        <w:t>”</w:t>
      </w:r>
      <w:r w:rsidR="00791F69" w:rsidRPr="00791F69">
        <w:rPr>
          <w:rFonts w:hint="eastAsia"/>
        </w:rPr>
        <w:t>最后阶段的农民起义时指出的那样。这种从经济到政治的转变是实行和延长“</w:t>
      </w:r>
      <w:r w:rsidR="00A26A67">
        <w:rPr>
          <w:rFonts w:hint="eastAsia"/>
        </w:rPr>
        <w:t>非常措施</w:t>
      </w:r>
      <w:r w:rsidR="00791F69" w:rsidRPr="00791F69">
        <w:rPr>
          <w:rFonts w:hint="eastAsia"/>
        </w:rPr>
        <w:t>”</w:t>
      </w:r>
      <w:r w:rsidR="00982CAF">
        <w:rPr>
          <w:rFonts w:hint="eastAsia"/>
        </w:rPr>
        <w:t>带来的</w:t>
      </w:r>
      <w:r w:rsidR="00791F69" w:rsidRPr="00791F69">
        <w:rPr>
          <w:rFonts w:hint="eastAsia"/>
        </w:rPr>
        <w:t>最严重</w:t>
      </w:r>
      <w:r w:rsidR="00982CAF" w:rsidRPr="00791F69">
        <w:rPr>
          <w:rFonts w:hint="eastAsia"/>
        </w:rPr>
        <w:t>的</w:t>
      </w:r>
      <w:r w:rsidR="00791F69" w:rsidRPr="00791F69">
        <w:rPr>
          <w:rFonts w:hint="eastAsia"/>
        </w:rPr>
        <w:t>结果。</w:t>
      </w:r>
    </w:p>
    <w:p w14:paraId="51AEBA66" w14:textId="0DB4D3D2" w:rsidR="00982CAF" w:rsidRDefault="005C16FB" w:rsidP="00CD6C2C">
      <w:pPr>
        <w:pStyle w:val="5"/>
        <w:rPr>
          <w:rFonts w:hint="eastAsia"/>
        </w:rPr>
      </w:pPr>
      <w:r w:rsidRPr="005C16FB">
        <w:rPr>
          <w:rFonts w:hint="eastAsia"/>
        </w:rPr>
        <w:t>1928</w:t>
      </w:r>
      <w:r w:rsidRPr="005C16FB">
        <w:rPr>
          <w:rFonts w:hint="eastAsia"/>
        </w:rPr>
        <w:t>年粮食产量再次下降，</w:t>
      </w:r>
      <w:r w:rsidRPr="005C16FB">
        <w:rPr>
          <w:rFonts w:hint="eastAsia"/>
        </w:rPr>
        <w:t>1928</w:t>
      </w:r>
      <w:r>
        <w:t>-</w:t>
      </w:r>
      <w:r w:rsidRPr="005C16FB">
        <w:rPr>
          <w:rFonts w:hint="eastAsia"/>
        </w:rPr>
        <w:t>1929</w:t>
      </w:r>
      <w:r w:rsidRPr="005C16FB">
        <w:rPr>
          <w:rFonts w:hint="eastAsia"/>
        </w:rPr>
        <w:t>年</w:t>
      </w:r>
      <w:r w:rsidR="00A26A67">
        <w:rPr>
          <w:rFonts w:hint="eastAsia"/>
        </w:rPr>
        <w:t>非常措施</w:t>
      </w:r>
      <w:r w:rsidRPr="005C16FB">
        <w:rPr>
          <w:rFonts w:hint="eastAsia"/>
        </w:rPr>
        <w:t>的恢复，以及</w:t>
      </w:r>
      <w:r w:rsidR="00123DB1">
        <w:rPr>
          <w:rFonts w:hint="eastAsia"/>
        </w:rPr>
        <w:t>收</w:t>
      </w:r>
      <w:r w:rsidRPr="005C16FB">
        <w:rPr>
          <w:rFonts w:hint="eastAsia"/>
        </w:rPr>
        <w:t>购量的下降</w:t>
      </w:r>
    </w:p>
    <w:p w14:paraId="64AB727D" w14:textId="3AE4FD85" w:rsidR="00F54FD8" w:rsidRDefault="001B6AB0" w:rsidP="00CD6C2C">
      <w:pPr>
        <w:ind w:firstLine="480"/>
        <w:rPr>
          <w:rFonts w:hint="eastAsia"/>
        </w:rPr>
      </w:pPr>
      <w:r w:rsidRPr="001B6AB0">
        <w:rPr>
          <w:rFonts w:hint="eastAsia"/>
        </w:rPr>
        <w:t>1928</w:t>
      </w:r>
      <w:r w:rsidRPr="001B6AB0">
        <w:rPr>
          <w:rFonts w:hint="eastAsia"/>
        </w:rPr>
        <w:t>年</w:t>
      </w:r>
      <w:r w:rsidR="00A26A67">
        <w:rPr>
          <w:rFonts w:hint="eastAsia"/>
        </w:rPr>
        <w:t>非常措施</w:t>
      </w:r>
      <w:r w:rsidRPr="001B6AB0">
        <w:rPr>
          <w:rFonts w:hint="eastAsia"/>
        </w:rPr>
        <w:t>的实施和实施的方式在农村地区引发的所有紧张局势，</w:t>
      </w:r>
      <w:r w:rsidRPr="00061CB7">
        <w:rPr>
          <w:rFonts w:hint="eastAsia"/>
          <w:b/>
        </w:rPr>
        <w:t>对粮食生产产生了消极影响</w:t>
      </w:r>
      <w:r w:rsidRPr="001B6AB0">
        <w:rPr>
          <w:rFonts w:hint="eastAsia"/>
        </w:rPr>
        <w:t>。与</w:t>
      </w:r>
      <w:r w:rsidRPr="001B6AB0">
        <w:rPr>
          <w:rFonts w:hint="eastAsia"/>
        </w:rPr>
        <w:t>1927</w:t>
      </w:r>
      <w:r w:rsidRPr="001B6AB0">
        <w:rPr>
          <w:rFonts w:hint="eastAsia"/>
        </w:rPr>
        <w:t>年</w:t>
      </w:r>
      <w:r w:rsidR="00B510C9" w:rsidRPr="00B510C9">
        <w:rPr>
          <w:rFonts w:hint="eastAsia"/>
        </w:rPr>
        <w:t>的产量</w:t>
      </w:r>
      <w:r w:rsidRPr="001B6AB0">
        <w:rPr>
          <w:rFonts w:hint="eastAsia"/>
        </w:rPr>
        <w:t>相比，</w:t>
      </w:r>
      <w:r w:rsidRPr="001B6AB0">
        <w:rPr>
          <w:rFonts w:hint="eastAsia"/>
        </w:rPr>
        <w:t>1928</w:t>
      </w:r>
      <w:r w:rsidRPr="001B6AB0">
        <w:rPr>
          <w:rFonts w:hint="eastAsia"/>
        </w:rPr>
        <w:t>年的产量再次下降，只有</w:t>
      </w:r>
      <w:r w:rsidRPr="001B6AB0">
        <w:rPr>
          <w:rFonts w:hint="eastAsia"/>
        </w:rPr>
        <w:t>7330</w:t>
      </w:r>
      <w:r w:rsidRPr="001B6AB0">
        <w:rPr>
          <w:rFonts w:hint="eastAsia"/>
        </w:rPr>
        <w:t>万吨。</w:t>
      </w:r>
      <w:r w:rsidR="00B510C9">
        <w:rPr>
          <w:rFonts w:hint="eastAsia"/>
          <w:vertAlign w:val="superscript"/>
        </w:rPr>
        <w:t>6</w:t>
      </w:r>
      <w:r w:rsidR="00B510C9">
        <w:rPr>
          <w:vertAlign w:val="superscript"/>
        </w:rPr>
        <w:t>7</w:t>
      </w:r>
      <w:r w:rsidR="00B510C9" w:rsidRPr="00B510C9">
        <w:rPr>
          <w:rFonts w:hint="eastAsia"/>
        </w:rPr>
        <w:t>与</w:t>
      </w:r>
      <w:r w:rsidR="00B510C9" w:rsidRPr="00B510C9">
        <w:rPr>
          <w:rFonts w:hint="eastAsia"/>
        </w:rPr>
        <w:t>1926</w:t>
      </w:r>
      <w:r w:rsidR="00B510C9" w:rsidRPr="00B510C9">
        <w:rPr>
          <w:rFonts w:hint="eastAsia"/>
        </w:rPr>
        <w:t>年相比，产量下降了</w:t>
      </w:r>
      <w:r w:rsidR="00B510C9" w:rsidRPr="00B510C9">
        <w:rPr>
          <w:rFonts w:hint="eastAsia"/>
        </w:rPr>
        <w:t>310</w:t>
      </w:r>
      <w:r w:rsidR="00B510C9" w:rsidRPr="00B510C9">
        <w:rPr>
          <w:rFonts w:hint="eastAsia"/>
        </w:rPr>
        <w:t>万吨。</w:t>
      </w:r>
    </w:p>
    <w:p w14:paraId="62CE5D9A" w14:textId="0FAEA86D" w:rsidR="001B6AB0" w:rsidRDefault="001B6AB0" w:rsidP="00CD6C2C">
      <w:pPr>
        <w:ind w:firstLine="480"/>
        <w:rPr>
          <w:rFonts w:hint="eastAsia"/>
        </w:rPr>
      </w:pPr>
      <w:r w:rsidRPr="001B6AB0">
        <w:rPr>
          <w:rFonts w:hint="eastAsia"/>
        </w:rPr>
        <w:t>产量的下降导致了采购</w:t>
      </w:r>
      <w:r w:rsidR="00E85CC7" w:rsidRPr="00E85CC7">
        <w:rPr>
          <w:rFonts w:hint="eastAsia"/>
        </w:rPr>
        <w:t>量</w:t>
      </w:r>
      <w:r w:rsidRPr="001B6AB0">
        <w:rPr>
          <w:rFonts w:hint="eastAsia"/>
        </w:rPr>
        <w:t>的下降趋势。正如我们所知，苏联政府在处理这一局势时继续</w:t>
      </w:r>
      <w:r>
        <w:rPr>
          <w:rFonts w:hint="eastAsia"/>
        </w:rPr>
        <w:t>采用</w:t>
      </w:r>
      <w:r w:rsidR="00A26A67">
        <w:rPr>
          <w:rFonts w:hint="eastAsia"/>
        </w:rPr>
        <w:t>非常措施</w:t>
      </w:r>
      <w:r w:rsidRPr="001B6AB0">
        <w:rPr>
          <w:rFonts w:hint="eastAsia"/>
        </w:rPr>
        <w:t>。</w:t>
      </w:r>
      <w:r w:rsidR="00D81159" w:rsidRPr="00D81159">
        <w:rPr>
          <w:rFonts w:hint="eastAsia"/>
        </w:rPr>
        <w:t>但是，在收成下降和农民储备</w:t>
      </w:r>
      <w:r w:rsidR="00E85CC7" w:rsidRPr="00E85CC7">
        <w:rPr>
          <w:rFonts w:hint="eastAsia"/>
        </w:rPr>
        <w:t>耗尽</w:t>
      </w:r>
      <w:r w:rsidR="00D81159" w:rsidRPr="00D81159">
        <w:rPr>
          <w:rFonts w:hint="eastAsia"/>
        </w:rPr>
        <w:t>的</w:t>
      </w:r>
      <w:r w:rsidR="00E85CC7" w:rsidRPr="00E85CC7">
        <w:rPr>
          <w:rFonts w:hint="eastAsia"/>
        </w:rPr>
        <w:t>双重</w:t>
      </w:r>
      <w:r w:rsidR="00D81159" w:rsidRPr="00D81159">
        <w:rPr>
          <w:rFonts w:hint="eastAsia"/>
        </w:rPr>
        <w:t>作用下，</w:t>
      </w:r>
      <w:r w:rsidR="00E85CC7" w:rsidRPr="00E85CC7">
        <w:rPr>
          <w:rFonts w:hint="eastAsia"/>
        </w:rPr>
        <w:t>现在粮食采购量遭</w:t>
      </w:r>
      <w:r w:rsidR="00E85CC7">
        <w:rPr>
          <w:rFonts w:hint="eastAsia"/>
        </w:rPr>
        <w:t>遇</w:t>
      </w:r>
      <w:r w:rsidR="00E85CC7" w:rsidRPr="00E85CC7">
        <w:rPr>
          <w:rFonts w:hint="eastAsia"/>
        </w:rPr>
        <w:t>了真正的崩溃。</w:t>
      </w:r>
      <w:r w:rsidR="00CE5494" w:rsidRPr="00CE5494">
        <w:rPr>
          <w:rFonts w:hint="eastAsia"/>
        </w:rPr>
        <w:t>它</w:t>
      </w:r>
      <w:r w:rsidR="00CE5494">
        <w:rPr>
          <w:rFonts w:hint="eastAsia"/>
        </w:rPr>
        <w:t>不到</w:t>
      </w:r>
      <w:r w:rsidR="00CE5494" w:rsidRPr="00CE5494">
        <w:rPr>
          <w:rFonts w:hint="eastAsia"/>
        </w:rPr>
        <w:t>830</w:t>
      </w:r>
      <w:r w:rsidR="00CE5494" w:rsidRPr="00CE5494">
        <w:rPr>
          <w:rFonts w:hint="eastAsia"/>
        </w:rPr>
        <w:t>万吨，约占</w:t>
      </w:r>
      <w:r w:rsidR="00CE5494" w:rsidRPr="00CE5494">
        <w:rPr>
          <w:rFonts w:hint="eastAsia"/>
        </w:rPr>
        <w:t>1926-1927</w:t>
      </w:r>
      <w:r w:rsidR="00CE5494" w:rsidRPr="00CE5494">
        <w:rPr>
          <w:rFonts w:hint="eastAsia"/>
        </w:rPr>
        <w:t>年没有采取</w:t>
      </w:r>
      <w:r w:rsidR="00A26A67">
        <w:rPr>
          <w:rFonts w:hint="eastAsia"/>
        </w:rPr>
        <w:t>非常措施</w:t>
      </w:r>
      <w:r w:rsidR="00CE5494">
        <w:rPr>
          <w:rFonts w:hint="eastAsia"/>
        </w:rPr>
        <w:t>时</w:t>
      </w:r>
      <w:r w:rsidR="00CE5494" w:rsidRPr="00CE5494">
        <w:rPr>
          <w:rFonts w:hint="eastAsia"/>
        </w:rPr>
        <w:t>采购量的</w:t>
      </w:r>
      <w:r w:rsidR="00CE5494" w:rsidRPr="00CE5494">
        <w:rPr>
          <w:rFonts w:hint="eastAsia"/>
        </w:rPr>
        <w:t>78.4%</w:t>
      </w:r>
      <w:r w:rsidR="00CE5494" w:rsidRPr="00CE5494">
        <w:rPr>
          <w:rFonts w:hint="eastAsia"/>
        </w:rPr>
        <w:t>。</w:t>
      </w:r>
      <w:r w:rsidR="00B510C9" w:rsidRPr="00B510C9">
        <w:rPr>
          <w:rFonts w:hint="eastAsia"/>
          <w:vertAlign w:val="superscript"/>
        </w:rPr>
        <w:t>68</w:t>
      </w:r>
      <w:r w:rsidR="00CE5494" w:rsidRPr="00CE5494">
        <w:rPr>
          <w:rFonts w:hint="eastAsia"/>
        </w:rPr>
        <w:t>这对整个苏</w:t>
      </w:r>
      <w:r w:rsidR="00CE5494">
        <w:rPr>
          <w:rFonts w:hint="eastAsia"/>
        </w:rPr>
        <w:t>联</w:t>
      </w:r>
      <w:r w:rsidR="00CE5494" w:rsidRPr="00CE5494">
        <w:rPr>
          <w:rFonts w:hint="eastAsia"/>
        </w:rPr>
        <w:t>经济产生了重要影响。</w:t>
      </w:r>
    </w:p>
    <w:p w14:paraId="10F02B42" w14:textId="0716602C" w:rsidR="00CE5494" w:rsidRPr="000F5D23" w:rsidRDefault="000F5D23" w:rsidP="00CD6C2C">
      <w:pPr>
        <w:ind w:firstLine="480"/>
        <w:rPr>
          <w:rFonts w:hint="eastAsia"/>
          <w:vertAlign w:val="superscript"/>
        </w:rPr>
      </w:pPr>
      <w:r w:rsidRPr="000F5D23">
        <w:rPr>
          <w:rFonts w:hint="eastAsia"/>
        </w:rPr>
        <w:lastRenderedPageBreak/>
        <w:t>农民储备库存耗尽的一个特别明显的迹象是，</w:t>
      </w:r>
      <w:r w:rsidRPr="000F5D23">
        <w:rPr>
          <w:rFonts w:hint="eastAsia"/>
        </w:rPr>
        <w:t>1929</w:t>
      </w:r>
      <w:r w:rsidRPr="000F5D23">
        <w:rPr>
          <w:rFonts w:hint="eastAsia"/>
        </w:rPr>
        <w:t>年上半年的采购量急剧下降。在这</w:t>
      </w:r>
      <w:r w:rsidRPr="000F5D23">
        <w:rPr>
          <w:rFonts w:hint="eastAsia"/>
        </w:rPr>
        <w:t>6</w:t>
      </w:r>
      <w:r w:rsidRPr="000F5D23">
        <w:rPr>
          <w:rFonts w:hint="eastAsia"/>
        </w:rPr>
        <w:t>个月中，采购的粮食数量不超过</w:t>
      </w:r>
      <w:r w:rsidRPr="000F5D23">
        <w:rPr>
          <w:rFonts w:hint="eastAsia"/>
        </w:rPr>
        <w:t>260</w:t>
      </w:r>
      <w:r w:rsidRPr="000F5D23">
        <w:rPr>
          <w:rFonts w:hint="eastAsia"/>
        </w:rPr>
        <w:t>万吨（不到</w:t>
      </w:r>
      <w:r w:rsidRPr="000F5D23">
        <w:rPr>
          <w:rFonts w:hint="eastAsia"/>
        </w:rPr>
        <w:t>1928</w:t>
      </w:r>
      <w:r w:rsidRPr="000F5D23">
        <w:rPr>
          <w:rFonts w:hint="eastAsia"/>
        </w:rPr>
        <w:t>年上半年采购量的一半）。</w:t>
      </w:r>
      <w:r>
        <w:rPr>
          <w:rFonts w:hint="eastAsia"/>
          <w:vertAlign w:val="superscript"/>
        </w:rPr>
        <w:t>6</w:t>
      </w:r>
      <w:r>
        <w:rPr>
          <w:vertAlign w:val="superscript"/>
        </w:rPr>
        <w:t>9</w:t>
      </w:r>
      <w:r w:rsidRPr="000F5D23">
        <w:rPr>
          <w:rFonts w:hint="eastAsia"/>
        </w:rPr>
        <w:t>同时，私人市场上的</w:t>
      </w:r>
      <w:r w:rsidRPr="000F5D23">
        <w:rPr>
          <w:rFonts w:hint="eastAsia"/>
          <w:b/>
        </w:rPr>
        <w:t>粮食价格达到了新的高峰</w:t>
      </w:r>
      <w:r w:rsidRPr="000F5D23">
        <w:rPr>
          <w:rFonts w:hint="eastAsia"/>
        </w:rPr>
        <w:t>。</w:t>
      </w:r>
      <w:r>
        <w:rPr>
          <w:rFonts w:hint="eastAsia"/>
          <w:vertAlign w:val="superscript"/>
        </w:rPr>
        <w:t>7</w:t>
      </w:r>
      <w:r>
        <w:rPr>
          <w:vertAlign w:val="superscript"/>
        </w:rPr>
        <w:t>0</w:t>
      </w:r>
    </w:p>
    <w:p w14:paraId="09A30012" w14:textId="5F1E8BEF" w:rsidR="000F5D23" w:rsidRDefault="00615488" w:rsidP="00CD6C2C">
      <w:pPr>
        <w:ind w:firstLine="480"/>
        <w:rPr>
          <w:rFonts w:hint="eastAsia"/>
        </w:rPr>
      </w:pPr>
      <w:r w:rsidRPr="00615488">
        <w:rPr>
          <w:rFonts w:hint="eastAsia"/>
        </w:rPr>
        <w:t>还有更糟糕的事情：</w:t>
      </w:r>
      <w:r w:rsidR="00A26A67">
        <w:rPr>
          <w:rFonts w:hint="eastAsia"/>
        </w:rPr>
        <w:t>非常措施</w:t>
      </w:r>
      <w:r w:rsidRPr="00615488">
        <w:rPr>
          <w:rFonts w:hint="eastAsia"/>
        </w:rPr>
        <w:t>对农民的</w:t>
      </w:r>
      <w:r>
        <w:rPr>
          <w:rFonts w:hint="eastAsia"/>
        </w:rPr>
        <w:t>冲击</w:t>
      </w:r>
      <w:r w:rsidRPr="00615488">
        <w:rPr>
          <w:rFonts w:hint="eastAsia"/>
        </w:rPr>
        <w:t>，使他们的</w:t>
      </w:r>
      <w:r w:rsidRPr="00C9616C">
        <w:rPr>
          <w:rFonts w:hint="eastAsia"/>
          <w:b/>
        </w:rPr>
        <w:t>生产能力</w:t>
      </w:r>
      <w:r w:rsidR="00C9616C">
        <w:rPr>
          <w:rFonts w:hint="eastAsia"/>
          <w:b/>
        </w:rPr>
        <w:t>再次</w:t>
      </w:r>
      <w:r w:rsidRPr="00C9616C">
        <w:rPr>
          <w:rFonts w:hint="eastAsia"/>
          <w:b/>
        </w:rPr>
        <w:t>下降了</w:t>
      </w:r>
      <w:r w:rsidRPr="00615488">
        <w:rPr>
          <w:rFonts w:hint="eastAsia"/>
        </w:rPr>
        <w:t>。</w:t>
      </w:r>
      <w:r w:rsidR="00A643E8" w:rsidRPr="00A643E8">
        <w:rPr>
          <w:rFonts w:hint="eastAsia"/>
        </w:rPr>
        <w:t>这样，</w:t>
      </w:r>
      <w:r w:rsidR="00A643E8" w:rsidRPr="00A643E8">
        <w:rPr>
          <w:rFonts w:hint="eastAsia"/>
        </w:rPr>
        <w:t>1929</w:t>
      </w:r>
      <w:r w:rsidR="00A643E8" w:rsidRPr="00A643E8">
        <w:rPr>
          <w:rFonts w:hint="eastAsia"/>
        </w:rPr>
        <w:t>年的粮食收成又一次下降。它不超过</w:t>
      </w:r>
      <w:r w:rsidR="00A643E8" w:rsidRPr="00A643E8">
        <w:rPr>
          <w:rFonts w:hint="eastAsia"/>
        </w:rPr>
        <w:t>7170</w:t>
      </w:r>
      <w:r w:rsidR="00A643E8" w:rsidRPr="00A643E8">
        <w:rPr>
          <w:rFonts w:hint="eastAsia"/>
        </w:rPr>
        <w:t>万吨。</w:t>
      </w:r>
      <w:r w:rsidR="0077241A" w:rsidRPr="0077241A">
        <w:rPr>
          <w:rFonts w:hint="eastAsia"/>
          <w:vertAlign w:val="superscript"/>
        </w:rPr>
        <w:t>71</w:t>
      </w:r>
      <w:r w:rsidR="00A643E8" w:rsidRPr="00A643E8">
        <w:rPr>
          <w:rFonts w:hint="eastAsia"/>
        </w:rPr>
        <w:t>与</w:t>
      </w:r>
      <w:r w:rsidR="00A643E8" w:rsidRPr="00A643E8">
        <w:rPr>
          <w:rFonts w:hint="eastAsia"/>
        </w:rPr>
        <w:t>1926</w:t>
      </w:r>
      <w:r w:rsidR="00A643E8" w:rsidRPr="00A643E8">
        <w:rPr>
          <w:rFonts w:hint="eastAsia"/>
        </w:rPr>
        <w:t>年相比，减少了</w:t>
      </w:r>
      <w:r w:rsidR="00A643E8" w:rsidRPr="00A643E8">
        <w:rPr>
          <w:rFonts w:hint="eastAsia"/>
        </w:rPr>
        <w:t>470</w:t>
      </w:r>
      <w:r w:rsidR="00A643E8" w:rsidRPr="00A643E8">
        <w:rPr>
          <w:rFonts w:hint="eastAsia"/>
        </w:rPr>
        <w:t>万吨。这种下降更具有灾难性，因为它发生在工业化斗争如火如荼的时刻，如果要在不使整个经济过度紧张的情况下</w:t>
      </w:r>
      <w:r w:rsidR="00A643E8">
        <w:rPr>
          <w:rFonts w:hint="eastAsia"/>
        </w:rPr>
        <w:t>将其</w:t>
      </w:r>
      <w:r w:rsidR="00A643E8" w:rsidRPr="00A643E8">
        <w:rPr>
          <w:rFonts w:hint="eastAsia"/>
        </w:rPr>
        <w:t>继续进行，就需要增加农产品的供应，主要是粮食。</w:t>
      </w:r>
    </w:p>
    <w:p w14:paraId="74CF35A1" w14:textId="27819B39" w:rsidR="00A643E8" w:rsidRDefault="00A643E8" w:rsidP="00CD6C2C">
      <w:pPr>
        <w:ind w:firstLine="480"/>
        <w:rPr>
          <w:rFonts w:hint="eastAsia"/>
        </w:rPr>
      </w:pPr>
      <w:r w:rsidRPr="00A643E8">
        <w:rPr>
          <w:rFonts w:hint="eastAsia"/>
        </w:rPr>
        <w:t>因此，</w:t>
      </w:r>
      <w:r w:rsidR="00A26A67">
        <w:rPr>
          <w:rFonts w:hint="eastAsia"/>
        </w:rPr>
        <w:t>非常措施</w:t>
      </w:r>
      <w:r w:rsidRPr="00C9616C">
        <w:rPr>
          <w:rFonts w:hint="eastAsia"/>
          <w:b/>
        </w:rPr>
        <w:t>并没有真正</w:t>
      </w:r>
      <w:r w:rsidR="00C9616C">
        <w:rPr>
          <w:rFonts w:hint="eastAsia"/>
          <w:b/>
        </w:rPr>
        <w:t>帮助</w:t>
      </w:r>
      <w:r w:rsidRPr="00C9616C">
        <w:rPr>
          <w:rFonts w:hint="eastAsia"/>
          <w:b/>
        </w:rPr>
        <w:t>克服最初的困难</w:t>
      </w:r>
      <w:r w:rsidRPr="00A643E8">
        <w:rPr>
          <w:rFonts w:hint="eastAsia"/>
        </w:rPr>
        <w:t>。相反，它们</w:t>
      </w:r>
      <w:r w:rsidRPr="00A643E8">
        <w:rPr>
          <w:rFonts w:hint="eastAsia"/>
          <w:b/>
        </w:rPr>
        <w:t>破坏了新经济政策的运作</w:t>
      </w:r>
      <w:r>
        <w:rPr>
          <w:rFonts w:hint="eastAsia"/>
        </w:rPr>
        <w:t>（</w:t>
      </w:r>
      <w:r w:rsidRPr="00A643E8">
        <w:rPr>
          <w:rFonts w:hint="eastAsia"/>
        </w:rPr>
        <w:t>事实上，它们</w:t>
      </w:r>
      <w:r w:rsidRPr="00A643E8">
        <w:rPr>
          <w:rFonts w:hint="eastAsia"/>
          <w:b/>
        </w:rPr>
        <w:t>终</w:t>
      </w:r>
      <w:r>
        <w:rPr>
          <w:rFonts w:hint="eastAsia"/>
          <w:b/>
        </w:rPr>
        <w:t>结</w:t>
      </w:r>
      <w:r w:rsidRPr="00A643E8">
        <w:rPr>
          <w:rFonts w:hint="eastAsia"/>
          <w:b/>
        </w:rPr>
        <w:t>了新经济政策</w:t>
      </w:r>
      <w:r>
        <w:rPr>
          <w:rFonts w:hint="eastAsia"/>
        </w:rPr>
        <w:t>）</w:t>
      </w:r>
      <w:r w:rsidRPr="00A643E8">
        <w:rPr>
          <w:rFonts w:hint="eastAsia"/>
        </w:rPr>
        <w:t>，并打破了苏联农业在</w:t>
      </w:r>
      <w:r w:rsidRPr="00A643E8">
        <w:rPr>
          <w:rFonts w:hint="eastAsia"/>
        </w:rPr>
        <w:t>1926-1927</w:t>
      </w:r>
      <w:r w:rsidRPr="00A643E8">
        <w:rPr>
          <w:rFonts w:hint="eastAsia"/>
        </w:rPr>
        <w:t>年之前所显示的活力。</w:t>
      </w:r>
    </w:p>
    <w:p w14:paraId="12EADEAE" w14:textId="74533D2C" w:rsidR="00365C14" w:rsidRPr="009F6222" w:rsidRDefault="00365C14" w:rsidP="00CD6C2C">
      <w:pPr>
        <w:ind w:firstLine="480"/>
        <w:rPr>
          <w:rFonts w:hint="eastAsia"/>
          <w:vertAlign w:val="superscript"/>
        </w:rPr>
      </w:pPr>
      <w:r w:rsidRPr="00365C14">
        <w:rPr>
          <w:rFonts w:hint="eastAsia"/>
        </w:rPr>
        <w:t>正是</w:t>
      </w:r>
      <w:r w:rsidRPr="00365C14">
        <w:rPr>
          <w:rFonts w:hint="eastAsia"/>
        </w:rPr>
        <w:t>1928</w:t>
      </w:r>
      <w:r w:rsidRPr="00365C14">
        <w:rPr>
          <w:rFonts w:hint="eastAsia"/>
        </w:rPr>
        <w:t>年和</w:t>
      </w:r>
      <w:r w:rsidRPr="00365C14">
        <w:rPr>
          <w:rFonts w:hint="eastAsia"/>
        </w:rPr>
        <w:t>1929</w:t>
      </w:r>
      <w:r w:rsidRPr="00365C14">
        <w:rPr>
          <w:rFonts w:hint="eastAsia"/>
        </w:rPr>
        <w:t>年的收成和粮食采购的崩溃（也就是长期执行</w:t>
      </w:r>
      <w:r w:rsidR="00A26A67">
        <w:rPr>
          <w:rFonts w:hint="eastAsia"/>
        </w:rPr>
        <w:t>非常措施</w:t>
      </w:r>
      <w:r w:rsidRPr="00365C14">
        <w:rPr>
          <w:rFonts w:hint="eastAsia"/>
        </w:rPr>
        <w:t>的后果之一），促使布尔什维克党在</w:t>
      </w:r>
      <w:r w:rsidRPr="00365C14">
        <w:rPr>
          <w:rFonts w:hint="eastAsia"/>
        </w:rPr>
        <w:t>1929</w:t>
      </w:r>
      <w:r w:rsidRPr="00365C14">
        <w:rPr>
          <w:rFonts w:hint="eastAsia"/>
        </w:rPr>
        <w:t>年底大规模地转入集体化。这</w:t>
      </w:r>
      <w:r>
        <w:rPr>
          <w:rFonts w:hint="eastAsia"/>
        </w:rPr>
        <w:t>么“</w:t>
      </w:r>
      <w:r w:rsidRPr="00365C14">
        <w:rPr>
          <w:rFonts w:hint="eastAsia"/>
        </w:rPr>
        <w:t>转向</w:t>
      </w:r>
      <w:r>
        <w:rPr>
          <w:rFonts w:hint="eastAsia"/>
        </w:rPr>
        <w:t>”</w:t>
      </w:r>
      <w:r w:rsidRPr="00365C14">
        <w:rPr>
          <w:rFonts w:hint="eastAsia"/>
        </w:rPr>
        <w:t>的直接目的是为了阻止采购的下降。这种“转向”发生的条件是，不再能够依靠以前取得的农业成就，或依靠</w:t>
      </w:r>
      <w:r>
        <w:rPr>
          <w:rFonts w:hint="eastAsia"/>
        </w:rPr>
        <w:t>对</w:t>
      </w:r>
      <w:r w:rsidRPr="00365C14">
        <w:rPr>
          <w:rFonts w:hint="eastAsia"/>
        </w:rPr>
        <w:t>农民的说服和</w:t>
      </w:r>
      <w:r>
        <w:rPr>
          <w:rFonts w:hint="eastAsia"/>
        </w:rPr>
        <w:t>他们的</w:t>
      </w:r>
      <w:r w:rsidRPr="00365C14">
        <w:rPr>
          <w:rFonts w:hint="eastAsia"/>
        </w:rPr>
        <w:t>热情。</w:t>
      </w:r>
      <w:r w:rsidR="001D6335" w:rsidRPr="001D6335">
        <w:rPr>
          <w:rFonts w:hint="eastAsia"/>
        </w:rPr>
        <w:t>1929</w:t>
      </w:r>
      <w:r w:rsidR="001D6335" w:rsidRPr="001D6335">
        <w:rPr>
          <w:rFonts w:hint="eastAsia"/>
        </w:rPr>
        <w:t>年秋开始的大规模集体化基本上是通过行政措施“自上而下”进行的。它确实使强加给各</w:t>
      </w:r>
      <w:r w:rsidR="001D6335">
        <w:rPr>
          <w:rFonts w:hint="eastAsia"/>
        </w:rPr>
        <w:t>集体农庄</w:t>
      </w:r>
      <w:r w:rsidR="001D6335" w:rsidRPr="009F6222">
        <w:rPr>
          <w:rFonts w:hint="eastAsia"/>
          <w:b/>
        </w:rPr>
        <w:t>相对较高的交付配额</w:t>
      </w:r>
      <w:r w:rsidR="001D6335" w:rsidRPr="001D6335">
        <w:rPr>
          <w:rFonts w:hint="eastAsia"/>
        </w:rPr>
        <w:t>成为可能，</w:t>
      </w:r>
      <w:r w:rsidR="00601BA6" w:rsidRPr="00601BA6">
        <w:rPr>
          <w:rFonts w:hint="eastAsia"/>
        </w:rPr>
        <w:t>即使是在多年来收成不</w:t>
      </w:r>
      <w:r w:rsidR="00601BA6">
        <w:rPr>
          <w:rFonts w:hint="eastAsia"/>
        </w:rPr>
        <w:t>好</w:t>
      </w:r>
      <w:r w:rsidR="00601BA6" w:rsidRPr="00601BA6">
        <w:rPr>
          <w:rFonts w:hint="eastAsia"/>
        </w:rPr>
        <w:t>的情况下也是如此。</w:t>
      </w:r>
      <w:r w:rsidR="00901A25" w:rsidRPr="00901A25">
        <w:rPr>
          <w:rFonts w:hint="eastAsia"/>
        </w:rPr>
        <w:t>从</w:t>
      </w:r>
      <w:r w:rsidR="00901A25" w:rsidRPr="00901A25">
        <w:rPr>
          <w:rFonts w:hint="eastAsia"/>
        </w:rPr>
        <w:t>1931</w:t>
      </w:r>
      <w:r w:rsidR="00901A25" w:rsidRPr="00901A25">
        <w:rPr>
          <w:rFonts w:hint="eastAsia"/>
        </w:rPr>
        <w:t>年开始实行集体化后，粮食产量</w:t>
      </w:r>
      <w:r w:rsidR="00901A25" w:rsidRPr="009F6222">
        <w:rPr>
          <w:rFonts w:hint="eastAsia"/>
          <w:b/>
        </w:rPr>
        <w:t>经常比</w:t>
      </w:r>
      <w:r w:rsidR="00901A25" w:rsidRPr="009F6222">
        <w:rPr>
          <w:rFonts w:hint="eastAsia"/>
          <w:b/>
        </w:rPr>
        <w:t>1926</w:t>
      </w:r>
      <w:r w:rsidR="00901A25" w:rsidRPr="009F6222">
        <w:rPr>
          <w:rFonts w:hint="eastAsia"/>
          <w:b/>
        </w:rPr>
        <w:t>年下降</w:t>
      </w:r>
      <w:r w:rsidR="00901A25" w:rsidRPr="009F6222">
        <w:rPr>
          <w:rFonts w:hint="eastAsia"/>
          <w:b/>
        </w:rPr>
        <w:t>12%</w:t>
      </w:r>
      <w:r w:rsidR="00901A25" w:rsidRPr="009F6222">
        <w:rPr>
          <w:rFonts w:hint="eastAsia"/>
          <w:b/>
        </w:rPr>
        <w:t>或</w:t>
      </w:r>
      <w:r w:rsidR="00901A25" w:rsidRPr="009F6222">
        <w:rPr>
          <w:rFonts w:hint="eastAsia"/>
          <w:b/>
        </w:rPr>
        <w:t>14%</w:t>
      </w:r>
      <w:r w:rsidR="00901A25" w:rsidRPr="00901A25">
        <w:rPr>
          <w:rFonts w:hint="eastAsia"/>
        </w:rPr>
        <w:t>。此后，维持和增加对粮食</w:t>
      </w:r>
      <w:r w:rsidR="00901A25">
        <w:rPr>
          <w:rFonts w:hint="eastAsia"/>
        </w:rPr>
        <w:t>产量</w:t>
      </w:r>
      <w:r w:rsidR="00901A25" w:rsidRPr="00901A25">
        <w:rPr>
          <w:rFonts w:hint="eastAsia"/>
        </w:rPr>
        <w:t>的征收是以农民自己的消费为代价的</w:t>
      </w:r>
      <w:r w:rsidR="00901A25">
        <w:rPr>
          <w:rFonts w:hint="eastAsia"/>
        </w:rPr>
        <w:t>——</w:t>
      </w:r>
      <w:r w:rsidR="00901A25" w:rsidRPr="00901A25">
        <w:rPr>
          <w:rFonts w:hint="eastAsia"/>
        </w:rPr>
        <w:t>但这些事实已经属于另一个</w:t>
      </w:r>
      <w:r w:rsidR="00FE70F5">
        <w:rPr>
          <w:rFonts w:hint="eastAsia"/>
        </w:rPr>
        <w:t>阶段</w:t>
      </w:r>
      <w:r w:rsidR="00901A25" w:rsidRPr="00901A25">
        <w:rPr>
          <w:rFonts w:hint="eastAsia"/>
        </w:rPr>
        <w:t>，那就是所谓自上而下革命</w:t>
      </w:r>
      <w:r w:rsidR="00FE70F5" w:rsidRPr="00901A25">
        <w:rPr>
          <w:rFonts w:hint="eastAsia"/>
        </w:rPr>
        <w:t>的</w:t>
      </w:r>
      <w:r w:rsidR="00FE70F5">
        <w:rPr>
          <w:rFonts w:hint="eastAsia"/>
        </w:rPr>
        <w:t>阶段</w:t>
      </w:r>
      <w:r w:rsidR="00901A25">
        <w:rPr>
          <w:rFonts w:hint="eastAsia"/>
        </w:rPr>
        <w:t>。</w:t>
      </w:r>
      <w:r w:rsidR="009F6222" w:rsidRPr="009F6222">
        <w:rPr>
          <w:rFonts w:hint="eastAsia"/>
          <w:vertAlign w:val="superscript"/>
        </w:rPr>
        <w:t>72</w:t>
      </w:r>
    </w:p>
    <w:p w14:paraId="276F7BF1" w14:textId="23B93C1F" w:rsidR="00FE70F5" w:rsidRPr="00231B08" w:rsidRDefault="00620A4E" w:rsidP="00CD6C2C">
      <w:pPr>
        <w:ind w:firstLine="480"/>
        <w:rPr>
          <w:rFonts w:hint="eastAsia"/>
          <w:vertAlign w:val="superscript"/>
        </w:rPr>
      </w:pPr>
      <w:r w:rsidRPr="00620A4E">
        <w:rPr>
          <w:rFonts w:hint="eastAsia"/>
        </w:rPr>
        <w:t>我们可以看到，</w:t>
      </w:r>
      <w:r w:rsidRPr="00620A4E">
        <w:rPr>
          <w:rFonts w:hint="eastAsia"/>
        </w:rPr>
        <w:t>1928</w:t>
      </w:r>
      <w:r w:rsidRPr="00620A4E">
        <w:rPr>
          <w:rFonts w:hint="eastAsia"/>
        </w:rPr>
        <w:t>年和</w:t>
      </w:r>
      <w:r w:rsidRPr="00620A4E">
        <w:rPr>
          <w:rFonts w:hint="eastAsia"/>
        </w:rPr>
        <w:t>1929</w:t>
      </w:r>
      <w:r w:rsidRPr="00620A4E">
        <w:rPr>
          <w:rFonts w:hint="eastAsia"/>
        </w:rPr>
        <w:t>年采取的措施对整个农业生产的影响并没有像对粮食生产的影响那样严重。原因是</w:t>
      </w:r>
      <w:r w:rsidR="00A26A67">
        <w:rPr>
          <w:rFonts w:hint="eastAsia"/>
        </w:rPr>
        <w:t>非常措施</w:t>
      </w:r>
      <w:r w:rsidRPr="00620A4E">
        <w:rPr>
          <w:rFonts w:hint="eastAsia"/>
        </w:rPr>
        <w:t>几乎不直接影响除谷物以外的</w:t>
      </w:r>
      <w:r>
        <w:rPr>
          <w:rFonts w:hint="eastAsia"/>
        </w:rPr>
        <w:t>任何</w:t>
      </w:r>
      <w:r w:rsidRPr="00620A4E">
        <w:rPr>
          <w:rFonts w:hint="eastAsia"/>
        </w:rPr>
        <w:t>其他作物。</w:t>
      </w:r>
      <w:r w:rsidR="00231B08" w:rsidRPr="00231B08">
        <w:rPr>
          <w:rFonts w:hint="eastAsia"/>
          <w:vertAlign w:val="superscript"/>
        </w:rPr>
        <w:t>73</w:t>
      </w:r>
    </w:p>
    <w:p w14:paraId="3A5601B1" w14:textId="6E5F72D8" w:rsidR="00620A4E" w:rsidRDefault="00231B08" w:rsidP="00CD6C2C">
      <w:pPr>
        <w:ind w:firstLine="480"/>
        <w:rPr>
          <w:rFonts w:hint="eastAsia"/>
        </w:rPr>
      </w:pPr>
      <w:r w:rsidRPr="00231B08">
        <w:rPr>
          <w:rFonts w:hint="eastAsia"/>
        </w:rPr>
        <w:t>布尔什维克党对</w:t>
      </w:r>
      <w:r w:rsidR="00D178D9">
        <w:rPr>
          <w:rFonts w:hint="eastAsia"/>
        </w:rPr>
        <w:t>收</w:t>
      </w:r>
      <w:r w:rsidRPr="00231B08">
        <w:rPr>
          <w:rFonts w:hint="eastAsia"/>
        </w:rPr>
        <w:t>购问题的</w:t>
      </w:r>
      <w:r w:rsidR="00CE2874">
        <w:rPr>
          <w:rFonts w:hint="eastAsia"/>
        </w:rPr>
        <w:t>原初</w:t>
      </w:r>
      <w:r w:rsidRPr="00231B08">
        <w:rPr>
          <w:rFonts w:hint="eastAsia"/>
        </w:rPr>
        <w:t>重视，是由于农业的</w:t>
      </w:r>
      <w:r>
        <w:rPr>
          <w:rFonts w:hint="eastAsia"/>
        </w:rPr>
        <w:t>“</w:t>
      </w:r>
      <w:r w:rsidR="00822989">
        <w:rPr>
          <w:rFonts w:hint="eastAsia"/>
        </w:rPr>
        <w:t>粮食</w:t>
      </w:r>
      <w:r>
        <w:rPr>
          <w:rFonts w:hint="eastAsia"/>
        </w:rPr>
        <w:t>净</w:t>
      </w:r>
      <w:r w:rsidR="00822989" w:rsidRPr="00822989">
        <w:rPr>
          <w:rFonts w:hint="eastAsia"/>
        </w:rPr>
        <w:t>余额</w:t>
      </w:r>
      <w:r>
        <w:rPr>
          <w:rFonts w:hint="eastAsia"/>
        </w:rPr>
        <w:t>”</w:t>
      </w:r>
      <w:r w:rsidRPr="00231B08">
        <w:rPr>
          <w:rFonts w:hint="eastAsia"/>
        </w:rPr>
        <w:t>在供应城镇人口和维持出口方面起着决定性的作用。</w:t>
      </w:r>
    </w:p>
    <w:p w14:paraId="43FFCD58" w14:textId="18D86006" w:rsidR="00231B08" w:rsidRDefault="00822989" w:rsidP="00CD6C2C">
      <w:pPr>
        <w:pStyle w:val="5"/>
        <w:rPr>
          <w:rFonts w:hint="eastAsia"/>
        </w:rPr>
      </w:pPr>
      <w:r w:rsidRPr="00822989">
        <w:rPr>
          <w:rFonts w:hint="eastAsia"/>
        </w:rPr>
        <w:t>粮食余额</w:t>
      </w:r>
      <w:r w:rsidR="00231B08">
        <w:rPr>
          <w:rFonts w:hint="eastAsia"/>
        </w:rPr>
        <w:t>的</w:t>
      </w:r>
      <w:r w:rsidR="00231B08" w:rsidRPr="00231B08">
        <w:rPr>
          <w:rFonts w:hint="eastAsia"/>
        </w:rPr>
        <w:t>问题</w:t>
      </w:r>
    </w:p>
    <w:p w14:paraId="3E2D8F58" w14:textId="17673FA2" w:rsidR="00231B08" w:rsidRPr="00AA2EB3" w:rsidRDefault="00C7446D" w:rsidP="00CD6C2C">
      <w:pPr>
        <w:ind w:firstLine="480"/>
        <w:rPr>
          <w:rFonts w:hint="eastAsia"/>
          <w:vertAlign w:val="superscript"/>
        </w:rPr>
      </w:pPr>
      <w:r w:rsidRPr="00C7446D">
        <w:rPr>
          <w:rFonts w:hint="eastAsia"/>
        </w:rPr>
        <w:t>在这方面，最重要的数字是农业的</w:t>
      </w:r>
      <w:r>
        <w:rPr>
          <w:rFonts w:hint="eastAsia"/>
        </w:rPr>
        <w:t>“</w:t>
      </w:r>
      <w:r w:rsidRPr="00C7446D">
        <w:rPr>
          <w:rFonts w:hint="eastAsia"/>
        </w:rPr>
        <w:t>粮食</w:t>
      </w:r>
      <w:r>
        <w:rPr>
          <w:rFonts w:hint="eastAsia"/>
        </w:rPr>
        <w:t>净</w:t>
      </w:r>
      <w:r w:rsidR="00822989" w:rsidRPr="00822989">
        <w:rPr>
          <w:rFonts w:hint="eastAsia"/>
        </w:rPr>
        <w:t>余额</w:t>
      </w:r>
      <w:r w:rsidR="00AB0C23">
        <w:rPr>
          <w:rFonts w:hint="eastAsia"/>
        </w:rPr>
        <w:t>（</w:t>
      </w:r>
      <w:r w:rsidR="00AB0C23">
        <w:rPr>
          <w:rFonts w:hint="eastAsia"/>
        </w:rPr>
        <w:t>n</w:t>
      </w:r>
      <w:r w:rsidR="00AB0C23">
        <w:t>et grain balance</w:t>
      </w:r>
      <w:r w:rsidR="00AB0C23">
        <w:rPr>
          <w:rFonts w:hint="eastAsia"/>
        </w:rPr>
        <w:t>）</w:t>
      </w:r>
      <w:r>
        <w:rPr>
          <w:rFonts w:hint="eastAsia"/>
        </w:rPr>
        <w:t>”</w:t>
      </w:r>
      <w:r w:rsidRPr="00C7446D">
        <w:rPr>
          <w:rFonts w:hint="eastAsia"/>
        </w:rPr>
        <w:t>，即</w:t>
      </w:r>
      <w:r w:rsidRPr="00DF7EA2">
        <w:rPr>
          <w:rFonts w:hint="eastAsia"/>
          <w:b/>
        </w:rPr>
        <w:t>在农村外明确销售粮食</w:t>
      </w:r>
      <w:r w:rsidR="002611C3" w:rsidRPr="00DF7EA2">
        <w:rPr>
          <w:rFonts w:hint="eastAsia"/>
          <w:b/>
        </w:rPr>
        <w:t>的</w:t>
      </w:r>
      <w:r w:rsidRPr="00DF7EA2">
        <w:rPr>
          <w:rFonts w:hint="eastAsia"/>
          <w:b/>
        </w:rPr>
        <w:t>净额</w:t>
      </w:r>
      <w:r w:rsidRPr="00C7446D">
        <w:rPr>
          <w:rFonts w:hint="eastAsia"/>
        </w:rPr>
        <w:t>。</w:t>
      </w:r>
      <w:r w:rsidR="00DF7EA2" w:rsidRPr="00DF7EA2">
        <w:rPr>
          <w:rFonts w:hint="eastAsia"/>
          <w:vertAlign w:val="superscript"/>
        </w:rPr>
        <w:t>74</w:t>
      </w:r>
      <w:r w:rsidR="00AB0C23" w:rsidRPr="00AB0C23">
        <w:rPr>
          <w:rFonts w:hint="eastAsia"/>
        </w:rPr>
        <w:t>即使在</w:t>
      </w:r>
      <w:r w:rsidR="00AB0C23" w:rsidRPr="00AB0C23">
        <w:rPr>
          <w:rFonts w:hint="eastAsia"/>
        </w:rPr>
        <w:t>1926-1927</w:t>
      </w:r>
      <w:r w:rsidR="00AB0C23" w:rsidRPr="00AB0C23">
        <w:rPr>
          <w:rFonts w:hint="eastAsia"/>
        </w:rPr>
        <w:t>年（即在实施</w:t>
      </w:r>
      <w:r w:rsidR="00A26A67">
        <w:rPr>
          <w:rFonts w:hint="eastAsia"/>
        </w:rPr>
        <w:t>非常措施</w:t>
      </w:r>
      <w:r w:rsidR="00AB0C23" w:rsidRPr="00AB0C23">
        <w:rPr>
          <w:rFonts w:hint="eastAsia"/>
        </w:rPr>
        <w:t>之前），这一净额也不超过</w:t>
      </w:r>
      <w:r w:rsidR="00AB0C23" w:rsidRPr="00AB0C23">
        <w:rPr>
          <w:rFonts w:hint="eastAsia"/>
        </w:rPr>
        <w:t>1050</w:t>
      </w:r>
      <w:r w:rsidR="00AB0C23" w:rsidRPr="00AB0C23">
        <w:rPr>
          <w:rFonts w:hint="eastAsia"/>
        </w:rPr>
        <w:t>万吨，而</w:t>
      </w:r>
      <w:r w:rsidR="00AB0C23" w:rsidRPr="00AB0C23">
        <w:rPr>
          <w:rFonts w:hint="eastAsia"/>
        </w:rPr>
        <w:t>1913</w:t>
      </w:r>
      <w:r w:rsidR="00AB0C23" w:rsidRPr="00AB0C23">
        <w:rPr>
          <w:rFonts w:hint="eastAsia"/>
        </w:rPr>
        <w:t>年约为</w:t>
      </w:r>
      <w:r w:rsidR="00AB0C23" w:rsidRPr="00AB0C23">
        <w:rPr>
          <w:rFonts w:hint="eastAsia"/>
        </w:rPr>
        <w:t>1900</w:t>
      </w:r>
      <w:r w:rsidR="00AB0C23" w:rsidRPr="00AB0C23">
        <w:rPr>
          <w:rFonts w:hint="eastAsia"/>
        </w:rPr>
        <w:t>万吨。</w:t>
      </w:r>
      <w:r w:rsidR="00DF7EA2" w:rsidRPr="00DF7EA2">
        <w:rPr>
          <w:rFonts w:hint="eastAsia"/>
          <w:vertAlign w:val="superscript"/>
        </w:rPr>
        <w:t>75</w:t>
      </w:r>
      <w:r w:rsidR="00AB0C23" w:rsidRPr="00AB0C23">
        <w:rPr>
          <w:rFonts w:hint="eastAsia"/>
        </w:rPr>
        <w:t>虽然农民</w:t>
      </w:r>
      <w:r w:rsidR="004118BC" w:rsidRPr="00AB0C23">
        <w:rPr>
          <w:rFonts w:hint="eastAsia"/>
        </w:rPr>
        <w:t>的粮食消费</w:t>
      </w:r>
      <w:r w:rsidR="00AB0C23" w:rsidRPr="00AB0C23">
        <w:rPr>
          <w:rFonts w:hint="eastAsia"/>
        </w:rPr>
        <w:t>尚未完全恢复</w:t>
      </w:r>
      <w:r w:rsidR="00AB0C23">
        <w:rPr>
          <w:rFonts w:hint="eastAsia"/>
        </w:rPr>
        <w:t>到</w:t>
      </w:r>
      <w:r w:rsidR="00AB0C23" w:rsidRPr="00AB0C23">
        <w:rPr>
          <w:rFonts w:hint="eastAsia"/>
        </w:rPr>
        <w:t>战前</w:t>
      </w:r>
      <w:r w:rsidR="0064361E">
        <w:rPr>
          <w:rFonts w:hint="eastAsia"/>
        </w:rPr>
        <w:t>水平</w:t>
      </w:r>
      <w:r w:rsidR="00AB0C23">
        <w:rPr>
          <w:rFonts w:hint="eastAsia"/>
        </w:rPr>
        <w:t>（</w:t>
      </w:r>
      <w:r w:rsidR="00AB0C23" w:rsidRPr="00AB0C23">
        <w:rPr>
          <w:rFonts w:hint="eastAsia"/>
        </w:rPr>
        <w:t>农村人口增加</w:t>
      </w:r>
      <w:r w:rsidR="00AB0C23">
        <w:rPr>
          <w:rFonts w:hint="eastAsia"/>
        </w:rPr>
        <w:t>），</w:t>
      </w:r>
      <w:r w:rsidR="00AB0C23" w:rsidRPr="00AB0C23">
        <w:rPr>
          <w:rFonts w:hint="eastAsia"/>
        </w:rPr>
        <w:t>但与战前相比，粮食净</w:t>
      </w:r>
      <w:r w:rsidR="00822989" w:rsidRPr="00822989">
        <w:rPr>
          <w:rFonts w:hint="eastAsia"/>
        </w:rPr>
        <w:t>余额</w:t>
      </w:r>
      <w:r w:rsidR="00A30AD6" w:rsidRPr="00A30AD6">
        <w:rPr>
          <w:rFonts w:hint="eastAsia"/>
        </w:rPr>
        <w:t>的收缩幅度</w:t>
      </w:r>
      <w:r w:rsidR="00A30AD6" w:rsidRPr="00DF7EA2">
        <w:rPr>
          <w:rFonts w:hint="eastAsia"/>
          <w:b/>
        </w:rPr>
        <w:t>大于产量的下降</w:t>
      </w:r>
      <w:r w:rsidR="00A30AD6" w:rsidRPr="00A30AD6">
        <w:rPr>
          <w:rFonts w:hint="eastAsia"/>
        </w:rPr>
        <w:t>。</w:t>
      </w:r>
      <w:r w:rsidR="00AA2EB3">
        <w:rPr>
          <w:rFonts w:hint="eastAsia"/>
          <w:vertAlign w:val="superscript"/>
        </w:rPr>
        <w:t>7</w:t>
      </w:r>
      <w:r w:rsidR="00AA2EB3">
        <w:rPr>
          <w:vertAlign w:val="superscript"/>
        </w:rPr>
        <w:t>6</w:t>
      </w:r>
    </w:p>
    <w:p w14:paraId="4CEF0C6F" w14:textId="594726F2" w:rsidR="00AA2EB3" w:rsidRPr="00822989" w:rsidRDefault="00043F42" w:rsidP="00CD6C2C">
      <w:pPr>
        <w:ind w:firstLine="480"/>
        <w:rPr>
          <w:rFonts w:hint="eastAsia"/>
          <w:vertAlign w:val="superscript"/>
        </w:rPr>
      </w:pPr>
      <w:r>
        <w:rPr>
          <w:rFonts w:hint="eastAsia"/>
        </w:rPr>
        <w:t>但是</w:t>
      </w:r>
      <w:r w:rsidR="00AA2EB3" w:rsidRPr="00AA2EB3">
        <w:rPr>
          <w:rFonts w:hint="eastAsia"/>
        </w:rPr>
        <w:t>，总的来说，</w:t>
      </w:r>
      <w:r w:rsidR="00AA2EB3" w:rsidRPr="00AA2EB3">
        <w:rPr>
          <w:rFonts w:hint="eastAsia"/>
        </w:rPr>
        <w:t>1926-1927</w:t>
      </w:r>
      <w:r w:rsidR="00AA2EB3" w:rsidRPr="00AA2EB3">
        <w:rPr>
          <w:rFonts w:hint="eastAsia"/>
        </w:rPr>
        <w:t>年广大农民的粮食消费已经达到了明显高于革命前几年的水平。农民之间收入分配的不平等程度大大改善，而且对富含蛋白质产品（肉、</w:t>
      </w:r>
      <w:r w:rsidR="007A338A" w:rsidRPr="00AA2EB3">
        <w:rPr>
          <w:rFonts w:hint="eastAsia"/>
        </w:rPr>
        <w:t>蛋</w:t>
      </w:r>
      <w:r w:rsidR="00AA2EB3" w:rsidRPr="00AA2EB3">
        <w:rPr>
          <w:rFonts w:hint="eastAsia"/>
        </w:rPr>
        <w:t>、</w:t>
      </w:r>
      <w:r w:rsidR="007A338A" w:rsidRPr="00AA2EB3">
        <w:rPr>
          <w:rFonts w:hint="eastAsia"/>
        </w:rPr>
        <w:t>奶</w:t>
      </w:r>
      <w:r w:rsidR="00AA2EB3" w:rsidRPr="00AA2EB3">
        <w:rPr>
          <w:rFonts w:hint="eastAsia"/>
        </w:rPr>
        <w:t>）的</w:t>
      </w:r>
      <w:r w:rsidR="002611C3">
        <w:rPr>
          <w:rFonts w:hint="eastAsia"/>
        </w:rPr>
        <w:t>人均</w:t>
      </w:r>
      <w:r w:rsidR="00AA2EB3" w:rsidRPr="00AA2EB3">
        <w:rPr>
          <w:rFonts w:hint="eastAsia"/>
        </w:rPr>
        <w:t>摄入量也有一定程度的增加。</w:t>
      </w:r>
      <w:r w:rsidR="00822989" w:rsidRPr="00822989">
        <w:rPr>
          <w:rFonts w:hint="eastAsia"/>
          <w:vertAlign w:val="superscript"/>
        </w:rPr>
        <w:t>77</w:t>
      </w:r>
    </w:p>
    <w:p w14:paraId="730BB155" w14:textId="25318EFB" w:rsidR="005A55B1" w:rsidRDefault="00822989" w:rsidP="00CD6C2C">
      <w:pPr>
        <w:ind w:firstLine="480"/>
        <w:rPr>
          <w:rFonts w:hint="eastAsia"/>
        </w:rPr>
      </w:pPr>
      <w:r w:rsidRPr="00822989">
        <w:rPr>
          <w:rFonts w:hint="eastAsia"/>
        </w:rPr>
        <w:lastRenderedPageBreak/>
        <w:t>然而，总的来说，</w:t>
      </w:r>
      <w:r w:rsidRPr="00822989">
        <w:rPr>
          <w:rFonts w:hint="eastAsia"/>
        </w:rPr>
        <w:t>1926-1927</w:t>
      </w:r>
      <w:r w:rsidRPr="00822989">
        <w:rPr>
          <w:rFonts w:hint="eastAsia"/>
        </w:rPr>
        <w:t>年的粮食与战前相比，农业</w:t>
      </w:r>
      <w:r w:rsidR="003044A1">
        <w:rPr>
          <w:rFonts w:hint="eastAsia"/>
        </w:rPr>
        <w:t>的</w:t>
      </w:r>
      <w:r w:rsidRPr="00822989">
        <w:rPr>
          <w:rFonts w:hint="eastAsia"/>
        </w:rPr>
        <w:t>粮食净余额的下降引起了一系列严重的问题。</w:t>
      </w:r>
      <w:r w:rsidR="008A7AA7" w:rsidRPr="006D54D2">
        <w:rPr>
          <w:rFonts w:hint="eastAsia"/>
          <w:highlight w:val="yellow"/>
        </w:rPr>
        <w:t>虽然在</w:t>
      </w:r>
      <w:r w:rsidR="008A7AA7" w:rsidRPr="006D54D2">
        <w:rPr>
          <w:rFonts w:hint="eastAsia"/>
          <w:highlight w:val="yellow"/>
        </w:rPr>
        <w:t>1909-1913</w:t>
      </w:r>
      <w:r w:rsidR="008A7AA7" w:rsidRPr="006D54D2">
        <w:rPr>
          <w:rFonts w:hint="eastAsia"/>
          <w:highlight w:val="yellow"/>
        </w:rPr>
        <w:t>年和</w:t>
      </w:r>
      <w:r w:rsidR="008A7AA7" w:rsidRPr="006D54D2">
        <w:rPr>
          <w:rFonts w:hint="eastAsia"/>
          <w:highlight w:val="yellow"/>
        </w:rPr>
        <w:t>1926-1927</w:t>
      </w:r>
      <w:r w:rsidR="008A7AA7" w:rsidRPr="006D54D2">
        <w:rPr>
          <w:rFonts w:hint="eastAsia"/>
          <w:highlight w:val="yellow"/>
        </w:rPr>
        <w:t>年之间，这</w:t>
      </w:r>
      <w:r w:rsidR="00D06F59" w:rsidRPr="006D54D2">
        <w:rPr>
          <w:rFonts w:hint="eastAsia"/>
          <w:highlight w:val="yellow"/>
        </w:rPr>
        <w:t>一</w:t>
      </w:r>
      <w:r w:rsidR="008A7AA7" w:rsidRPr="006D54D2">
        <w:rPr>
          <w:rFonts w:hint="eastAsia"/>
          <w:highlight w:val="yellow"/>
        </w:rPr>
        <w:t>余额下降了大约</w:t>
      </w:r>
      <w:r w:rsidR="008A7AA7" w:rsidRPr="006D54D2">
        <w:rPr>
          <w:rFonts w:hint="eastAsia"/>
          <w:highlight w:val="yellow"/>
        </w:rPr>
        <w:t>44%</w:t>
      </w:r>
      <w:r w:rsidR="008A7AA7" w:rsidRPr="006D54D2">
        <w:rPr>
          <w:rFonts w:hint="eastAsia"/>
          <w:highlight w:val="yellow"/>
        </w:rPr>
        <w:t>，</w:t>
      </w:r>
      <w:r w:rsidR="00A231F8" w:rsidRPr="006D54D2">
        <w:rPr>
          <w:rFonts w:hint="eastAsia"/>
          <w:highlight w:val="yellow"/>
          <w:vertAlign w:val="superscript"/>
        </w:rPr>
        <w:t>78</w:t>
      </w:r>
      <w:r w:rsidR="008A7AA7" w:rsidRPr="006D54D2">
        <w:rPr>
          <w:rFonts w:hint="eastAsia"/>
          <w:highlight w:val="yellow"/>
        </w:rPr>
        <w:t>但</w:t>
      </w:r>
      <w:r w:rsidR="00AA4B7B" w:rsidRPr="006D54D2">
        <w:rPr>
          <w:rFonts w:hint="eastAsia"/>
          <w:highlight w:val="yellow"/>
        </w:rPr>
        <w:t>在</w:t>
      </w:r>
      <w:r w:rsidR="00AA4B7B" w:rsidRPr="006D54D2">
        <w:rPr>
          <w:rFonts w:hint="eastAsia"/>
          <w:highlight w:val="yellow"/>
        </w:rPr>
        <w:t>1913</w:t>
      </w:r>
      <w:r w:rsidR="00AA4B7B" w:rsidRPr="006D54D2">
        <w:rPr>
          <w:rFonts w:hint="eastAsia"/>
          <w:highlight w:val="yellow"/>
        </w:rPr>
        <w:t>年和</w:t>
      </w:r>
      <w:r w:rsidR="00AA4B7B" w:rsidRPr="006D54D2">
        <w:rPr>
          <w:rFonts w:hint="eastAsia"/>
          <w:highlight w:val="yellow"/>
        </w:rPr>
        <w:t>1927</w:t>
      </w:r>
      <w:r w:rsidR="00AA4B7B" w:rsidRPr="006D54D2">
        <w:rPr>
          <w:rFonts w:hint="eastAsia"/>
          <w:highlight w:val="yellow"/>
        </w:rPr>
        <w:t>年</w:t>
      </w:r>
      <w:r w:rsidR="007F44F6" w:rsidRPr="006D54D2">
        <w:rPr>
          <w:rFonts w:hint="eastAsia"/>
          <w:highlight w:val="yellow"/>
        </w:rPr>
        <w:t>之间</w:t>
      </w:r>
      <w:r w:rsidR="008A7AA7" w:rsidRPr="006D54D2">
        <w:rPr>
          <w:rFonts w:hint="eastAsia"/>
          <w:highlight w:val="yellow"/>
        </w:rPr>
        <w:t>，</w:t>
      </w:r>
      <w:r w:rsidR="008A7AA7" w:rsidRPr="006D54D2">
        <w:rPr>
          <w:rFonts w:hint="eastAsia"/>
          <w:b/>
          <w:highlight w:val="yellow"/>
        </w:rPr>
        <w:t>城镇和工业的</w:t>
      </w:r>
      <w:r w:rsidR="006D54D2" w:rsidRPr="006D54D2">
        <w:rPr>
          <w:rFonts w:hint="eastAsia"/>
          <w:b/>
          <w:highlight w:val="yellow"/>
        </w:rPr>
        <w:t>粮食</w:t>
      </w:r>
      <w:r w:rsidR="008A7AA7" w:rsidRPr="006D54D2">
        <w:rPr>
          <w:rFonts w:hint="eastAsia"/>
          <w:b/>
          <w:highlight w:val="yellow"/>
        </w:rPr>
        <w:t>消费量上升了约</w:t>
      </w:r>
      <w:r w:rsidR="008A7AA7" w:rsidRPr="006D54D2">
        <w:rPr>
          <w:rFonts w:hint="eastAsia"/>
          <w:b/>
          <w:highlight w:val="yellow"/>
        </w:rPr>
        <w:t>28%</w:t>
      </w:r>
      <w:r w:rsidR="008A7AA7" w:rsidRPr="006D54D2">
        <w:rPr>
          <w:rFonts w:hint="eastAsia"/>
          <w:highlight w:val="yellow"/>
        </w:rPr>
        <w:t>。</w:t>
      </w:r>
      <w:r w:rsidR="00D06F59" w:rsidRPr="00D06F59">
        <w:rPr>
          <w:rFonts w:hint="eastAsia"/>
          <w:vertAlign w:val="superscript"/>
        </w:rPr>
        <w:t>79</w:t>
      </w:r>
      <w:r w:rsidR="008A7AA7" w:rsidRPr="008A7AA7">
        <w:rPr>
          <w:rFonts w:hint="eastAsia"/>
        </w:rPr>
        <w:t>采取</w:t>
      </w:r>
      <w:r w:rsidR="00A26A67">
        <w:rPr>
          <w:rFonts w:hint="eastAsia"/>
        </w:rPr>
        <w:t>非常措施</w:t>
      </w:r>
      <w:r w:rsidR="008A7AA7" w:rsidRPr="008A7AA7">
        <w:rPr>
          <w:rFonts w:hint="eastAsia"/>
        </w:rPr>
        <w:t>并没有使这方面的情况得到改善，因为农业的粮食余额在</w:t>
      </w:r>
      <w:r w:rsidR="008A7AA7" w:rsidRPr="008A7AA7">
        <w:rPr>
          <w:rFonts w:hint="eastAsia"/>
        </w:rPr>
        <w:t>1927-1928</w:t>
      </w:r>
      <w:r w:rsidR="008A7AA7" w:rsidRPr="008A7AA7">
        <w:rPr>
          <w:rFonts w:hint="eastAsia"/>
        </w:rPr>
        <w:t>年有所下降。当时</w:t>
      </w:r>
      <w:r w:rsidR="003044A1">
        <w:rPr>
          <w:rFonts w:hint="eastAsia"/>
        </w:rPr>
        <w:t>净额</w:t>
      </w:r>
      <w:r w:rsidR="008A7AA7" w:rsidRPr="008A7AA7">
        <w:rPr>
          <w:rFonts w:hint="eastAsia"/>
        </w:rPr>
        <w:t>只有</w:t>
      </w:r>
      <w:r w:rsidR="008A7AA7" w:rsidRPr="008A7AA7">
        <w:rPr>
          <w:rFonts w:hint="eastAsia"/>
        </w:rPr>
        <w:t>833</w:t>
      </w:r>
      <w:r w:rsidR="008A7AA7" w:rsidRPr="008A7AA7">
        <w:rPr>
          <w:rFonts w:hint="eastAsia"/>
        </w:rPr>
        <w:t>万吨。</w:t>
      </w:r>
      <w:r w:rsidR="008A7AA7" w:rsidRPr="008A7AA7">
        <w:rPr>
          <w:rFonts w:hint="eastAsia"/>
        </w:rPr>
        <w:t>1928-1929</w:t>
      </w:r>
      <w:r w:rsidR="008A7AA7" w:rsidRPr="008A7AA7">
        <w:rPr>
          <w:rFonts w:hint="eastAsia"/>
        </w:rPr>
        <w:t>年，尽管收成下降，但</w:t>
      </w:r>
      <w:r w:rsidR="00A26A67">
        <w:rPr>
          <w:rFonts w:hint="eastAsia"/>
        </w:rPr>
        <w:t>非常措施</w:t>
      </w:r>
      <w:r w:rsidR="008A7AA7" w:rsidRPr="008A7AA7">
        <w:rPr>
          <w:rFonts w:hint="eastAsia"/>
        </w:rPr>
        <w:t>使粮食</w:t>
      </w:r>
      <w:r w:rsidR="008A7AA7">
        <w:rPr>
          <w:rFonts w:hint="eastAsia"/>
        </w:rPr>
        <w:t>余额</w:t>
      </w:r>
      <w:r w:rsidR="008A7AA7" w:rsidRPr="008A7AA7">
        <w:rPr>
          <w:rFonts w:hint="eastAsia"/>
        </w:rPr>
        <w:t>保持在与</w:t>
      </w:r>
      <w:r w:rsidR="008A7AA7" w:rsidRPr="008A7AA7">
        <w:rPr>
          <w:rFonts w:hint="eastAsia"/>
        </w:rPr>
        <w:t>1927-1928</w:t>
      </w:r>
      <w:r w:rsidR="008A7AA7" w:rsidRPr="008A7AA7">
        <w:rPr>
          <w:rFonts w:hint="eastAsia"/>
        </w:rPr>
        <w:t>年相同的水平上，</w:t>
      </w:r>
      <w:r w:rsidR="006710CB" w:rsidRPr="006710CB">
        <w:rPr>
          <w:rFonts w:hint="eastAsia"/>
          <w:vertAlign w:val="superscript"/>
        </w:rPr>
        <w:t>80</w:t>
      </w:r>
      <w:r w:rsidR="008A7AA7" w:rsidRPr="008A7AA7">
        <w:rPr>
          <w:rFonts w:hint="eastAsia"/>
        </w:rPr>
        <w:t>但这一结果只是通过</w:t>
      </w:r>
      <w:r w:rsidR="008A7AA7" w:rsidRPr="00D06F59">
        <w:rPr>
          <w:rFonts w:hint="eastAsia"/>
          <w:b/>
        </w:rPr>
        <w:t>减少乡村的消费</w:t>
      </w:r>
      <w:r w:rsidR="008A7AA7" w:rsidRPr="008A7AA7">
        <w:rPr>
          <w:rFonts w:hint="eastAsia"/>
        </w:rPr>
        <w:t>来保证的，因为乡村不得不承担粮食</w:t>
      </w:r>
      <w:r w:rsidR="00336D30">
        <w:rPr>
          <w:rFonts w:hint="eastAsia"/>
        </w:rPr>
        <w:t>产量</w:t>
      </w:r>
      <w:r w:rsidR="008A7AA7" w:rsidRPr="008A7AA7">
        <w:rPr>
          <w:rFonts w:hint="eastAsia"/>
        </w:rPr>
        <w:t>下降的全部后果。</w:t>
      </w:r>
    </w:p>
    <w:p w14:paraId="11D62CAA" w14:textId="70E3B96B" w:rsidR="003E1EBF" w:rsidRDefault="003E1EBF" w:rsidP="00CD6C2C">
      <w:pPr>
        <w:ind w:firstLine="480"/>
        <w:rPr>
          <w:rFonts w:hint="eastAsia"/>
          <w:vertAlign w:val="superscript"/>
        </w:rPr>
      </w:pPr>
      <w:r w:rsidRPr="003E1EBF">
        <w:rPr>
          <w:rFonts w:hint="eastAsia"/>
        </w:rPr>
        <w:t>因此，通过</w:t>
      </w:r>
      <w:r w:rsidR="00A26A67">
        <w:rPr>
          <w:rFonts w:hint="eastAsia"/>
        </w:rPr>
        <w:t>非常措施</w:t>
      </w:r>
      <w:r w:rsidRPr="003E1EBF">
        <w:rPr>
          <w:rFonts w:hint="eastAsia"/>
        </w:rPr>
        <w:t>，农民被迫减少了粮食消费。</w:t>
      </w:r>
      <w:r w:rsidR="00E5316F" w:rsidRPr="00E5316F">
        <w:rPr>
          <w:rFonts w:hint="eastAsia"/>
        </w:rPr>
        <w:t>早在</w:t>
      </w:r>
      <w:r w:rsidR="00E5316F" w:rsidRPr="00E5316F">
        <w:rPr>
          <w:rFonts w:hint="eastAsia"/>
        </w:rPr>
        <w:t>1928</w:t>
      </w:r>
      <w:r w:rsidR="00E5316F" w:rsidRPr="00E5316F">
        <w:rPr>
          <w:rFonts w:hint="eastAsia"/>
        </w:rPr>
        <w:t>年，</w:t>
      </w:r>
      <w:r w:rsidR="00E5316F" w:rsidRPr="003E1EBF">
        <w:rPr>
          <w:rFonts w:hint="eastAsia"/>
        </w:rPr>
        <w:t>这些措施的实施</w:t>
      </w:r>
      <w:r w:rsidRPr="003E1EBF">
        <w:rPr>
          <w:rFonts w:hint="eastAsia"/>
        </w:rPr>
        <w:t>已经</w:t>
      </w:r>
      <w:r w:rsidR="00EC2F22">
        <w:rPr>
          <w:rFonts w:hint="eastAsia"/>
        </w:rPr>
        <w:t>剥夺了</w:t>
      </w:r>
      <w:r w:rsidRPr="003E1EBF">
        <w:rPr>
          <w:rFonts w:hint="eastAsia"/>
        </w:rPr>
        <w:t>农民群众</w:t>
      </w:r>
      <w:r w:rsidRPr="00EC2F22">
        <w:rPr>
          <w:rFonts w:hint="eastAsia"/>
          <w:b/>
        </w:rPr>
        <w:t>一些赖以生存的和用于下一季播种的粮食</w:t>
      </w:r>
      <w:r w:rsidRPr="003E1EBF">
        <w:rPr>
          <w:rFonts w:hint="eastAsia"/>
        </w:rPr>
        <w:t>。</w:t>
      </w:r>
      <w:r w:rsidR="00E5316F" w:rsidRPr="00E5316F">
        <w:rPr>
          <w:rFonts w:hint="eastAsia"/>
        </w:rPr>
        <w:t>斯大林在</w:t>
      </w:r>
      <w:r w:rsidR="00E5316F" w:rsidRPr="00E5316F">
        <w:rPr>
          <w:rFonts w:hint="eastAsia"/>
        </w:rPr>
        <w:t>1928</w:t>
      </w:r>
      <w:r w:rsidR="00E5316F" w:rsidRPr="00E5316F">
        <w:rPr>
          <w:rFonts w:hint="eastAsia"/>
        </w:rPr>
        <w:t>年</w:t>
      </w:r>
      <w:r w:rsidR="00E5316F" w:rsidRPr="00E5316F">
        <w:rPr>
          <w:rFonts w:hint="eastAsia"/>
        </w:rPr>
        <w:t>7</w:t>
      </w:r>
      <w:r w:rsidR="00E5316F" w:rsidRPr="00E5316F">
        <w:rPr>
          <w:rFonts w:hint="eastAsia"/>
        </w:rPr>
        <w:t>月</w:t>
      </w:r>
      <w:r w:rsidR="00E5316F" w:rsidRPr="00E5316F">
        <w:rPr>
          <w:rFonts w:hint="eastAsia"/>
        </w:rPr>
        <w:t>13</w:t>
      </w:r>
      <w:r w:rsidR="00E5316F" w:rsidRPr="00E5316F">
        <w:rPr>
          <w:rFonts w:hint="eastAsia"/>
        </w:rPr>
        <w:t>日提交给</w:t>
      </w:r>
      <w:r w:rsidR="00E5316F" w:rsidRPr="00E5316F">
        <w:rPr>
          <w:rFonts w:hint="eastAsia"/>
        </w:rPr>
        <w:t>CC</w:t>
      </w:r>
      <w:r w:rsidR="00E5316F" w:rsidRPr="00E5316F">
        <w:rPr>
          <w:rFonts w:hint="eastAsia"/>
        </w:rPr>
        <w:t>全会的报告中指出了这一点，他说，事实证明，</w:t>
      </w:r>
      <w:r w:rsidR="002517FC" w:rsidRPr="002517FC">
        <w:rPr>
          <w:rFonts w:hint="eastAsia"/>
        </w:rPr>
        <w:t>不得不</w:t>
      </w:r>
      <w:r w:rsidR="00884B8B">
        <w:rPr>
          <w:rFonts w:hint="eastAsia"/>
        </w:rPr>
        <w:t>“</w:t>
      </w:r>
      <w:r w:rsidR="002517FC">
        <w:rPr>
          <w:rFonts w:hint="eastAsia"/>
        </w:rPr>
        <w:t>加强</w:t>
      </w:r>
      <w:r w:rsidR="00884B8B">
        <w:rPr>
          <w:rFonts w:hint="eastAsia"/>
        </w:rPr>
        <w:t>”</w:t>
      </w:r>
      <w:r w:rsidR="00357734" w:rsidRPr="00E5316F">
        <w:rPr>
          <w:rFonts w:hint="eastAsia"/>
        </w:rPr>
        <w:t>某些地区</w:t>
      </w:r>
      <w:r w:rsidR="00357734">
        <w:rPr>
          <w:rFonts w:hint="eastAsia"/>
        </w:rPr>
        <w:t>的</w:t>
      </w:r>
      <w:r w:rsidR="00357734" w:rsidRPr="00357734">
        <w:rPr>
          <w:rFonts w:hint="eastAsia"/>
        </w:rPr>
        <w:t>粮食收购工作</w:t>
      </w:r>
      <w:r w:rsidR="002517FC">
        <w:rPr>
          <w:rFonts w:hint="eastAsia"/>
        </w:rPr>
        <w:t>，</w:t>
      </w:r>
      <w:r w:rsidR="00357734">
        <w:rPr>
          <w:rFonts w:hint="eastAsia"/>
        </w:rPr>
        <w:t>并</w:t>
      </w:r>
      <w:r w:rsidR="002517FC">
        <w:rPr>
          <w:rFonts w:hint="eastAsia"/>
        </w:rPr>
        <w:t>“</w:t>
      </w:r>
      <w:r w:rsidR="00357734" w:rsidRPr="00357734">
        <w:rPr>
          <w:rFonts w:hint="eastAsia"/>
        </w:rPr>
        <w:t>触动了农民的防荒粮</w:t>
      </w:r>
      <w:r w:rsidR="002517FC">
        <w:rPr>
          <w:rFonts w:hint="eastAsia"/>
        </w:rPr>
        <w:t>”</w:t>
      </w:r>
      <w:r w:rsidR="00357734">
        <w:rPr>
          <w:rFonts w:hint="eastAsia"/>
        </w:rPr>
        <w:t>。</w:t>
      </w:r>
      <w:r w:rsidR="002517FC">
        <w:rPr>
          <w:rFonts w:hint="eastAsia"/>
          <w:vertAlign w:val="superscript"/>
        </w:rPr>
        <w:t>8</w:t>
      </w:r>
      <w:r w:rsidR="002517FC">
        <w:rPr>
          <w:vertAlign w:val="superscript"/>
        </w:rPr>
        <w:t>1</w:t>
      </w:r>
    </w:p>
    <w:p w14:paraId="6B4D220C" w14:textId="139623B3" w:rsidR="00C9785A" w:rsidRDefault="008955F4" w:rsidP="00CD6C2C">
      <w:pPr>
        <w:ind w:firstLine="480"/>
        <w:rPr>
          <w:rFonts w:hint="eastAsia"/>
        </w:rPr>
      </w:pPr>
      <w:r w:rsidRPr="008955F4">
        <w:rPr>
          <w:rFonts w:hint="eastAsia"/>
        </w:rPr>
        <w:t>在受这种强征影响的地区，许多农民试图从城镇里获得他们所需要的粮食。</w:t>
      </w:r>
      <w:r w:rsidR="004E38F7" w:rsidRPr="004E38F7">
        <w:rPr>
          <w:rFonts w:hint="eastAsia"/>
          <w:vertAlign w:val="superscript"/>
        </w:rPr>
        <w:t>82</w:t>
      </w:r>
      <w:r w:rsidRPr="008955F4">
        <w:rPr>
          <w:rFonts w:hint="eastAsia"/>
        </w:rPr>
        <w:t>城镇中的粮食分配因此被打乱了。城市居民担心自己的消费需求得不到满足，试图囤积粮食，这使得在某些城镇实行配给制成为必要。</w:t>
      </w:r>
      <w:r w:rsidR="00D85823" w:rsidRPr="00D85823">
        <w:rPr>
          <w:rFonts w:hint="eastAsia"/>
          <w:vertAlign w:val="superscript"/>
        </w:rPr>
        <w:t>83</w:t>
      </w:r>
      <w:r w:rsidRPr="008955F4">
        <w:rPr>
          <w:rFonts w:hint="eastAsia"/>
        </w:rPr>
        <w:t>这样做的结果是阻止了农民从商店中获</w:t>
      </w:r>
      <w:r>
        <w:rPr>
          <w:rFonts w:hint="eastAsia"/>
        </w:rPr>
        <w:t>取</w:t>
      </w:r>
      <w:r w:rsidRPr="008955F4">
        <w:rPr>
          <w:rFonts w:hint="eastAsia"/>
        </w:rPr>
        <w:t>供应。在某些情况下，苏维埃政府甚至不得不把</w:t>
      </w:r>
      <w:r>
        <w:rPr>
          <w:rFonts w:hint="eastAsia"/>
        </w:rPr>
        <w:t>收</w:t>
      </w:r>
      <w:r w:rsidRPr="008955F4">
        <w:rPr>
          <w:rFonts w:hint="eastAsia"/>
        </w:rPr>
        <w:t>购的部分粮食卖给农民。</w:t>
      </w:r>
    </w:p>
    <w:p w14:paraId="50DF2DF8" w14:textId="3D88D130" w:rsidR="008955F4" w:rsidRDefault="00240BCC" w:rsidP="00CD6C2C">
      <w:pPr>
        <w:ind w:firstLine="480"/>
        <w:rPr>
          <w:rFonts w:hint="eastAsia"/>
        </w:rPr>
      </w:pPr>
      <w:r w:rsidRPr="00240BCC">
        <w:rPr>
          <w:rFonts w:hint="eastAsia"/>
        </w:rPr>
        <w:t>总之，</w:t>
      </w:r>
      <w:r w:rsidRPr="00240BCC">
        <w:rPr>
          <w:rFonts w:hint="eastAsia"/>
        </w:rPr>
        <w:t>1927</w:t>
      </w:r>
      <w:r w:rsidRPr="00240BCC">
        <w:rPr>
          <w:rFonts w:hint="eastAsia"/>
        </w:rPr>
        <w:t>年以后，城乡的粮食供应都在恶化，可供出口的粮食数量急剧下降，以至于在对外贸易领域也出现了危机的</w:t>
      </w:r>
      <w:r w:rsidR="00957B24">
        <w:rPr>
          <w:rFonts w:hint="eastAsia"/>
        </w:rPr>
        <w:t>症状</w:t>
      </w:r>
      <w:r w:rsidRPr="00240BCC">
        <w:rPr>
          <w:rFonts w:hint="eastAsia"/>
        </w:rPr>
        <w:t>。</w:t>
      </w:r>
    </w:p>
    <w:p w14:paraId="0D2135B1" w14:textId="510ABC4E" w:rsidR="00240BCC" w:rsidRPr="00F55070" w:rsidRDefault="00240BCC" w:rsidP="00CD6C2C">
      <w:pPr>
        <w:pStyle w:val="5"/>
        <w:rPr>
          <w:rFonts w:hint="eastAsia"/>
        </w:rPr>
      </w:pPr>
      <w:r w:rsidRPr="00F55070">
        <w:rPr>
          <w:rFonts w:hint="eastAsia"/>
        </w:rPr>
        <w:t>收购危机和对外贸易</w:t>
      </w:r>
    </w:p>
    <w:p w14:paraId="011643D9" w14:textId="5E0E924A" w:rsidR="00C77858" w:rsidRDefault="00B96556" w:rsidP="00CD6C2C">
      <w:pPr>
        <w:ind w:firstLine="480"/>
        <w:rPr>
          <w:rFonts w:hint="eastAsia"/>
        </w:rPr>
      </w:pPr>
      <w:r w:rsidRPr="00B96556">
        <w:rPr>
          <w:rFonts w:hint="eastAsia"/>
        </w:rPr>
        <w:t>布尔什维克党采取</w:t>
      </w:r>
      <w:r w:rsidR="00CF41E3" w:rsidRPr="00CF41E3">
        <w:rPr>
          <w:rFonts w:hint="eastAsia"/>
        </w:rPr>
        <w:t>非常</w:t>
      </w:r>
      <w:r w:rsidRPr="00B96556">
        <w:rPr>
          <w:rFonts w:hint="eastAsia"/>
        </w:rPr>
        <w:t>措施的突然，首先是由于党在农民中的代表</w:t>
      </w:r>
      <w:r>
        <w:rPr>
          <w:rFonts w:hint="eastAsia"/>
        </w:rPr>
        <w:t>不多</w:t>
      </w:r>
      <w:r w:rsidRPr="00B96556">
        <w:rPr>
          <w:rFonts w:hint="eastAsia"/>
        </w:rPr>
        <w:t>，</w:t>
      </w:r>
      <w:r w:rsidR="00C77858" w:rsidRPr="00C77858">
        <w:rPr>
          <w:rFonts w:hint="eastAsia"/>
        </w:rPr>
        <w:t>而且它对农民和农业问题的具体认识非常不足。但是，在实施这些措施时表现出的僵硬，也是由于这种收购下降对苏联对外贸易的严重影响。</w:t>
      </w:r>
    </w:p>
    <w:p w14:paraId="23E6DF51" w14:textId="1A332246" w:rsidR="00240BCC" w:rsidRPr="00967FF9" w:rsidRDefault="00C77858" w:rsidP="00CD6C2C">
      <w:pPr>
        <w:ind w:firstLine="480"/>
        <w:rPr>
          <w:rFonts w:hint="eastAsia"/>
          <w:vertAlign w:val="superscript"/>
        </w:rPr>
      </w:pPr>
      <w:r w:rsidRPr="00C77858">
        <w:rPr>
          <w:rFonts w:hint="eastAsia"/>
        </w:rPr>
        <w:t>这些数字是不言自明的</w:t>
      </w:r>
      <w:r>
        <w:rPr>
          <w:rFonts w:hint="eastAsia"/>
        </w:rPr>
        <w:t>：</w:t>
      </w:r>
      <w:r w:rsidR="002C0876" w:rsidRPr="002C0876">
        <w:rPr>
          <w:rFonts w:hint="eastAsia"/>
        </w:rPr>
        <w:t>1926</w:t>
      </w:r>
      <w:r w:rsidR="002C0876" w:rsidRPr="002C0876">
        <w:rPr>
          <w:rFonts w:hint="eastAsia"/>
        </w:rPr>
        <w:t>年至</w:t>
      </w:r>
      <w:r w:rsidR="002C0876" w:rsidRPr="002C0876">
        <w:rPr>
          <w:rFonts w:hint="eastAsia"/>
        </w:rPr>
        <w:t>1927</w:t>
      </w:r>
      <w:r w:rsidR="002C0876" w:rsidRPr="002C0876">
        <w:rPr>
          <w:rFonts w:hint="eastAsia"/>
        </w:rPr>
        <w:t>年，粮食出口量达到</w:t>
      </w:r>
      <w:r w:rsidR="002C0876" w:rsidRPr="002C0876">
        <w:rPr>
          <w:rFonts w:hint="eastAsia"/>
        </w:rPr>
        <w:t>216</w:t>
      </w:r>
      <w:r w:rsidR="002C0876" w:rsidRPr="002C0876">
        <w:rPr>
          <w:rFonts w:hint="eastAsia"/>
        </w:rPr>
        <w:t>万吨（仅占</w:t>
      </w:r>
      <w:r w:rsidR="002C0876" w:rsidRPr="002C0876">
        <w:rPr>
          <w:rFonts w:hint="eastAsia"/>
        </w:rPr>
        <w:t>1913</w:t>
      </w:r>
      <w:r w:rsidR="002C0876" w:rsidRPr="002C0876">
        <w:rPr>
          <w:rFonts w:hint="eastAsia"/>
        </w:rPr>
        <w:t>年的</w:t>
      </w:r>
      <w:r w:rsidR="002C0876" w:rsidRPr="002C0876">
        <w:rPr>
          <w:rFonts w:hint="eastAsia"/>
        </w:rPr>
        <w:t>22.4%</w:t>
      </w:r>
      <w:r w:rsidR="002C0876" w:rsidRPr="002C0876">
        <w:rPr>
          <w:rFonts w:hint="eastAsia"/>
        </w:rPr>
        <w:t>），</w:t>
      </w:r>
      <w:r w:rsidR="00967FF9" w:rsidRPr="00967FF9">
        <w:rPr>
          <w:rFonts w:hint="eastAsia"/>
          <w:vertAlign w:val="superscript"/>
        </w:rPr>
        <w:t>84</w:t>
      </w:r>
      <w:r w:rsidR="002C0876" w:rsidRPr="002C0876">
        <w:rPr>
          <w:rFonts w:hint="eastAsia"/>
        </w:rPr>
        <w:t>而</w:t>
      </w:r>
      <w:r w:rsidR="002C0876" w:rsidRPr="002C0876">
        <w:rPr>
          <w:rFonts w:hint="eastAsia"/>
        </w:rPr>
        <w:t>1928</w:t>
      </w:r>
      <w:r w:rsidR="002C0876" w:rsidRPr="002C0876">
        <w:rPr>
          <w:rFonts w:hint="eastAsia"/>
        </w:rPr>
        <w:t>年则下降到</w:t>
      </w:r>
      <w:r w:rsidR="002C0876" w:rsidRPr="002C0876">
        <w:rPr>
          <w:rFonts w:hint="eastAsia"/>
        </w:rPr>
        <w:t>8.9</w:t>
      </w:r>
      <w:r w:rsidR="002C0876" w:rsidRPr="002C0876">
        <w:rPr>
          <w:rFonts w:hint="eastAsia"/>
        </w:rPr>
        <w:t>万吨。</w:t>
      </w:r>
      <w:r w:rsidR="00967FF9" w:rsidRPr="00967FF9">
        <w:rPr>
          <w:rFonts w:hint="eastAsia"/>
          <w:vertAlign w:val="superscript"/>
        </w:rPr>
        <w:t>85</w:t>
      </w:r>
      <w:r w:rsidR="0013066F" w:rsidRPr="0013066F">
        <w:rPr>
          <w:rFonts w:hint="eastAsia"/>
        </w:rPr>
        <w:t>需要补充的是，这是出口总额的数字。</w:t>
      </w:r>
      <w:r w:rsidR="0013066F">
        <w:rPr>
          <w:rFonts w:hint="eastAsia"/>
        </w:rPr>
        <w:t>仅</w:t>
      </w:r>
      <w:r w:rsidR="0013066F" w:rsidRPr="0013066F">
        <w:rPr>
          <w:rFonts w:hint="eastAsia"/>
        </w:rPr>
        <w:t>是通过动用国家储备</w:t>
      </w:r>
      <w:r w:rsidR="0013066F">
        <w:rPr>
          <w:rFonts w:hint="eastAsia"/>
        </w:rPr>
        <w:t>才</w:t>
      </w:r>
      <w:r w:rsidR="0013066F" w:rsidRPr="0013066F">
        <w:rPr>
          <w:rFonts w:hint="eastAsia"/>
        </w:rPr>
        <w:t>实现</w:t>
      </w:r>
      <w:r w:rsidR="00F93852">
        <w:rPr>
          <w:rFonts w:hint="eastAsia"/>
        </w:rPr>
        <w:t>了</w:t>
      </w:r>
      <w:r w:rsidR="0013066F" w:rsidRPr="0013066F">
        <w:rPr>
          <w:rFonts w:hint="eastAsia"/>
        </w:rPr>
        <w:t>这些出口，</w:t>
      </w:r>
      <w:r w:rsidR="00F93852" w:rsidRPr="00F93852">
        <w:rPr>
          <w:rFonts w:hint="eastAsia"/>
        </w:rPr>
        <w:t>国家储备下降到如此低的水平，以至于苏联不得不在</w:t>
      </w:r>
      <w:r w:rsidR="00F93852" w:rsidRPr="00F93852">
        <w:rPr>
          <w:rFonts w:hint="eastAsia"/>
        </w:rPr>
        <w:t>1928</w:t>
      </w:r>
      <w:r w:rsidR="00F93852" w:rsidRPr="00F93852">
        <w:rPr>
          <w:rFonts w:hint="eastAsia"/>
        </w:rPr>
        <w:t>年夏天进口粮食</w:t>
      </w:r>
      <w:r w:rsidR="00D13285">
        <w:rPr>
          <w:rFonts w:hint="eastAsia"/>
        </w:rPr>
        <w:t>，</w:t>
      </w:r>
      <w:r w:rsidR="00F93852" w:rsidRPr="00F93852">
        <w:rPr>
          <w:rFonts w:hint="eastAsia"/>
        </w:rPr>
        <w:t>来</w:t>
      </w:r>
      <w:r w:rsidR="00F93852">
        <w:rPr>
          <w:rFonts w:hint="eastAsia"/>
        </w:rPr>
        <w:t>恢复</w:t>
      </w:r>
      <w:r w:rsidR="00F93852" w:rsidRPr="00F93852">
        <w:rPr>
          <w:rFonts w:hint="eastAsia"/>
        </w:rPr>
        <w:t>其紧急</w:t>
      </w:r>
      <w:r w:rsidR="00F93852">
        <w:rPr>
          <w:rFonts w:hint="eastAsia"/>
        </w:rPr>
        <w:t>储备——</w:t>
      </w:r>
      <w:r w:rsidR="00D13285">
        <w:rPr>
          <w:rFonts w:hint="eastAsia"/>
        </w:rPr>
        <w:t>数额</w:t>
      </w:r>
      <w:r w:rsidR="00F93852" w:rsidRPr="00F93852">
        <w:rPr>
          <w:rFonts w:hint="eastAsia"/>
        </w:rPr>
        <w:t>达到</w:t>
      </w:r>
      <w:r w:rsidR="00F93852" w:rsidRPr="00F93852">
        <w:rPr>
          <w:rFonts w:hint="eastAsia"/>
        </w:rPr>
        <w:t>25</w:t>
      </w:r>
      <w:r w:rsidR="00F93852" w:rsidRPr="00F93852">
        <w:rPr>
          <w:rFonts w:hint="eastAsia"/>
        </w:rPr>
        <w:t>万吨。</w:t>
      </w:r>
      <w:r w:rsidR="00967FF9" w:rsidRPr="00967FF9">
        <w:rPr>
          <w:rFonts w:hint="eastAsia"/>
          <w:vertAlign w:val="superscript"/>
        </w:rPr>
        <w:t>86</w:t>
      </w:r>
    </w:p>
    <w:p w14:paraId="58690895" w14:textId="50E9341C" w:rsidR="00D13285" w:rsidRDefault="002A7150" w:rsidP="00CD6C2C">
      <w:pPr>
        <w:ind w:firstLine="480"/>
        <w:rPr>
          <w:rFonts w:hint="eastAsia"/>
        </w:rPr>
      </w:pPr>
      <w:r w:rsidRPr="002A7150">
        <w:rPr>
          <w:rFonts w:hint="eastAsia"/>
        </w:rPr>
        <w:t>因此，</w:t>
      </w:r>
      <w:r w:rsidRPr="002A7150">
        <w:rPr>
          <w:rFonts w:hint="eastAsia"/>
        </w:rPr>
        <w:t>1928</w:t>
      </w:r>
      <w:r w:rsidRPr="002A7150">
        <w:rPr>
          <w:rFonts w:hint="eastAsia"/>
        </w:rPr>
        <w:t>年需要</w:t>
      </w:r>
      <w:r>
        <w:rPr>
          <w:rFonts w:hint="eastAsia"/>
        </w:rPr>
        <w:t>做出</w:t>
      </w:r>
      <w:r w:rsidRPr="002A7150">
        <w:rPr>
          <w:rFonts w:hint="eastAsia"/>
        </w:rPr>
        <w:t>巨大的努力来弥补粮食出口的下降。这一努力的结果是积极的：尽管</w:t>
      </w:r>
      <w:r>
        <w:rPr>
          <w:rFonts w:hint="eastAsia"/>
        </w:rPr>
        <w:t>出</w:t>
      </w:r>
      <w:r w:rsidRPr="002A7150">
        <w:rPr>
          <w:rFonts w:hint="eastAsia"/>
        </w:rPr>
        <w:t>了各种情况，出口总值还是增长了约</w:t>
      </w:r>
      <w:r w:rsidRPr="002A7150">
        <w:rPr>
          <w:rFonts w:hint="eastAsia"/>
        </w:rPr>
        <w:t>3.8%</w:t>
      </w:r>
      <w:r w:rsidRPr="002A7150">
        <w:rPr>
          <w:rFonts w:hint="eastAsia"/>
        </w:rPr>
        <w:t>，达到</w:t>
      </w:r>
      <w:r w:rsidRPr="002A7150">
        <w:rPr>
          <w:rFonts w:hint="eastAsia"/>
        </w:rPr>
        <w:t>7.995</w:t>
      </w:r>
      <w:r w:rsidRPr="002A7150">
        <w:rPr>
          <w:rFonts w:hint="eastAsia"/>
        </w:rPr>
        <w:t>亿卢布。</w:t>
      </w:r>
      <w:r w:rsidR="00600CC3" w:rsidRPr="00600CC3">
        <w:rPr>
          <w:rFonts w:hint="eastAsia"/>
          <w:vertAlign w:val="superscript"/>
        </w:rPr>
        <w:t>87</w:t>
      </w:r>
      <w:r w:rsidR="00495C26" w:rsidRPr="00495C26">
        <w:rPr>
          <w:rFonts w:hint="eastAsia"/>
        </w:rPr>
        <w:t>这一增长是通过大幅提高</w:t>
      </w:r>
      <w:r w:rsidR="00495C26">
        <w:rPr>
          <w:rFonts w:hint="eastAsia"/>
        </w:rPr>
        <w:t>油料</w:t>
      </w:r>
      <w:r w:rsidR="00495C26" w:rsidRPr="00495C26">
        <w:rPr>
          <w:rFonts w:hint="eastAsia"/>
        </w:rPr>
        <w:t>、黄油、鸡蛋、木材、毛皮等的出口实现的。</w:t>
      </w:r>
      <w:r w:rsidR="006615D1" w:rsidRPr="006615D1">
        <w:rPr>
          <w:rFonts w:hint="eastAsia"/>
          <w:vertAlign w:val="superscript"/>
        </w:rPr>
        <w:t>88</w:t>
      </w:r>
      <w:r w:rsidR="00495C26" w:rsidRPr="00495C26">
        <w:rPr>
          <w:rFonts w:hint="eastAsia"/>
        </w:rPr>
        <w:t>只有贸易人民委员</w:t>
      </w:r>
      <w:r w:rsidR="0068094F" w:rsidRPr="0068094F">
        <w:rPr>
          <w:rFonts w:hint="eastAsia"/>
        </w:rPr>
        <w:t>部</w:t>
      </w:r>
      <w:r w:rsidR="00495C26" w:rsidRPr="00495C26">
        <w:rPr>
          <w:rFonts w:hint="eastAsia"/>
        </w:rPr>
        <w:t>对出口的集中管理才使这种努力可</w:t>
      </w:r>
      <w:r w:rsidR="00CE69E9" w:rsidRPr="00CE69E9">
        <w:rPr>
          <w:rFonts w:hint="eastAsia"/>
        </w:rPr>
        <w:t>能</w:t>
      </w:r>
      <w:r w:rsidR="00495C26" w:rsidRPr="00495C26">
        <w:rPr>
          <w:rFonts w:hint="eastAsia"/>
        </w:rPr>
        <w:t>：</w:t>
      </w:r>
      <w:r w:rsidR="00CE69E9" w:rsidRPr="00CE69E9">
        <w:rPr>
          <w:rFonts w:hint="eastAsia"/>
        </w:rPr>
        <w:t>它是由</w:t>
      </w:r>
      <w:r w:rsidR="00CE69E9" w:rsidRPr="001B018A">
        <w:rPr>
          <w:rFonts w:hint="eastAsia"/>
          <w:b/>
        </w:rPr>
        <w:t>国内市场上</w:t>
      </w:r>
      <w:r w:rsidR="00836914" w:rsidRPr="001B018A">
        <w:rPr>
          <w:rFonts w:hint="eastAsia"/>
          <w:b/>
        </w:rPr>
        <w:t>出现</w:t>
      </w:r>
      <w:r w:rsidR="00CE69E9" w:rsidRPr="001B018A">
        <w:rPr>
          <w:rFonts w:hint="eastAsia"/>
          <w:b/>
        </w:rPr>
        <w:t>新</w:t>
      </w:r>
      <w:r w:rsidR="00836914">
        <w:rPr>
          <w:rFonts w:hint="eastAsia"/>
          <w:b/>
        </w:rPr>
        <w:t>的</w:t>
      </w:r>
      <w:r w:rsidR="00CE69E9" w:rsidRPr="001B018A">
        <w:rPr>
          <w:rFonts w:hint="eastAsia"/>
          <w:b/>
        </w:rPr>
        <w:t>短缺</w:t>
      </w:r>
      <w:r w:rsidR="00603445">
        <w:rPr>
          <w:rFonts w:hint="eastAsia"/>
        </w:rPr>
        <w:t>作为代价实现</w:t>
      </w:r>
      <w:r w:rsidR="00CE69E9" w:rsidRPr="00CE69E9">
        <w:rPr>
          <w:rFonts w:hint="eastAsia"/>
        </w:rPr>
        <w:t>的。</w:t>
      </w:r>
    </w:p>
    <w:p w14:paraId="64D66FCD" w14:textId="096AA03F" w:rsidR="001B018A" w:rsidRDefault="001B018A" w:rsidP="00CD6C2C">
      <w:pPr>
        <w:ind w:firstLine="480"/>
        <w:rPr>
          <w:rFonts w:hint="eastAsia"/>
        </w:rPr>
      </w:pPr>
      <w:r w:rsidRPr="001B018A">
        <w:rPr>
          <w:rFonts w:hint="eastAsia"/>
        </w:rPr>
        <w:lastRenderedPageBreak/>
        <w:t>然而，工业化计划的启动</w:t>
      </w:r>
      <w:r>
        <w:rPr>
          <w:rFonts w:hint="eastAsia"/>
        </w:rPr>
        <w:t>（</w:t>
      </w:r>
      <w:r w:rsidR="00E26935" w:rsidRPr="00E26935">
        <w:rPr>
          <w:rFonts w:hint="eastAsia"/>
        </w:rPr>
        <w:t>计划的基础是</w:t>
      </w:r>
      <w:r w:rsidR="00E26935" w:rsidRPr="00515AE4">
        <w:rPr>
          <w:rFonts w:hint="eastAsia"/>
          <w:b/>
        </w:rPr>
        <w:t>依赖从国外</w:t>
      </w:r>
      <w:r w:rsidR="00515AE4" w:rsidRPr="00515AE4">
        <w:rPr>
          <w:rFonts w:hint="eastAsia"/>
          <w:b/>
        </w:rPr>
        <w:t>广泛</w:t>
      </w:r>
      <w:r w:rsidR="00E26935" w:rsidRPr="00515AE4">
        <w:rPr>
          <w:rFonts w:hint="eastAsia"/>
          <w:b/>
        </w:rPr>
        <w:t>进口工业品</w:t>
      </w:r>
      <w:r>
        <w:rPr>
          <w:rFonts w:hint="eastAsia"/>
        </w:rPr>
        <w:t>）</w:t>
      </w:r>
      <w:r w:rsidR="00E26935" w:rsidRPr="00E26935">
        <w:rPr>
          <w:rFonts w:hint="eastAsia"/>
        </w:rPr>
        <w:t>由于</w:t>
      </w:r>
      <w:r w:rsidR="00E26935" w:rsidRPr="00515AE4">
        <w:rPr>
          <w:rFonts w:hint="eastAsia"/>
          <w:b/>
        </w:rPr>
        <w:t>出口进展缓慢</w:t>
      </w:r>
      <w:r w:rsidR="00E26935">
        <w:rPr>
          <w:rFonts w:hint="eastAsia"/>
        </w:rPr>
        <w:t>而</w:t>
      </w:r>
      <w:r w:rsidR="00E26935" w:rsidRPr="00E26935">
        <w:rPr>
          <w:rFonts w:hint="eastAsia"/>
        </w:rPr>
        <w:t>遇到了困难。后者不足以保证所需的日益增长的进口量。苏联在</w:t>
      </w:r>
      <w:r w:rsidR="00E26935" w:rsidRPr="00E26935">
        <w:rPr>
          <w:rFonts w:hint="eastAsia"/>
        </w:rPr>
        <w:t>1926-1927</w:t>
      </w:r>
      <w:r w:rsidR="00E26935" w:rsidRPr="00E26935">
        <w:rPr>
          <w:rFonts w:hint="eastAsia"/>
        </w:rPr>
        <w:t>年的外贸</w:t>
      </w:r>
      <w:r w:rsidR="003D1EDD">
        <w:rPr>
          <w:rFonts w:hint="eastAsia"/>
        </w:rPr>
        <w:t>顺差</w:t>
      </w:r>
      <w:r w:rsidR="00E26935" w:rsidRPr="00E26935">
        <w:rPr>
          <w:rFonts w:hint="eastAsia"/>
        </w:rPr>
        <w:t>，但在</w:t>
      </w:r>
      <w:r w:rsidR="00E26935" w:rsidRPr="00E26935">
        <w:rPr>
          <w:rFonts w:hint="eastAsia"/>
        </w:rPr>
        <w:t>1928</w:t>
      </w:r>
      <w:r w:rsidR="00E26935" w:rsidRPr="00E26935">
        <w:rPr>
          <w:rFonts w:hint="eastAsia"/>
        </w:rPr>
        <w:t>年却出现了</w:t>
      </w:r>
      <w:r w:rsidR="00E26935" w:rsidRPr="00E26935">
        <w:rPr>
          <w:rFonts w:hint="eastAsia"/>
        </w:rPr>
        <w:t>1.531</w:t>
      </w:r>
      <w:r w:rsidR="00E26935" w:rsidRPr="00E26935">
        <w:rPr>
          <w:rFonts w:hint="eastAsia"/>
        </w:rPr>
        <w:t>亿的</w:t>
      </w:r>
      <w:r w:rsidR="003D1EDD" w:rsidRPr="003D1EDD">
        <w:rPr>
          <w:rFonts w:hint="eastAsia"/>
        </w:rPr>
        <w:t>逆差。</w:t>
      </w:r>
      <w:r w:rsidR="00E26935" w:rsidRPr="00E26935">
        <w:rPr>
          <w:rFonts w:hint="eastAsia"/>
        </w:rPr>
        <w:t>如果在</w:t>
      </w:r>
      <w:r w:rsidR="00E26935" w:rsidRPr="00E26935">
        <w:rPr>
          <w:rFonts w:hint="eastAsia"/>
        </w:rPr>
        <w:t>1929</w:t>
      </w:r>
      <w:r w:rsidR="00E26935" w:rsidRPr="00E26935">
        <w:rPr>
          <w:rFonts w:hint="eastAsia"/>
        </w:rPr>
        <w:t>年延长</w:t>
      </w:r>
      <w:r w:rsidR="00CF41E3">
        <w:rPr>
          <w:rFonts w:hint="eastAsia"/>
        </w:rPr>
        <w:t>非常措施</w:t>
      </w:r>
      <w:r w:rsidR="00E26935" w:rsidRPr="00E26935">
        <w:rPr>
          <w:rFonts w:hint="eastAsia"/>
        </w:rPr>
        <w:t>，</w:t>
      </w:r>
      <w:r w:rsidR="00035828" w:rsidRPr="00035828">
        <w:rPr>
          <w:rFonts w:hint="eastAsia"/>
        </w:rPr>
        <w:t>这也是为了纠正外贸状况</w:t>
      </w:r>
      <w:r w:rsidR="00CC3AED" w:rsidRPr="00CC3AED">
        <w:rPr>
          <w:rFonts w:hint="eastAsia"/>
        </w:rPr>
        <w:t>。事实上，</w:t>
      </w:r>
      <w:r w:rsidR="00126EFD">
        <w:rPr>
          <w:rFonts w:hint="eastAsia"/>
        </w:rPr>
        <w:t>苏联</w:t>
      </w:r>
      <w:r w:rsidR="00CC3AED" w:rsidRPr="00CC3AED">
        <w:rPr>
          <w:rFonts w:hint="eastAsia"/>
        </w:rPr>
        <w:t>决定</w:t>
      </w:r>
      <w:r w:rsidR="00CC3AED" w:rsidRPr="00515AE4">
        <w:rPr>
          <w:rFonts w:hint="eastAsia"/>
          <w:b/>
        </w:rPr>
        <w:t>增加粮食出口</w:t>
      </w:r>
      <w:r w:rsidR="00CC3AED" w:rsidRPr="00CC3AED">
        <w:rPr>
          <w:rFonts w:hint="eastAsia"/>
        </w:rPr>
        <w:t>，而不</w:t>
      </w:r>
      <w:r w:rsidR="00515AE4">
        <w:rPr>
          <w:rFonts w:hint="eastAsia"/>
        </w:rPr>
        <w:t>顾及</w:t>
      </w:r>
      <w:r w:rsidR="00126EFD">
        <w:rPr>
          <w:rFonts w:hint="eastAsia"/>
        </w:rPr>
        <w:t>收</w:t>
      </w:r>
      <w:r w:rsidR="00CC3AED" w:rsidRPr="00CC3AED">
        <w:rPr>
          <w:rFonts w:hint="eastAsia"/>
        </w:rPr>
        <w:t>购量的下降：</w:t>
      </w:r>
      <w:r w:rsidR="00126EFD">
        <w:rPr>
          <w:rFonts w:hint="eastAsia"/>
        </w:rPr>
        <w:t>粮食</w:t>
      </w:r>
      <w:r w:rsidR="00126EFD" w:rsidRPr="00126EFD">
        <w:rPr>
          <w:rFonts w:hint="eastAsia"/>
        </w:rPr>
        <w:t>短缺</w:t>
      </w:r>
      <w:r w:rsidR="00515AE4">
        <w:rPr>
          <w:rFonts w:hint="eastAsia"/>
        </w:rPr>
        <w:t>的</w:t>
      </w:r>
      <w:r w:rsidR="00126EFD" w:rsidRPr="00126EFD">
        <w:rPr>
          <w:rFonts w:hint="eastAsia"/>
        </w:rPr>
        <w:t>情况</w:t>
      </w:r>
      <w:r w:rsidR="00126EFD">
        <w:rPr>
          <w:rFonts w:hint="eastAsia"/>
        </w:rPr>
        <w:t>因此</w:t>
      </w:r>
      <w:r w:rsidR="00126EFD" w:rsidRPr="00126EFD">
        <w:rPr>
          <w:rFonts w:hint="eastAsia"/>
        </w:rPr>
        <w:t>更加严重。</w:t>
      </w:r>
    </w:p>
    <w:p w14:paraId="2F44BA2D" w14:textId="2D9E4A8F" w:rsidR="00126EFD" w:rsidRDefault="001752D6" w:rsidP="00CD6C2C">
      <w:pPr>
        <w:ind w:firstLine="482"/>
        <w:rPr>
          <w:rFonts w:hint="eastAsia"/>
        </w:rPr>
      </w:pPr>
      <w:r w:rsidRPr="00515AE4">
        <w:rPr>
          <w:rFonts w:hint="eastAsia"/>
          <w:b/>
        </w:rPr>
        <w:t>因此，收购危机与工业计划的要求发生了激烈的矛盾。</w:t>
      </w:r>
      <w:r w:rsidR="00CA16BD" w:rsidRPr="00CA16BD">
        <w:rPr>
          <w:rFonts w:hint="eastAsia"/>
        </w:rPr>
        <w:t>这就是</w:t>
      </w:r>
      <w:r w:rsidR="00CA16BD" w:rsidRPr="00CA16BD">
        <w:rPr>
          <w:rFonts w:hint="eastAsia"/>
        </w:rPr>
        <w:t>1920</w:t>
      </w:r>
      <w:r w:rsidR="00CA16BD" w:rsidRPr="00CA16BD">
        <w:rPr>
          <w:rFonts w:hint="eastAsia"/>
        </w:rPr>
        <w:t>年代末危机的主要经济方面。</w:t>
      </w:r>
      <w:r w:rsidR="00CA16BD">
        <w:rPr>
          <w:rFonts w:hint="eastAsia"/>
        </w:rPr>
        <w:t>这</w:t>
      </w:r>
      <w:r w:rsidR="00CA16BD" w:rsidRPr="00CA16BD">
        <w:rPr>
          <w:rFonts w:hint="eastAsia"/>
        </w:rPr>
        <w:t>是一个与当时制定的</w:t>
      </w:r>
      <w:r w:rsidR="00CA16BD" w:rsidRPr="00515AE4">
        <w:rPr>
          <w:rFonts w:hint="eastAsia"/>
          <w:b/>
        </w:rPr>
        <w:t>工业化政策</w:t>
      </w:r>
      <w:r w:rsidR="00515AE4">
        <w:rPr>
          <w:rFonts w:hint="eastAsia"/>
          <w:b/>
        </w:rPr>
        <w:t>的</w:t>
      </w:r>
      <w:r w:rsidR="00CA16BD" w:rsidRPr="00515AE4">
        <w:rPr>
          <w:rFonts w:hint="eastAsia"/>
          <w:b/>
        </w:rPr>
        <w:t>形式</w:t>
      </w:r>
      <w:r w:rsidR="00CA16BD">
        <w:rPr>
          <w:rFonts w:hint="eastAsia"/>
        </w:rPr>
        <w:t>密不可分</w:t>
      </w:r>
      <w:r w:rsidR="00CA16BD" w:rsidRPr="00CA16BD">
        <w:rPr>
          <w:rFonts w:hint="eastAsia"/>
        </w:rPr>
        <w:t>的方面。</w:t>
      </w:r>
      <w:r w:rsidR="002520C6" w:rsidRPr="002520C6">
        <w:rPr>
          <w:rFonts w:hint="eastAsia"/>
        </w:rPr>
        <w:t>收购危机以及危机</w:t>
      </w:r>
      <w:r w:rsidR="005D0B48" w:rsidRPr="002520C6">
        <w:rPr>
          <w:rFonts w:hint="eastAsia"/>
        </w:rPr>
        <w:t>应对</w:t>
      </w:r>
      <w:r w:rsidR="002520C6" w:rsidRPr="002520C6">
        <w:rPr>
          <w:rFonts w:hint="eastAsia"/>
        </w:rPr>
        <w:t>措施</w:t>
      </w:r>
      <w:r w:rsidR="005D0B48" w:rsidRPr="002520C6">
        <w:rPr>
          <w:rFonts w:hint="eastAsia"/>
        </w:rPr>
        <w:t>的政治后果</w:t>
      </w:r>
      <w:r w:rsidR="00414ED3">
        <w:rPr>
          <w:rFonts w:hint="eastAsia"/>
        </w:rPr>
        <w:t>与</w:t>
      </w:r>
      <w:r w:rsidR="00414ED3" w:rsidRPr="00414ED3">
        <w:rPr>
          <w:rFonts w:hint="eastAsia"/>
        </w:rPr>
        <w:t>“经济”后果紧密地</w:t>
      </w:r>
      <w:r w:rsidR="00414ED3">
        <w:rPr>
          <w:rFonts w:hint="eastAsia"/>
        </w:rPr>
        <w:t>缠绕</w:t>
      </w:r>
      <w:r w:rsidR="00414ED3" w:rsidRPr="00414ED3">
        <w:rPr>
          <w:rFonts w:hint="eastAsia"/>
        </w:rPr>
        <w:t>在一起。</w:t>
      </w:r>
      <w:r w:rsidR="0089151E">
        <w:rPr>
          <w:rFonts w:hint="eastAsia"/>
        </w:rPr>
        <w:t>它们</w:t>
      </w:r>
      <w:r w:rsidR="00A32E3B" w:rsidRPr="00A32E3B">
        <w:rPr>
          <w:rFonts w:hint="eastAsia"/>
        </w:rPr>
        <w:t>互相制约。这</w:t>
      </w:r>
      <w:r w:rsidR="00A32E3B">
        <w:rPr>
          <w:rFonts w:hint="eastAsia"/>
        </w:rPr>
        <w:t>一</w:t>
      </w:r>
      <w:r w:rsidR="00A32E3B" w:rsidRPr="00A32E3B">
        <w:rPr>
          <w:rFonts w:hint="eastAsia"/>
        </w:rPr>
        <w:t>政治后果对于工农联盟的未来，以及对于无产阶级专政的形式，具有决定性的意义。</w:t>
      </w:r>
      <w:r w:rsidR="0000021D">
        <w:rPr>
          <w:rFonts w:hint="eastAsia"/>
        </w:rPr>
        <w:t>它</w:t>
      </w:r>
      <w:r w:rsidR="002550C4" w:rsidRPr="002550C4">
        <w:rPr>
          <w:rFonts w:hint="eastAsia"/>
        </w:rPr>
        <w:t>们处于这一时期整个阶级斗争过程的中心。</w:t>
      </w:r>
    </w:p>
    <w:p w14:paraId="5A79A262" w14:textId="76B06BD7" w:rsidR="002550C4" w:rsidRDefault="002550C4" w:rsidP="00CD6C2C">
      <w:pPr>
        <w:ind w:firstLine="480"/>
        <w:rPr>
          <w:rFonts w:hint="eastAsia"/>
        </w:rPr>
      </w:pPr>
      <w:r w:rsidRPr="002550C4">
        <w:rPr>
          <w:rFonts w:hint="eastAsia"/>
        </w:rPr>
        <w:t>我们现在必须研究的就是这些后果</w:t>
      </w:r>
      <w:r>
        <w:rPr>
          <w:rFonts w:hint="eastAsia"/>
        </w:rPr>
        <w:t>。</w:t>
      </w:r>
    </w:p>
    <w:p w14:paraId="69260B9E" w14:textId="568A68BF" w:rsidR="002550C4" w:rsidRDefault="0000021D" w:rsidP="00CD6C2C">
      <w:pPr>
        <w:pStyle w:val="4"/>
        <w:rPr>
          <w:rFonts w:hint="eastAsia"/>
        </w:rPr>
      </w:pPr>
      <w:r>
        <w:rPr>
          <w:rFonts w:hint="eastAsia"/>
        </w:rPr>
        <w:t>收购</w:t>
      </w:r>
      <w:r w:rsidRPr="0000021D">
        <w:rPr>
          <w:rFonts w:hint="eastAsia"/>
        </w:rPr>
        <w:t>危机和长期实施紧急状态所造成的情况对农村阶级关系的主要影响</w:t>
      </w:r>
    </w:p>
    <w:p w14:paraId="16E14C3E" w14:textId="371383F1" w:rsidR="0000021D" w:rsidRDefault="00E941B4" w:rsidP="00CD6C2C">
      <w:pPr>
        <w:ind w:firstLine="480"/>
        <w:rPr>
          <w:rFonts w:hint="eastAsia"/>
        </w:rPr>
      </w:pPr>
      <w:r w:rsidRPr="00E941B4">
        <w:rPr>
          <w:rFonts w:hint="eastAsia"/>
        </w:rPr>
        <w:t>当然，</w:t>
      </w:r>
      <w:r w:rsidRPr="00E941B4">
        <w:rPr>
          <w:rFonts w:hint="eastAsia"/>
        </w:rPr>
        <w:t>1928</w:t>
      </w:r>
      <w:r w:rsidRPr="00E941B4">
        <w:rPr>
          <w:rFonts w:hint="eastAsia"/>
        </w:rPr>
        <w:t>年</w:t>
      </w:r>
      <w:r w:rsidRPr="00E941B4">
        <w:rPr>
          <w:rFonts w:hint="eastAsia"/>
        </w:rPr>
        <w:t>1</w:t>
      </w:r>
      <w:r w:rsidRPr="00E941B4">
        <w:rPr>
          <w:rFonts w:hint="eastAsia"/>
        </w:rPr>
        <w:t>月后发展起来的局势对工农联盟的政治后果是复杂而矛盾的。</w:t>
      </w:r>
      <w:r w:rsidR="007A751B" w:rsidRPr="007A751B">
        <w:rPr>
          <w:rFonts w:hint="eastAsia"/>
        </w:rPr>
        <w:t>党的领导人当时发表的声明和报刊上出现的内容都反映了这些矛盾。</w:t>
      </w:r>
      <w:r w:rsidR="00126F8F" w:rsidRPr="00126F8F">
        <w:rPr>
          <w:rFonts w:hint="eastAsia"/>
        </w:rPr>
        <w:t>在某些时候，人们强调党在农民群众中的影响力增加了，这应该是</w:t>
      </w:r>
      <w:r w:rsidR="00CF41E3">
        <w:rPr>
          <w:rFonts w:hint="eastAsia"/>
        </w:rPr>
        <w:t>非常措施</w:t>
      </w:r>
      <w:r w:rsidR="00126F8F" w:rsidRPr="00126F8F">
        <w:rPr>
          <w:rFonts w:hint="eastAsia"/>
        </w:rPr>
        <w:t>实施的结果。而在另一些时候，则提到了这些措施的负面影响，据说这些措施使</w:t>
      </w:r>
      <w:r w:rsidR="00126F8F">
        <w:rPr>
          <w:rFonts w:hint="eastAsia"/>
        </w:rPr>
        <w:t>富农</w:t>
      </w:r>
      <w:r w:rsidR="00126F8F" w:rsidRPr="00126F8F">
        <w:rPr>
          <w:rFonts w:hint="eastAsia"/>
        </w:rPr>
        <w:t>能够把广大农民团结在他们周围。</w:t>
      </w:r>
      <w:r w:rsidR="00091931" w:rsidRPr="00091931">
        <w:rPr>
          <w:rFonts w:hint="eastAsia"/>
        </w:rPr>
        <w:t>斯大林的著作也显示了不同的评价，既反映了客观形势中的矛盾，也反映了党领导</w:t>
      </w:r>
      <w:r w:rsidR="00F55070">
        <w:rPr>
          <w:rFonts w:hint="eastAsia"/>
        </w:rPr>
        <w:t>层</w:t>
      </w:r>
      <w:r w:rsidR="00091931" w:rsidRPr="00091931">
        <w:rPr>
          <w:rFonts w:hint="eastAsia"/>
        </w:rPr>
        <w:t>内部斗争的影响。</w:t>
      </w:r>
    </w:p>
    <w:p w14:paraId="4A41F6EC" w14:textId="23B522B5" w:rsidR="00F55070" w:rsidRDefault="00F55070" w:rsidP="003251EB">
      <w:pPr>
        <w:pStyle w:val="5"/>
        <w:numPr>
          <w:ilvl w:val="0"/>
          <w:numId w:val="10"/>
        </w:numPr>
        <w:ind w:left="0" w:firstLine="0"/>
        <w:rPr>
          <w:rFonts w:hint="eastAsia"/>
        </w:rPr>
      </w:pPr>
      <w:r w:rsidRPr="00F55070">
        <w:rPr>
          <w:rFonts w:hint="eastAsia"/>
        </w:rPr>
        <w:t>斯大林关于</w:t>
      </w:r>
      <w:r w:rsidRPr="00F55070">
        <w:rPr>
          <w:rFonts w:hint="eastAsia"/>
        </w:rPr>
        <w:t>1928</w:t>
      </w:r>
      <w:r w:rsidRPr="00F55070">
        <w:rPr>
          <w:rFonts w:hint="eastAsia"/>
        </w:rPr>
        <w:t>年上半年实施</w:t>
      </w:r>
      <w:r w:rsidR="00CF41E3">
        <w:rPr>
          <w:rFonts w:hint="eastAsia"/>
        </w:rPr>
        <w:t>非常措施</w:t>
      </w:r>
      <w:r w:rsidRPr="00F55070">
        <w:rPr>
          <w:rFonts w:hint="eastAsia"/>
        </w:rPr>
        <w:t>的后果的一些设想</w:t>
      </w:r>
    </w:p>
    <w:p w14:paraId="078B4D9A" w14:textId="54F80701" w:rsidR="00F55070" w:rsidRDefault="00B356DA" w:rsidP="00CD6C2C">
      <w:pPr>
        <w:ind w:firstLine="480"/>
        <w:rPr>
          <w:rFonts w:hint="eastAsia"/>
        </w:rPr>
      </w:pPr>
      <w:r w:rsidRPr="00B356DA">
        <w:rPr>
          <w:rFonts w:hint="eastAsia"/>
        </w:rPr>
        <w:t>在</w:t>
      </w:r>
      <w:r w:rsidRPr="00B356DA">
        <w:rPr>
          <w:rFonts w:hint="eastAsia"/>
        </w:rPr>
        <w:t>1928</w:t>
      </w:r>
      <w:r w:rsidRPr="00B356DA">
        <w:rPr>
          <w:rFonts w:hint="eastAsia"/>
        </w:rPr>
        <w:t>年</w:t>
      </w:r>
      <w:r w:rsidRPr="00B356DA">
        <w:rPr>
          <w:rFonts w:hint="eastAsia"/>
        </w:rPr>
        <w:t>4</w:t>
      </w:r>
      <w:r w:rsidRPr="00B356DA">
        <w:rPr>
          <w:rFonts w:hint="eastAsia"/>
        </w:rPr>
        <w:t>月的全会上，斯大林强调了</w:t>
      </w:r>
      <w:r w:rsidR="00021D4D" w:rsidRPr="00B356DA">
        <w:rPr>
          <w:rFonts w:hint="eastAsia"/>
        </w:rPr>
        <w:t>加强</w:t>
      </w:r>
      <w:r w:rsidRPr="00B356DA">
        <w:rPr>
          <w:rFonts w:hint="eastAsia"/>
        </w:rPr>
        <w:t>党的领导作用，这应该是实施</w:t>
      </w:r>
      <w:r w:rsidR="00CF41E3">
        <w:rPr>
          <w:rFonts w:hint="eastAsia"/>
        </w:rPr>
        <w:t>非常措施</w:t>
      </w:r>
      <w:r w:rsidRPr="00B356DA">
        <w:rPr>
          <w:rFonts w:hint="eastAsia"/>
        </w:rPr>
        <w:t>的结果。在宣称这些措施</w:t>
      </w:r>
      <w:r>
        <w:rPr>
          <w:rFonts w:hint="eastAsia"/>
        </w:rPr>
        <w:t>“</w:t>
      </w:r>
      <w:r w:rsidR="00F33CF5" w:rsidRPr="00F33CF5">
        <w:rPr>
          <w:rFonts w:hint="eastAsia"/>
        </w:rPr>
        <w:t>使我们能够结束</w:t>
      </w:r>
      <w:r w:rsidR="00F33CF5">
        <w:rPr>
          <w:rFonts w:hint="eastAsia"/>
        </w:rPr>
        <w:t>收</w:t>
      </w:r>
      <w:r w:rsidR="00F33CF5" w:rsidRPr="00F33CF5">
        <w:rPr>
          <w:rFonts w:hint="eastAsia"/>
        </w:rPr>
        <w:t>购危机</w:t>
      </w:r>
      <w:r>
        <w:rPr>
          <w:rFonts w:hint="eastAsia"/>
        </w:rPr>
        <w:t>”</w:t>
      </w:r>
      <w:r w:rsidR="006074D2" w:rsidRPr="006074D2">
        <w:rPr>
          <w:rFonts w:hint="eastAsia"/>
        </w:rPr>
        <w:t>（这很快就被证明是不真实的），并通过清除</w:t>
      </w:r>
      <w:r w:rsidR="006074D2">
        <w:rPr>
          <w:rFonts w:hint="eastAsia"/>
        </w:rPr>
        <w:t>“</w:t>
      </w:r>
      <w:r w:rsidR="0092714A">
        <w:rPr>
          <w:rFonts w:hint="eastAsia"/>
        </w:rPr>
        <w:t>那些不承认农村中有阶级</w:t>
      </w:r>
      <w:r w:rsidR="00476241">
        <w:t>……</w:t>
      </w:r>
      <w:r w:rsidR="00476241" w:rsidRPr="00476241">
        <w:rPr>
          <w:rFonts w:hint="eastAsia"/>
        </w:rPr>
        <w:t>的显然已经腐化的分子</w:t>
      </w:r>
      <w:r w:rsidR="006074D2">
        <w:rPr>
          <w:rFonts w:hint="eastAsia"/>
        </w:rPr>
        <w:t>”</w:t>
      </w:r>
      <w:r w:rsidR="00360EB1" w:rsidRPr="00360EB1">
        <w:rPr>
          <w:rFonts w:hint="eastAsia"/>
        </w:rPr>
        <w:t>而使地方党组织或多或少地健全起来之后，他又说</w:t>
      </w:r>
      <w:r w:rsidR="00360EB1">
        <w:rPr>
          <w:rFonts w:hint="eastAsia"/>
        </w:rPr>
        <w:t>：“</w:t>
      </w:r>
      <w:r w:rsidR="00572106">
        <w:rPr>
          <w:rFonts w:hint="eastAsia"/>
        </w:rPr>
        <w:t>我们改进了农村工作，孤立了富农，稍微得罪了富裕的中农上层，使贫农更加靠近我们，使绝大多数中农跟着我们走。</w:t>
      </w:r>
      <w:r w:rsidR="00360EB1">
        <w:rPr>
          <w:rFonts w:hint="eastAsia"/>
        </w:rPr>
        <w:t>”</w:t>
      </w:r>
      <w:r w:rsidR="0036107F">
        <w:rPr>
          <w:rFonts w:hint="eastAsia"/>
          <w:vertAlign w:val="superscript"/>
        </w:rPr>
        <w:t>8</w:t>
      </w:r>
      <w:r w:rsidR="0036107F">
        <w:rPr>
          <w:vertAlign w:val="superscript"/>
        </w:rPr>
        <w:t>9</w:t>
      </w:r>
    </w:p>
    <w:p w14:paraId="3A336440" w14:textId="5762EED7" w:rsidR="00D65C2E" w:rsidRPr="00D65C2E" w:rsidRDefault="00F86F3C" w:rsidP="00CD6C2C">
      <w:pPr>
        <w:ind w:firstLine="480"/>
        <w:rPr>
          <w:rFonts w:hint="eastAsia"/>
          <w:vertAlign w:val="superscript"/>
        </w:rPr>
      </w:pPr>
      <w:r w:rsidRPr="00F86F3C">
        <w:rPr>
          <w:rFonts w:hint="eastAsia"/>
        </w:rPr>
        <w:t>然而，我们知道，在实践中，</w:t>
      </w:r>
      <w:r w:rsidR="00CF41E3">
        <w:rPr>
          <w:rFonts w:hint="eastAsia"/>
        </w:rPr>
        <w:t>非常措施</w:t>
      </w:r>
      <w:r w:rsidRPr="00F86F3C">
        <w:rPr>
          <w:rFonts w:hint="eastAsia"/>
        </w:rPr>
        <w:t>远没有只影响富农。事实上，早在</w:t>
      </w:r>
      <w:r w:rsidRPr="00F86F3C">
        <w:rPr>
          <w:rFonts w:hint="eastAsia"/>
        </w:rPr>
        <w:t>1928</w:t>
      </w:r>
      <w:r w:rsidRPr="00F86F3C">
        <w:rPr>
          <w:rFonts w:hint="eastAsia"/>
        </w:rPr>
        <w:t>年</w:t>
      </w:r>
      <w:r w:rsidRPr="00F86F3C">
        <w:rPr>
          <w:rFonts w:hint="eastAsia"/>
        </w:rPr>
        <w:t>2</w:t>
      </w:r>
      <w:r w:rsidRPr="00F86F3C">
        <w:rPr>
          <w:rFonts w:hint="eastAsia"/>
        </w:rPr>
        <w:t>月，斯大林就发出通知，警告党的地方组织不要采取</w:t>
      </w:r>
      <w:r>
        <w:rPr>
          <w:rFonts w:hint="eastAsia"/>
        </w:rPr>
        <w:t>“</w:t>
      </w:r>
      <w:r w:rsidR="00DE043E" w:rsidRPr="00DE043E">
        <w:rPr>
          <w:rFonts w:hint="eastAsia"/>
        </w:rPr>
        <w:t>过火行为</w:t>
      </w:r>
      <w:r>
        <w:rPr>
          <w:rFonts w:hint="eastAsia"/>
        </w:rPr>
        <w:t>”</w:t>
      </w:r>
      <w:r w:rsidRPr="00F86F3C">
        <w:rPr>
          <w:rFonts w:hint="eastAsia"/>
        </w:rPr>
        <w:t>，影响富农以外的农民阶层，因为这可能会对这些其他阶层</w:t>
      </w:r>
      <w:r>
        <w:rPr>
          <w:rFonts w:hint="eastAsia"/>
        </w:rPr>
        <w:t>“</w:t>
      </w:r>
      <w:r w:rsidRPr="00F86F3C">
        <w:rPr>
          <w:rFonts w:hint="eastAsia"/>
        </w:rPr>
        <w:t>造成新的困难</w:t>
      </w:r>
      <w:r>
        <w:rPr>
          <w:rFonts w:hint="eastAsia"/>
        </w:rPr>
        <w:t>”。</w:t>
      </w:r>
      <w:r w:rsidR="00960229">
        <w:rPr>
          <w:rFonts w:hint="eastAsia"/>
          <w:vertAlign w:val="superscript"/>
        </w:rPr>
        <w:t>9</w:t>
      </w:r>
      <w:r w:rsidR="00960229">
        <w:rPr>
          <w:vertAlign w:val="superscript"/>
        </w:rPr>
        <w:t>0</w:t>
      </w:r>
    </w:p>
    <w:p w14:paraId="56891461" w14:textId="6099C0E4" w:rsidR="00DE7B10" w:rsidRPr="00762EDB" w:rsidRDefault="007E79DC" w:rsidP="00CD6C2C">
      <w:pPr>
        <w:ind w:firstLine="480"/>
        <w:rPr>
          <w:rFonts w:ascii="Times New Roman" w:hAnsi="Times New Roman" w:cs="Times New Roman"/>
          <w:i/>
        </w:rPr>
      </w:pPr>
      <w:r w:rsidRPr="007E79DC">
        <w:rPr>
          <w:rFonts w:hint="eastAsia"/>
        </w:rPr>
        <w:t>1928</w:t>
      </w:r>
      <w:r w:rsidRPr="007E79DC">
        <w:rPr>
          <w:rFonts w:hint="eastAsia"/>
        </w:rPr>
        <w:t>年夏初，斯大林虽然仍然赞成</w:t>
      </w:r>
      <w:r w:rsidR="00CF41E3">
        <w:rPr>
          <w:rFonts w:hint="eastAsia"/>
        </w:rPr>
        <w:t>非常</w:t>
      </w:r>
      <w:r w:rsidRPr="007E79DC">
        <w:rPr>
          <w:rFonts w:hint="eastAsia"/>
        </w:rPr>
        <w:t>措施</w:t>
      </w:r>
      <w:r w:rsidR="00912F56">
        <w:rPr>
          <w:rFonts w:hint="eastAsia"/>
        </w:rPr>
        <w:t>——</w:t>
      </w:r>
      <w:r w:rsidR="00912F56" w:rsidRPr="00912F56">
        <w:rPr>
          <w:rFonts w:hint="eastAsia"/>
        </w:rPr>
        <w:t>他认为不可能放弃这些措施</w:t>
      </w:r>
      <w:r w:rsidR="00912F56">
        <w:rPr>
          <w:rFonts w:hint="eastAsia"/>
        </w:rPr>
        <w:t>——</w:t>
      </w:r>
      <w:r w:rsidR="00CA298A" w:rsidRPr="00CA298A">
        <w:rPr>
          <w:rFonts w:hint="eastAsia"/>
        </w:rPr>
        <w:t>但从阶级之间的政治和意识形态关系的角度</w:t>
      </w:r>
      <w:r w:rsidR="00EF65B2">
        <w:rPr>
          <w:rFonts w:hint="eastAsia"/>
        </w:rPr>
        <w:t>出发</w:t>
      </w:r>
      <w:r w:rsidR="00CA298A" w:rsidRPr="00CA298A">
        <w:rPr>
          <w:rFonts w:hint="eastAsia"/>
        </w:rPr>
        <w:t>，</w:t>
      </w:r>
      <w:r w:rsidR="00CA298A">
        <w:rPr>
          <w:rFonts w:hint="eastAsia"/>
        </w:rPr>
        <w:t>他</w:t>
      </w:r>
      <w:r w:rsidR="00CA298A" w:rsidRPr="00CA298A">
        <w:rPr>
          <w:rFonts w:hint="eastAsia"/>
        </w:rPr>
        <w:t>对农村的形势发展采取了更为悲观的看法。</w:t>
      </w:r>
      <w:r w:rsidR="00364CA6" w:rsidRPr="00364CA6">
        <w:rPr>
          <w:rFonts w:hint="eastAsia"/>
        </w:rPr>
        <w:t>这在他</w:t>
      </w:r>
      <w:r w:rsidR="00364CA6" w:rsidRPr="00364CA6">
        <w:rPr>
          <w:rFonts w:hint="eastAsia"/>
        </w:rPr>
        <w:t>1928</w:t>
      </w:r>
      <w:r w:rsidR="00364CA6" w:rsidRPr="00364CA6">
        <w:rPr>
          <w:rFonts w:hint="eastAsia"/>
        </w:rPr>
        <w:t>年</w:t>
      </w:r>
      <w:r w:rsidR="00364CA6" w:rsidRPr="00364CA6">
        <w:rPr>
          <w:rFonts w:hint="eastAsia"/>
        </w:rPr>
        <w:t>7</w:t>
      </w:r>
      <w:r w:rsidR="00364CA6" w:rsidRPr="00364CA6">
        <w:rPr>
          <w:rFonts w:hint="eastAsia"/>
        </w:rPr>
        <w:t>月的</w:t>
      </w:r>
      <w:r w:rsidR="00EF65B2">
        <w:rPr>
          <w:rFonts w:hint="eastAsia"/>
        </w:rPr>
        <w:t>讲话</w:t>
      </w:r>
      <w:r w:rsidR="00364CA6" w:rsidRPr="00364CA6">
        <w:rPr>
          <w:rFonts w:hint="eastAsia"/>
        </w:rPr>
        <w:t>中得到了体现，特别是他向</w:t>
      </w:r>
      <w:r w:rsidR="00364CA6" w:rsidRPr="00364CA6">
        <w:rPr>
          <w:rFonts w:hint="eastAsia"/>
        </w:rPr>
        <w:lastRenderedPageBreak/>
        <w:t>列宁格勒党组织提交的关于月初举行的全会结果的报告。</w:t>
      </w:r>
      <w:r w:rsidR="006211D2" w:rsidRPr="006211D2">
        <w:rPr>
          <w:rFonts w:hint="eastAsia"/>
        </w:rPr>
        <w:t>在这份报告中，斯大林承认，采购危机并没有在</w:t>
      </w:r>
      <w:r w:rsidR="006211D2" w:rsidRPr="006211D2">
        <w:rPr>
          <w:rFonts w:hint="eastAsia"/>
        </w:rPr>
        <w:t>3</w:t>
      </w:r>
      <w:r w:rsidR="006211D2" w:rsidRPr="006211D2">
        <w:rPr>
          <w:rFonts w:hint="eastAsia"/>
        </w:rPr>
        <w:t>月份结束，在</w:t>
      </w:r>
      <w:r w:rsidR="006211D2" w:rsidRPr="006211D2">
        <w:rPr>
          <w:rFonts w:hint="eastAsia"/>
        </w:rPr>
        <w:t>4</w:t>
      </w:r>
      <w:r w:rsidR="006211D2" w:rsidRPr="006211D2">
        <w:rPr>
          <w:rFonts w:hint="eastAsia"/>
        </w:rPr>
        <w:t>月至</w:t>
      </w:r>
      <w:r w:rsidR="006211D2" w:rsidRPr="006211D2">
        <w:rPr>
          <w:rFonts w:hint="eastAsia"/>
        </w:rPr>
        <w:t>6</w:t>
      </w:r>
      <w:r w:rsidR="006211D2" w:rsidRPr="006211D2">
        <w:rPr>
          <w:rFonts w:hint="eastAsia"/>
        </w:rPr>
        <w:t>月，有必要将</w:t>
      </w:r>
      <w:r w:rsidR="006211D2">
        <w:rPr>
          <w:rFonts w:hint="eastAsia"/>
        </w:rPr>
        <w:t>非常</w:t>
      </w:r>
      <w:r w:rsidR="006211D2" w:rsidRPr="006211D2">
        <w:rPr>
          <w:rFonts w:hint="eastAsia"/>
        </w:rPr>
        <w:t>措施扩大到从农民持有的</w:t>
      </w:r>
      <w:r w:rsidR="006211D2" w:rsidRPr="00960229">
        <w:rPr>
          <w:rFonts w:hint="eastAsia"/>
          <w:b/>
        </w:rPr>
        <w:t>紧急储备</w:t>
      </w:r>
      <w:r w:rsidR="006211D2" w:rsidRPr="006211D2">
        <w:rPr>
          <w:rFonts w:hint="eastAsia"/>
        </w:rPr>
        <w:t>中提取</w:t>
      </w:r>
      <w:r w:rsidR="00562D65">
        <w:rPr>
          <w:rFonts w:hint="eastAsia"/>
        </w:rPr>
        <w:t>粮食</w:t>
      </w:r>
      <w:r w:rsidR="006211D2" w:rsidRPr="006211D2">
        <w:rPr>
          <w:rFonts w:hint="eastAsia"/>
        </w:rPr>
        <w:t>，</w:t>
      </w:r>
      <w:r w:rsidR="004B2B4E">
        <w:rPr>
          <w:rFonts w:hint="eastAsia"/>
        </w:rPr>
        <w:t>结果是“重新采取了非常措施，产生了强迫命令、破坏革命法制、挨户巡视、非法搜查等等</w:t>
      </w:r>
      <w:r w:rsidR="000B78FD">
        <w:t>……</w:t>
      </w:r>
      <w:r w:rsidR="004B2B4E">
        <w:rPr>
          <w:rFonts w:hint="eastAsia"/>
        </w:rPr>
        <w:t>”</w:t>
      </w:r>
      <w:r w:rsidR="00B73CA3" w:rsidRPr="00B73CA3">
        <w:rPr>
          <w:rFonts w:hint="eastAsia"/>
        </w:rPr>
        <w:t>在描述了这些措施及其采取的形式后，斯大林又说，这些措施</w:t>
      </w:r>
      <w:r w:rsidR="004B2B4E">
        <w:rPr>
          <w:rFonts w:hint="eastAsia"/>
        </w:rPr>
        <w:t>“使国家的政治状况恶化，给</w:t>
      </w:r>
      <w:r w:rsidR="00836BFA" w:rsidRPr="00836BFA">
        <w:rPr>
          <w:rFonts w:hint="eastAsia"/>
        </w:rPr>
        <w:t>（工人和农民之间的</w:t>
      </w:r>
      <w:r w:rsidR="00836BFA">
        <w:rPr>
          <w:rFonts w:hint="eastAsia"/>
        </w:rPr>
        <w:t>——贝特兰补注</w:t>
      </w:r>
      <w:r w:rsidR="00836BFA" w:rsidRPr="00836BFA">
        <w:rPr>
          <w:rFonts w:hint="eastAsia"/>
        </w:rPr>
        <w:t>）</w:t>
      </w:r>
      <w:r w:rsidR="004B2B4E">
        <w:rPr>
          <w:rFonts w:hint="eastAsia"/>
        </w:rPr>
        <w:t>结合造成了威胁”</w:t>
      </w:r>
      <w:r w:rsidR="0036107F">
        <w:rPr>
          <w:rFonts w:hint="eastAsia"/>
          <w:vertAlign w:val="superscript"/>
        </w:rPr>
        <w:t>9</w:t>
      </w:r>
      <w:r w:rsidR="0036107F">
        <w:rPr>
          <w:vertAlign w:val="superscript"/>
        </w:rPr>
        <w:t>1</w:t>
      </w:r>
      <w:r w:rsidR="00140698">
        <w:rPr>
          <w:rFonts w:hint="eastAsia"/>
        </w:rPr>
        <w:t>。</w:t>
      </w:r>
      <w:r w:rsidR="00140698" w:rsidRPr="00140698">
        <w:rPr>
          <w:rFonts w:hint="eastAsia"/>
        </w:rPr>
        <w:t>在处理同一问题时，</w:t>
      </w:r>
      <w:r w:rsidR="00140698" w:rsidRPr="00140698">
        <w:rPr>
          <w:rFonts w:hint="eastAsia"/>
        </w:rPr>
        <w:t>1928</w:t>
      </w:r>
      <w:r w:rsidR="00140698" w:rsidRPr="00140698">
        <w:rPr>
          <w:rFonts w:hint="eastAsia"/>
        </w:rPr>
        <w:t>年</w:t>
      </w:r>
      <w:r w:rsidR="00140698" w:rsidRPr="00140698">
        <w:rPr>
          <w:rFonts w:hint="eastAsia"/>
        </w:rPr>
        <w:t>7</w:t>
      </w:r>
      <w:r w:rsidR="00140698" w:rsidRPr="00140698">
        <w:rPr>
          <w:rFonts w:hint="eastAsia"/>
        </w:rPr>
        <w:t>月全会通过的决议指出</w:t>
      </w:r>
      <w:r w:rsidR="00140698">
        <w:rPr>
          <w:rFonts w:hint="eastAsia"/>
        </w:rPr>
        <w:t>：“</w:t>
      </w:r>
      <w:r w:rsidR="00066F19" w:rsidRPr="00066F19">
        <w:rPr>
          <w:rFonts w:hint="eastAsia"/>
        </w:rPr>
        <w:t>农民中的某些阶层对一些地区采取的专横的行政措施表示不满，并举行了示威游行。</w:t>
      </w:r>
      <w:r w:rsidR="00140698">
        <w:rPr>
          <w:rFonts w:hint="eastAsia"/>
        </w:rPr>
        <w:t>”</w:t>
      </w:r>
      <w:r w:rsidR="007C7696">
        <w:rPr>
          <w:rFonts w:hint="eastAsia"/>
          <w:vertAlign w:val="superscript"/>
        </w:rPr>
        <w:t>9</w:t>
      </w:r>
      <w:r w:rsidR="007C7696">
        <w:rPr>
          <w:vertAlign w:val="superscript"/>
        </w:rPr>
        <w:t>2</w:t>
      </w:r>
      <w:r w:rsidR="00CC10B7" w:rsidRPr="00CC10B7">
        <w:rPr>
          <w:rFonts w:hint="eastAsia"/>
        </w:rPr>
        <w:t>9</w:t>
      </w:r>
      <w:r w:rsidR="00CC10B7" w:rsidRPr="00CC10B7">
        <w:rPr>
          <w:rFonts w:hint="eastAsia"/>
        </w:rPr>
        <w:t>个月后，在</w:t>
      </w:r>
      <w:r w:rsidR="00CC10B7" w:rsidRPr="00CC10B7">
        <w:rPr>
          <w:rFonts w:hint="eastAsia"/>
        </w:rPr>
        <w:t>1929</w:t>
      </w:r>
      <w:r w:rsidR="00CC10B7" w:rsidRPr="00CC10B7">
        <w:rPr>
          <w:rFonts w:hint="eastAsia"/>
        </w:rPr>
        <w:t>年</w:t>
      </w:r>
      <w:r w:rsidR="00CC10B7" w:rsidRPr="00CC10B7">
        <w:rPr>
          <w:rFonts w:hint="eastAsia"/>
        </w:rPr>
        <w:t>4</w:t>
      </w:r>
      <w:r w:rsidR="00CC10B7" w:rsidRPr="00CC10B7">
        <w:rPr>
          <w:rFonts w:hint="eastAsia"/>
        </w:rPr>
        <w:t>月的全会上，</w:t>
      </w:r>
      <w:r w:rsidR="00CB7A6F">
        <w:rPr>
          <w:rFonts w:hint="eastAsia"/>
          <w:vertAlign w:val="superscript"/>
        </w:rPr>
        <w:t>9</w:t>
      </w:r>
      <w:r w:rsidR="00CB7A6F">
        <w:rPr>
          <w:vertAlign w:val="superscript"/>
        </w:rPr>
        <w:t>3</w:t>
      </w:r>
      <w:r w:rsidR="00C80951">
        <w:rPr>
          <w:rFonts w:hint="eastAsia"/>
        </w:rPr>
        <w:t>当</w:t>
      </w:r>
      <w:r w:rsidR="00CC10B7" w:rsidRPr="00CC10B7">
        <w:rPr>
          <w:rFonts w:hint="eastAsia"/>
        </w:rPr>
        <w:t>斯大林第一次在中央委员会面前攻击布哈林</w:t>
      </w:r>
      <w:r w:rsidR="00B07FD5" w:rsidRPr="00B07FD5">
        <w:rPr>
          <w:rFonts w:hint="eastAsia"/>
        </w:rPr>
        <w:t>时</w:t>
      </w:r>
      <w:r w:rsidR="00CC10B7" w:rsidRPr="00CC10B7">
        <w:rPr>
          <w:rFonts w:hint="eastAsia"/>
        </w:rPr>
        <w:t>，他再次提到采取</w:t>
      </w:r>
      <w:r w:rsidR="00CC10B7">
        <w:rPr>
          <w:rFonts w:hint="eastAsia"/>
        </w:rPr>
        <w:t>非常</w:t>
      </w:r>
      <w:r w:rsidR="00CC10B7" w:rsidRPr="00CC10B7">
        <w:rPr>
          <w:rFonts w:hint="eastAsia"/>
        </w:rPr>
        <w:t>措施的必要性，</w:t>
      </w:r>
      <w:r w:rsidR="009F4F27" w:rsidRPr="009F4F27">
        <w:rPr>
          <w:rFonts w:hint="eastAsia"/>
        </w:rPr>
        <w:t>声称这些措施</w:t>
      </w:r>
      <w:r w:rsidR="009F4F27">
        <w:rPr>
          <w:rFonts w:hint="eastAsia"/>
        </w:rPr>
        <w:t>“</w:t>
      </w:r>
      <w:r w:rsidR="00706400" w:rsidRPr="00706400">
        <w:rPr>
          <w:rFonts w:hint="eastAsia"/>
        </w:rPr>
        <w:t>依靠中农和贫农群众共同赞助</w:t>
      </w:r>
      <w:r w:rsidR="009F4F27">
        <w:rPr>
          <w:rFonts w:hint="eastAsia"/>
        </w:rPr>
        <w:t>”</w:t>
      </w:r>
      <w:r w:rsidR="00CB7A6F">
        <w:rPr>
          <w:rFonts w:hint="eastAsia"/>
          <w:vertAlign w:val="superscript"/>
        </w:rPr>
        <w:t>9</w:t>
      </w:r>
      <w:r w:rsidR="00CB7A6F">
        <w:rPr>
          <w:vertAlign w:val="superscript"/>
        </w:rPr>
        <w:t>4</w:t>
      </w:r>
      <w:r w:rsidR="007066E8">
        <w:rPr>
          <w:rFonts w:hint="eastAsia"/>
        </w:rPr>
        <w:t>。</w:t>
      </w:r>
      <w:r w:rsidR="007066E8" w:rsidRPr="007066E8">
        <w:rPr>
          <w:rFonts w:hint="eastAsia"/>
        </w:rPr>
        <w:t>这种说法并没有被随后几个月里实施</w:t>
      </w:r>
      <w:r w:rsidR="007066E8">
        <w:rPr>
          <w:rFonts w:hint="eastAsia"/>
        </w:rPr>
        <w:t>收</w:t>
      </w:r>
      <w:r w:rsidR="007066E8" w:rsidRPr="007066E8">
        <w:rPr>
          <w:rFonts w:hint="eastAsia"/>
        </w:rPr>
        <w:t>购的实际方式所证实。</w:t>
      </w:r>
    </w:p>
    <w:p w14:paraId="56347DAB" w14:textId="2D2A42FB" w:rsidR="002E255D" w:rsidRDefault="007A04E2" w:rsidP="00CD6C2C">
      <w:pPr>
        <w:ind w:firstLine="480"/>
        <w:rPr>
          <w:rFonts w:hint="eastAsia"/>
        </w:rPr>
      </w:pPr>
      <w:r w:rsidRPr="007A04E2">
        <w:rPr>
          <w:rFonts w:hint="eastAsia"/>
        </w:rPr>
        <w:t>因此，斯大林对</w:t>
      </w:r>
      <w:r>
        <w:rPr>
          <w:rFonts w:hint="eastAsia"/>
        </w:rPr>
        <w:t>非常</w:t>
      </w:r>
      <w:r w:rsidRPr="007A04E2">
        <w:rPr>
          <w:rFonts w:hint="eastAsia"/>
        </w:rPr>
        <w:t>措施</w:t>
      </w:r>
      <w:r>
        <w:rPr>
          <w:rFonts w:hint="eastAsia"/>
        </w:rPr>
        <w:t>造成</w:t>
      </w:r>
      <w:r w:rsidRPr="007A04E2">
        <w:rPr>
          <w:rFonts w:hint="eastAsia"/>
        </w:rPr>
        <w:t>的阶级后果的</w:t>
      </w:r>
      <w:r w:rsidR="005D459B" w:rsidRPr="005D459B">
        <w:rPr>
          <w:rFonts w:hint="eastAsia"/>
        </w:rPr>
        <w:t>评价各不相同。</w:t>
      </w:r>
      <w:r w:rsidR="00EA3DDC" w:rsidRPr="00EA3DDC">
        <w:rPr>
          <w:rFonts w:hint="eastAsia"/>
        </w:rPr>
        <w:t>它们不能使我们找到真正问题的答案</w:t>
      </w:r>
      <w:r w:rsidR="002E255D">
        <w:rPr>
          <w:rFonts w:hint="eastAsia"/>
        </w:rPr>
        <w:t>：</w:t>
      </w:r>
      <w:r w:rsidR="002E255D" w:rsidRPr="002E255D">
        <w:rPr>
          <w:rFonts w:hint="eastAsia"/>
        </w:rPr>
        <w:t>这些措施的</w:t>
      </w:r>
      <w:r w:rsidR="006C4E00" w:rsidRPr="006C4E00">
        <w:rPr>
          <w:rFonts w:hint="eastAsia"/>
        </w:rPr>
        <w:t>相互</w:t>
      </w:r>
      <w:r w:rsidR="002E255D" w:rsidRPr="002E255D">
        <w:rPr>
          <w:rFonts w:hint="eastAsia"/>
        </w:rPr>
        <w:t>矛盾</w:t>
      </w:r>
      <w:r w:rsidR="006C4E00" w:rsidRPr="006C4E00">
        <w:rPr>
          <w:rFonts w:hint="eastAsia"/>
        </w:rPr>
        <w:t>的</w:t>
      </w:r>
      <w:r w:rsidR="002E255D" w:rsidRPr="002E255D">
        <w:rPr>
          <w:rFonts w:hint="eastAsia"/>
        </w:rPr>
        <w:t>影响的主要方面是什么</w:t>
      </w:r>
      <w:r w:rsidR="00380AF1">
        <w:rPr>
          <w:rFonts w:hint="eastAsia"/>
        </w:rPr>
        <w:t>？</w:t>
      </w:r>
    </w:p>
    <w:p w14:paraId="3C92D0E2" w14:textId="3D1D887B" w:rsidR="007A04E2" w:rsidRDefault="002E255D" w:rsidP="00CD6C2C">
      <w:pPr>
        <w:ind w:firstLine="480"/>
        <w:rPr>
          <w:rFonts w:hint="eastAsia"/>
        </w:rPr>
      </w:pPr>
      <w:r w:rsidRPr="002E255D">
        <w:rPr>
          <w:rFonts w:hint="eastAsia"/>
        </w:rPr>
        <w:t>为了回答这个问题，我们需要</w:t>
      </w:r>
      <w:r w:rsidRPr="00CB7A6F">
        <w:rPr>
          <w:rFonts w:hint="eastAsia"/>
          <w:b/>
        </w:rPr>
        <w:t>对农村的情况有一个全面的了解</w:t>
      </w:r>
      <w:r w:rsidR="007A04E2" w:rsidRPr="007A04E2">
        <w:rPr>
          <w:rFonts w:hint="eastAsia"/>
        </w:rPr>
        <w:t>。</w:t>
      </w:r>
    </w:p>
    <w:p w14:paraId="4EE56DD6" w14:textId="084CBB39" w:rsidR="00106BB1" w:rsidRDefault="00106BB1" w:rsidP="00CD6C2C">
      <w:pPr>
        <w:pStyle w:val="5"/>
        <w:rPr>
          <w:rFonts w:hint="eastAsia"/>
          <w:lang w:val="ru-RU"/>
        </w:rPr>
      </w:pPr>
      <w:r w:rsidRPr="00106BB1">
        <w:rPr>
          <w:rFonts w:hint="eastAsia"/>
          <w:lang w:val="ru-RU"/>
        </w:rPr>
        <w:t>1928</w:t>
      </w:r>
      <w:r w:rsidRPr="00106BB1">
        <w:rPr>
          <w:rFonts w:hint="eastAsia"/>
          <w:lang w:val="ru-RU"/>
        </w:rPr>
        <w:t>年农村形势</w:t>
      </w:r>
      <w:r w:rsidR="00DB6F9F">
        <w:rPr>
          <w:rFonts w:hint="eastAsia"/>
          <w:lang w:val="ru-RU"/>
        </w:rPr>
        <w:t>的</w:t>
      </w:r>
      <w:r w:rsidRPr="00106BB1">
        <w:rPr>
          <w:rFonts w:hint="eastAsia"/>
          <w:lang w:val="ru-RU"/>
        </w:rPr>
        <w:t>总体情况</w:t>
      </w:r>
    </w:p>
    <w:p w14:paraId="3215F39A" w14:textId="2D69AC6F" w:rsidR="00106BB1" w:rsidRDefault="002108AA" w:rsidP="00CD6C2C">
      <w:pPr>
        <w:ind w:firstLine="480"/>
        <w:rPr>
          <w:rFonts w:hint="eastAsia"/>
          <w:lang w:val="ru-RU"/>
        </w:rPr>
      </w:pPr>
      <w:r w:rsidRPr="002108AA">
        <w:rPr>
          <w:rFonts w:hint="eastAsia"/>
          <w:lang w:val="ru-RU"/>
        </w:rPr>
        <w:t>当我们从这个总体上看，</w:t>
      </w:r>
      <w:r>
        <w:rPr>
          <w:rFonts w:hint="eastAsia"/>
          <w:lang w:val="ru-RU"/>
        </w:rPr>
        <w:t>可以</w:t>
      </w:r>
      <w:r w:rsidRPr="002108AA">
        <w:rPr>
          <w:rFonts w:hint="eastAsia"/>
          <w:lang w:val="ru-RU"/>
        </w:rPr>
        <w:t>清楚地</w:t>
      </w:r>
      <w:r>
        <w:rPr>
          <w:rFonts w:hint="eastAsia"/>
          <w:lang w:val="ru-RU"/>
        </w:rPr>
        <w:t>发现</w:t>
      </w:r>
      <w:r w:rsidRPr="002108AA">
        <w:rPr>
          <w:rFonts w:hint="eastAsia"/>
          <w:lang w:val="ru-RU"/>
        </w:rPr>
        <w:t>，</w:t>
      </w:r>
      <w:r w:rsidR="006640B3" w:rsidRPr="006640B3">
        <w:rPr>
          <w:rFonts w:hint="eastAsia"/>
          <w:lang w:val="ru-RU"/>
        </w:rPr>
        <w:t>1928</w:t>
      </w:r>
      <w:r w:rsidR="006640B3" w:rsidRPr="006640B3">
        <w:rPr>
          <w:rFonts w:hint="eastAsia"/>
          <w:lang w:val="ru-RU"/>
        </w:rPr>
        <w:t>年期间苏维埃政府与农民之间关系的恶化</w:t>
      </w:r>
      <w:r w:rsidRPr="002108AA">
        <w:rPr>
          <w:rFonts w:hint="eastAsia"/>
          <w:lang w:val="ru-RU"/>
        </w:rPr>
        <w:t>构成</w:t>
      </w:r>
      <w:r w:rsidR="006640B3">
        <w:rPr>
          <w:rFonts w:hint="eastAsia"/>
          <w:lang w:val="ru-RU"/>
        </w:rPr>
        <w:t>了</w:t>
      </w:r>
      <w:r w:rsidRPr="002108AA">
        <w:rPr>
          <w:rFonts w:hint="eastAsia"/>
          <w:lang w:val="ru-RU"/>
        </w:rPr>
        <w:t>形势的主要方面</w:t>
      </w:r>
      <w:r w:rsidR="007B4FDA" w:rsidRPr="007B4FDA">
        <w:rPr>
          <w:rFonts w:hint="eastAsia"/>
          <w:lang w:val="ru-RU"/>
        </w:rPr>
        <w:t>这一恶化涉及很大一部分中农，甚至包括一些贫农（那些直接或间接受到</w:t>
      </w:r>
      <w:r w:rsidR="007B4FDA">
        <w:rPr>
          <w:rFonts w:hint="eastAsia"/>
          <w:lang w:val="ru-RU"/>
        </w:rPr>
        <w:t>非常</w:t>
      </w:r>
      <w:r w:rsidR="007B4FDA" w:rsidRPr="007B4FDA">
        <w:rPr>
          <w:rFonts w:hint="eastAsia"/>
          <w:lang w:val="ru-RU"/>
        </w:rPr>
        <w:t>措施影响的农民）。</w:t>
      </w:r>
    </w:p>
    <w:p w14:paraId="6E5C941F" w14:textId="6F9763D7" w:rsidR="000B0EB7" w:rsidRPr="003161E3" w:rsidRDefault="000B0EB7" w:rsidP="00CD6C2C">
      <w:pPr>
        <w:ind w:firstLine="480"/>
        <w:rPr>
          <w:rFonts w:hint="eastAsia"/>
          <w:lang w:val="ru-RU"/>
        </w:rPr>
      </w:pPr>
      <w:r w:rsidRPr="000B0EB7">
        <w:rPr>
          <w:rFonts w:hint="eastAsia"/>
          <w:lang w:val="ru-RU"/>
        </w:rPr>
        <w:t>这</w:t>
      </w:r>
      <w:r w:rsidR="00957B24">
        <w:rPr>
          <w:rFonts w:hint="eastAsia"/>
          <w:lang w:val="ru-RU"/>
        </w:rPr>
        <w:t>一</w:t>
      </w:r>
      <w:r w:rsidRPr="000B0EB7">
        <w:rPr>
          <w:rFonts w:hint="eastAsia"/>
          <w:lang w:val="ru-RU"/>
        </w:rPr>
        <w:t>恶化</w:t>
      </w:r>
      <w:r w:rsidR="00957B24">
        <w:rPr>
          <w:rFonts w:hint="eastAsia"/>
          <w:lang w:val="ru-RU"/>
        </w:rPr>
        <w:t>形势</w:t>
      </w:r>
      <w:r w:rsidRPr="000B0EB7">
        <w:rPr>
          <w:rFonts w:hint="eastAsia"/>
          <w:lang w:val="ru-RU"/>
        </w:rPr>
        <w:t>的症状是不可否认的：例如，播种面积和牛的数量缩减。后者不仅是由于饲料的短缺（由于</w:t>
      </w:r>
      <w:r w:rsidR="006A7E33">
        <w:rPr>
          <w:rFonts w:hint="eastAsia"/>
          <w:lang w:val="ru-RU"/>
        </w:rPr>
        <w:t>非常措施</w:t>
      </w:r>
      <w:r w:rsidRPr="000B0EB7">
        <w:rPr>
          <w:rFonts w:hint="eastAsia"/>
          <w:lang w:val="ru-RU"/>
        </w:rPr>
        <w:t>的程度）而且是由于一些中农害怕被</w:t>
      </w:r>
      <w:r>
        <w:rPr>
          <w:rFonts w:hint="eastAsia"/>
          <w:lang w:val="ru-RU"/>
        </w:rPr>
        <w:t>当成</w:t>
      </w:r>
      <w:r w:rsidRPr="000B0EB7">
        <w:rPr>
          <w:rFonts w:hint="eastAsia"/>
          <w:lang w:val="ru-RU"/>
        </w:rPr>
        <w:t>富农。</w:t>
      </w:r>
      <w:r w:rsidR="003161E3">
        <w:rPr>
          <w:rFonts w:hint="eastAsia"/>
          <w:vertAlign w:val="superscript"/>
          <w:lang w:val="ru-RU"/>
        </w:rPr>
        <w:t>9</w:t>
      </w:r>
      <w:r w:rsidR="003161E3">
        <w:rPr>
          <w:vertAlign w:val="superscript"/>
          <w:lang w:val="ru-RU"/>
        </w:rPr>
        <w:t>5</w:t>
      </w:r>
      <w:r w:rsidR="00675EBA" w:rsidRPr="00675EBA">
        <w:rPr>
          <w:rFonts w:hint="eastAsia"/>
          <w:lang w:val="ru-RU"/>
        </w:rPr>
        <w:t>更广泛地说，许多农民对继续实行新经济政策的信心动摇了：他们不再相信有一个安全的未来，而且由于生产资料的供应越来越不充足，他们也处于客观困难的地位。在农民中形成的不确定气氛也与</w:t>
      </w:r>
      <w:r w:rsidR="00675EBA" w:rsidRPr="003161E3">
        <w:rPr>
          <w:rFonts w:hint="eastAsia"/>
          <w:b/>
          <w:lang w:val="ru-RU"/>
        </w:rPr>
        <w:t>成千上万的小规模企业被行政手段关闭有关，</w:t>
      </w:r>
      <w:r w:rsidR="000126D4" w:rsidRPr="003161E3">
        <w:rPr>
          <w:rFonts w:hint="eastAsia"/>
          <w:b/>
          <w:lang w:val="ru-RU"/>
        </w:rPr>
        <w:t>而以前由这些企业提供的生产和分配却没有被国家</w:t>
      </w:r>
      <w:r w:rsidR="000C77D1" w:rsidRPr="003161E3">
        <w:rPr>
          <w:rFonts w:hint="eastAsia"/>
          <w:b/>
          <w:lang w:val="ru-RU"/>
        </w:rPr>
        <w:t>与</w:t>
      </w:r>
      <w:r w:rsidR="000126D4" w:rsidRPr="003161E3">
        <w:rPr>
          <w:rFonts w:hint="eastAsia"/>
          <w:b/>
          <w:lang w:val="ru-RU"/>
        </w:rPr>
        <w:t>合作</w:t>
      </w:r>
      <w:r w:rsidR="000C77D1" w:rsidRPr="003161E3">
        <w:rPr>
          <w:rFonts w:hint="eastAsia"/>
          <w:b/>
          <w:lang w:val="ru-RU"/>
        </w:rPr>
        <w:t>社的</w:t>
      </w:r>
      <w:r w:rsidR="000126D4" w:rsidRPr="003161E3">
        <w:rPr>
          <w:rFonts w:hint="eastAsia"/>
          <w:b/>
          <w:lang w:val="ru-RU"/>
        </w:rPr>
        <w:t>工业</w:t>
      </w:r>
      <w:r w:rsidR="00973458" w:rsidRPr="003161E3">
        <w:rPr>
          <w:rFonts w:hint="eastAsia"/>
          <w:b/>
          <w:lang w:val="ru-RU"/>
        </w:rPr>
        <w:t>与</w:t>
      </w:r>
      <w:r w:rsidR="000126D4" w:rsidRPr="003161E3">
        <w:rPr>
          <w:rFonts w:hint="eastAsia"/>
          <w:b/>
          <w:lang w:val="ru-RU"/>
        </w:rPr>
        <w:t>贸易所取代。</w:t>
      </w:r>
    </w:p>
    <w:p w14:paraId="24B5BEA6" w14:textId="344E6F76" w:rsidR="000126D4" w:rsidRDefault="003161E3" w:rsidP="00CD6C2C">
      <w:pPr>
        <w:ind w:firstLine="480"/>
        <w:rPr>
          <w:rFonts w:hint="eastAsia"/>
          <w:vertAlign w:val="superscript"/>
          <w:lang w:val="ru-RU"/>
        </w:rPr>
      </w:pPr>
      <w:r w:rsidRPr="003161E3">
        <w:rPr>
          <w:rFonts w:hint="eastAsia"/>
          <w:lang w:val="ru-RU"/>
        </w:rPr>
        <w:t>牲畜数量的减少，导致了牛奶、黄油和肉类的供应危机，加剧了粮食危机。</w:t>
      </w:r>
      <w:r>
        <w:rPr>
          <w:rFonts w:hint="eastAsia"/>
          <w:vertAlign w:val="superscript"/>
          <w:lang w:val="ru-RU"/>
        </w:rPr>
        <w:t>9</w:t>
      </w:r>
      <w:r>
        <w:rPr>
          <w:vertAlign w:val="superscript"/>
          <w:lang w:val="ru-RU"/>
        </w:rPr>
        <w:t>6</w:t>
      </w:r>
    </w:p>
    <w:p w14:paraId="4016D929" w14:textId="76874044" w:rsidR="00534866" w:rsidRDefault="006F05C2" w:rsidP="00CD6C2C">
      <w:pPr>
        <w:ind w:firstLine="480"/>
        <w:rPr>
          <w:rFonts w:hint="eastAsia"/>
          <w:lang w:val="ru-RU"/>
        </w:rPr>
      </w:pPr>
      <w:r w:rsidRPr="006F05C2">
        <w:rPr>
          <w:rFonts w:hint="eastAsia"/>
          <w:lang w:val="ru-RU"/>
        </w:rPr>
        <w:t>特别是在</w:t>
      </w:r>
      <w:r w:rsidRPr="006F05C2">
        <w:rPr>
          <w:rFonts w:hint="eastAsia"/>
          <w:lang w:val="ru-RU"/>
        </w:rPr>
        <w:t>1928-1929</w:t>
      </w:r>
      <w:r w:rsidRPr="006F05C2">
        <w:rPr>
          <w:rFonts w:hint="eastAsia"/>
          <w:lang w:val="ru-RU"/>
        </w:rPr>
        <w:t>年的农忙季节，苏维埃政府与广大农民阶层的关系恶化了</w:t>
      </w:r>
      <w:r>
        <w:rPr>
          <w:rFonts w:hint="eastAsia"/>
          <w:lang w:val="ru-RU"/>
        </w:rPr>
        <w:t>。</w:t>
      </w:r>
      <w:r w:rsidRPr="006F05C2">
        <w:rPr>
          <w:rFonts w:hint="eastAsia"/>
          <w:lang w:val="ru-RU"/>
        </w:rPr>
        <w:t>在</w:t>
      </w:r>
      <w:r w:rsidRPr="006F05C2">
        <w:rPr>
          <w:rFonts w:hint="eastAsia"/>
          <w:lang w:val="ru-RU"/>
        </w:rPr>
        <w:t>1928</w:t>
      </w:r>
      <w:r w:rsidRPr="006F05C2">
        <w:rPr>
          <w:rFonts w:hint="eastAsia"/>
          <w:lang w:val="ru-RU"/>
        </w:rPr>
        <w:t>年初采取的措施之外，</w:t>
      </w:r>
      <w:r w:rsidR="0081381D">
        <w:rPr>
          <w:rFonts w:hint="eastAsia"/>
          <w:lang w:val="ru-RU"/>
        </w:rPr>
        <w:t>又多了</w:t>
      </w:r>
      <w:r w:rsidRPr="006F05C2">
        <w:rPr>
          <w:rFonts w:hint="eastAsia"/>
          <w:lang w:val="ru-RU"/>
        </w:rPr>
        <w:t>其他</w:t>
      </w:r>
      <w:r w:rsidR="0081381D">
        <w:rPr>
          <w:rFonts w:hint="eastAsia"/>
          <w:lang w:val="ru-RU"/>
        </w:rPr>
        <w:t>带有</w:t>
      </w:r>
      <w:r w:rsidRPr="006F05C2">
        <w:rPr>
          <w:rFonts w:hint="eastAsia"/>
          <w:lang w:val="ru-RU"/>
        </w:rPr>
        <w:t>财政性质的措施</w:t>
      </w:r>
      <w:r w:rsidR="0081381D">
        <w:rPr>
          <w:rFonts w:hint="eastAsia"/>
          <w:lang w:val="ru-RU"/>
        </w:rPr>
        <w:t>。</w:t>
      </w:r>
      <w:r w:rsidR="00BC0C50" w:rsidRPr="00BC0C50">
        <w:rPr>
          <w:rFonts w:hint="eastAsia"/>
          <w:lang w:val="ru-RU"/>
        </w:rPr>
        <w:t>从此，对一部分农民的征税不再是根据事先确定的标准</w:t>
      </w:r>
      <w:r w:rsidR="00BC0C50">
        <w:rPr>
          <w:rFonts w:hint="eastAsia"/>
          <w:lang w:val="ru-RU"/>
        </w:rPr>
        <w:t>（</w:t>
      </w:r>
      <w:r w:rsidR="00BC0C50" w:rsidRPr="00BC0C50">
        <w:rPr>
          <w:rFonts w:hint="eastAsia"/>
          <w:lang w:val="ru-RU"/>
        </w:rPr>
        <w:t>根据新经济政策开始时所采用的原则</w:t>
      </w:r>
      <w:r w:rsidR="00BC0C50">
        <w:rPr>
          <w:rFonts w:hint="eastAsia"/>
          <w:lang w:val="ru-RU"/>
        </w:rPr>
        <w:t>）</w:t>
      </w:r>
      <w:r w:rsidR="00CC1904" w:rsidRPr="00CC1904">
        <w:rPr>
          <w:rFonts w:hint="eastAsia"/>
          <w:lang w:val="ru-RU"/>
        </w:rPr>
        <w:t>，而是根据税务局人员估计的</w:t>
      </w:r>
      <w:r w:rsidR="00CC1904">
        <w:rPr>
          <w:rFonts w:hint="eastAsia"/>
          <w:lang w:val="ru-RU"/>
        </w:rPr>
        <w:t>“个</w:t>
      </w:r>
      <w:r w:rsidR="00F06A84">
        <w:rPr>
          <w:rFonts w:hint="eastAsia"/>
          <w:lang w:val="ru-RU"/>
        </w:rPr>
        <w:t>别</w:t>
      </w:r>
      <w:r w:rsidR="00CC1904">
        <w:rPr>
          <w:rFonts w:hint="eastAsia"/>
          <w:lang w:val="ru-RU"/>
        </w:rPr>
        <w:t>基础（</w:t>
      </w:r>
      <w:r w:rsidR="00CC1904" w:rsidRPr="00CC1904">
        <w:rPr>
          <w:rFonts w:hint="eastAsia"/>
          <w:lang w:val="ru-RU"/>
        </w:rPr>
        <w:t>individual bases</w:t>
      </w:r>
      <w:r w:rsidR="00CC1904">
        <w:rPr>
          <w:rFonts w:hint="eastAsia"/>
          <w:lang w:val="ru-RU"/>
        </w:rPr>
        <w:t>）”</w:t>
      </w:r>
      <w:r w:rsidR="00E851C0" w:rsidRPr="00E851C0">
        <w:rPr>
          <w:rFonts w:hint="eastAsia"/>
          <w:lang w:val="ru-RU"/>
        </w:rPr>
        <w:t>。从理论上讲，以这种方式征收的税款只影响最富有的农民。实际上，它们在很大程度上也影响了中农，原因有很多：</w:t>
      </w:r>
      <w:r w:rsidR="00A21D61" w:rsidRPr="00A21D61">
        <w:rPr>
          <w:rFonts w:hint="eastAsia"/>
          <w:lang w:val="ru-RU"/>
        </w:rPr>
        <w:t>没有严格界定</w:t>
      </w:r>
      <w:r w:rsidR="00A21D61">
        <w:rPr>
          <w:rFonts w:hint="eastAsia"/>
          <w:lang w:val="ru-RU"/>
        </w:rPr>
        <w:t>哪些</w:t>
      </w:r>
      <w:r w:rsidR="00A21D61" w:rsidRPr="00A21D61">
        <w:rPr>
          <w:rFonts w:hint="eastAsia"/>
          <w:lang w:val="ru-RU"/>
        </w:rPr>
        <w:t>农民以这种方式征税；税</w:t>
      </w:r>
      <w:r w:rsidR="00A21D61" w:rsidRPr="00A21D61">
        <w:rPr>
          <w:rFonts w:hint="eastAsia"/>
          <w:lang w:val="ru-RU"/>
        </w:rPr>
        <w:lastRenderedPageBreak/>
        <w:t>务部门不熟悉农村的实际情况；（在这种</w:t>
      </w:r>
      <w:r w:rsidR="00A21D61">
        <w:rPr>
          <w:rFonts w:hint="eastAsia"/>
          <w:lang w:val="ru-RU"/>
        </w:rPr>
        <w:t>形势</w:t>
      </w:r>
      <w:r w:rsidR="00A21D61" w:rsidRPr="00A21D61">
        <w:rPr>
          <w:rFonts w:hint="eastAsia"/>
          <w:lang w:val="ru-RU"/>
        </w:rPr>
        <w:t>下）一些</w:t>
      </w:r>
      <w:r w:rsidR="00A21D61">
        <w:rPr>
          <w:rFonts w:hint="eastAsia"/>
          <w:lang w:val="ru-RU"/>
        </w:rPr>
        <w:t>富农</w:t>
      </w:r>
      <w:r w:rsidR="00A21D61" w:rsidRPr="00A21D61">
        <w:rPr>
          <w:rFonts w:hint="eastAsia"/>
          <w:lang w:val="ru-RU"/>
        </w:rPr>
        <w:t>有机会隐藏自己，使税收的负担落在不应该</w:t>
      </w:r>
      <w:r w:rsidR="00A21D61">
        <w:rPr>
          <w:rFonts w:hint="eastAsia"/>
          <w:lang w:val="ru-RU"/>
        </w:rPr>
        <w:t>被如此</w:t>
      </w:r>
      <w:r w:rsidR="00A21D61" w:rsidRPr="00A21D61">
        <w:rPr>
          <w:rFonts w:hint="eastAsia"/>
          <w:lang w:val="ru-RU"/>
        </w:rPr>
        <w:t>征税的农民身上；等等。</w:t>
      </w:r>
    </w:p>
    <w:p w14:paraId="43B31EB3" w14:textId="2453B37E" w:rsidR="00A21D61" w:rsidRDefault="00BF45A1" w:rsidP="00CD6C2C">
      <w:pPr>
        <w:ind w:firstLine="480"/>
        <w:rPr>
          <w:rFonts w:hint="eastAsia"/>
          <w:vertAlign w:val="superscript"/>
          <w:lang w:val="ru-RU"/>
        </w:rPr>
      </w:pPr>
      <w:r w:rsidRPr="00BF45A1">
        <w:rPr>
          <w:rFonts w:hint="eastAsia"/>
          <w:lang w:val="ru-RU"/>
        </w:rPr>
        <w:t>1928</w:t>
      </w:r>
      <w:r w:rsidRPr="00BF45A1">
        <w:rPr>
          <w:rFonts w:hint="eastAsia"/>
          <w:lang w:val="ru-RU"/>
        </w:rPr>
        <w:t>年</w:t>
      </w:r>
      <w:r w:rsidRPr="00BF45A1">
        <w:rPr>
          <w:rFonts w:hint="eastAsia"/>
          <w:lang w:val="ru-RU"/>
        </w:rPr>
        <w:t>11</w:t>
      </w:r>
      <w:r w:rsidRPr="00BF45A1">
        <w:rPr>
          <w:rFonts w:hint="eastAsia"/>
          <w:lang w:val="ru-RU"/>
        </w:rPr>
        <w:t>月以后，斯大林提到了在实施</w:t>
      </w:r>
      <w:r>
        <w:rPr>
          <w:rFonts w:hint="eastAsia"/>
          <w:lang w:val="ru-RU"/>
        </w:rPr>
        <w:t>“</w:t>
      </w:r>
      <w:r w:rsidR="00F06A84">
        <w:rPr>
          <w:rFonts w:hint="eastAsia"/>
          <w:lang w:val="ru-RU"/>
        </w:rPr>
        <w:t>个别税</w:t>
      </w:r>
      <w:r>
        <w:rPr>
          <w:rFonts w:hint="eastAsia"/>
          <w:lang w:val="ru-RU"/>
        </w:rPr>
        <w:t>”</w:t>
      </w:r>
      <w:r w:rsidR="00292ECB" w:rsidRPr="00292ECB">
        <w:rPr>
          <w:rFonts w:hint="eastAsia"/>
          <w:lang w:val="ru-RU"/>
        </w:rPr>
        <w:t>适用上的错误</w:t>
      </w:r>
      <w:r w:rsidR="00292ECB">
        <w:rPr>
          <w:rFonts w:hint="eastAsia"/>
          <w:lang w:val="ru-RU"/>
        </w:rPr>
        <w:t>。他说，应该只有</w:t>
      </w:r>
      <w:r w:rsidR="00292ECB" w:rsidRPr="00292ECB">
        <w:rPr>
          <w:rFonts w:hint="eastAsia"/>
          <w:lang w:val="ru-RU"/>
        </w:rPr>
        <w:t>2%</w:t>
      </w:r>
      <w:r w:rsidR="00292ECB" w:rsidRPr="00292ECB">
        <w:rPr>
          <w:rFonts w:hint="eastAsia"/>
          <w:lang w:val="ru-RU"/>
        </w:rPr>
        <w:t>到</w:t>
      </w:r>
      <w:r w:rsidR="00292ECB" w:rsidRPr="00292ECB">
        <w:rPr>
          <w:rFonts w:hint="eastAsia"/>
          <w:lang w:val="ru-RU"/>
        </w:rPr>
        <w:t>3%</w:t>
      </w:r>
      <w:r w:rsidR="00292ECB" w:rsidRPr="00292ECB">
        <w:rPr>
          <w:rFonts w:hint="eastAsia"/>
          <w:lang w:val="ru-RU"/>
        </w:rPr>
        <w:t>的农户受到了影响，而在一些地区，</w:t>
      </w:r>
      <w:r w:rsidR="00292ECB">
        <w:rPr>
          <w:rFonts w:hint="eastAsia"/>
          <w:lang w:val="ru-RU"/>
        </w:rPr>
        <w:t>“</w:t>
      </w:r>
      <w:r w:rsidR="00292ECB" w:rsidRPr="00292ECB">
        <w:rPr>
          <w:rFonts w:hint="eastAsia"/>
          <w:lang w:val="ru-RU"/>
        </w:rPr>
        <w:t>征收面扩大到百分之十或十二</w:t>
      </w:r>
      <w:r w:rsidR="007A3E9C" w:rsidRPr="00292ECB">
        <w:rPr>
          <w:rFonts w:hint="eastAsia"/>
          <w:lang w:val="ru-RU"/>
        </w:rPr>
        <w:t>，</w:t>
      </w:r>
      <w:r w:rsidR="007A3E9C" w:rsidRPr="007A3E9C">
        <w:rPr>
          <w:rFonts w:hint="eastAsia"/>
          <w:lang w:val="ru-RU"/>
        </w:rPr>
        <w:t>甚至更多，因此触犯了中农</w:t>
      </w:r>
      <w:r w:rsidR="00292ECB">
        <w:rPr>
          <w:rFonts w:hint="eastAsia"/>
          <w:lang w:val="ru-RU"/>
        </w:rPr>
        <w:t>”</w:t>
      </w:r>
      <w:r w:rsidR="007A3E9C">
        <w:rPr>
          <w:rFonts w:hint="eastAsia"/>
          <w:lang w:val="ru-RU"/>
        </w:rPr>
        <w:t>。</w:t>
      </w:r>
      <w:r w:rsidR="001D1431">
        <w:rPr>
          <w:rFonts w:hint="eastAsia"/>
          <w:vertAlign w:val="superscript"/>
          <w:lang w:val="ru-RU"/>
        </w:rPr>
        <w:t>9</w:t>
      </w:r>
      <w:r w:rsidR="001D1431">
        <w:rPr>
          <w:vertAlign w:val="superscript"/>
          <w:lang w:val="ru-RU"/>
        </w:rPr>
        <w:t>7</w:t>
      </w:r>
    </w:p>
    <w:p w14:paraId="3A19A072" w14:textId="105C172D" w:rsidR="001D1431" w:rsidRDefault="00B873AC" w:rsidP="00CD6C2C">
      <w:pPr>
        <w:ind w:firstLine="480"/>
        <w:rPr>
          <w:rFonts w:hint="eastAsia"/>
          <w:lang w:val="ru-RU"/>
        </w:rPr>
      </w:pPr>
      <w:r w:rsidRPr="00B873AC">
        <w:rPr>
          <w:rFonts w:hint="eastAsia"/>
          <w:lang w:val="ru-RU"/>
        </w:rPr>
        <w:t>随着一波来自农村人口的抗议浪潮，一些被错误征税的农民</w:t>
      </w:r>
      <w:r>
        <w:rPr>
          <w:rFonts w:hint="eastAsia"/>
          <w:lang w:val="ru-RU"/>
        </w:rPr>
        <w:t>拿</w:t>
      </w:r>
      <w:r w:rsidRPr="00B873AC">
        <w:rPr>
          <w:rFonts w:hint="eastAsia"/>
          <w:lang w:val="ru-RU"/>
        </w:rPr>
        <w:t>回了他们的钱。尽管如此，苏维埃政府和中农之间的关系还是受到了很大的伤害。此后，部分富农倾向于与富农站在一起，共同抵制行政决定。</w:t>
      </w:r>
      <w:r w:rsidR="00A31F61" w:rsidRPr="00A31F61">
        <w:rPr>
          <w:rFonts w:hint="eastAsia"/>
          <w:lang w:val="ru-RU"/>
        </w:rPr>
        <w:t>此外，</w:t>
      </w:r>
      <w:r w:rsidR="00A31F61" w:rsidRPr="00C40168">
        <w:rPr>
          <w:rFonts w:hint="eastAsia"/>
          <w:b/>
          <w:lang w:val="ru-RU"/>
        </w:rPr>
        <w:t>中农经济的削弱增加了他们对富农的依赖。</w:t>
      </w:r>
    </w:p>
    <w:p w14:paraId="077A9723" w14:textId="199D28F9" w:rsidR="00A31F61" w:rsidRDefault="00A31F61" w:rsidP="00CD6C2C">
      <w:pPr>
        <w:ind w:firstLine="480"/>
        <w:rPr>
          <w:rFonts w:hint="eastAsia"/>
          <w:lang w:val="ru-RU"/>
        </w:rPr>
      </w:pPr>
      <w:r w:rsidRPr="00A31F61">
        <w:rPr>
          <w:rFonts w:hint="eastAsia"/>
          <w:lang w:val="ru-RU"/>
        </w:rPr>
        <w:t>在这种情况下，</w:t>
      </w:r>
      <w:r w:rsidRPr="00A31F61">
        <w:rPr>
          <w:rFonts w:hint="eastAsia"/>
          <w:lang w:val="ru-RU"/>
        </w:rPr>
        <w:t>1928</w:t>
      </w:r>
      <w:r w:rsidRPr="00A31F61">
        <w:rPr>
          <w:rFonts w:hint="eastAsia"/>
          <w:lang w:val="ru-RU"/>
        </w:rPr>
        <w:t>年年底，</w:t>
      </w:r>
      <w:r w:rsidR="00BE2F21" w:rsidRPr="00BE2F21">
        <w:rPr>
          <w:rFonts w:hint="eastAsia"/>
          <w:lang w:val="ru-RU"/>
        </w:rPr>
        <w:t>苏维埃大会中央执行委员会</w:t>
      </w:r>
      <w:r w:rsidR="00BE2F21">
        <w:rPr>
          <w:rFonts w:hint="eastAsia"/>
          <w:lang w:val="ru-RU"/>
        </w:rPr>
        <w:t>（</w:t>
      </w:r>
      <w:r w:rsidR="00BE2F21" w:rsidRPr="00A31F61">
        <w:rPr>
          <w:rFonts w:hint="eastAsia"/>
          <w:lang w:val="ru-RU"/>
        </w:rPr>
        <w:t>TsIK</w:t>
      </w:r>
      <w:r w:rsidR="00BE2F21">
        <w:rPr>
          <w:rFonts w:hint="eastAsia"/>
          <w:lang w:val="ru-RU"/>
        </w:rPr>
        <w:t>）</w:t>
      </w:r>
      <w:r w:rsidRPr="00A31F61">
        <w:rPr>
          <w:rFonts w:hint="eastAsia"/>
          <w:lang w:val="ru-RU"/>
        </w:rPr>
        <w:t>通过了一项关于</w:t>
      </w:r>
      <w:r w:rsidR="00D32C9C">
        <w:rPr>
          <w:rFonts w:hint="eastAsia"/>
          <w:lang w:val="ru-RU"/>
        </w:rPr>
        <w:t>“占有</w:t>
      </w:r>
      <w:r w:rsidR="00D32C9C" w:rsidRPr="00D32C9C">
        <w:rPr>
          <w:rFonts w:hint="eastAsia"/>
          <w:lang w:val="ru-RU"/>
        </w:rPr>
        <w:t>和分配土地的一般原则</w:t>
      </w:r>
      <w:r w:rsidR="00D32C9C">
        <w:rPr>
          <w:rFonts w:hint="eastAsia"/>
          <w:lang w:val="ru-RU"/>
        </w:rPr>
        <w:t>”</w:t>
      </w:r>
      <w:r w:rsidR="003E7D9E" w:rsidRPr="003E7D9E">
        <w:rPr>
          <w:rFonts w:hint="eastAsia"/>
          <w:lang w:val="ru-RU"/>
        </w:rPr>
        <w:t>的重要决定</w:t>
      </w:r>
      <w:r w:rsidR="00D32C9C">
        <w:rPr>
          <w:rFonts w:hint="eastAsia"/>
          <w:lang w:val="ru-RU"/>
        </w:rPr>
        <w:t>。</w:t>
      </w:r>
      <w:r w:rsidR="003E7D9E" w:rsidRPr="00D32C9C">
        <w:rPr>
          <w:rFonts w:hint="eastAsia"/>
          <w:vertAlign w:val="superscript"/>
          <w:lang w:val="ru-RU"/>
        </w:rPr>
        <w:t>98</w:t>
      </w:r>
      <w:r w:rsidR="003E7D9E" w:rsidRPr="003E7D9E">
        <w:rPr>
          <w:rFonts w:hint="eastAsia"/>
          <w:lang w:val="ru-RU"/>
        </w:rPr>
        <w:t>这个立法文本</w:t>
      </w:r>
      <w:r w:rsidR="00480881" w:rsidRPr="00480881">
        <w:rPr>
          <w:rFonts w:hint="eastAsia"/>
          <w:lang w:val="ru-RU"/>
        </w:rPr>
        <w:t>对</w:t>
      </w:r>
      <w:r w:rsidR="00480881" w:rsidRPr="00480881">
        <w:rPr>
          <w:rFonts w:hint="eastAsia"/>
          <w:lang w:val="ru-RU"/>
        </w:rPr>
        <w:t>1922</w:t>
      </w:r>
      <w:r w:rsidR="00480881" w:rsidRPr="00480881">
        <w:rPr>
          <w:rFonts w:hint="eastAsia"/>
          <w:lang w:val="ru-RU"/>
        </w:rPr>
        <w:t>年的《土地法》进行了重大修改，</w:t>
      </w:r>
      <w:r w:rsidR="00FD174A">
        <w:rPr>
          <w:rFonts w:hint="eastAsia"/>
          <w:vertAlign w:val="superscript"/>
          <w:lang w:val="ru-RU"/>
        </w:rPr>
        <w:t>9</w:t>
      </w:r>
      <w:r w:rsidR="00FD174A">
        <w:rPr>
          <w:vertAlign w:val="superscript"/>
          <w:lang w:val="ru-RU"/>
        </w:rPr>
        <w:t>9</w:t>
      </w:r>
      <w:r w:rsidR="001C4B27" w:rsidRPr="001C4B27">
        <w:rPr>
          <w:rFonts w:hint="eastAsia"/>
          <w:lang w:val="ru-RU"/>
        </w:rPr>
        <w:t>从两个角度看都很重要：它促进了向农业劳动生产的集体形式的过渡，并限制了</w:t>
      </w:r>
      <w:r w:rsidR="001C4B27">
        <w:rPr>
          <w:rFonts w:hint="eastAsia"/>
          <w:lang w:val="ru-RU"/>
        </w:rPr>
        <w:t>富农</w:t>
      </w:r>
      <w:r w:rsidR="001C4B27" w:rsidRPr="001C4B27">
        <w:rPr>
          <w:rFonts w:hint="eastAsia"/>
          <w:lang w:val="ru-RU"/>
        </w:rPr>
        <w:t>攫取土地的可能性。</w:t>
      </w:r>
    </w:p>
    <w:p w14:paraId="11DF3549" w14:textId="222830E5" w:rsidR="00CB6A37" w:rsidRDefault="00CB6A37" w:rsidP="00CD6C2C">
      <w:pPr>
        <w:ind w:firstLine="480"/>
        <w:rPr>
          <w:rFonts w:hint="eastAsia"/>
          <w:lang w:val="ru-RU"/>
        </w:rPr>
      </w:pPr>
      <w:r w:rsidRPr="00CB6A37">
        <w:rPr>
          <w:rFonts w:hint="eastAsia"/>
          <w:lang w:val="ru-RU"/>
        </w:rPr>
        <w:t>然而，</w:t>
      </w:r>
      <w:r>
        <w:rPr>
          <w:rFonts w:hint="eastAsia"/>
          <w:lang w:val="ru-RU"/>
        </w:rPr>
        <w:t>法律</w:t>
      </w:r>
      <w:r w:rsidRPr="00CB6A37">
        <w:rPr>
          <w:rFonts w:hint="eastAsia"/>
          <w:lang w:val="ru-RU"/>
        </w:rPr>
        <w:t>中</w:t>
      </w:r>
      <w:r w:rsidR="00365433">
        <w:rPr>
          <w:rFonts w:hint="eastAsia"/>
          <w:lang w:val="ru-RU"/>
        </w:rPr>
        <w:t>对乡村</w:t>
      </w:r>
      <w:r w:rsidR="00175386" w:rsidRPr="00175386">
        <w:rPr>
          <w:rFonts w:hint="eastAsia"/>
          <w:lang w:val="ru-RU"/>
        </w:rPr>
        <w:t>的</w:t>
      </w:r>
      <w:r w:rsidR="004B39DB" w:rsidRPr="004B39DB">
        <w:rPr>
          <w:rFonts w:hint="eastAsia"/>
          <w:lang w:val="ru-RU"/>
        </w:rPr>
        <w:t>村社</w:t>
      </w:r>
      <w:r w:rsidR="00175386" w:rsidRPr="00175386">
        <w:rPr>
          <w:rFonts w:hint="eastAsia"/>
          <w:lang w:val="ru-RU"/>
        </w:rPr>
        <w:t>大会（</w:t>
      </w:r>
      <w:r w:rsidR="00175386" w:rsidRPr="00175386">
        <w:rPr>
          <w:rFonts w:hint="eastAsia"/>
          <w:lang w:val="ru-RU"/>
        </w:rPr>
        <w:t>skhod</w:t>
      </w:r>
      <w:r w:rsidR="00175386" w:rsidRPr="00175386">
        <w:rPr>
          <w:rFonts w:hint="eastAsia"/>
          <w:lang w:val="ru-RU"/>
        </w:rPr>
        <w:t>）的安排表明，苏维埃政府</w:t>
      </w:r>
      <w:r w:rsidR="00A95BDD">
        <w:rPr>
          <w:rFonts w:hint="eastAsia"/>
          <w:lang w:val="ru-RU"/>
        </w:rPr>
        <w:t>有义务</w:t>
      </w:r>
      <w:r w:rsidR="00175386" w:rsidRPr="00175386">
        <w:rPr>
          <w:rFonts w:hint="eastAsia"/>
          <w:lang w:val="ru-RU"/>
        </w:rPr>
        <w:t>削减这个大会的权力，</w:t>
      </w:r>
      <w:r w:rsidR="00A95BDD" w:rsidRPr="00A95BDD">
        <w:rPr>
          <w:rFonts w:hint="eastAsia"/>
          <w:lang w:val="ru-RU"/>
        </w:rPr>
        <w:t>并将其置于行政机关的控制之下。</w:t>
      </w:r>
      <w:r w:rsidR="00FE4FBE" w:rsidRPr="00FE4FBE">
        <w:rPr>
          <w:rFonts w:hint="eastAsia"/>
          <w:lang w:val="ru-RU"/>
        </w:rPr>
        <w:t>此后，中农占多数的</w:t>
      </w:r>
      <w:r w:rsidR="00FE4FBE" w:rsidRPr="00FE4FBE">
        <w:rPr>
          <w:rFonts w:hint="eastAsia"/>
          <w:lang w:val="ru-RU"/>
        </w:rPr>
        <w:t>skhod</w:t>
      </w:r>
      <w:proofErr w:type="gramStart"/>
      <w:r w:rsidR="00FE4FBE" w:rsidRPr="00FE4FBE">
        <w:rPr>
          <w:rFonts w:hint="eastAsia"/>
          <w:lang w:val="ru-RU"/>
        </w:rPr>
        <w:t>作出</w:t>
      </w:r>
      <w:proofErr w:type="gramEnd"/>
      <w:r w:rsidR="00FE4FBE" w:rsidRPr="00FE4FBE">
        <w:rPr>
          <w:rFonts w:hint="eastAsia"/>
          <w:lang w:val="ru-RU"/>
        </w:rPr>
        <w:t>的决定可以被农村苏维埃废除，而这些农民在农村苏维埃中越来越沦为少数。</w:t>
      </w:r>
    </w:p>
    <w:p w14:paraId="5F0B716C" w14:textId="5973A5E1" w:rsidR="003F46B8" w:rsidRPr="004268B7" w:rsidRDefault="007B6AFD" w:rsidP="00CD6C2C">
      <w:pPr>
        <w:ind w:firstLine="480"/>
        <w:rPr>
          <w:rFonts w:hint="eastAsia"/>
          <w:lang w:val="ru-RU"/>
        </w:rPr>
      </w:pPr>
      <w:r w:rsidRPr="007B6AFD">
        <w:rPr>
          <w:rFonts w:hint="eastAsia"/>
          <w:lang w:val="ru-RU"/>
        </w:rPr>
        <w:t>在政治上，这一措施意味着与</w:t>
      </w:r>
      <w:r>
        <w:rPr>
          <w:rFonts w:hint="eastAsia"/>
          <w:lang w:val="ru-RU"/>
        </w:rPr>
        <w:t>NEP</w:t>
      </w:r>
      <w:r w:rsidRPr="007B6AFD">
        <w:rPr>
          <w:rFonts w:hint="eastAsia"/>
          <w:lang w:val="ru-RU"/>
        </w:rPr>
        <w:t>的决裂，</w:t>
      </w:r>
      <w:r w:rsidR="00A3418F">
        <w:rPr>
          <w:rFonts w:hint="eastAsia"/>
          <w:lang w:val="ru-RU"/>
        </w:rPr>
        <w:t>NEP</w:t>
      </w:r>
      <w:r w:rsidR="00964173" w:rsidRPr="00964173">
        <w:rPr>
          <w:rFonts w:hint="eastAsia"/>
          <w:lang w:val="ru-RU"/>
        </w:rPr>
        <w:t>将中农视为苏联农村的中心人物。</w:t>
      </w:r>
      <w:r w:rsidR="00B674D0" w:rsidRPr="00B674D0">
        <w:rPr>
          <w:rFonts w:hint="eastAsia"/>
          <w:lang w:val="ru-RU"/>
        </w:rPr>
        <w:t>它表明，中农和政府之间</w:t>
      </w:r>
      <w:r w:rsidR="003F46B8">
        <w:rPr>
          <w:rFonts w:hint="eastAsia"/>
          <w:lang w:val="ru-RU"/>
        </w:rPr>
        <w:t>已经</w:t>
      </w:r>
      <w:r w:rsidR="00B674D0" w:rsidRPr="00B674D0">
        <w:rPr>
          <w:rFonts w:hint="eastAsia"/>
          <w:lang w:val="ru-RU"/>
        </w:rPr>
        <w:t>出现了断裂，因为它从这些农民手中夺走了迄今为止允许他们在</w:t>
      </w:r>
      <w:r w:rsidR="00B674D0" w:rsidRPr="00B674D0">
        <w:rPr>
          <w:rFonts w:hint="eastAsia"/>
          <w:lang w:val="ru-RU"/>
        </w:rPr>
        <w:t>skhod</w:t>
      </w:r>
      <w:r w:rsidR="00B674D0" w:rsidRPr="00B674D0">
        <w:rPr>
          <w:rFonts w:hint="eastAsia"/>
          <w:lang w:val="ru-RU"/>
        </w:rPr>
        <w:t>框架内</w:t>
      </w:r>
      <w:r w:rsidR="003F46B8">
        <w:rPr>
          <w:rFonts w:hint="eastAsia"/>
          <w:lang w:val="ru-RU"/>
        </w:rPr>
        <w:t>进行</w:t>
      </w:r>
      <w:r w:rsidR="00B674D0" w:rsidRPr="00B674D0">
        <w:rPr>
          <w:rFonts w:hint="eastAsia"/>
          <w:lang w:val="ru-RU"/>
        </w:rPr>
        <w:t>自主决策的权力。</w:t>
      </w:r>
      <w:r w:rsidR="00294A0C">
        <w:rPr>
          <w:rFonts w:hint="eastAsia"/>
          <w:lang w:val="ru-RU"/>
        </w:rPr>
        <w:t>这一方向上的改变意味着</w:t>
      </w:r>
      <w:r w:rsidR="00294A0C">
        <w:rPr>
          <w:rFonts w:hint="eastAsia"/>
          <w:lang w:val="ru-RU"/>
        </w:rPr>
        <w:t>NEP</w:t>
      </w:r>
      <w:r w:rsidR="00E06B32">
        <w:rPr>
          <w:rFonts w:hint="eastAsia"/>
          <w:lang w:val="ru-RU"/>
        </w:rPr>
        <w:t>着手在</w:t>
      </w:r>
      <w:r w:rsidR="00294A0C" w:rsidRPr="00294A0C">
        <w:rPr>
          <w:rFonts w:hint="eastAsia"/>
          <w:lang w:val="ru-RU"/>
        </w:rPr>
        <w:t>苏联政府和中农之间建立的信任关系严重恶化</w:t>
      </w:r>
      <w:r w:rsidR="00E06B32">
        <w:rPr>
          <w:rFonts w:hint="eastAsia"/>
          <w:lang w:val="ru-RU"/>
        </w:rPr>
        <w:t>了</w:t>
      </w:r>
      <w:r w:rsidR="00294A0C">
        <w:rPr>
          <w:rFonts w:hint="eastAsia"/>
          <w:lang w:val="ru-RU"/>
        </w:rPr>
        <w:t>。</w:t>
      </w:r>
      <w:r w:rsidR="00383790" w:rsidRPr="00383790">
        <w:rPr>
          <w:rFonts w:hint="eastAsia"/>
          <w:lang w:val="ru-RU"/>
        </w:rPr>
        <w:t>这表明，后者（在某种程度上被推入</w:t>
      </w:r>
      <w:r w:rsidR="00383790">
        <w:rPr>
          <w:rFonts w:hint="eastAsia"/>
          <w:lang w:val="ru-RU"/>
        </w:rPr>
        <w:t>了</w:t>
      </w:r>
      <w:r w:rsidR="00383790" w:rsidRPr="00383790">
        <w:rPr>
          <w:rFonts w:hint="eastAsia"/>
          <w:lang w:val="ru-RU"/>
        </w:rPr>
        <w:t>富农阵营）和前者的取向之间存在分歧。而且，不</w:t>
      </w:r>
      <w:r w:rsidR="00383790">
        <w:rPr>
          <w:rFonts w:hint="eastAsia"/>
          <w:lang w:val="ru-RU"/>
        </w:rPr>
        <w:t>论</w:t>
      </w:r>
      <w:r w:rsidR="00383790" w:rsidRPr="00383790">
        <w:rPr>
          <w:rFonts w:hint="eastAsia"/>
          <w:lang w:val="ru-RU"/>
        </w:rPr>
        <w:t>苏维埃政府的某些新方向</w:t>
      </w:r>
      <w:r w:rsidR="00383790">
        <w:rPr>
          <w:rFonts w:hint="eastAsia"/>
          <w:lang w:val="ru-RU"/>
        </w:rPr>
        <w:t>怎样</w:t>
      </w:r>
      <w:r w:rsidR="00383790" w:rsidRPr="00383790">
        <w:rPr>
          <w:rFonts w:hint="eastAsia"/>
          <w:lang w:val="ru-RU"/>
        </w:rPr>
        <w:t>合理，引入限制性手段来</w:t>
      </w:r>
      <w:r w:rsidR="00970727">
        <w:rPr>
          <w:rFonts w:hint="eastAsia"/>
          <w:lang w:val="ru-RU"/>
        </w:rPr>
        <w:t>使</w:t>
      </w:r>
      <w:r w:rsidR="00383790" w:rsidRPr="00383790">
        <w:rPr>
          <w:rFonts w:hint="eastAsia"/>
          <w:lang w:val="ru-RU"/>
        </w:rPr>
        <w:t>广大农民的意志</w:t>
      </w:r>
      <w:r w:rsidR="00970727">
        <w:rPr>
          <w:rFonts w:hint="eastAsia"/>
          <w:lang w:val="ru-RU"/>
        </w:rPr>
        <w:t>屈服</w:t>
      </w:r>
      <w:r w:rsidR="00383790" w:rsidRPr="00383790">
        <w:rPr>
          <w:rFonts w:hint="eastAsia"/>
          <w:lang w:val="ru-RU"/>
        </w:rPr>
        <w:t>，</w:t>
      </w:r>
      <w:r w:rsidR="002D70B4" w:rsidRPr="002D70B4">
        <w:rPr>
          <w:rFonts w:hint="eastAsia"/>
          <w:lang w:val="ru-RU"/>
        </w:rPr>
        <w:t>必然会导致严重的政治危机。</w:t>
      </w:r>
      <w:r w:rsidR="00EF5B2F" w:rsidRPr="00EF5B2F">
        <w:rPr>
          <w:rFonts w:hint="eastAsia"/>
          <w:lang w:val="ru-RU"/>
        </w:rPr>
        <w:t>让我们回想一下，就在通过</w:t>
      </w:r>
      <w:r w:rsidR="00A63E0A">
        <w:rPr>
          <w:rFonts w:hint="eastAsia"/>
          <w:lang w:val="ru-RU"/>
        </w:rPr>
        <w:t>令</w:t>
      </w:r>
      <w:r w:rsidR="00EF5B2F" w:rsidRPr="00EF5B2F">
        <w:rPr>
          <w:rFonts w:hint="eastAsia"/>
          <w:lang w:val="ru-RU"/>
        </w:rPr>
        <w:t>skhod</w:t>
      </w:r>
      <w:r w:rsidR="00EF5B2F" w:rsidRPr="00EF5B2F">
        <w:rPr>
          <w:rFonts w:hint="eastAsia"/>
          <w:lang w:val="ru-RU"/>
        </w:rPr>
        <w:t>接受</w:t>
      </w:r>
      <w:r w:rsidR="00EF5B2F">
        <w:rPr>
          <w:rFonts w:hint="eastAsia"/>
          <w:lang w:val="ru-RU"/>
        </w:rPr>
        <w:t>国家指导</w:t>
      </w:r>
      <w:r w:rsidR="00EF5B2F" w:rsidRPr="00EF5B2F">
        <w:rPr>
          <w:rFonts w:hint="eastAsia"/>
          <w:lang w:val="ru-RU"/>
        </w:rPr>
        <w:t>的决定前两年多一点的时间里</w:t>
      </w:r>
      <w:r w:rsidR="00A63E0A">
        <w:rPr>
          <w:rFonts w:hint="eastAsia"/>
          <w:lang w:val="ru-RU"/>
        </w:rPr>
        <w:t>——</w:t>
      </w:r>
      <w:r w:rsidR="00C52639" w:rsidRPr="00C52639">
        <w:rPr>
          <w:rFonts w:hint="eastAsia"/>
          <w:lang w:val="ru-RU"/>
        </w:rPr>
        <w:t>这</w:t>
      </w:r>
      <w:r w:rsidR="00E03C4B">
        <w:rPr>
          <w:rFonts w:hint="eastAsia"/>
          <w:lang w:val="ru-RU"/>
        </w:rPr>
        <w:t>一</w:t>
      </w:r>
      <w:r w:rsidR="00C52639" w:rsidRPr="00C52639">
        <w:rPr>
          <w:rFonts w:hint="eastAsia"/>
          <w:lang w:val="ru-RU"/>
        </w:rPr>
        <w:t>决定将成为所谓</w:t>
      </w:r>
      <w:r w:rsidR="00C52639">
        <w:rPr>
          <w:rFonts w:hint="eastAsia"/>
          <w:lang w:val="ru-RU"/>
        </w:rPr>
        <w:t>“</w:t>
      </w:r>
      <w:r w:rsidR="00C52639" w:rsidRPr="00C52639">
        <w:rPr>
          <w:rFonts w:hint="eastAsia"/>
          <w:lang w:val="ru-RU"/>
        </w:rPr>
        <w:t>自上而下</w:t>
      </w:r>
      <w:r w:rsidR="005D4B88">
        <w:rPr>
          <w:rFonts w:hint="eastAsia"/>
          <w:lang w:val="ru-RU"/>
        </w:rPr>
        <w:t>革命</w:t>
      </w:r>
      <w:r w:rsidR="00C52639">
        <w:rPr>
          <w:rFonts w:hint="eastAsia"/>
          <w:lang w:val="ru-RU"/>
        </w:rPr>
        <w:t>”</w:t>
      </w:r>
      <w:r w:rsidR="000B676E" w:rsidRPr="000B676E">
        <w:rPr>
          <w:rFonts w:hint="eastAsia"/>
          <w:lang w:val="ru-RU"/>
        </w:rPr>
        <w:t>的工具之一</w:t>
      </w:r>
      <w:r w:rsidR="000B676E">
        <w:rPr>
          <w:rFonts w:hint="eastAsia"/>
          <w:lang w:val="ru-RU"/>
        </w:rPr>
        <w:t>，</w:t>
      </w:r>
      <w:r w:rsidR="000B676E" w:rsidRPr="000B676E">
        <w:rPr>
          <w:rFonts w:hint="eastAsia"/>
          <w:lang w:val="ru-RU"/>
        </w:rPr>
        <w:t>即不是由农民群众自己决定的集体化</w:t>
      </w:r>
      <w:r w:rsidR="00080B87">
        <w:rPr>
          <w:rFonts w:hint="eastAsia"/>
          <w:lang w:val="ru-RU"/>
        </w:rPr>
        <w:t>——</w:t>
      </w:r>
      <w:r w:rsidR="00080B87" w:rsidRPr="00080B87">
        <w:rPr>
          <w:rFonts w:hint="eastAsia"/>
          <w:lang w:val="ru-RU"/>
        </w:rPr>
        <w:t>斯大林提到列宁说</w:t>
      </w:r>
      <w:r w:rsidR="00080B87">
        <w:rPr>
          <w:rFonts w:hint="eastAsia"/>
          <w:lang w:val="ru-RU"/>
        </w:rPr>
        <w:t>：“</w:t>
      </w:r>
      <w:r w:rsidR="004268B7" w:rsidRPr="004268B7">
        <w:rPr>
          <w:rFonts w:hint="eastAsia"/>
          <w:lang w:val="ru-RU"/>
        </w:rPr>
        <w:t>要完成革命，只有党的正确路线是不够的</w:t>
      </w:r>
      <w:r w:rsidR="004268B7">
        <w:rPr>
          <w:rFonts w:hint="eastAsia"/>
          <w:lang w:val="ru-RU"/>
        </w:rPr>
        <w:t>.</w:t>
      </w:r>
      <w:r w:rsidR="004268B7">
        <w:rPr>
          <w:lang w:val="ru-RU"/>
        </w:rPr>
        <w:t>.....</w:t>
      </w:r>
      <w:r w:rsidR="006131E1" w:rsidRPr="006131E1">
        <w:rPr>
          <w:rFonts w:hint="eastAsia"/>
          <w:lang w:val="ru-RU"/>
        </w:rPr>
        <w:t>要完成革命，还必须有一个条件，就是使群众即广大的工人群众</w:t>
      </w:r>
      <w:r w:rsidR="006131E1" w:rsidRPr="00D74FA9">
        <w:rPr>
          <w:rFonts w:hint="eastAsia"/>
          <w:b/>
          <w:lang w:val="ru-RU"/>
        </w:rPr>
        <w:t>根据本身经验</w:t>
      </w:r>
      <w:r w:rsidR="006131E1" w:rsidRPr="006131E1">
        <w:rPr>
          <w:rFonts w:hint="eastAsia"/>
          <w:lang w:val="ru-RU"/>
        </w:rPr>
        <w:t>相信党的路线的正确性</w:t>
      </w:r>
      <w:r w:rsidR="004268B7">
        <w:rPr>
          <w:rFonts w:hint="eastAsia"/>
          <w:lang w:val="ru-RU"/>
        </w:rPr>
        <w:t>。</w:t>
      </w:r>
      <w:r w:rsidR="00080B87">
        <w:rPr>
          <w:rFonts w:hint="eastAsia"/>
          <w:lang w:val="ru-RU"/>
        </w:rPr>
        <w:t>”</w:t>
      </w:r>
      <w:r w:rsidR="009B7169">
        <w:rPr>
          <w:rFonts w:hint="eastAsia"/>
          <w:vertAlign w:val="superscript"/>
          <w:lang w:val="ru-RU"/>
        </w:rPr>
        <w:t xml:space="preserve"> </w:t>
      </w:r>
      <w:r w:rsidR="00B1019F">
        <w:rPr>
          <w:rFonts w:hint="eastAsia"/>
          <w:vertAlign w:val="superscript"/>
          <w:lang w:val="ru-RU"/>
        </w:rPr>
        <w:t>1</w:t>
      </w:r>
      <w:r w:rsidR="00B1019F">
        <w:rPr>
          <w:vertAlign w:val="superscript"/>
          <w:lang w:val="ru-RU"/>
        </w:rPr>
        <w:t>00</w:t>
      </w:r>
    </w:p>
    <w:p w14:paraId="6C194BDF" w14:textId="0EB3BA62" w:rsidR="00B1019F" w:rsidRDefault="00613F27" w:rsidP="00CD6C2C">
      <w:pPr>
        <w:ind w:firstLine="480"/>
        <w:rPr>
          <w:rFonts w:hint="eastAsia"/>
          <w:lang w:val="ru-RU"/>
        </w:rPr>
      </w:pPr>
      <w:r w:rsidRPr="00613F27">
        <w:rPr>
          <w:rFonts w:hint="eastAsia"/>
          <w:lang w:val="ru-RU"/>
        </w:rPr>
        <w:t>正如列宁六年前预测的那样，</w:t>
      </w:r>
      <w:r>
        <w:rPr>
          <w:rFonts w:hint="eastAsia"/>
          <w:vertAlign w:val="superscript"/>
          <w:lang w:val="ru-RU"/>
        </w:rPr>
        <w:t>1</w:t>
      </w:r>
      <w:r>
        <w:rPr>
          <w:vertAlign w:val="superscript"/>
          <w:lang w:val="ru-RU"/>
        </w:rPr>
        <w:t>01</w:t>
      </w:r>
      <w:r w:rsidR="00BB7581" w:rsidRPr="00BB7581">
        <w:rPr>
          <w:rFonts w:hint="eastAsia"/>
          <w:lang w:val="ru-RU"/>
        </w:rPr>
        <w:t>引发了与</w:t>
      </w:r>
      <w:r w:rsidR="00BB7581" w:rsidRPr="00BB7581">
        <w:rPr>
          <w:rFonts w:hint="eastAsia"/>
          <w:lang w:val="ru-RU"/>
        </w:rPr>
        <w:t xml:space="preserve"> 1928 </w:t>
      </w:r>
      <w:proofErr w:type="gramStart"/>
      <w:r w:rsidR="00BB7581" w:rsidRPr="00BB7581">
        <w:rPr>
          <w:rFonts w:hint="eastAsia"/>
          <w:lang w:val="ru-RU"/>
        </w:rPr>
        <w:t>年类似</w:t>
      </w:r>
      <w:proofErr w:type="gramEnd"/>
      <w:r w:rsidR="00BB7581" w:rsidRPr="00BB7581">
        <w:rPr>
          <w:rFonts w:hint="eastAsia"/>
          <w:lang w:val="ru-RU"/>
        </w:rPr>
        <w:t>的情况</w:t>
      </w:r>
      <w:r w:rsidR="00BB7581">
        <w:rPr>
          <w:rFonts w:hint="eastAsia"/>
          <w:lang w:val="ru-RU"/>
        </w:rPr>
        <w:t>，</w:t>
      </w:r>
      <w:r w:rsidRPr="00613F27">
        <w:rPr>
          <w:rFonts w:hint="eastAsia"/>
          <w:lang w:val="ru-RU"/>
        </w:rPr>
        <w:t>工农联盟的削弱使党越来越分裂</w:t>
      </w:r>
      <w:r w:rsidR="00601C0F" w:rsidRPr="00601C0F">
        <w:rPr>
          <w:rFonts w:hint="eastAsia"/>
          <w:lang w:val="ru-RU"/>
        </w:rPr>
        <w:t>为</w:t>
      </w:r>
      <w:r w:rsidR="00601C0F">
        <w:rPr>
          <w:rFonts w:hint="eastAsia"/>
          <w:lang w:val="ru-RU"/>
        </w:rPr>
        <w:t>两种倾向，一种是哪怕</w:t>
      </w:r>
      <w:r w:rsidR="00601C0F" w:rsidRPr="00601C0F">
        <w:rPr>
          <w:rFonts w:hint="eastAsia"/>
          <w:lang w:val="ru-RU"/>
        </w:rPr>
        <w:t>农民不满意也要</w:t>
      </w:r>
      <w:r w:rsidR="00601C0F">
        <w:rPr>
          <w:rFonts w:hint="eastAsia"/>
          <w:lang w:val="ru-RU"/>
        </w:rPr>
        <w:t>“</w:t>
      </w:r>
      <w:r w:rsidR="00601C0F" w:rsidRPr="00601C0F">
        <w:rPr>
          <w:rFonts w:hint="eastAsia"/>
          <w:lang w:val="ru-RU"/>
        </w:rPr>
        <w:t>继续前进</w:t>
      </w:r>
      <w:r w:rsidR="00601C0F">
        <w:rPr>
          <w:rFonts w:hint="eastAsia"/>
          <w:lang w:val="ru-RU"/>
        </w:rPr>
        <w:t>”</w:t>
      </w:r>
      <w:r w:rsidRPr="00613F27">
        <w:rPr>
          <w:rFonts w:hint="eastAsia"/>
          <w:lang w:val="ru-RU"/>
        </w:rPr>
        <w:t>，</w:t>
      </w:r>
      <w:r w:rsidR="00601C0F">
        <w:rPr>
          <w:rFonts w:hint="eastAsia"/>
          <w:lang w:val="ru-RU"/>
        </w:rPr>
        <w:t>另</w:t>
      </w:r>
      <w:r w:rsidR="00601C0F" w:rsidRPr="00601C0F">
        <w:rPr>
          <w:rFonts w:hint="eastAsia"/>
          <w:lang w:val="ru-RU"/>
        </w:rPr>
        <w:t>一种</w:t>
      </w:r>
      <w:r w:rsidR="00620F39">
        <w:rPr>
          <w:rFonts w:hint="eastAsia"/>
          <w:lang w:val="ru-RU"/>
        </w:rPr>
        <w:t>则</w:t>
      </w:r>
      <w:r w:rsidR="00601C0F" w:rsidRPr="00601C0F">
        <w:rPr>
          <w:rFonts w:hint="eastAsia"/>
          <w:lang w:val="ru-RU"/>
        </w:rPr>
        <w:t>试图防止工农联盟破裂。</w:t>
      </w:r>
    </w:p>
    <w:p w14:paraId="20020A22" w14:textId="492A521A" w:rsidR="00620F39" w:rsidRDefault="00ED212A" w:rsidP="00CD6C2C">
      <w:pPr>
        <w:ind w:firstLine="480"/>
        <w:rPr>
          <w:rFonts w:hint="eastAsia"/>
          <w:lang w:val="ru-RU"/>
        </w:rPr>
      </w:pPr>
      <w:r w:rsidRPr="00ED212A">
        <w:rPr>
          <w:rFonts w:hint="eastAsia"/>
          <w:lang w:val="ru-RU"/>
        </w:rPr>
        <w:t>以斯大林为首的第一种倾向的支持者深信，只有</w:t>
      </w:r>
      <w:r>
        <w:rPr>
          <w:rFonts w:hint="eastAsia"/>
          <w:lang w:val="ru-RU"/>
        </w:rPr>
        <w:t>快速</w:t>
      </w:r>
      <w:r w:rsidRPr="00ED212A">
        <w:rPr>
          <w:rFonts w:hint="eastAsia"/>
          <w:lang w:val="ru-RU"/>
        </w:rPr>
        <w:t>工业化和集体化，才能为工农联盟提供新的物质基础</w:t>
      </w:r>
      <w:r>
        <w:rPr>
          <w:rFonts w:hint="eastAsia"/>
          <w:lang w:val="ru-RU"/>
        </w:rPr>
        <w:t>（</w:t>
      </w:r>
      <w:r w:rsidRPr="00ED212A">
        <w:rPr>
          <w:rFonts w:hint="eastAsia"/>
          <w:lang w:val="ru-RU"/>
        </w:rPr>
        <w:t>一种</w:t>
      </w:r>
      <w:r>
        <w:rPr>
          <w:rFonts w:hint="eastAsia"/>
          <w:lang w:val="ru-RU"/>
        </w:rPr>
        <w:t>“钢铁”，</w:t>
      </w:r>
      <w:r w:rsidRPr="00ED212A">
        <w:rPr>
          <w:rFonts w:hint="eastAsia"/>
          <w:lang w:val="ru-RU"/>
        </w:rPr>
        <w:t>即拖拉机的基础</w:t>
      </w:r>
      <w:r>
        <w:rPr>
          <w:rFonts w:hint="eastAsia"/>
          <w:lang w:val="ru-RU"/>
        </w:rPr>
        <w:t>）</w:t>
      </w:r>
      <w:r w:rsidRPr="00ED212A">
        <w:rPr>
          <w:rFonts w:hint="eastAsia"/>
          <w:lang w:val="ru-RU"/>
        </w:rPr>
        <w:t>，并通过将机械引入农业来统一生产的技术条件，从而克服困难。</w:t>
      </w:r>
    </w:p>
    <w:p w14:paraId="779C92A6" w14:textId="3E628CEE" w:rsidR="00ED212A" w:rsidRDefault="001450F9" w:rsidP="00CD6C2C">
      <w:pPr>
        <w:ind w:firstLine="480"/>
        <w:rPr>
          <w:rFonts w:hint="eastAsia"/>
          <w:vertAlign w:val="superscript"/>
          <w:lang w:val="ru-RU"/>
        </w:rPr>
      </w:pPr>
      <w:r w:rsidRPr="001450F9">
        <w:rPr>
          <w:rFonts w:hint="eastAsia"/>
          <w:lang w:val="ru-RU"/>
        </w:rPr>
        <w:lastRenderedPageBreak/>
        <w:t>当然，另一个倾向的代表</w:t>
      </w:r>
      <w:r>
        <w:rPr>
          <w:rFonts w:hint="eastAsia"/>
          <w:lang w:val="ru-RU"/>
        </w:rPr>
        <w:t>（</w:t>
      </w:r>
      <w:r w:rsidRPr="001450F9">
        <w:rPr>
          <w:rFonts w:hint="eastAsia"/>
          <w:lang w:val="ru-RU"/>
        </w:rPr>
        <w:t>被称为</w:t>
      </w:r>
      <w:r>
        <w:rPr>
          <w:rFonts w:hint="eastAsia"/>
          <w:lang w:val="ru-RU"/>
        </w:rPr>
        <w:t>“</w:t>
      </w:r>
      <w:r w:rsidRPr="001450F9">
        <w:rPr>
          <w:rFonts w:hint="eastAsia"/>
          <w:lang w:val="ru-RU"/>
        </w:rPr>
        <w:t>右派</w:t>
      </w:r>
      <w:r>
        <w:rPr>
          <w:rFonts w:hint="eastAsia"/>
          <w:lang w:val="ru-RU"/>
        </w:rPr>
        <w:t>”</w:t>
      </w:r>
      <w:r w:rsidRPr="001450F9">
        <w:rPr>
          <w:rFonts w:hint="eastAsia"/>
          <w:lang w:val="ru-RU"/>
        </w:rPr>
        <w:t>，由布哈林领导</w:t>
      </w:r>
      <w:r>
        <w:rPr>
          <w:rFonts w:hint="eastAsia"/>
          <w:lang w:val="ru-RU"/>
        </w:rPr>
        <w:t>）</w:t>
      </w:r>
      <w:r w:rsidRPr="001450F9">
        <w:rPr>
          <w:rFonts w:hint="eastAsia"/>
          <w:lang w:val="ru-RU"/>
        </w:rPr>
        <w:t>最关注的是</w:t>
      </w:r>
      <w:r w:rsidR="008B17C7" w:rsidRPr="001450F9">
        <w:rPr>
          <w:rFonts w:hint="eastAsia"/>
          <w:lang w:val="ru-RU"/>
        </w:rPr>
        <w:t>削弱</w:t>
      </w:r>
      <w:r w:rsidRPr="001450F9">
        <w:rPr>
          <w:rFonts w:hint="eastAsia"/>
          <w:lang w:val="ru-RU"/>
        </w:rPr>
        <w:t>工农联盟，</w:t>
      </w:r>
      <w:r w:rsidR="008B17C7" w:rsidRPr="008B17C7">
        <w:rPr>
          <w:rFonts w:hint="eastAsia"/>
          <w:lang w:val="ru-RU"/>
        </w:rPr>
        <w:t>以及</w:t>
      </w:r>
      <w:r w:rsidR="00F52497" w:rsidRPr="008B17C7">
        <w:rPr>
          <w:rFonts w:hint="eastAsia"/>
          <w:lang w:val="ru-RU"/>
        </w:rPr>
        <w:t>如何</w:t>
      </w:r>
      <w:r w:rsidR="00D43414">
        <w:rPr>
          <w:rFonts w:hint="eastAsia"/>
          <w:lang w:val="ru-RU"/>
        </w:rPr>
        <w:t>把</w:t>
      </w:r>
      <w:r w:rsidR="008B17C7" w:rsidRPr="008B17C7">
        <w:rPr>
          <w:rFonts w:hint="eastAsia"/>
          <w:lang w:val="ru-RU"/>
        </w:rPr>
        <w:t>反对富农的斗争转变为反对中农的斗争。</w:t>
      </w:r>
      <w:r w:rsidR="00772841">
        <w:rPr>
          <w:rFonts w:hint="eastAsia"/>
          <w:vertAlign w:val="superscript"/>
          <w:lang w:val="ru-RU"/>
        </w:rPr>
        <w:t>1</w:t>
      </w:r>
      <w:r w:rsidR="00772841">
        <w:rPr>
          <w:vertAlign w:val="superscript"/>
          <w:lang w:val="ru-RU"/>
        </w:rPr>
        <w:t>02</w:t>
      </w:r>
      <w:r w:rsidR="00965B4B" w:rsidRPr="00965B4B">
        <w:rPr>
          <w:rFonts w:hint="eastAsia"/>
          <w:lang w:val="ru-RU"/>
        </w:rPr>
        <w:t>然而，第一种倾向的代表们自己也不得不承认富农对中农的</w:t>
      </w:r>
      <w:r w:rsidR="00965B4B" w:rsidRPr="00772841">
        <w:rPr>
          <w:rFonts w:hint="eastAsia"/>
          <w:b/>
          <w:lang w:val="ru-RU"/>
        </w:rPr>
        <w:t>政治和意识形态影响</w:t>
      </w:r>
      <w:r w:rsidR="00965B4B" w:rsidRPr="00965B4B">
        <w:rPr>
          <w:rFonts w:hint="eastAsia"/>
          <w:lang w:val="ru-RU"/>
        </w:rPr>
        <w:t>越来越大，中农也表现出不满</w:t>
      </w:r>
      <w:r w:rsidR="00965B4B">
        <w:rPr>
          <w:rFonts w:hint="eastAsia"/>
          <w:lang w:val="ru-RU"/>
        </w:rPr>
        <w:t>情绪</w:t>
      </w:r>
      <w:r w:rsidR="00965B4B" w:rsidRPr="00965B4B">
        <w:rPr>
          <w:rFonts w:hint="eastAsia"/>
          <w:lang w:val="ru-RU"/>
        </w:rPr>
        <w:t>。</w:t>
      </w:r>
      <w:r w:rsidR="00C917C0" w:rsidRPr="00C917C0">
        <w:rPr>
          <w:rFonts w:hint="eastAsia"/>
          <w:lang w:val="ru-RU"/>
        </w:rPr>
        <w:t>卡冈诺维奇也是如此</w:t>
      </w:r>
      <w:r w:rsidR="00C917C0">
        <w:rPr>
          <w:rFonts w:hint="eastAsia"/>
          <w:lang w:val="ru-RU"/>
        </w:rPr>
        <w:t>，</w:t>
      </w:r>
      <w:r w:rsidR="00C917C0" w:rsidRPr="00C917C0">
        <w:rPr>
          <w:rFonts w:hint="eastAsia"/>
          <w:lang w:val="ru-RU"/>
        </w:rPr>
        <w:t>尽管他主张把</w:t>
      </w:r>
      <w:r w:rsidR="00C917C0">
        <w:rPr>
          <w:rFonts w:hint="eastAsia"/>
          <w:lang w:val="ru-RU"/>
        </w:rPr>
        <w:t>“</w:t>
      </w:r>
      <w:r w:rsidR="00C917C0" w:rsidRPr="00C917C0">
        <w:rPr>
          <w:rFonts w:hint="eastAsia"/>
          <w:lang w:val="ru-RU"/>
        </w:rPr>
        <w:t>强硬</w:t>
      </w:r>
      <w:r w:rsidR="00C917C0">
        <w:rPr>
          <w:rFonts w:hint="eastAsia"/>
          <w:lang w:val="ru-RU"/>
        </w:rPr>
        <w:t>”</w:t>
      </w:r>
      <w:r w:rsidR="00C917C0" w:rsidRPr="00C917C0">
        <w:rPr>
          <w:rFonts w:hint="eastAsia"/>
          <w:lang w:val="ru-RU"/>
        </w:rPr>
        <w:t>路线作为确保苏联工业化的唯一途径。</w:t>
      </w:r>
      <w:r w:rsidR="00932267" w:rsidRPr="00932267">
        <w:rPr>
          <w:rFonts w:hint="eastAsia"/>
          <w:lang w:val="ru-RU"/>
        </w:rPr>
        <w:t>他在</w:t>
      </w:r>
      <w:r w:rsidR="00932267" w:rsidRPr="00932267">
        <w:rPr>
          <w:rFonts w:hint="eastAsia"/>
          <w:lang w:val="ru-RU"/>
        </w:rPr>
        <w:t>1928</w:t>
      </w:r>
      <w:r w:rsidR="00932267" w:rsidRPr="00932267">
        <w:rPr>
          <w:rFonts w:hint="eastAsia"/>
          <w:lang w:val="ru-RU"/>
        </w:rPr>
        <w:t>年的一份声明中说</w:t>
      </w:r>
      <w:r w:rsidR="00932267">
        <w:rPr>
          <w:rFonts w:hint="eastAsia"/>
          <w:lang w:val="ru-RU"/>
        </w:rPr>
        <w:t>：“</w:t>
      </w:r>
      <w:r w:rsidR="00772841">
        <w:rPr>
          <w:rFonts w:hint="eastAsia"/>
          <w:lang w:val="ru-RU"/>
        </w:rPr>
        <w:t>中农</w:t>
      </w:r>
      <w:r w:rsidR="00772841" w:rsidRPr="00772841">
        <w:rPr>
          <w:rFonts w:hint="eastAsia"/>
          <w:lang w:val="ru-RU"/>
        </w:rPr>
        <w:t>有时会受到</w:t>
      </w:r>
      <w:r w:rsidR="00772841">
        <w:rPr>
          <w:rFonts w:hint="eastAsia"/>
          <w:lang w:val="ru-RU"/>
        </w:rPr>
        <w:t>富农</w:t>
      </w:r>
      <w:r w:rsidR="00772841" w:rsidRPr="00772841">
        <w:rPr>
          <w:rFonts w:hint="eastAsia"/>
          <w:lang w:val="ru-RU"/>
        </w:rPr>
        <w:t>的影响，表达自己的不满</w:t>
      </w:r>
      <w:r w:rsidR="00772841">
        <w:rPr>
          <w:rFonts w:hint="eastAsia"/>
          <w:lang w:val="ru-RU"/>
        </w:rPr>
        <w:t>.</w:t>
      </w:r>
      <w:r w:rsidR="00772841">
        <w:rPr>
          <w:lang w:val="ru-RU"/>
        </w:rPr>
        <w:t>.....</w:t>
      </w:r>
      <w:r w:rsidR="00772841">
        <w:rPr>
          <w:rFonts w:hint="eastAsia"/>
          <w:lang w:val="ru-RU"/>
        </w:rPr>
        <w:t>[</w:t>
      </w:r>
      <w:r w:rsidR="00772841" w:rsidRPr="00772841">
        <w:rPr>
          <w:rFonts w:hint="eastAsia"/>
          <w:lang w:val="ru-RU"/>
        </w:rPr>
        <w:t>他受到了</w:t>
      </w:r>
      <w:r w:rsidR="00772841">
        <w:rPr>
          <w:rFonts w:hint="eastAsia"/>
          <w:lang w:val="ru-RU"/>
        </w:rPr>
        <w:t>]</w:t>
      </w:r>
      <w:r w:rsidR="00772841" w:rsidRPr="00772841">
        <w:rPr>
          <w:rFonts w:hint="eastAsia"/>
          <w:lang w:val="ru-RU"/>
        </w:rPr>
        <w:t>相当重的税收，以及我们目前无法为他的</w:t>
      </w:r>
      <w:r w:rsidR="00772841">
        <w:rPr>
          <w:rFonts w:hint="eastAsia"/>
          <w:lang w:val="ru-RU"/>
        </w:rPr>
        <w:t>谷物</w:t>
      </w:r>
      <w:r w:rsidR="00772841" w:rsidRPr="00772841">
        <w:rPr>
          <w:rFonts w:hint="eastAsia"/>
          <w:lang w:val="ru-RU"/>
        </w:rPr>
        <w:t>提供与制成品</w:t>
      </w:r>
      <w:r w:rsidR="00772841">
        <w:rPr>
          <w:rFonts w:hint="eastAsia"/>
          <w:lang w:val="ru-RU"/>
        </w:rPr>
        <w:t>相称的</w:t>
      </w:r>
      <w:r w:rsidR="00772841" w:rsidRPr="00772841">
        <w:rPr>
          <w:rFonts w:hint="eastAsia"/>
          <w:lang w:val="ru-RU"/>
        </w:rPr>
        <w:t>价格。</w:t>
      </w:r>
      <w:r w:rsidR="00932267">
        <w:rPr>
          <w:rFonts w:hint="eastAsia"/>
          <w:lang w:val="ru-RU"/>
        </w:rPr>
        <w:t>”</w:t>
      </w:r>
      <w:r w:rsidR="00B034AA" w:rsidRPr="00B034AA">
        <w:rPr>
          <w:rFonts w:hint="eastAsia"/>
          <w:lang w:val="ru-RU"/>
        </w:rPr>
        <w:t>他承认，在对</w:t>
      </w:r>
      <w:r w:rsidR="00B034AA">
        <w:rPr>
          <w:rFonts w:hint="eastAsia"/>
          <w:lang w:val="ru-RU"/>
        </w:rPr>
        <w:t>富农</w:t>
      </w:r>
      <w:r w:rsidR="00B034AA" w:rsidRPr="00B034AA">
        <w:rPr>
          <w:rFonts w:hint="eastAsia"/>
          <w:lang w:val="ru-RU"/>
        </w:rPr>
        <w:t>采取行动的过程中</w:t>
      </w:r>
      <w:r w:rsidR="00B034AA">
        <w:rPr>
          <w:rFonts w:hint="eastAsia"/>
          <w:lang w:val="ru-RU"/>
        </w:rPr>
        <w:t>，</w:t>
      </w:r>
      <w:r w:rsidR="00B034AA" w:rsidRPr="00B034AA">
        <w:rPr>
          <w:rFonts w:hint="eastAsia"/>
          <w:lang w:val="ru-RU"/>
        </w:rPr>
        <w:t>“我们已经惩罚了”中农。</w:t>
      </w:r>
      <w:r w:rsidR="00BE2676">
        <w:rPr>
          <w:rFonts w:hint="eastAsia"/>
          <w:vertAlign w:val="superscript"/>
          <w:lang w:val="ru-RU"/>
        </w:rPr>
        <w:t>1</w:t>
      </w:r>
      <w:r w:rsidR="00BE2676">
        <w:rPr>
          <w:vertAlign w:val="superscript"/>
          <w:lang w:val="ru-RU"/>
        </w:rPr>
        <w:t>03</w:t>
      </w:r>
    </w:p>
    <w:p w14:paraId="6399E551" w14:textId="7EF04FD6" w:rsidR="0069541A" w:rsidRPr="00915AC9" w:rsidRDefault="00E3584F" w:rsidP="00CD6C2C">
      <w:pPr>
        <w:ind w:firstLine="480"/>
        <w:rPr>
          <w:rFonts w:hint="eastAsia"/>
          <w:vertAlign w:val="superscript"/>
          <w:lang w:val="ru-RU"/>
        </w:rPr>
      </w:pPr>
      <w:r w:rsidRPr="00E3584F">
        <w:rPr>
          <w:rFonts w:hint="eastAsia"/>
          <w:lang w:val="ru-RU"/>
        </w:rPr>
        <w:t>1928-1929</w:t>
      </w:r>
      <w:r w:rsidRPr="00E3584F">
        <w:rPr>
          <w:rFonts w:hint="eastAsia"/>
          <w:lang w:val="ru-RU"/>
        </w:rPr>
        <w:t>年的</w:t>
      </w:r>
      <w:r>
        <w:rPr>
          <w:rFonts w:hint="eastAsia"/>
          <w:lang w:val="ru-RU"/>
        </w:rPr>
        <w:t>收</w:t>
      </w:r>
      <w:r w:rsidRPr="00E3584F">
        <w:rPr>
          <w:rFonts w:hint="eastAsia"/>
          <w:lang w:val="ru-RU"/>
        </w:rPr>
        <w:t>购运动</w:t>
      </w:r>
      <w:r w:rsidR="00B45F77">
        <w:rPr>
          <w:rFonts w:hint="eastAsia"/>
          <w:lang w:val="ru-RU"/>
        </w:rPr>
        <w:t>开始的很</w:t>
      </w:r>
      <w:r w:rsidRPr="00E3584F">
        <w:rPr>
          <w:rFonts w:hint="eastAsia"/>
          <w:lang w:val="ru-RU"/>
        </w:rPr>
        <w:t>不</w:t>
      </w:r>
      <w:r w:rsidR="00B45F77">
        <w:rPr>
          <w:rFonts w:hint="eastAsia"/>
          <w:lang w:val="ru-RU"/>
        </w:rPr>
        <w:t>顺</w:t>
      </w:r>
      <w:r w:rsidRPr="00E3584F">
        <w:rPr>
          <w:rFonts w:hint="eastAsia"/>
          <w:lang w:val="ru-RU"/>
        </w:rPr>
        <w:t>。</w:t>
      </w:r>
      <w:r w:rsidR="00A37F05" w:rsidRPr="00A37F05">
        <w:rPr>
          <w:rFonts w:hint="eastAsia"/>
          <w:lang w:val="ru-RU"/>
        </w:rPr>
        <w:t>从</w:t>
      </w:r>
      <w:r w:rsidR="00A37F05" w:rsidRPr="00A37F05">
        <w:rPr>
          <w:rFonts w:hint="eastAsia"/>
          <w:lang w:val="ru-RU"/>
        </w:rPr>
        <w:t>10</w:t>
      </w:r>
      <w:r w:rsidR="00A37F05" w:rsidRPr="00A37F05">
        <w:rPr>
          <w:rFonts w:hint="eastAsia"/>
          <w:lang w:val="ru-RU"/>
        </w:rPr>
        <w:t>月开始，</w:t>
      </w:r>
      <w:r w:rsidR="00A37F05">
        <w:rPr>
          <w:rFonts w:hint="eastAsia"/>
          <w:lang w:val="ru-RU"/>
        </w:rPr>
        <w:t>收</w:t>
      </w:r>
      <w:r w:rsidR="00A37F05" w:rsidRPr="00A37F05">
        <w:rPr>
          <w:rFonts w:hint="eastAsia"/>
          <w:lang w:val="ru-RU"/>
        </w:rPr>
        <w:t>购机关的压力又在很广的范围内产生了。</w:t>
      </w:r>
      <w:r w:rsidR="00A37F05" w:rsidRPr="00A37F05">
        <w:rPr>
          <w:rFonts w:hint="eastAsia"/>
          <w:lang w:val="ru-RU"/>
        </w:rPr>
        <w:t>1928</w:t>
      </w:r>
      <w:r w:rsidR="00A37F05" w:rsidRPr="00A37F05">
        <w:rPr>
          <w:rFonts w:hint="eastAsia"/>
          <w:lang w:val="ru-RU"/>
        </w:rPr>
        <w:t>年</w:t>
      </w:r>
      <w:r w:rsidR="00A37F05" w:rsidRPr="00A37F05">
        <w:rPr>
          <w:rFonts w:hint="eastAsia"/>
          <w:lang w:val="ru-RU"/>
        </w:rPr>
        <w:t>12</w:t>
      </w:r>
      <w:r w:rsidR="00A37F05" w:rsidRPr="00A37F05">
        <w:rPr>
          <w:rFonts w:hint="eastAsia"/>
          <w:lang w:val="ru-RU"/>
        </w:rPr>
        <w:t>月</w:t>
      </w:r>
      <w:r w:rsidR="00A37F05" w:rsidRPr="00A37F05">
        <w:rPr>
          <w:rFonts w:hint="eastAsia"/>
          <w:lang w:val="ru-RU"/>
        </w:rPr>
        <w:t>2</w:t>
      </w:r>
      <w:r w:rsidR="00A37F05" w:rsidRPr="00A37F05">
        <w:rPr>
          <w:rFonts w:hint="eastAsia"/>
          <w:lang w:val="ru-RU"/>
        </w:rPr>
        <w:t>日的《真理报》谴责了对中农和贫农施加的压力和</w:t>
      </w:r>
      <w:r w:rsidR="0069541A" w:rsidRPr="0069541A">
        <w:rPr>
          <w:rFonts w:hint="eastAsia"/>
          <w:lang w:val="ru-RU"/>
        </w:rPr>
        <w:t>采取的</w:t>
      </w:r>
      <w:r w:rsidR="00A37F05" w:rsidRPr="00A37F05">
        <w:rPr>
          <w:rFonts w:hint="eastAsia"/>
          <w:lang w:val="ru-RU"/>
        </w:rPr>
        <w:t>严厉措施。</w:t>
      </w:r>
      <w:r w:rsidR="0069541A" w:rsidRPr="0069541A">
        <w:rPr>
          <w:rFonts w:hint="eastAsia"/>
          <w:lang w:val="ru-RU"/>
        </w:rPr>
        <w:t>组织这两个阶级的尝试没有取得什么成功，这两个阶级在农村并不能构成党在农村可以真正依靠的力量。同时，由于国家支付的价格（尽管</w:t>
      </w:r>
      <w:r w:rsidR="0069541A" w:rsidRPr="0069541A">
        <w:rPr>
          <w:rFonts w:hint="eastAsia"/>
          <w:lang w:val="ru-RU"/>
        </w:rPr>
        <w:t>1928</w:t>
      </w:r>
      <w:r w:rsidR="0069541A" w:rsidRPr="0069541A">
        <w:rPr>
          <w:rFonts w:hint="eastAsia"/>
          <w:lang w:val="ru-RU"/>
        </w:rPr>
        <w:t>年</w:t>
      </w:r>
      <w:r w:rsidR="0069541A" w:rsidRPr="0069541A">
        <w:rPr>
          <w:rFonts w:hint="eastAsia"/>
          <w:lang w:val="ru-RU"/>
        </w:rPr>
        <w:t>7</w:t>
      </w:r>
      <w:r w:rsidR="0069541A" w:rsidRPr="0069541A">
        <w:rPr>
          <w:rFonts w:hint="eastAsia"/>
          <w:lang w:val="ru-RU"/>
        </w:rPr>
        <w:t>月后价格稍有提高）和自由市场上的价格（现在</w:t>
      </w:r>
      <w:r w:rsidR="00786438">
        <w:rPr>
          <w:rFonts w:hint="eastAsia"/>
          <w:lang w:val="ru-RU"/>
        </w:rPr>
        <w:t>是</w:t>
      </w:r>
      <w:r w:rsidR="00D77548">
        <w:rPr>
          <w:rFonts w:hint="eastAsia"/>
          <w:lang w:val="ru-RU"/>
        </w:rPr>
        <w:t>原先</w:t>
      </w:r>
      <w:r w:rsidR="00786438">
        <w:rPr>
          <w:rFonts w:hint="eastAsia"/>
          <w:lang w:val="ru-RU"/>
        </w:rPr>
        <w:t>的</w:t>
      </w:r>
      <w:r w:rsidR="0069541A" w:rsidRPr="0069541A">
        <w:rPr>
          <w:rFonts w:hint="eastAsia"/>
          <w:lang w:val="ru-RU"/>
        </w:rPr>
        <w:t>三</w:t>
      </w:r>
      <w:r w:rsidR="00915AC9" w:rsidRPr="00915AC9">
        <w:rPr>
          <w:rFonts w:hint="eastAsia"/>
          <w:lang w:val="ru-RU"/>
        </w:rPr>
        <w:t>到</w:t>
      </w:r>
      <w:r w:rsidR="0069541A" w:rsidRPr="0069541A">
        <w:rPr>
          <w:rFonts w:hint="eastAsia"/>
          <w:lang w:val="ru-RU"/>
        </w:rPr>
        <w:t>四倍）之间的差距越来越大，贫农也越来越不满。</w:t>
      </w:r>
      <w:r w:rsidR="00915AC9">
        <w:rPr>
          <w:rFonts w:hint="eastAsia"/>
          <w:vertAlign w:val="superscript"/>
          <w:lang w:val="ru-RU"/>
        </w:rPr>
        <w:t>1</w:t>
      </w:r>
      <w:r w:rsidR="00915AC9">
        <w:rPr>
          <w:vertAlign w:val="superscript"/>
          <w:lang w:val="ru-RU"/>
        </w:rPr>
        <w:t>04</w:t>
      </w:r>
    </w:p>
    <w:p w14:paraId="4515FA76" w14:textId="76EE8639" w:rsidR="00E3584F" w:rsidRDefault="0057481C" w:rsidP="00CD6C2C">
      <w:pPr>
        <w:ind w:firstLine="480"/>
        <w:rPr>
          <w:rFonts w:hint="eastAsia"/>
          <w:lang w:val="ru-RU"/>
        </w:rPr>
      </w:pPr>
      <w:r w:rsidRPr="0057481C">
        <w:rPr>
          <w:rFonts w:hint="eastAsia"/>
          <w:lang w:val="ru-RU"/>
        </w:rPr>
        <w:t>在这种情况下，由于农民没有坚实的组织，也没有足够高的政治意识</w:t>
      </w:r>
      <w:r w:rsidR="00E9174B">
        <w:rPr>
          <w:rFonts w:hint="eastAsia"/>
          <w:lang w:val="ru-RU"/>
        </w:rPr>
        <w:t>，</w:t>
      </w:r>
      <w:r w:rsidR="00E9174B" w:rsidRPr="002F0DFA">
        <w:rPr>
          <w:rFonts w:hint="eastAsia"/>
          <w:b/>
          <w:lang w:val="ru-RU"/>
        </w:rPr>
        <w:t>部分收成在官方渠道之外得到销售，不仅是富农，贫农和中农也这么干了</w:t>
      </w:r>
      <w:r w:rsidR="00B6170A" w:rsidRPr="002F0DFA">
        <w:rPr>
          <w:rFonts w:hint="eastAsia"/>
          <w:b/>
          <w:lang w:val="ru-RU"/>
        </w:rPr>
        <w:t>（通过这些销售，他们能够在一定程度上保持对富农的经济实力）</w:t>
      </w:r>
      <w:r w:rsidR="0069541A" w:rsidRPr="002F0DFA">
        <w:rPr>
          <w:rFonts w:hint="eastAsia"/>
          <w:b/>
          <w:lang w:val="ru-RU"/>
        </w:rPr>
        <w:t>。</w:t>
      </w:r>
      <w:r w:rsidR="009402BF" w:rsidRPr="009402BF">
        <w:rPr>
          <w:rFonts w:hint="eastAsia"/>
          <w:lang w:val="ru-RU"/>
        </w:rPr>
        <w:t>虽然</w:t>
      </w:r>
      <w:r w:rsidR="009402BF">
        <w:rPr>
          <w:rFonts w:hint="eastAsia"/>
          <w:lang w:val="ru-RU"/>
        </w:rPr>
        <w:t>“</w:t>
      </w:r>
      <w:r w:rsidR="009402BF" w:rsidRPr="009402BF">
        <w:rPr>
          <w:rFonts w:hint="eastAsia"/>
          <w:lang w:val="ru-RU"/>
        </w:rPr>
        <w:t>自由市场</w:t>
      </w:r>
      <w:r w:rsidR="009402BF">
        <w:rPr>
          <w:rFonts w:hint="eastAsia"/>
          <w:lang w:val="ru-RU"/>
        </w:rPr>
        <w:t>”</w:t>
      </w:r>
      <w:r w:rsidR="009402BF" w:rsidRPr="009402BF">
        <w:rPr>
          <w:rFonts w:hint="eastAsia"/>
          <w:lang w:val="ru-RU"/>
        </w:rPr>
        <w:t>上的销售通常没有被禁止，但地方当局经常对其进行惩罚，以促进他们自己的</w:t>
      </w:r>
      <w:r w:rsidR="009402BF">
        <w:rPr>
          <w:rFonts w:hint="eastAsia"/>
          <w:lang w:val="ru-RU"/>
        </w:rPr>
        <w:t>收</w:t>
      </w:r>
      <w:r w:rsidR="009402BF" w:rsidRPr="009402BF">
        <w:rPr>
          <w:rFonts w:hint="eastAsia"/>
          <w:lang w:val="ru-RU"/>
        </w:rPr>
        <w:t>购计划。这些</w:t>
      </w:r>
      <w:proofErr w:type="gramStart"/>
      <w:r w:rsidR="009402BF" w:rsidRPr="009402BF">
        <w:rPr>
          <w:rFonts w:hint="eastAsia"/>
          <w:lang w:val="ru-RU"/>
        </w:rPr>
        <w:t>惩罚既</w:t>
      </w:r>
      <w:proofErr w:type="gramEnd"/>
      <w:r w:rsidR="009402BF" w:rsidRPr="009402BF">
        <w:rPr>
          <w:rFonts w:hint="eastAsia"/>
          <w:lang w:val="ru-RU"/>
        </w:rPr>
        <w:t>影响了中农和贫农，也影响了富农，他们的不满情绪因此而增加。</w:t>
      </w:r>
    </w:p>
    <w:p w14:paraId="7C2E58D1" w14:textId="0A8D8ED3" w:rsidR="00E3584F" w:rsidRDefault="00E3584F" w:rsidP="00CD6C2C">
      <w:pPr>
        <w:pStyle w:val="5"/>
        <w:rPr>
          <w:rFonts w:hint="eastAsia"/>
          <w:lang w:val="ru-RU"/>
        </w:rPr>
      </w:pPr>
      <w:r w:rsidRPr="00E3584F">
        <w:rPr>
          <w:rFonts w:hint="eastAsia"/>
          <w:lang w:val="ru-RU"/>
        </w:rPr>
        <w:t>1929</w:t>
      </w:r>
      <w:r w:rsidRPr="00E3584F">
        <w:rPr>
          <w:rFonts w:hint="eastAsia"/>
          <w:lang w:val="ru-RU"/>
        </w:rPr>
        <w:t>年农民的反抗和强制措施的发展</w:t>
      </w:r>
    </w:p>
    <w:p w14:paraId="73ACEF78" w14:textId="6888BC3B" w:rsidR="00915AC9" w:rsidRDefault="00915AC9" w:rsidP="00CD6C2C">
      <w:pPr>
        <w:ind w:firstLine="480"/>
        <w:rPr>
          <w:rFonts w:hint="eastAsia"/>
          <w:vertAlign w:val="superscript"/>
          <w:lang w:val="ru-RU"/>
        </w:rPr>
      </w:pPr>
      <w:r w:rsidRPr="00915AC9">
        <w:rPr>
          <w:rFonts w:hint="eastAsia"/>
          <w:lang w:val="ru-RU"/>
        </w:rPr>
        <w:t>在</w:t>
      </w:r>
      <w:r w:rsidRPr="00915AC9">
        <w:rPr>
          <w:rFonts w:hint="eastAsia"/>
          <w:lang w:val="ru-RU"/>
        </w:rPr>
        <w:t>1929</w:t>
      </w:r>
      <w:r w:rsidRPr="00915AC9">
        <w:rPr>
          <w:rFonts w:hint="eastAsia"/>
          <w:lang w:val="ru-RU"/>
        </w:rPr>
        <w:t>年初，有许多迹象表明，农民对正在实施的越来越严厉的</w:t>
      </w:r>
      <w:r>
        <w:rPr>
          <w:rFonts w:hint="eastAsia"/>
          <w:lang w:val="ru-RU"/>
        </w:rPr>
        <w:t>收</w:t>
      </w:r>
      <w:r w:rsidRPr="00915AC9">
        <w:rPr>
          <w:rFonts w:hint="eastAsia"/>
          <w:lang w:val="ru-RU"/>
        </w:rPr>
        <w:t>购措施的抵抗正在发展。从</w:t>
      </w:r>
      <w:r w:rsidRPr="00915AC9">
        <w:rPr>
          <w:rFonts w:hint="eastAsia"/>
          <w:lang w:val="ru-RU"/>
        </w:rPr>
        <w:t>1929</w:t>
      </w:r>
      <w:r w:rsidRPr="00915AC9">
        <w:rPr>
          <w:rFonts w:hint="eastAsia"/>
          <w:lang w:val="ru-RU"/>
        </w:rPr>
        <w:t>年</w:t>
      </w:r>
      <w:r w:rsidRPr="00915AC9">
        <w:rPr>
          <w:rFonts w:hint="eastAsia"/>
          <w:lang w:val="ru-RU"/>
        </w:rPr>
        <w:t>1</w:t>
      </w:r>
      <w:r w:rsidRPr="00915AC9">
        <w:rPr>
          <w:rFonts w:hint="eastAsia"/>
          <w:lang w:val="ru-RU"/>
        </w:rPr>
        <w:t>月开始，苏联媒体越来越多地提到作为苏联政权的敌人“类别”的农民。</w:t>
      </w:r>
      <w:r w:rsidR="00A63C02" w:rsidRPr="00A63C02">
        <w:rPr>
          <w:rFonts w:hint="eastAsia"/>
          <w:lang w:val="ru-RU"/>
        </w:rPr>
        <w:t>媒体提到了“小富农”</w:t>
      </w:r>
      <w:r w:rsidR="00A63C02">
        <w:rPr>
          <w:rFonts w:hint="eastAsia"/>
          <w:lang w:val="ru-RU"/>
        </w:rPr>
        <w:t>（</w:t>
      </w:r>
      <w:r w:rsidR="00A63C02" w:rsidRPr="00A63C02">
        <w:rPr>
          <w:rFonts w:hint="eastAsia"/>
          <w:lang w:val="ru-RU"/>
        </w:rPr>
        <w:t>kulachniki</w:t>
      </w:r>
      <w:r w:rsidR="00A63C02">
        <w:rPr>
          <w:rFonts w:hint="eastAsia"/>
          <w:lang w:val="ru-RU"/>
        </w:rPr>
        <w:t>）</w:t>
      </w:r>
      <w:r w:rsidR="00A63C02" w:rsidRPr="00A63C02">
        <w:rPr>
          <w:rFonts w:hint="eastAsia"/>
          <w:lang w:val="ru-RU"/>
        </w:rPr>
        <w:t>，他们“跟着富农的节奏跳舞”，还有“次富农</w:t>
      </w:r>
      <w:r w:rsidR="003D0F5D">
        <w:rPr>
          <w:rFonts w:hint="eastAsia"/>
          <w:lang w:val="ru-RU"/>
        </w:rPr>
        <w:t>（</w:t>
      </w:r>
      <w:r w:rsidR="003D0F5D" w:rsidRPr="003D0F5D">
        <w:rPr>
          <w:rFonts w:hint="eastAsia"/>
          <w:lang w:val="ru-RU"/>
        </w:rPr>
        <w:t>podkulachniki</w:t>
      </w:r>
      <w:r w:rsidR="003D0F5D">
        <w:rPr>
          <w:lang w:val="ru-RU"/>
        </w:rPr>
        <w:t>, sub-kulaks</w:t>
      </w:r>
      <w:r w:rsidR="003D0F5D">
        <w:rPr>
          <w:rFonts w:hint="eastAsia"/>
          <w:lang w:val="ru-RU"/>
        </w:rPr>
        <w:t>）</w:t>
      </w:r>
      <w:r w:rsidR="00A63C02" w:rsidRPr="00A63C02">
        <w:rPr>
          <w:rFonts w:hint="eastAsia"/>
          <w:lang w:val="ru-RU"/>
        </w:rPr>
        <w:t>，他们代表富农进行破坏活动</w:t>
      </w:r>
      <w:r w:rsidR="008D51DF">
        <w:rPr>
          <w:rFonts w:hint="eastAsia"/>
          <w:lang w:val="ru-RU"/>
        </w:rPr>
        <w:t>”</w:t>
      </w:r>
      <w:r w:rsidR="00A63C02" w:rsidRPr="00A63C02">
        <w:rPr>
          <w:rFonts w:hint="eastAsia"/>
          <w:lang w:val="ru-RU"/>
        </w:rPr>
        <w:t>。</w:t>
      </w:r>
      <w:r w:rsidR="00732938">
        <w:rPr>
          <w:rFonts w:hint="eastAsia"/>
          <w:vertAlign w:val="superscript"/>
          <w:lang w:val="ru-RU"/>
        </w:rPr>
        <w:t>1</w:t>
      </w:r>
      <w:r w:rsidR="00732938">
        <w:rPr>
          <w:vertAlign w:val="superscript"/>
          <w:lang w:val="ru-RU"/>
        </w:rPr>
        <w:t>05</w:t>
      </w:r>
      <w:r w:rsidR="00D15398" w:rsidRPr="00D15398">
        <w:rPr>
          <w:rFonts w:hint="eastAsia"/>
          <w:lang w:val="ru-RU"/>
        </w:rPr>
        <w:t>这些说法与社会经济范畴无关，而与意识形态范畴有关。它们的出现反映了一个现实：</w:t>
      </w:r>
      <w:r w:rsidR="00D15398" w:rsidRPr="006521D8">
        <w:rPr>
          <w:rFonts w:hint="eastAsia"/>
          <w:b/>
          <w:lang w:val="ru-RU"/>
        </w:rPr>
        <w:t>富农对</w:t>
      </w:r>
      <w:r w:rsidR="00D15398" w:rsidRPr="00D15398">
        <w:rPr>
          <w:rFonts w:hint="eastAsia"/>
          <w:lang w:val="ru-RU"/>
        </w:rPr>
        <w:t>直接利益受到损害的</w:t>
      </w:r>
      <w:r w:rsidR="00D15398" w:rsidRPr="006521D8">
        <w:rPr>
          <w:rFonts w:hint="eastAsia"/>
          <w:b/>
          <w:lang w:val="ru-RU"/>
        </w:rPr>
        <w:t>贫农和中农的影响越来越大</w:t>
      </w:r>
      <w:r w:rsidR="00D15398" w:rsidRPr="00D15398">
        <w:rPr>
          <w:rFonts w:hint="eastAsia"/>
          <w:lang w:val="ru-RU"/>
        </w:rPr>
        <w:t>。它们还反映了</w:t>
      </w:r>
      <w:r w:rsidR="00D15398" w:rsidRPr="006521D8">
        <w:rPr>
          <w:rFonts w:hint="eastAsia"/>
          <w:b/>
          <w:lang w:val="ru-RU"/>
        </w:rPr>
        <w:t>党内普遍存在的对农民的不信任态度</w:t>
      </w:r>
      <w:r w:rsidR="00D15398" w:rsidRPr="00D15398">
        <w:rPr>
          <w:rFonts w:hint="eastAsia"/>
          <w:lang w:val="ru-RU"/>
        </w:rPr>
        <w:t>。</w:t>
      </w:r>
      <w:r w:rsidR="006521D8">
        <w:rPr>
          <w:rFonts w:hint="eastAsia"/>
          <w:vertAlign w:val="superscript"/>
          <w:lang w:val="ru-RU"/>
        </w:rPr>
        <w:t>1</w:t>
      </w:r>
      <w:r w:rsidR="006521D8">
        <w:rPr>
          <w:vertAlign w:val="superscript"/>
          <w:lang w:val="ru-RU"/>
        </w:rPr>
        <w:t>06</w:t>
      </w:r>
    </w:p>
    <w:p w14:paraId="77F2C530" w14:textId="6A241C57" w:rsidR="006521D8" w:rsidRDefault="00A94388" w:rsidP="00CD6C2C">
      <w:pPr>
        <w:ind w:firstLine="480"/>
        <w:rPr>
          <w:rFonts w:hint="eastAsia"/>
          <w:lang w:val="ru-RU"/>
        </w:rPr>
      </w:pPr>
      <w:r w:rsidRPr="00A94388">
        <w:rPr>
          <w:rFonts w:hint="eastAsia"/>
          <w:lang w:val="ru-RU"/>
        </w:rPr>
        <w:t>这种对广大农民群众的态度</w:t>
      </w:r>
      <w:r>
        <w:rPr>
          <w:rFonts w:hint="eastAsia"/>
          <w:lang w:val="ru-RU"/>
        </w:rPr>
        <w:t>，</w:t>
      </w:r>
      <w:r w:rsidRPr="00A94388">
        <w:rPr>
          <w:rFonts w:hint="eastAsia"/>
          <w:lang w:val="ru-RU"/>
        </w:rPr>
        <w:t>与地方当局</w:t>
      </w:r>
      <w:r>
        <w:rPr>
          <w:rFonts w:hint="eastAsia"/>
          <w:lang w:val="ru-RU"/>
        </w:rPr>
        <w:t>理解</w:t>
      </w:r>
      <w:r w:rsidRPr="00A94388">
        <w:rPr>
          <w:rFonts w:hint="eastAsia"/>
          <w:lang w:val="ru-RU"/>
        </w:rPr>
        <w:t>他们从中央收到的指令的方式是一致的。</w:t>
      </w:r>
      <w:r w:rsidR="00891783" w:rsidRPr="00891783">
        <w:rPr>
          <w:rFonts w:hint="eastAsia"/>
          <w:lang w:val="ru-RU"/>
        </w:rPr>
        <w:t>无论如何，它进一步削弱了工农联盟，并使越来越多的农民受到富农的思想和政治影响。</w:t>
      </w:r>
    </w:p>
    <w:p w14:paraId="066036EF" w14:textId="7956FB6E" w:rsidR="00891783" w:rsidRPr="001C6743" w:rsidRDefault="0081170F" w:rsidP="00CD6C2C">
      <w:pPr>
        <w:ind w:firstLine="480"/>
        <w:rPr>
          <w:rFonts w:hint="eastAsia"/>
          <w:vertAlign w:val="superscript"/>
          <w:lang w:val="ru-RU"/>
        </w:rPr>
      </w:pPr>
      <w:r w:rsidRPr="0081170F">
        <w:rPr>
          <w:rFonts w:hint="eastAsia"/>
          <w:lang w:val="ru-RU"/>
        </w:rPr>
        <w:t>支持维持和扩大</w:t>
      </w:r>
      <w:r w:rsidR="006A7E33">
        <w:rPr>
          <w:rFonts w:hint="eastAsia"/>
          <w:lang w:val="ru-RU"/>
        </w:rPr>
        <w:t>非常措施</w:t>
      </w:r>
      <w:r w:rsidRPr="0081170F">
        <w:rPr>
          <w:rFonts w:hint="eastAsia"/>
          <w:lang w:val="ru-RU"/>
        </w:rPr>
        <w:t>或其他类似措施的</w:t>
      </w:r>
      <w:r w:rsidR="00C205BF" w:rsidRPr="00C205BF">
        <w:rPr>
          <w:rFonts w:hint="eastAsia"/>
          <w:lang w:val="ru-RU"/>
        </w:rPr>
        <w:t>RSFSR</w:t>
      </w:r>
      <w:r>
        <w:rPr>
          <w:rFonts w:hint="eastAsia"/>
          <w:lang w:val="ru-RU"/>
        </w:rPr>
        <w:t>的</w:t>
      </w:r>
      <w:r w:rsidRPr="0081170F">
        <w:rPr>
          <w:rFonts w:hint="eastAsia"/>
          <w:lang w:val="ru-RU"/>
        </w:rPr>
        <w:t>Sovnarkom</w:t>
      </w:r>
      <w:r w:rsidRPr="0081170F">
        <w:rPr>
          <w:rFonts w:hint="eastAsia"/>
          <w:lang w:val="ru-RU"/>
        </w:rPr>
        <w:t>主席</w:t>
      </w:r>
      <w:r>
        <w:rPr>
          <w:rFonts w:hint="eastAsia"/>
          <w:lang w:val="ru-RU"/>
        </w:rPr>
        <w:t>塞</w:t>
      </w:r>
      <w:r w:rsidRPr="0081170F">
        <w:rPr>
          <w:rFonts w:hint="eastAsia"/>
          <w:lang w:val="ru-RU"/>
        </w:rPr>
        <w:t>尔佐夫</w:t>
      </w:r>
      <w:r>
        <w:rPr>
          <w:rFonts w:hint="eastAsia"/>
          <w:lang w:val="ru-RU"/>
        </w:rPr>
        <w:t>（</w:t>
      </w:r>
      <w:r w:rsidRPr="0081170F">
        <w:rPr>
          <w:rFonts w:hint="eastAsia"/>
          <w:lang w:val="ru-RU"/>
        </w:rPr>
        <w:t>Syrtsov</w:t>
      </w:r>
      <w:r>
        <w:rPr>
          <w:rFonts w:hint="eastAsia"/>
          <w:lang w:val="ru-RU"/>
        </w:rPr>
        <w:t>）</w:t>
      </w:r>
      <w:r w:rsidR="001C6743" w:rsidRPr="001C6743">
        <w:rPr>
          <w:rFonts w:hint="eastAsia"/>
          <w:lang w:val="ru-RU"/>
        </w:rPr>
        <w:t>在党的第十六次</w:t>
      </w:r>
      <w:r w:rsidR="00B3158A">
        <w:rPr>
          <w:rFonts w:hint="eastAsia"/>
          <w:lang w:val="ru-RU"/>
        </w:rPr>
        <w:t>大</w:t>
      </w:r>
      <w:r w:rsidR="001C6743" w:rsidRPr="001C6743">
        <w:rPr>
          <w:rFonts w:hint="eastAsia"/>
          <w:lang w:val="ru-RU"/>
        </w:rPr>
        <w:t>会（</w:t>
      </w:r>
      <w:r w:rsidR="001C6743" w:rsidRPr="001C6743">
        <w:rPr>
          <w:rFonts w:hint="eastAsia"/>
          <w:lang w:val="ru-RU"/>
        </w:rPr>
        <w:t>1929</w:t>
      </w:r>
      <w:r w:rsidR="001C6743" w:rsidRPr="001C6743">
        <w:rPr>
          <w:rFonts w:hint="eastAsia"/>
          <w:lang w:val="ru-RU"/>
        </w:rPr>
        <w:t>年</w:t>
      </w:r>
      <w:r w:rsidR="001C6743" w:rsidRPr="001C6743">
        <w:rPr>
          <w:rFonts w:hint="eastAsia"/>
          <w:lang w:val="ru-RU"/>
        </w:rPr>
        <w:t>4</w:t>
      </w:r>
      <w:r w:rsidR="001C6743" w:rsidRPr="001C6743">
        <w:rPr>
          <w:rFonts w:hint="eastAsia"/>
          <w:lang w:val="ru-RU"/>
        </w:rPr>
        <w:t>月底）上的讲话中，描述了农村的力量关系是如何演变的：</w:t>
      </w:r>
      <w:r w:rsidR="001C6743">
        <w:rPr>
          <w:rFonts w:hint="eastAsia"/>
          <w:lang w:val="ru-RU"/>
        </w:rPr>
        <w:t>“</w:t>
      </w:r>
      <w:r w:rsidR="00B3158A" w:rsidRPr="00B3158A">
        <w:rPr>
          <w:rFonts w:hint="eastAsia"/>
          <w:lang w:val="ru-RU"/>
        </w:rPr>
        <w:t>我们可以实实在在地感觉到，事</w:t>
      </w:r>
      <w:r w:rsidR="00B3158A">
        <w:rPr>
          <w:rFonts w:hint="eastAsia"/>
          <w:lang w:val="ru-RU"/>
        </w:rPr>
        <w:t>情</w:t>
      </w:r>
      <w:r w:rsidR="00B3158A" w:rsidRPr="00B3158A">
        <w:rPr>
          <w:rFonts w:hint="eastAsia"/>
          <w:lang w:val="ru-RU"/>
        </w:rPr>
        <w:t>是</w:t>
      </w:r>
      <w:r w:rsidR="00B3158A">
        <w:rPr>
          <w:rFonts w:hint="eastAsia"/>
          <w:lang w:val="ru-RU"/>
        </w:rPr>
        <w:t>怎样</w:t>
      </w:r>
      <w:r w:rsidR="00B3158A" w:rsidRPr="00B3158A">
        <w:rPr>
          <w:rFonts w:hint="eastAsia"/>
          <w:lang w:val="ru-RU"/>
        </w:rPr>
        <w:t>形成</w:t>
      </w:r>
      <w:r w:rsidR="00B3158A" w:rsidRPr="00B3158A">
        <w:rPr>
          <w:rFonts w:hint="eastAsia"/>
          <w:lang w:val="ru-RU"/>
        </w:rPr>
        <w:lastRenderedPageBreak/>
        <w:t>的，</w:t>
      </w:r>
      <w:r w:rsidR="00B36BD8" w:rsidRPr="00B36BD8">
        <w:rPr>
          <w:rFonts w:hint="eastAsia"/>
          <w:lang w:val="ru-RU"/>
        </w:rPr>
        <w:t>富农是如何意识到自己是一个阶级的，他们自己的阶级需求是如何被提出的。</w:t>
      </w:r>
      <w:r w:rsidR="001C6743">
        <w:rPr>
          <w:rFonts w:hint="eastAsia"/>
          <w:lang w:val="ru-RU"/>
        </w:rPr>
        <w:t>”</w:t>
      </w:r>
      <w:r w:rsidR="001C6743">
        <w:rPr>
          <w:rFonts w:hint="eastAsia"/>
          <w:vertAlign w:val="superscript"/>
          <w:lang w:val="ru-RU"/>
        </w:rPr>
        <w:t>1</w:t>
      </w:r>
      <w:r w:rsidR="001C6743">
        <w:rPr>
          <w:vertAlign w:val="superscript"/>
          <w:lang w:val="ru-RU"/>
        </w:rPr>
        <w:t>07</w:t>
      </w:r>
    </w:p>
    <w:p w14:paraId="05A9D3C4" w14:textId="4184FFD2" w:rsidR="00891783" w:rsidRPr="00A12118" w:rsidRDefault="00F04270" w:rsidP="00CD6C2C">
      <w:pPr>
        <w:ind w:firstLine="482"/>
        <w:rPr>
          <w:rFonts w:hint="eastAsia"/>
          <w:vertAlign w:val="superscript"/>
          <w:lang w:val="ru-RU"/>
        </w:rPr>
      </w:pPr>
      <w:r w:rsidRPr="000F45EE">
        <w:rPr>
          <w:rFonts w:hint="eastAsia"/>
          <w:b/>
          <w:lang w:val="ru-RU"/>
        </w:rPr>
        <w:t>富农之所以能够发动反攻，显然只是因为他们成功地</w:t>
      </w:r>
      <w:r w:rsidR="008036CC" w:rsidRPr="008036CC">
        <w:rPr>
          <w:rFonts w:hint="eastAsia"/>
          <w:lang w:val="ru-RU"/>
        </w:rPr>
        <w:t>（由于</w:t>
      </w:r>
      <w:r w:rsidR="008036CC" w:rsidRPr="008036CC">
        <w:rPr>
          <w:rFonts w:hint="eastAsia"/>
          <w:lang w:val="ru-RU"/>
        </w:rPr>
        <w:t>1928</w:t>
      </w:r>
      <w:r w:rsidR="008036CC" w:rsidRPr="008036CC">
        <w:rPr>
          <w:rFonts w:hint="eastAsia"/>
          <w:lang w:val="ru-RU"/>
        </w:rPr>
        <w:t>年初以后的形势发展）</w:t>
      </w:r>
      <w:r w:rsidR="008036CC" w:rsidRPr="000F45EE">
        <w:rPr>
          <w:rFonts w:hint="eastAsia"/>
          <w:b/>
          <w:lang w:val="ru-RU"/>
        </w:rPr>
        <w:t>吸引了足够多的农民支持他们。</w:t>
      </w:r>
      <w:r w:rsidR="008036CC" w:rsidRPr="008036CC">
        <w:rPr>
          <w:rFonts w:hint="eastAsia"/>
          <w:lang w:val="ru-RU"/>
        </w:rPr>
        <w:t>第十六次会议通过的决议之一，虽然不承认工农联盟受到了严重的动摇，</w:t>
      </w:r>
      <w:r w:rsidR="00925DD3" w:rsidRPr="00925DD3">
        <w:rPr>
          <w:rFonts w:hint="eastAsia"/>
          <w:lang w:val="ru-RU"/>
        </w:rPr>
        <w:t>但还是提出了维持这一联盟的问题</w:t>
      </w:r>
      <w:r w:rsidR="00925DD3">
        <w:rPr>
          <w:rFonts w:hint="eastAsia"/>
          <w:lang w:val="ru-RU"/>
        </w:rPr>
        <w:t>：</w:t>
      </w:r>
      <w:r w:rsidR="00A12118">
        <w:rPr>
          <w:rFonts w:hint="eastAsia"/>
          <w:lang w:val="ru-RU"/>
        </w:rPr>
        <w:t>“</w:t>
      </w:r>
      <w:r w:rsidR="000F45EE" w:rsidRPr="000F45EE">
        <w:rPr>
          <w:rFonts w:hint="eastAsia"/>
          <w:lang w:val="ru-RU"/>
        </w:rPr>
        <w:t>农民群众是忠实于与工人阶级的联盟，还是让资产阶级把他们从联盟中分离出来，取决于农业的发展路线</w:t>
      </w:r>
      <w:r w:rsidR="000F45EE">
        <w:rPr>
          <w:rFonts w:hint="eastAsia"/>
          <w:lang w:val="ru-RU"/>
        </w:rPr>
        <w:t>——</w:t>
      </w:r>
      <w:r w:rsidR="000F45EE" w:rsidRPr="000F45EE">
        <w:rPr>
          <w:rFonts w:hint="eastAsia"/>
          <w:lang w:val="ru-RU"/>
        </w:rPr>
        <w:t>是走社会主义道路还是走资本主义道路，而与此相一致的是</w:t>
      </w:r>
      <w:r w:rsidR="000F45EE">
        <w:rPr>
          <w:rFonts w:hint="eastAsia"/>
          <w:lang w:val="ru-RU"/>
        </w:rPr>
        <w:t>，</w:t>
      </w:r>
      <w:r w:rsidR="000F45EE" w:rsidRPr="00DC040E">
        <w:rPr>
          <w:rFonts w:hint="eastAsia"/>
          <w:b/>
          <w:lang w:val="ru-RU"/>
        </w:rPr>
        <w:t>谁将指导经济的</w:t>
      </w:r>
      <w:r w:rsidR="00E62E19" w:rsidRPr="00DC040E">
        <w:rPr>
          <w:rFonts w:hint="eastAsia"/>
          <w:b/>
          <w:lang w:val="ru-RU"/>
        </w:rPr>
        <w:t>发展</w:t>
      </w:r>
      <w:r w:rsidR="000F45EE" w:rsidRPr="00DC040E">
        <w:rPr>
          <w:rFonts w:hint="eastAsia"/>
          <w:b/>
          <w:lang w:val="ru-RU"/>
        </w:rPr>
        <w:t>道路——富农还是社会主义国家。</w:t>
      </w:r>
      <w:r w:rsidR="00A12118">
        <w:rPr>
          <w:rFonts w:hint="eastAsia"/>
          <w:lang w:val="ru-RU"/>
        </w:rPr>
        <w:t>”</w:t>
      </w:r>
      <w:r w:rsidR="00A12118">
        <w:rPr>
          <w:rFonts w:hint="eastAsia"/>
          <w:vertAlign w:val="superscript"/>
          <w:lang w:val="ru-RU"/>
        </w:rPr>
        <w:t>1</w:t>
      </w:r>
      <w:r w:rsidR="00A12118">
        <w:rPr>
          <w:vertAlign w:val="superscript"/>
          <w:lang w:val="ru-RU"/>
        </w:rPr>
        <w:t>08</w:t>
      </w:r>
    </w:p>
    <w:p w14:paraId="56AC041F" w14:textId="2BCB919C" w:rsidR="00A12118" w:rsidRDefault="006D4D6F" w:rsidP="00CD6C2C">
      <w:pPr>
        <w:ind w:firstLine="480"/>
        <w:rPr>
          <w:rFonts w:hint="eastAsia"/>
          <w:lang w:val="ru-RU"/>
        </w:rPr>
      </w:pPr>
      <w:r w:rsidRPr="006D4D6F">
        <w:rPr>
          <w:rFonts w:hint="eastAsia"/>
          <w:lang w:val="ru-RU"/>
        </w:rPr>
        <w:t>重要的是，所提出的问题不是以在农民中开展群众路线，即旨在说服农民相信社会主义道路正确性的思想政治工作任务来</w:t>
      </w:r>
      <w:r>
        <w:rPr>
          <w:rFonts w:hint="eastAsia"/>
          <w:lang w:val="ru-RU"/>
        </w:rPr>
        <w:t>表现</w:t>
      </w:r>
      <w:r w:rsidRPr="006D4D6F">
        <w:rPr>
          <w:rFonts w:hint="eastAsia"/>
          <w:lang w:val="ru-RU"/>
        </w:rPr>
        <w:t>的：它不是用政治术语（党和无产阶级对农民的领导作用），而是以</w:t>
      </w:r>
      <w:r>
        <w:rPr>
          <w:rFonts w:hint="eastAsia"/>
          <w:lang w:val="ru-RU"/>
        </w:rPr>
        <w:t>“</w:t>
      </w:r>
      <w:r w:rsidRPr="006D4D6F">
        <w:rPr>
          <w:rFonts w:hint="eastAsia"/>
          <w:lang w:val="ru-RU"/>
        </w:rPr>
        <w:t>经济</w:t>
      </w:r>
      <w:r>
        <w:rPr>
          <w:rFonts w:hint="eastAsia"/>
          <w:lang w:val="ru-RU"/>
        </w:rPr>
        <w:t>”</w:t>
      </w:r>
      <w:r w:rsidRPr="006D4D6F">
        <w:rPr>
          <w:rFonts w:hint="eastAsia"/>
          <w:lang w:val="ru-RU"/>
        </w:rPr>
        <w:t>术语</w:t>
      </w:r>
      <w:r>
        <w:rPr>
          <w:rFonts w:hint="eastAsia"/>
          <w:lang w:val="ru-RU"/>
        </w:rPr>
        <w:t>，</w:t>
      </w:r>
      <w:r w:rsidRPr="006D4D6F">
        <w:rPr>
          <w:rFonts w:hint="eastAsia"/>
          <w:lang w:val="ru-RU"/>
        </w:rPr>
        <w:t>以“国家”对经济的指导来表现的。</w:t>
      </w:r>
      <w:r w:rsidR="00B62BDC" w:rsidRPr="00B62BDC">
        <w:rPr>
          <w:rFonts w:hint="eastAsia"/>
          <w:lang w:val="ru-RU"/>
        </w:rPr>
        <w:t>实际上，这种</w:t>
      </w:r>
      <w:r w:rsidR="00B62BDC">
        <w:rPr>
          <w:rFonts w:hint="eastAsia"/>
          <w:lang w:val="ru-RU"/>
        </w:rPr>
        <w:t>“</w:t>
      </w:r>
      <w:r w:rsidR="00B62BDC" w:rsidRPr="00B62BDC">
        <w:rPr>
          <w:rFonts w:hint="eastAsia"/>
          <w:lang w:val="ru-RU"/>
        </w:rPr>
        <w:t>国家对经济的指导</w:t>
      </w:r>
      <w:r w:rsidR="00B62BDC">
        <w:rPr>
          <w:rFonts w:hint="eastAsia"/>
          <w:lang w:val="ru-RU"/>
        </w:rPr>
        <w:t>”</w:t>
      </w:r>
      <w:r w:rsidR="00B62BDC" w:rsidRPr="00B62BDC">
        <w:rPr>
          <w:rFonts w:hint="eastAsia"/>
          <w:lang w:val="ru-RU"/>
        </w:rPr>
        <w:t>被认为主要取决于工业的加速发展。党的十六大通过了提交给它的第一个五年计划的数字。</w:t>
      </w:r>
      <w:r w:rsidR="00B62BDC" w:rsidRPr="00E050F4">
        <w:rPr>
          <w:rFonts w:hint="eastAsia"/>
          <w:b/>
          <w:lang w:val="ru-RU"/>
        </w:rPr>
        <w:t>这一计划在未来的</w:t>
      </w:r>
      <w:r w:rsidR="00522541" w:rsidRPr="00E050F4">
        <w:rPr>
          <w:rFonts w:hint="eastAsia"/>
          <w:b/>
          <w:lang w:val="ru-RU"/>
        </w:rPr>
        <w:t>工业</w:t>
      </w:r>
      <w:r w:rsidR="00B62BDC" w:rsidRPr="00E050F4">
        <w:rPr>
          <w:rFonts w:hint="eastAsia"/>
          <w:b/>
          <w:lang w:val="ru-RU"/>
        </w:rPr>
        <w:t>成果</w:t>
      </w:r>
      <w:r w:rsidR="00522541" w:rsidRPr="00E050F4">
        <w:rPr>
          <w:rFonts w:hint="eastAsia"/>
          <w:b/>
          <w:lang w:val="ru-RU"/>
        </w:rPr>
        <w:t>，似乎</w:t>
      </w:r>
      <w:r w:rsidR="00B62BDC" w:rsidRPr="00E050F4">
        <w:rPr>
          <w:rFonts w:hint="eastAsia"/>
          <w:b/>
          <w:lang w:val="ru-RU"/>
        </w:rPr>
        <w:t>是</w:t>
      </w:r>
      <w:r w:rsidR="00B62BDC">
        <w:rPr>
          <w:rFonts w:hint="eastAsia"/>
          <w:lang w:val="ru-RU"/>
        </w:rPr>
        <w:t>通过</w:t>
      </w:r>
      <w:r w:rsidR="00B62BDC" w:rsidRPr="00B62BDC">
        <w:rPr>
          <w:rFonts w:hint="eastAsia"/>
          <w:lang w:val="ru-RU"/>
        </w:rPr>
        <w:t>扩大集体农场和国有农场</w:t>
      </w:r>
      <w:r w:rsidR="00B62BDC">
        <w:rPr>
          <w:rFonts w:hint="eastAsia"/>
          <w:lang w:val="ru-RU"/>
        </w:rPr>
        <w:t>来</w:t>
      </w:r>
      <w:r w:rsidR="00B62BDC" w:rsidRPr="00E050F4">
        <w:rPr>
          <w:rFonts w:hint="eastAsia"/>
          <w:b/>
          <w:lang w:val="ru-RU"/>
        </w:rPr>
        <w:t>转变土地关系的必要条件</w:t>
      </w:r>
      <w:r w:rsidR="00B62BDC">
        <w:rPr>
          <w:rFonts w:hint="eastAsia"/>
          <w:lang w:val="ru-RU"/>
        </w:rPr>
        <w:t>，</w:t>
      </w:r>
      <w:r w:rsidR="00522541" w:rsidRPr="00522541">
        <w:rPr>
          <w:rFonts w:hint="eastAsia"/>
          <w:lang w:val="ru-RU"/>
        </w:rPr>
        <w:t>因此，第十六次会议仍然非常谨慎地对待这</w:t>
      </w:r>
      <w:r w:rsidR="00AB09B5">
        <w:rPr>
          <w:rFonts w:hint="eastAsia"/>
          <w:lang w:val="ru-RU"/>
        </w:rPr>
        <w:t>类</w:t>
      </w:r>
      <w:r w:rsidR="00522541" w:rsidRPr="00522541">
        <w:rPr>
          <w:rFonts w:hint="eastAsia"/>
          <w:lang w:val="ru-RU"/>
        </w:rPr>
        <w:t>农业的</w:t>
      </w:r>
      <w:r w:rsidR="00AB09B5">
        <w:rPr>
          <w:rFonts w:hint="eastAsia"/>
          <w:lang w:val="ru-RU"/>
        </w:rPr>
        <w:t>推广</w:t>
      </w:r>
      <w:r w:rsidR="00522541" w:rsidRPr="00522541">
        <w:rPr>
          <w:rFonts w:hint="eastAsia"/>
          <w:lang w:val="ru-RU"/>
        </w:rPr>
        <w:t>；</w:t>
      </w:r>
      <w:r w:rsidR="00E050F4">
        <w:rPr>
          <w:rFonts w:hint="eastAsia"/>
          <w:vertAlign w:val="superscript"/>
          <w:lang w:val="ru-RU"/>
        </w:rPr>
        <w:t>1</w:t>
      </w:r>
      <w:r w:rsidR="00E050F4">
        <w:rPr>
          <w:vertAlign w:val="superscript"/>
          <w:lang w:val="ru-RU"/>
        </w:rPr>
        <w:t>09</w:t>
      </w:r>
      <w:r w:rsidR="00E050F4" w:rsidRPr="00E050F4">
        <w:rPr>
          <w:rFonts w:hint="eastAsia"/>
          <w:lang w:val="ru-RU"/>
        </w:rPr>
        <w:t>但是，加强工农联盟的</w:t>
      </w:r>
      <w:r w:rsidR="00E050F4" w:rsidRPr="00E050F4">
        <w:rPr>
          <w:rFonts w:hint="eastAsia"/>
          <w:b/>
          <w:lang w:val="ru-RU"/>
        </w:rPr>
        <w:t>直接</w:t>
      </w:r>
      <w:r w:rsidR="00E050F4">
        <w:rPr>
          <w:rFonts w:hint="eastAsia"/>
          <w:b/>
          <w:lang w:val="ru-RU"/>
        </w:rPr>
        <w:t>性的</w:t>
      </w:r>
      <w:r w:rsidR="00E050F4" w:rsidRPr="00E050F4">
        <w:rPr>
          <w:rFonts w:hint="eastAsia"/>
          <w:b/>
          <w:lang w:val="ru-RU"/>
        </w:rPr>
        <w:t>政治</w:t>
      </w:r>
      <w:r w:rsidR="00E050F4" w:rsidRPr="00E050F4">
        <w:rPr>
          <w:rFonts w:hint="eastAsia"/>
          <w:lang w:val="ru-RU"/>
        </w:rPr>
        <w:t>要求却被忽视了，因为</w:t>
      </w:r>
      <w:r w:rsidR="00E050F4" w:rsidRPr="002236A6">
        <w:rPr>
          <w:rFonts w:hint="eastAsia"/>
          <w:b/>
          <w:lang w:val="ru-RU"/>
        </w:rPr>
        <w:t>工业化在事实上被视为加强工农联盟的条件。</w:t>
      </w:r>
    </w:p>
    <w:p w14:paraId="54D9666E" w14:textId="515EC0FE" w:rsidR="00E050F4" w:rsidRDefault="00E050F4" w:rsidP="00CD6C2C">
      <w:pPr>
        <w:ind w:firstLine="482"/>
        <w:rPr>
          <w:rFonts w:hint="eastAsia"/>
          <w:lang w:val="ru-RU"/>
        </w:rPr>
      </w:pPr>
      <w:r w:rsidRPr="00865628">
        <w:rPr>
          <w:rFonts w:hint="eastAsia"/>
          <w:b/>
          <w:lang w:val="ru-RU"/>
        </w:rPr>
        <w:t>当时，不惜一切代价优先发展工业（首先是重工业）被认为是当前的基本任务。</w:t>
      </w:r>
      <w:r w:rsidR="00865628" w:rsidRPr="00865628">
        <w:rPr>
          <w:rFonts w:hint="eastAsia"/>
          <w:lang w:val="ru-RU"/>
        </w:rPr>
        <w:t>这是由若干因素共同作用的结果，这些因素将在后面</w:t>
      </w:r>
      <w:r w:rsidR="00865628">
        <w:rPr>
          <w:rFonts w:hint="eastAsia"/>
          <w:lang w:val="ru-RU"/>
        </w:rPr>
        <w:t>得到</w:t>
      </w:r>
      <w:r w:rsidR="00865628" w:rsidRPr="00865628">
        <w:rPr>
          <w:rFonts w:hint="eastAsia"/>
          <w:lang w:val="ru-RU"/>
        </w:rPr>
        <w:t>研究。</w:t>
      </w:r>
      <w:r w:rsidR="00510526" w:rsidRPr="00510526">
        <w:rPr>
          <w:rFonts w:hint="eastAsia"/>
          <w:lang w:val="ru-RU"/>
        </w:rPr>
        <w:t>中包括工业品的短缺（被解释为工业</w:t>
      </w:r>
      <w:r w:rsidR="00510526">
        <w:rPr>
          <w:rFonts w:hint="eastAsia"/>
          <w:lang w:val="ru-RU"/>
        </w:rPr>
        <w:t>“滞后”于农业</w:t>
      </w:r>
      <w:r w:rsidR="00510526" w:rsidRPr="00510526">
        <w:rPr>
          <w:rFonts w:hint="eastAsia"/>
          <w:lang w:val="ru-RU"/>
        </w:rPr>
        <w:t>的症状）和失业的增加，而快速工业化似乎是唯一的答案。</w:t>
      </w:r>
      <w:r w:rsidR="00D104B6" w:rsidRPr="00D104B6">
        <w:rPr>
          <w:rFonts w:hint="eastAsia"/>
          <w:lang w:val="ru-RU"/>
        </w:rPr>
        <w:t>在政治方面，加速工业化被</w:t>
      </w:r>
      <w:r w:rsidR="00D104B6">
        <w:rPr>
          <w:rFonts w:hint="eastAsia"/>
          <w:lang w:val="ru-RU"/>
        </w:rPr>
        <w:t>认</w:t>
      </w:r>
      <w:r w:rsidR="00D104B6" w:rsidRPr="00D104B6">
        <w:rPr>
          <w:rFonts w:hint="eastAsia"/>
          <w:lang w:val="ru-RU"/>
        </w:rPr>
        <w:t>为</w:t>
      </w:r>
      <w:r w:rsidR="00D104B6">
        <w:rPr>
          <w:rFonts w:hint="eastAsia"/>
          <w:lang w:val="ru-RU"/>
        </w:rPr>
        <w:t>是</w:t>
      </w:r>
      <w:r w:rsidR="00D104B6" w:rsidRPr="00D104B6">
        <w:rPr>
          <w:rFonts w:hint="eastAsia"/>
          <w:lang w:val="ru-RU"/>
        </w:rPr>
        <w:t>通过增加工人阶级</w:t>
      </w:r>
      <w:r w:rsidR="00D104B6">
        <w:rPr>
          <w:rFonts w:hint="eastAsia"/>
          <w:lang w:val="ru-RU"/>
        </w:rPr>
        <w:t>数量</w:t>
      </w:r>
      <w:r w:rsidR="00D104B6" w:rsidRPr="00D104B6">
        <w:rPr>
          <w:rFonts w:hint="eastAsia"/>
          <w:lang w:val="ru-RU"/>
        </w:rPr>
        <w:t>以及加强国家的军事潜力</w:t>
      </w:r>
      <w:r w:rsidR="00D104B6">
        <w:rPr>
          <w:rFonts w:hint="eastAsia"/>
          <w:lang w:val="ru-RU"/>
        </w:rPr>
        <w:t>（这是工业发展带来的可能）</w:t>
      </w:r>
      <w:r w:rsidR="00D104B6" w:rsidRPr="00D104B6">
        <w:rPr>
          <w:rFonts w:hint="eastAsia"/>
          <w:lang w:val="ru-RU"/>
        </w:rPr>
        <w:t>来巩固无产阶级专政的一种手段</w:t>
      </w:r>
      <w:r w:rsidR="00D104B6">
        <w:rPr>
          <w:rFonts w:hint="eastAsia"/>
          <w:lang w:val="ru-RU"/>
        </w:rPr>
        <w:t>。</w:t>
      </w:r>
    </w:p>
    <w:p w14:paraId="3B1EB8E0" w14:textId="452DB28D" w:rsidR="00D104B6" w:rsidRDefault="00D104B6" w:rsidP="00CD6C2C">
      <w:pPr>
        <w:ind w:firstLine="480"/>
        <w:rPr>
          <w:rFonts w:hint="eastAsia"/>
          <w:lang w:val="ru-RU"/>
        </w:rPr>
      </w:pPr>
      <w:r w:rsidRPr="00D104B6">
        <w:rPr>
          <w:rFonts w:hint="eastAsia"/>
          <w:lang w:val="ru-RU"/>
        </w:rPr>
        <w:t>片面地重视工业，特别是重工业的发展，导致很少考虑到推迟</w:t>
      </w:r>
      <w:r>
        <w:rPr>
          <w:rFonts w:hint="eastAsia"/>
          <w:lang w:val="ru-RU"/>
        </w:rPr>
        <w:t>（</w:t>
      </w:r>
      <w:r w:rsidRPr="00D104B6">
        <w:rPr>
          <w:rFonts w:hint="eastAsia"/>
          <w:lang w:val="ru-RU"/>
        </w:rPr>
        <w:t>直到工业</w:t>
      </w:r>
      <w:r>
        <w:rPr>
          <w:rFonts w:hint="eastAsia"/>
          <w:lang w:val="ru-RU"/>
        </w:rPr>
        <w:t>“</w:t>
      </w:r>
      <w:r w:rsidRPr="00D104B6">
        <w:rPr>
          <w:rFonts w:hint="eastAsia"/>
          <w:lang w:val="ru-RU"/>
        </w:rPr>
        <w:t>充分发展</w:t>
      </w:r>
      <w:r>
        <w:rPr>
          <w:rFonts w:hint="eastAsia"/>
          <w:lang w:val="ru-RU"/>
        </w:rPr>
        <w:t>”之后）</w:t>
      </w:r>
      <w:r w:rsidRPr="00D104B6">
        <w:rPr>
          <w:rFonts w:hint="eastAsia"/>
          <w:lang w:val="ru-RU"/>
        </w:rPr>
        <w:t>解决巩固工农联盟的问题</w:t>
      </w:r>
      <w:r w:rsidR="008C5A21">
        <w:rPr>
          <w:rFonts w:hint="eastAsia"/>
          <w:lang w:val="ru-RU"/>
        </w:rPr>
        <w:t>所带来</w:t>
      </w:r>
      <w:r w:rsidR="008C5A21" w:rsidRPr="00D104B6">
        <w:rPr>
          <w:rFonts w:hint="eastAsia"/>
          <w:lang w:val="ru-RU"/>
        </w:rPr>
        <w:t>的</w:t>
      </w:r>
      <w:r w:rsidRPr="00D104B6">
        <w:rPr>
          <w:rFonts w:hint="eastAsia"/>
          <w:lang w:val="ru-RU"/>
        </w:rPr>
        <w:t>负面后果。</w:t>
      </w:r>
      <w:r w:rsidR="00171CFC" w:rsidRPr="00171CFC">
        <w:rPr>
          <w:rFonts w:hint="eastAsia"/>
          <w:lang w:val="ru-RU"/>
        </w:rPr>
        <w:t>在当时对基本任务的</w:t>
      </w:r>
      <w:r w:rsidR="00171CFC">
        <w:rPr>
          <w:rFonts w:hint="eastAsia"/>
          <w:lang w:val="ru-RU"/>
        </w:rPr>
        <w:t>流行</w:t>
      </w:r>
      <w:r w:rsidR="00171CFC" w:rsidRPr="00171CFC">
        <w:rPr>
          <w:rFonts w:hint="eastAsia"/>
          <w:lang w:val="ru-RU"/>
        </w:rPr>
        <w:t>的解释框架内，</w:t>
      </w:r>
      <w:r w:rsidR="001C1CB6" w:rsidRPr="001C1CB6">
        <w:rPr>
          <w:rFonts w:hint="eastAsia"/>
          <w:lang w:val="ru-RU"/>
        </w:rPr>
        <w:t>农村情况的恶化非但没有</w:t>
      </w:r>
      <w:proofErr w:type="gramStart"/>
      <w:r w:rsidR="001C1CB6" w:rsidRPr="001C1CB6">
        <w:rPr>
          <w:rFonts w:hint="eastAsia"/>
          <w:lang w:val="ru-RU"/>
        </w:rPr>
        <w:t>促使党</w:t>
      </w:r>
      <w:proofErr w:type="gramEnd"/>
      <w:r w:rsidR="001C1CB6" w:rsidRPr="001C1CB6">
        <w:rPr>
          <w:rFonts w:hint="eastAsia"/>
          <w:lang w:val="ru-RU"/>
        </w:rPr>
        <w:t>纠正造成这种情况的政治路线，反而导致</w:t>
      </w:r>
      <w:r w:rsidR="00A86314">
        <w:rPr>
          <w:rFonts w:hint="eastAsia"/>
          <w:lang w:val="ru-RU"/>
        </w:rPr>
        <w:t>了</w:t>
      </w:r>
      <w:r w:rsidR="001C1CB6" w:rsidRPr="008E62FA">
        <w:rPr>
          <w:rFonts w:hint="eastAsia"/>
          <w:b/>
          <w:lang w:val="ru-RU"/>
        </w:rPr>
        <w:t>新的强制措施，</w:t>
      </w:r>
      <w:r w:rsidR="00004296" w:rsidRPr="008E62FA">
        <w:rPr>
          <w:rFonts w:hint="eastAsia"/>
          <w:b/>
          <w:lang w:val="ru-RU"/>
        </w:rPr>
        <w:t>在实践中</w:t>
      </w:r>
      <w:r w:rsidR="008F2E99" w:rsidRPr="008E62FA">
        <w:rPr>
          <w:rFonts w:hint="eastAsia"/>
          <w:b/>
          <w:lang w:val="ru-RU"/>
        </w:rPr>
        <w:t>，这用在了全体</w:t>
      </w:r>
      <w:r w:rsidR="001C1CB6" w:rsidRPr="008E62FA">
        <w:rPr>
          <w:rFonts w:hint="eastAsia"/>
          <w:b/>
          <w:lang w:val="ru-RU"/>
        </w:rPr>
        <w:t>农民</w:t>
      </w:r>
      <w:r w:rsidR="008F2E99" w:rsidRPr="008E62FA">
        <w:rPr>
          <w:rFonts w:hint="eastAsia"/>
          <w:b/>
          <w:lang w:val="ru-RU"/>
        </w:rPr>
        <w:t>身上</w:t>
      </w:r>
      <w:r w:rsidR="001C1CB6" w:rsidRPr="001C1CB6">
        <w:rPr>
          <w:rFonts w:hint="eastAsia"/>
          <w:lang w:val="ru-RU"/>
        </w:rPr>
        <w:t>；这些措施被认为是苏联迅速实现工业化所必需的。</w:t>
      </w:r>
    </w:p>
    <w:p w14:paraId="2BC3CC53" w14:textId="39C9394E" w:rsidR="001C1CB6" w:rsidRPr="001C1CB6" w:rsidRDefault="001C1CB6" w:rsidP="00CD6C2C">
      <w:pPr>
        <w:ind w:firstLine="480"/>
        <w:rPr>
          <w:rFonts w:hint="eastAsia"/>
          <w:vertAlign w:val="superscript"/>
          <w:lang w:val="ru-RU"/>
        </w:rPr>
      </w:pPr>
      <w:r w:rsidRPr="001C1CB6">
        <w:rPr>
          <w:rFonts w:hint="eastAsia"/>
          <w:lang w:val="ru-RU"/>
        </w:rPr>
        <w:t>农村形势恶化的最严重迹象是</w:t>
      </w:r>
      <w:r w:rsidRPr="001C1CB6">
        <w:rPr>
          <w:rFonts w:hint="eastAsia"/>
          <w:lang w:val="ru-RU"/>
        </w:rPr>
        <w:t>1929</w:t>
      </w:r>
      <w:r w:rsidRPr="001C1CB6">
        <w:rPr>
          <w:rFonts w:hint="eastAsia"/>
          <w:lang w:val="ru-RU"/>
        </w:rPr>
        <w:t>年上半年粮食采购的急剧下降</w:t>
      </w:r>
      <w:r>
        <w:rPr>
          <w:rFonts w:hint="eastAsia"/>
          <w:lang w:val="ru-RU"/>
        </w:rPr>
        <w:t>。</w:t>
      </w:r>
      <w:r>
        <w:rPr>
          <w:rFonts w:hint="eastAsia"/>
          <w:vertAlign w:val="superscript"/>
          <w:lang w:val="ru-RU"/>
        </w:rPr>
        <w:t>1</w:t>
      </w:r>
      <w:r>
        <w:rPr>
          <w:vertAlign w:val="superscript"/>
          <w:lang w:val="ru-RU"/>
        </w:rPr>
        <w:t>10</w:t>
      </w:r>
    </w:p>
    <w:p w14:paraId="38480D1E" w14:textId="20D9A069" w:rsidR="001C1CB6" w:rsidRDefault="003973BA" w:rsidP="00CD6C2C">
      <w:pPr>
        <w:ind w:firstLine="480"/>
        <w:rPr>
          <w:rFonts w:hint="eastAsia"/>
          <w:lang w:val="ru-RU"/>
        </w:rPr>
      </w:pPr>
      <w:r w:rsidRPr="003973BA">
        <w:rPr>
          <w:rFonts w:hint="eastAsia"/>
          <w:lang w:val="ru-RU"/>
        </w:rPr>
        <w:t>面对这种下降，党和政府试图采取一种新的措施，以便尽可能少地求助于</w:t>
      </w:r>
      <w:r>
        <w:rPr>
          <w:rFonts w:hint="eastAsia"/>
          <w:lang w:val="ru-RU"/>
        </w:rPr>
        <w:t>《刑法》</w:t>
      </w:r>
      <w:r w:rsidRPr="003973BA">
        <w:rPr>
          <w:rFonts w:hint="eastAsia"/>
          <w:lang w:val="ru-RU"/>
        </w:rPr>
        <w:t>第</w:t>
      </w:r>
      <w:r w:rsidRPr="003973BA">
        <w:rPr>
          <w:rFonts w:hint="eastAsia"/>
          <w:lang w:val="ru-RU"/>
        </w:rPr>
        <w:t>107</w:t>
      </w:r>
      <w:r w:rsidRPr="003973BA">
        <w:rPr>
          <w:rFonts w:hint="eastAsia"/>
          <w:lang w:val="ru-RU"/>
        </w:rPr>
        <w:t>条，</w:t>
      </w:r>
      <w:r w:rsidR="002909DA">
        <w:rPr>
          <w:rFonts w:hint="eastAsia"/>
          <w:vertAlign w:val="superscript"/>
          <w:lang w:val="ru-RU"/>
        </w:rPr>
        <w:t>1</w:t>
      </w:r>
      <w:r w:rsidR="002909DA">
        <w:rPr>
          <w:vertAlign w:val="superscript"/>
          <w:lang w:val="ru-RU"/>
        </w:rPr>
        <w:t>11</w:t>
      </w:r>
      <w:r w:rsidR="008617CF" w:rsidRPr="008617CF">
        <w:rPr>
          <w:rFonts w:hint="eastAsia"/>
          <w:lang w:val="ru-RU"/>
        </w:rPr>
        <w:t>因为他们在</w:t>
      </w:r>
      <w:r w:rsidR="008617CF" w:rsidRPr="008617CF">
        <w:rPr>
          <w:rFonts w:hint="eastAsia"/>
          <w:lang w:val="ru-RU"/>
        </w:rPr>
        <w:t>1928</w:t>
      </w:r>
      <w:r w:rsidR="008617CF" w:rsidRPr="008617CF">
        <w:rPr>
          <w:rFonts w:hint="eastAsia"/>
          <w:lang w:val="ru-RU"/>
        </w:rPr>
        <w:t>年的许多抗议和示威之后曾向农民承诺这</w:t>
      </w:r>
      <w:r w:rsidR="008617CF">
        <w:rPr>
          <w:rFonts w:hint="eastAsia"/>
          <w:lang w:val="ru-RU"/>
        </w:rPr>
        <w:t>么</w:t>
      </w:r>
      <w:r w:rsidR="008617CF" w:rsidRPr="008617CF">
        <w:rPr>
          <w:rFonts w:hint="eastAsia"/>
          <w:lang w:val="ru-RU"/>
        </w:rPr>
        <w:t>做。其中一项措施采取了</w:t>
      </w:r>
      <w:r w:rsidR="008617CF">
        <w:rPr>
          <w:rFonts w:hint="eastAsia"/>
          <w:lang w:val="ru-RU"/>
        </w:rPr>
        <w:t>“自愿</w:t>
      </w:r>
      <w:r w:rsidR="00FD75EC">
        <w:rPr>
          <w:rFonts w:hint="eastAsia"/>
          <w:lang w:val="ru-RU"/>
        </w:rPr>
        <w:t>承诺</w:t>
      </w:r>
      <w:r w:rsidR="008617CF">
        <w:rPr>
          <w:rFonts w:hint="eastAsia"/>
          <w:lang w:val="ru-RU"/>
        </w:rPr>
        <w:t>（</w:t>
      </w:r>
      <w:r w:rsidR="008617CF" w:rsidRPr="008617CF">
        <w:rPr>
          <w:rFonts w:hint="eastAsia"/>
          <w:lang w:val="ru-RU"/>
        </w:rPr>
        <w:t>voluntary undertaking</w:t>
      </w:r>
      <w:r w:rsidR="008617CF">
        <w:rPr>
          <w:rFonts w:hint="eastAsia"/>
          <w:lang w:val="ru-RU"/>
        </w:rPr>
        <w:t>）”</w:t>
      </w:r>
      <w:r w:rsidR="008617CF" w:rsidRPr="008617CF">
        <w:rPr>
          <w:rFonts w:hint="eastAsia"/>
          <w:lang w:val="ru-RU"/>
        </w:rPr>
        <w:t>的形式，一种由</w:t>
      </w:r>
      <w:r w:rsidR="008617CF" w:rsidRPr="008617CF">
        <w:rPr>
          <w:rFonts w:hint="eastAsia"/>
          <w:lang w:val="ru-RU"/>
        </w:rPr>
        <w:t>skhod</w:t>
      </w:r>
      <w:r w:rsidR="008617CF" w:rsidRPr="008617CF">
        <w:rPr>
          <w:rFonts w:hint="eastAsia"/>
          <w:lang w:val="ru-RU"/>
        </w:rPr>
        <w:t>自己“自行</w:t>
      </w:r>
      <w:r w:rsidR="00B20F39">
        <w:rPr>
          <w:rFonts w:hint="eastAsia"/>
          <w:lang w:val="ru-RU"/>
        </w:rPr>
        <w:t>制定</w:t>
      </w:r>
      <w:r w:rsidR="008617CF" w:rsidRPr="008617CF">
        <w:rPr>
          <w:rFonts w:hint="eastAsia"/>
          <w:lang w:val="ru-RU"/>
        </w:rPr>
        <w:t>”要</w:t>
      </w:r>
      <w:r w:rsidR="008617CF">
        <w:rPr>
          <w:rFonts w:hint="eastAsia"/>
          <w:lang w:val="ru-RU"/>
        </w:rPr>
        <w:t>收</w:t>
      </w:r>
      <w:r w:rsidR="008617CF" w:rsidRPr="008617CF">
        <w:rPr>
          <w:rFonts w:hint="eastAsia"/>
          <w:lang w:val="ru-RU"/>
        </w:rPr>
        <w:t>购的粮食数量的方式。</w:t>
      </w:r>
    </w:p>
    <w:p w14:paraId="031E7776" w14:textId="7762BA9A" w:rsidR="00E36B28" w:rsidRPr="002909DA" w:rsidRDefault="00E36B28" w:rsidP="00CD6C2C">
      <w:pPr>
        <w:ind w:firstLine="480"/>
        <w:rPr>
          <w:rFonts w:hint="eastAsia"/>
          <w:vertAlign w:val="superscript"/>
          <w:lang w:val="ru-RU"/>
        </w:rPr>
      </w:pPr>
      <w:r w:rsidRPr="00E36B28">
        <w:rPr>
          <w:rFonts w:hint="eastAsia"/>
          <w:lang w:val="ru-RU"/>
        </w:rPr>
        <w:t>实际上，</w:t>
      </w:r>
      <w:r w:rsidRPr="00E36B28">
        <w:rPr>
          <w:rFonts w:hint="eastAsia"/>
          <w:lang w:val="ru-RU"/>
        </w:rPr>
        <w:t>skhod</w:t>
      </w:r>
      <w:r w:rsidRPr="00E36B28">
        <w:rPr>
          <w:rFonts w:hint="eastAsia"/>
          <w:lang w:val="ru-RU"/>
        </w:rPr>
        <w:t>（而且</w:t>
      </w:r>
      <w:r>
        <w:rPr>
          <w:rFonts w:hint="eastAsia"/>
          <w:lang w:val="ru-RU"/>
        </w:rPr>
        <w:t>它</w:t>
      </w:r>
      <w:r w:rsidRPr="00E36B28">
        <w:rPr>
          <w:rFonts w:hint="eastAsia"/>
          <w:lang w:val="ru-RU"/>
        </w:rPr>
        <w:t>经常被要求</w:t>
      </w:r>
      <w:r w:rsidR="00751EF2">
        <w:rPr>
          <w:rFonts w:hint="eastAsia"/>
          <w:lang w:val="ru-RU"/>
        </w:rPr>
        <w:t>做出</w:t>
      </w:r>
      <w:r w:rsidRPr="00E36B28">
        <w:rPr>
          <w:rFonts w:hint="eastAsia"/>
          <w:lang w:val="ru-RU"/>
        </w:rPr>
        <w:t>承诺，而不考虑是否</w:t>
      </w:r>
      <w:r>
        <w:rPr>
          <w:rFonts w:hint="eastAsia"/>
          <w:lang w:val="ru-RU"/>
        </w:rPr>
        <w:t>达到法定</w:t>
      </w:r>
      <w:r w:rsidRPr="00E36B28">
        <w:rPr>
          <w:rFonts w:hint="eastAsia"/>
          <w:lang w:val="ru-RU"/>
        </w:rPr>
        <w:t>的出席</w:t>
      </w:r>
      <w:r>
        <w:rPr>
          <w:rFonts w:hint="eastAsia"/>
          <w:lang w:val="ru-RU"/>
        </w:rPr>
        <w:t>人数</w:t>
      </w:r>
      <w:r w:rsidRPr="00E36B28">
        <w:rPr>
          <w:rFonts w:hint="eastAsia"/>
          <w:lang w:val="ru-RU"/>
        </w:rPr>
        <w:t>）</w:t>
      </w:r>
      <w:r w:rsidR="004F0E2E" w:rsidRPr="004F0E2E">
        <w:rPr>
          <w:rFonts w:hint="eastAsia"/>
          <w:lang w:val="ru-RU"/>
        </w:rPr>
        <w:t>面临</w:t>
      </w:r>
      <w:proofErr w:type="gramStart"/>
      <w:r w:rsidR="004F0E2E" w:rsidRPr="004F0E2E">
        <w:rPr>
          <w:rFonts w:hint="eastAsia"/>
          <w:lang w:val="ru-RU"/>
        </w:rPr>
        <w:t>着批准</w:t>
      </w:r>
      <w:proofErr w:type="gramEnd"/>
      <w:r w:rsidR="004F0E2E" w:rsidRPr="004F0E2E">
        <w:rPr>
          <w:rFonts w:hint="eastAsia"/>
          <w:lang w:val="ru-RU"/>
        </w:rPr>
        <w:t>国家机关规定的采购数字的义务。</w:t>
      </w:r>
      <w:r w:rsidR="00FD75EC" w:rsidRPr="00FD75EC">
        <w:rPr>
          <w:rFonts w:hint="eastAsia"/>
          <w:lang w:val="ru-RU"/>
        </w:rPr>
        <w:t>1929</w:t>
      </w:r>
      <w:r w:rsidR="00FD75EC" w:rsidRPr="00FD75EC">
        <w:rPr>
          <w:rFonts w:hint="eastAsia"/>
          <w:lang w:val="ru-RU"/>
        </w:rPr>
        <w:t>年</w:t>
      </w:r>
      <w:r w:rsidR="00FD75EC" w:rsidRPr="00FD75EC">
        <w:rPr>
          <w:rFonts w:hint="eastAsia"/>
          <w:lang w:val="ru-RU"/>
        </w:rPr>
        <w:t>7</w:t>
      </w:r>
      <w:r w:rsidR="00FD75EC" w:rsidRPr="00FD75EC">
        <w:rPr>
          <w:rFonts w:hint="eastAsia"/>
          <w:lang w:val="ru-RU"/>
        </w:rPr>
        <w:t>月，中央委员</w:t>
      </w:r>
      <w:r w:rsidR="00FD75EC" w:rsidRPr="00FD75EC">
        <w:rPr>
          <w:rFonts w:hint="eastAsia"/>
          <w:lang w:val="ru-RU"/>
        </w:rPr>
        <w:lastRenderedPageBreak/>
        <w:t>会</w:t>
      </w:r>
      <w:r w:rsidR="00751EF2" w:rsidRPr="00751EF2">
        <w:rPr>
          <w:rFonts w:hint="eastAsia"/>
          <w:lang w:val="ru-RU"/>
        </w:rPr>
        <w:t>做出</w:t>
      </w:r>
      <w:r w:rsidR="00FD75EC" w:rsidRPr="00FD75EC">
        <w:rPr>
          <w:rFonts w:hint="eastAsia"/>
          <w:lang w:val="ru-RU"/>
        </w:rPr>
        <w:t>的一项决定清楚地表明，</w:t>
      </w:r>
      <w:r w:rsidR="00FD75EC" w:rsidRPr="00FD75EC">
        <w:rPr>
          <w:rFonts w:hint="eastAsia"/>
          <w:lang w:val="ru-RU"/>
        </w:rPr>
        <w:t>skhod</w:t>
      </w:r>
      <w:r w:rsidR="00A031AC">
        <w:rPr>
          <w:rFonts w:hint="eastAsia"/>
          <w:lang w:val="ru-RU"/>
        </w:rPr>
        <w:t>由此</w:t>
      </w:r>
      <w:r w:rsidR="00FD75EC" w:rsidRPr="00FD75EC">
        <w:rPr>
          <w:rFonts w:hint="eastAsia"/>
          <w:lang w:val="ru-RU"/>
        </w:rPr>
        <w:t>“承诺”交付的数量超出了</w:t>
      </w:r>
      <w:r w:rsidR="00C1219E">
        <w:rPr>
          <w:rFonts w:hint="eastAsia"/>
          <w:lang w:val="ru-RU"/>
        </w:rPr>
        <w:t>它</w:t>
      </w:r>
      <w:r w:rsidR="00FD75EC" w:rsidRPr="00FD75EC">
        <w:rPr>
          <w:rFonts w:hint="eastAsia"/>
          <w:lang w:val="ru-RU"/>
        </w:rPr>
        <w:t>们的能力，必须减少。</w:t>
      </w:r>
      <w:r w:rsidR="006B7153" w:rsidRPr="006B7153">
        <w:rPr>
          <w:rFonts w:hint="eastAsia"/>
          <w:lang w:val="ru-RU"/>
        </w:rPr>
        <w:t>这就暴露了所谓</w:t>
      </w:r>
      <w:r w:rsidR="000D00ED">
        <w:rPr>
          <w:rFonts w:hint="eastAsia"/>
          <w:lang w:val="ru-RU"/>
        </w:rPr>
        <w:t>自行</w:t>
      </w:r>
      <w:r w:rsidR="00B20F39" w:rsidRPr="00B20F39">
        <w:rPr>
          <w:rFonts w:hint="eastAsia"/>
          <w:lang w:val="ru-RU"/>
        </w:rPr>
        <w:t>制定</w:t>
      </w:r>
      <w:r w:rsidR="006B7153" w:rsidRPr="006B7153">
        <w:rPr>
          <w:rFonts w:hint="eastAsia"/>
          <w:lang w:val="ru-RU"/>
        </w:rPr>
        <w:t>粮食采购量的虚伪性。</w:t>
      </w:r>
      <w:r w:rsidR="0049729E" w:rsidRPr="0049729E">
        <w:rPr>
          <w:rFonts w:hint="eastAsia"/>
          <w:lang w:val="ru-RU"/>
        </w:rPr>
        <w:t>事实证明，使用这种方法是农民</w:t>
      </w:r>
      <w:r w:rsidR="00100357">
        <w:rPr>
          <w:rFonts w:hint="eastAsia"/>
          <w:lang w:val="ru-RU"/>
        </w:rPr>
        <w:t>（</w:t>
      </w:r>
      <w:r w:rsidR="00100357" w:rsidRPr="0049729E">
        <w:rPr>
          <w:rFonts w:hint="eastAsia"/>
          <w:lang w:val="ru-RU"/>
        </w:rPr>
        <w:t>包括</w:t>
      </w:r>
      <w:r w:rsidR="00100357">
        <w:rPr>
          <w:rFonts w:hint="eastAsia"/>
          <w:lang w:val="ru-RU"/>
        </w:rPr>
        <w:t>被</w:t>
      </w:r>
      <w:r w:rsidR="00100357" w:rsidRPr="0049729E">
        <w:rPr>
          <w:rFonts w:hint="eastAsia"/>
          <w:lang w:val="ru-RU"/>
        </w:rPr>
        <w:t>这些措施所针对的贫农</w:t>
      </w:r>
      <w:r w:rsidR="00100357">
        <w:rPr>
          <w:rFonts w:hint="eastAsia"/>
          <w:lang w:val="ru-RU"/>
        </w:rPr>
        <w:t>）</w:t>
      </w:r>
      <w:r w:rsidR="0049729E" w:rsidRPr="0049729E">
        <w:rPr>
          <w:rFonts w:hint="eastAsia"/>
          <w:lang w:val="ru-RU"/>
        </w:rPr>
        <w:t>不满情绪的新来源</w:t>
      </w:r>
      <w:r w:rsidR="00100357">
        <w:rPr>
          <w:rFonts w:hint="eastAsia"/>
          <w:lang w:val="ru-RU"/>
        </w:rPr>
        <w:t>，</w:t>
      </w:r>
      <w:r w:rsidR="00C628AF" w:rsidRPr="00C628AF">
        <w:rPr>
          <w:rFonts w:hint="eastAsia"/>
          <w:lang w:val="ru-RU"/>
        </w:rPr>
        <w:t>此外，</w:t>
      </w:r>
      <w:r w:rsidR="00C628AF">
        <w:rPr>
          <w:rFonts w:hint="eastAsia"/>
          <w:lang w:val="ru-RU"/>
        </w:rPr>
        <w:t>政府</w:t>
      </w:r>
      <w:r w:rsidR="00C628AF" w:rsidRPr="00C628AF">
        <w:rPr>
          <w:rFonts w:hint="eastAsia"/>
          <w:lang w:val="ru-RU"/>
        </w:rPr>
        <w:t>还认为</w:t>
      </w:r>
      <w:r w:rsidR="003F7453">
        <w:rPr>
          <w:rFonts w:hint="eastAsia"/>
          <w:lang w:val="ru-RU"/>
        </w:rPr>
        <w:t>这些贫农</w:t>
      </w:r>
      <w:r w:rsidR="009D3A7B">
        <w:rPr>
          <w:rFonts w:hint="eastAsia"/>
          <w:lang w:val="ru-RU"/>
        </w:rPr>
        <w:t>经过</w:t>
      </w:r>
      <w:r w:rsidR="00C628AF">
        <w:rPr>
          <w:rFonts w:hint="eastAsia"/>
          <w:lang w:val="ru-RU"/>
        </w:rPr>
        <w:t>“</w:t>
      </w:r>
      <w:r w:rsidR="00C628AF" w:rsidRPr="00C628AF">
        <w:rPr>
          <w:rFonts w:hint="eastAsia"/>
          <w:lang w:val="ru-RU"/>
        </w:rPr>
        <w:t>贫农委员会</w:t>
      </w:r>
      <w:r w:rsidR="008A7138">
        <w:rPr>
          <w:rFonts w:hint="eastAsia"/>
          <w:lang w:val="ru-RU"/>
        </w:rPr>
        <w:t>（</w:t>
      </w:r>
      <w:r w:rsidR="008A7138" w:rsidRPr="008A7138">
        <w:rPr>
          <w:rFonts w:hint="eastAsia"/>
          <w:lang w:val="ru-RU"/>
        </w:rPr>
        <w:t>poor peasants</w:t>
      </w:r>
      <w:r w:rsidR="008A7138">
        <w:rPr>
          <w:lang w:val="ru-RU"/>
        </w:rPr>
        <w:t>'</w:t>
      </w:r>
      <w:r w:rsidR="008A7138" w:rsidRPr="008A7138">
        <w:rPr>
          <w:rFonts w:hint="eastAsia"/>
          <w:lang w:val="ru-RU"/>
        </w:rPr>
        <w:t xml:space="preserve"> committees</w:t>
      </w:r>
      <w:r w:rsidR="008A7138">
        <w:rPr>
          <w:rFonts w:hint="eastAsia"/>
          <w:lang w:val="ru-RU"/>
        </w:rPr>
        <w:t>，注意与</w:t>
      </w:r>
      <w:r w:rsidR="008A7138">
        <w:rPr>
          <w:rFonts w:hint="eastAsia"/>
          <w:lang w:val="ru-RU"/>
        </w:rPr>
        <w:t>kom</w:t>
      </w:r>
      <w:r w:rsidR="008A7138">
        <w:rPr>
          <w:lang w:val="ru-RU"/>
        </w:rPr>
        <w:t>nezamy</w:t>
      </w:r>
      <w:r w:rsidR="008A7138">
        <w:rPr>
          <w:rFonts w:hint="eastAsia"/>
          <w:lang w:val="ru-RU"/>
        </w:rPr>
        <w:t>区分——译注）</w:t>
      </w:r>
      <w:r w:rsidR="00C628AF">
        <w:rPr>
          <w:rFonts w:hint="eastAsia"/>
          <w:lang w:val="ru-RU"/>
        </w:rPr>
        <w:t>”协商过了，</w:t>
      </w:r>
      <w:r w:rsidR="009D3A7B">
        <w:rPr>
          <w:rFonts w:hint="eastAsia"/>
          <w:lang w:val="ru-RU"/>
        </w:rPr>
        <w:t>但</w:t>
      </w:r>
      <w:r w:rsidR="002909DA" w:rsidRPr="002909DA">
        <w:rPr>
          <w:rFonts w:hint="eastAsia"/>
          <w:lang w:val="ru-RU"/>
        </w:rPr>
        <w:t>这些委员会实际上并不存在，成立后</w:t>
      </w:r>
      <w:r w:rsidR="00004037" w:rsidRPr="002909DA">
        <w:rPr>
          <w:rFonts w:hint="eastAsia"/>
          <w:lang w:val="ru-RU"/>
        </w:rPr>
        <w:t>往往</w:t>
      </w:r>
      <w:r w:rsidR="002909DA" w:rsidRPr="002909DA">
        <w:rPr>
          <w:rFonts w:hint="eastAsia"/>
          <w:lang w:val="ru-RU"/>
        </w:rPr>
        <w:t>就消失了。</w:t>
      </w:r>
      <w:r w:rsidR="002909DA">
        <w:rPr>
          <w:rFonts w:hint="eastAsia"/>
          <w:vertAlign w:val="superscript"/>
          <w:lang w:val="ru-RU"/>
        </w:rPr>
        <w:t>1</w:t>
      </w:r>
      <w:r w:rsidR="002909DA">
        <w:rPr>
          <w:vertAlign w:val="superscript"/>
          <w:lang w:val="ru-RU"/>
        </w:rPr>
        <w:t>12</w:t>
      </w:r>
    </w:p>
    <w:p w14:paraId="4AA5DD91" w14:textId="504666A3" w:rsidR="002909DA" w:rsidRDefault="00BB1B77" w:rsidP="00CD6C2C">
      <w:pPr>
        <w:ind w:firstLine="480"/>
        <w:rPr>
          <w:rFonts w:hint="eastAsia"/>
          <w:lang w:val="ru-RU"/>
        </w:rPr>
      </w:pPr>
      <w:r w:rsidRPr="00BB1B77">
        <w:rPr>
          <w:rFonts w:hint="eastAsia"/>
          <w:lang w:val="ru-RU"/>
        </w:rPr>
        <w:t>然而，</w:t>
      </w:r>
      <w:proofErr w:type="gramStart"/>
      <w:r w:rsidR="007C6CF0">
        <w:rPr>
          <w:rFonts w:hint="eastAsia"/>
          <w:lang w:val="ru-RU"/>
        </w:rPr>
        <w:t>让</w:t>
      </w:r>
      <w:r w:rsidR="00554FD1" w:rsidRPr="00554FD1">
        <w:rPr>
          <w:rFonts w:hint="eastAsia"/>
          <w:lang w:val="ru-RU"/>
        </w:rPr>
        <w:t>很大</w:t>
      </w:r>
      <w:proofErr w:type="gramEnd"/>
      <w:r w:rsidR="00554FD1" w:rsidRPr="00554FD1">
        <w:rPr>
          <w:rFonts w:hint="eastAsia"/>
          <w:lang w:val="ru-RU"/>
        </w:rPr>
        <w:t>一部分农民和苏联政府之间的紧张关系加剧的</w:t>
      </w:r>
      <w:r w:rsidR="004775AE">
        <w:rPr>
          <w:rFonts w:hint="eastAsia"/>
          <w:lang w:val="ru-RU"/>
        </w:rPr>
        <w:t>最严重</w:t>
      </w:r>
      <w:r w:rsidR="007C6CF0">
        <w:rPr>
          <w:rFonts w:hint="eastAsia"/>
          <w:lang w:val="ru-RU"/>
        </w:rPr>
        <w:t>的</w:t>
      </w:r>
      <w:r w:rsidR="00554FD1" w:rsidRPr="00554FD1">
        <w:rPr>
          <w:rFonts w:hint="eastAsia"/>
          <w:lang w:val="ru-RU"/>
        </w:rPr>
        <w:t>根源是</w:t>
      </w:r>
      <w:r w:rsidR="004775AE">
        <w:rPr>
          <w:rFonts w:hint="eastAsia"/>
          <w:lang w:val="ru-RU"/>
        </w:rPr>
        <w:t>针</w:t>
      </w:r>
      <w:r w:rsidR="00554FD1" w:rsidRPr="00554FD1">
        <w:rPr>
          <w:rFonts w:hint="eastAsia"/>
          <w:lang w:val="ru-RU"/>
        </w:rPr>
        <w:t>对农民采取的措施</w:t>
      </w:r>
      <w:r w:rsidR="00554FD1">
        <w:rPr>
          <w:rFonts w:hint="eastAsia"/>
          <w:lang w:val="ru-RU"/>
        </w:rPr>
        <w:t>，</w:t>
      </w:r>
      <w:r w:rsidR="00554FD1" w:rsidRPr="00554FD1">
        <w:rPr>
          <w:rFonts w:hint="eastAsia"/>
          <w:lang w:val="ru-RU"/>
        </w:rPr>
        <w:t>这些农民没有向采购机</w:t>
      </w:r>
      <w:r w:rsidR="00EB1A98">
        <w:rPr>
          <w:rFonts w:hint="eastAsia"/>
          <w:lang w:val="ru-RU"/>
        </w:rPr>
        <w:t>关</w:t>
      </w:r>
      <w:r w:rsidR="00554FD1" w:rsidRPr="00554FD1">
        <w:rPr>
          <w:rFonts w:hint="eastAsia"/>
          <w:lang w:val="ru-RU"/>
        </w:rPr>
        <w:t>提供规定</w:t>
      </w:r>
      <w:r w:rsidR="00A46AC7" w:rsidRPr="00554FD1">
        <w:rPr>
          <w:rFonts w:hint="eastAsia"/>
          <w:lang w:val="ru-RU"/>
        </w:rPr>
        <w:t>数量</w:t>
      </w:r>
      <w:r w:rsidR="00554FD1" w:rsidRPr="00554FD1">
        <w:rPr>
          <w:rFonts w:hint="eastAsia"/>
          <w:lang w:val="ru-RU"/>
        </w:rPr>
        <w:t>的粮食。</w:t>
      </w:r>
      <w:r w:rsidR="00FD7E91" w:rsidRPr="00FD7E91">
        <w:rPr>
          <w:rFonts w:hint="eastAsia"/>
          <w:lang w:val="ru-RU"/>
        </w:rPr>
        <w:t>这些农民受到</w:t>
      </w:r>
      <w:r w:rsidR="00FD7E91">
        <w:rPr>
          <w:rFonts w:hint="eastAsia"/>
          <w:lang w:val="ru-RU"/>
        </w:rPr>
        <w:t>了</w:t>
      </w:r>
      <w:r w:rsidR="00FD7E91" w:rsidRPr="00FD7E91">
        <w:rPr>
          <w:rFonts w:hint="eastAsia"/>
          <w:lang w:val="ru-RU"/>
        </w:rPr>
        <w:t>各种各样的惩罚。其中一项惩罚是</w:t>
      </w:r>
      <w:r w:rsidR="00FD7E91" w:rsidRPr="00132E98">
        <w:rPr>
          <w:rFonts w:hint="eastAsia"/>
          <w:b/>
          <w:lang w:val="ru-RU"/>
        </w:rPr>
        <w:t>从合作社中开除</w:t>
      </w:r>
      <w:r w:rsidR="00554FD1" w:rsidRPr="00132E98">
        <w:rPr>
          <w:rFonts w:hint="eastAsia"/>
          <w:b/>
          <w:lang w:val="ru-RU"/>
        </w:rPr>
        <w:t>，</w:t>
      </w:r>
      <w:r w:rsidR="00FD7E91" w:rsidRPr="00132E98">
        <w:rPr>
          <w:rFonts w:hint="eastAsia"/>
          <w:b/>
          <w:lang w:val="ru-RU"/>
        </w:rPr>
        <w:t>这意味着被开除者不得不在私人市场上购买东西，而那里的价格比合作社商店的高得多。</w:t>
      </w:r>
      <w:r w:rsidR="00E248E2" w:rsidRPr="00132E98">
        <w:rPr>
          <w:rFonts w:hint="eastAsia"/>
          <w:b/>
          <w:lang w:val="ru-RU"/>
        </w:rPr>
        <w:t>这样做的结果是迫使这些农民也在私人市场上出售他们的</w:t>
      </w:r>
      <w:r w:rsidR="004B1604">
        <w:rPr>
          <w:rFonts w:hint="eastAsia"/>
          <w:b/>
          <w:lang w:val="ru-RU"/>
        </w:rPr>
        <w:t>农</w:t>
      </w:r>
      <w:r w:rsidR="00E248E2" w:rsidRPr="00132E98">
        <w:rPr>
          <w:rFonts w:hint="eastAsia"/>
          <w:b/>
          <w:lang w:val="ru-RU"/>
        </w:rPr>
        <w:t>产品，从而有可能被当作投机</w:t>
      </w:r>
      <w:r w:rsidR="00FA7702" w:rsidRPr="00132E98">
        <w:rPr>
          <w:rFonts w:hint="eastAsia"/>
          <w:b/>
          <w:lang w:val="ru-RU"/>
        </w:rPr>
        <w:t>分子</w:t>
      </w:r>
      <w:r w:rsidR="00E248E2" w:rsidRPr="00132E98">
        <w:rPr>
          <w:rFonts w:hint="eastAsia"/>
          <w:b/>
          <w:lang w:val="ru-RU"/>
        </w:rPr>
        <w:t>而受到起诉。</w:t>
      </w:r>
      <w:r w:rsidR="004C034D" w:rsidRPr="004C034D">
        <w:rPr>
          <w:rFonts w:hint="eastAsia"/>
          <w:lang w:val="ru-RU"/>
        </w:rPr>
        <w:t>另一种处罚是对没有交付规定</w:t>
      </w:r>
      <w:r w:rsidR="004C034D">
        <w:rPr>
          <w:rFonts w:hint="eastAsia"/>
          <w:lang w:val="ru-RU"/>
        </w:rPr>
        <w:t>粮食</w:t>
      </w:r>
      <w:r w:rsidR="004C034D" w:rsidRPr="004C034D">
        <w:rPr>
          <w:rFonts w:hint="eastAsia"/>
          <w:lang w:val="ru-RU"/>
        </w:rPr>
        <w:t>数量的农民处以</w:t>
      </w:r>
      <w:r w:rsidR="004C034D" w:rsidRPr="00C82B20">
        <w:rPr>
          <w:rFonts w:hint="eastAsia"/>
          <w:b/>
          <w:lang w:val="ru-RU"/>
        </w:rPr>
        <w:t>相当于未交付量五倍的</w:t>
      </w:r>
      <w:r w:rsidR="00351C1E">
        <w:rPr>
          <w:rFonts w:hint="eastAsia"/>
          <w:b/>
          <w:lang w:val="ru-RU"/>
        </w:rPr>
        <w:t>处罚额</w:t>
      </w:r>
      <w:r w:rsidR="004C034D" w:rsidRPr="004C034D">
        <w:rPr>
          <w:rFonts w:hint="eastAsia"/>
          <w:lang w:val="ru-RU"/>
        </w:rPr>
        <w:t>，</w:t>
      </w:r>
      <w:r w:rsidR="00E36BFD" w:rsidRPr="00E36BFD">
        <w:rPr>
          <w:rFonts w:hint="eastAsia"/>
          <w:lang w:val="ru-RU"/>
        </w:rPr>
        <w:t>即所谓</w:t>
      </w:r>
      <w:r w:rsidR="00E36BFD" w:rsidRPr="00E36BFD">
        <w:rPr>
          <w:rFonts w:hint="eastAsia"/>
          <w:lang w:val="ru-RU"/>
        </w:rPr>
        <w:t>pyatikratka</w:t>
      </w:r>
      <w:r w:rsidR="00E36BFD" w:rsidRPr="00E36BFD">
        <w:rPr>
          <w:rFonts w:hint="eastAsia"/>
          <w:lang w:val="ru-RU"/>
        </w:rPr>
        <w:t>。</w:t>
      </w:r>
      <w:r w:rsidR="008C7341" w:rsidRPr="008C7341">
        <w:rPr>
          <w:rFonts w:hint="eastAsia"/>
          <w:lang w:val="ru-RU"/>
        </w:rPr>
        <w:t>原则上，</w:t>
      </w:r>
      <w:r w:rsidR="00351C1E" w:rsidRPr="00351C1E">
        <w:rPr>
          <w:rFonts w:hint="eastAsia"/>
          <w:lang w:val="ru-RU"/>
        </w:rPr>
        <w:t>处罚</w:t>
      </w:r>
      <w:r w:rsidR="008C7341" w:rsidRPr="008C7341">
        <w:rPr>
          <w:rFonts w:hint="eastAsia"/>
          <w:lang w:val="ru-RU"/>
        </w:rPr>
        <w:t>应由</w:t>
      </w:r>
      <w:r w:rsidR="008C7341" w:rsidRPr="008C7341">
        <w:rPr>
          <w:rFonts w:hint="eastAsia"/>
          <w:lang w:val="ru-RU"/>
        </w:rPr>
        <w:t>skhod</w:t>
      </w:r>
      <w:r w:rsidR="008C7341" w:rsidRPr="008C7341">
        <w:rPr>
          <w:rFonts w:hint="eastAsia"/>
          <w:lang w:val="ru-RU"/>
        </w:rPr>
        <w:t>决定，但鉴于</w:t>
      </w:r>
      <w:r w:rsidR="008C7341" w:rsidRPr="008C7341">
        <w:rPr>
          <w:rFonts w:hint="eastAsia"/>
          <w:lang w:val="ru-RU"/>
        </w:rPr>
        <w:t>skhod</w:t>
      </w:r>
      <w:r w:rsidR="008C7341" w:rsidRPr="008C7341">
        <w:rPr>
          <w:rFonts w:hint="eastAsia"/>
          <w:lang w:val="ru-RU"/>
        </w:rPr>
        <w:t>经常拒绝这样做，</w:t>
      </w:r>
      <w:r w:rsidR="00351C1E" w:rsidRPr="00351C1E">
        <w:rPr>
          <w:rFonts w:hint="eastAsia"/>
          <w:lang w:val="ru-RU"/>
        </w:rPr>
        <w:t>处罚</w:t>
      </w:r>
      <w:r w:rsidR="005E47A8" w:rsidRPr="008C7341">
        <w:rPr>
          <w:rFonts w:hint="eastAsia"/>
          <w:lang w:val="ru-RU"/>
        </w:rPr>
        <w:t>实施</w:t>
      </w:r>
      <w:r w:rsidR="008C7341" w:rsidRPr="008C7341">
        <w:rPr>
          <w:rFonts w:hint="eastAsia"/>
          <w:lang w:val="ru-RU"/>
        </w:rPr>
        <w:t>权被赋予了农村苏维埃</w:t>
      </w:r>
      <w:r w:rsidR="008C7341">
        <w:rPr>
          <w:rFonts w:hint="eastAsia"/>
          <w:lang w:val="ru-RU"/>
        </w:rPr>
        <w:t>——</w:t>
      </w:r>
      <w:r w:rsidR="008C7341" w:rsidRPr="008C7341">
        <w:rPr>
          <w:rFonts w:hint="eastAsia"/>
          <w:lang w:val="ru-RU"/>
        </w:rPr>
        <w:t>实际上这意味着，</w:t>
      </w:r>
      <w:r w:rsidR="008C7341">
        <w:rPr>
          <w:rFonts w:hint="eastAsia"/>
          <w:lang w:val="ru-RU"/>
        </w:rPr>
        <w:t>把权力给了</w:t>
      </w:r>
      <w:r w:rsidR="008C7341" w:rsidRPr="008C7341">
        <w:rPr>
          <w:rFonts w:hint="eastAsia"/>
          <w:lang w:val="ru-RU"/>
        </w:rPr>
        <w:t>一个由官员控制、农民没什么影响力的机构。</w:t>
      </w:r>
    </w:p>
    <w:p w14:paraId="31D387BC" w14:textId="7EBAC62A" w:rsidR="008C7341" w:rsidRDefault="00FA3583" w:rsidP="00CD6C2C">
      <w:pPr>
        <w:ind w:firstLine="480"/>
        <w:rPr>
          <w:rFonts w:hint="eastAsia"/>
          <w:lang w:val="ru-RU"/>
        </w:rPr>
      </w:pPr>
      <w:r w:rsidRPr="00FA3583">
        <w:rPr>
          <w:rFonts w:hint="eastAsia"/>
          <w:lang w:val="ru-RU"/>
        </w:rPr>
        <w:t>1929</w:t>
      </w:r>
      <w:r w:rsidRPr="00FA3583">
        <w:rPr>
          <w:rFonts w:hint="eastAsia"/>
          <w:lang w:val="ru-RU"/>
        </w:rPr>
        <w:t>年</w:t>
      </w:r>
      <w:r w:rsidRPr="00FA3583">
        <w:rPr>
          <w:rFonts w:hint="eastAsia"/>
          <w:lang w:val="ru-RU"/>
        </w:rPr>
        <w:t>6</w:t>
      </w:r>
      <w:r w:rsidRPr="00FA3583">
        <w:rPr>
          <w:rFonts w:hint="eastAsia"/>
          <w:lang w:val="ru-RU"/>
        </w:rPr>
        <w:t>月，</w:t>
      </w:r>
      <w:r>
        <w:rPr>
          <w:rFonts w:hint="eastAsia"/>
          <w:lang w:val="ru-RU"/>
        </w:rPr>
        <w:t>RSFSR</w:t>
      </w:r>
      <w:r w:rsidRPr="00FA3583">
        <w:rPr>
          <w:rFonts w:hint="eastAsia"/>
          <w:lang w:val="ru-RU"/>
        </w:rPr>
        <w:t>决定，进一步扩大《刑法》第</w:t>
      </w:r>
      <w:r w:rsidRPr="00FA3583">
        <w:rPr>
          <w:rFonts w:hint="eastAsia"/>
          <w:lang w:val="ru-RU"/>
        </w:rPr>
        <w:t>61</w:t>
      </w:r>
      <w:r w:rsidRPr="00FA3583">
        <w:rPr>
          <w:rFonts w:hint="eastAsia"/>
          <w:lang w:val="ru-RU"/>
        </w:rPr>
        <w:t>条的适用性。</w:t>
      </w:r>
      <w:r w:rsidR="00093247" w:rsidRPr="00093247">
        <w:rPr>
          <w:rFonts w:hint="eastAsia"/>
          <w:lang w:val="ru-RU"/>
        </w:rPr>
        <w:t>从今以后</w:t>
      </w:r>
      <w:r w:rsidR="00093247">
        <w:rPr>
          <w:rFonts w:hint="eastAsia"/>
          <w:lang w:val="ru-RU"/>
        </w:rPr>
        <w:t>，“</w:t>
      </w:r>
      <w:r w:rsidR="00093247" w:rsidRPr="00093247">
        <w:rPr>
          <w:rFonts w:hint="eastAsia"/>
          <w:lang w:val="ru-RU"/>
        </w:rPr>
        <w:t>拒绝履行自愿承诺</w:t>
      </w:r>
      <w:r w:rsidR="00093247">
        <w:rPr>
          <w:rFonts w:hint="eastAsia"/>
          <w:lang w:val="ru-RU"/>
        </w:rPr>
        <w:t>、</w:t>
      </w:r>
      <w:r w:rsidR="00093247" w:rsidRPr="00093247">
        <w:rPr>
          <w:rFonts w:hint="eastAsia"/>
          <w:lang w:val="ru-RU"/>
        </w:rPr>
        <w:t>一群农户</w:t>
      </w:r>
      <w:r w:rsidR="00093247">
        <w:rPr>
          <w:rFonts w:hint="eastAsia"/>
          <w:lang w:val="ru-RU"/>
        </w:rPr>
        <w:t>集体</w:t>
      </w:r>
      <w:r w:rsidR="00093247" w:rsidRPr="00093247">
        <w:rPr>
          <w:rFonts w:hint="eastAsia"/>
          <w:lang w:val="ru-RU"/>
        </w:rPr>
        <w:t>拒绝、抵制</w:t>
      </w:r>
      <w:r w:rsidR="00093247">
        <w:rPr>
          <w:rFonts w:hint="eastAsia"/>
          <w:lang w:val="ru-RU"/>
        </w:rPr>
        <w:t>建立</w:t>
      </w:r>
      <w:r w:rsidR="00093247" w:rsidRPr="00093247">
        <w:rPr>
          <w:rFonts w:hint="eastAsia"/>
          <w:lang w:val="ru-RU"/>
        </w:rPr>
        <w:t>粮食储备计划实施的，将按照本</w:t>
      </w:r>
      <w:r w:rsidR="00093247">
        <w:rPr>
          <w:rFonts w:hint="eastAsia"/>
          <w:lang w:val="ru-RU"/>
        </w:rPr>
        <w:t>款</w:t>
      </w:r>
      <w:r w:rsidR="00093247" w:rsidRPr="00093247">
        <w:rPr>
          <w:rFonts w:hint="eastAsia"/>
          <w:lang w:val="ru-RU"/>
        </w:rPr>
        <w:t>第三部分</w:t>
      </w:r>
      <w:r w:rsidR="00802DA2" w:rsidRPr="00093247">
        <w:rPr>
          <w:rFonts w:hint="eastAsia"/>
          <w:lang w:val="ru-RU"/>
        </w:rPr>
        <w:t>[</w:t>
      </w:r>
      <w:r w:rsidR="00802DA2">
        <w:rPr>
          <w:rFonts w:hint="eastAsia"/>
          <w:lang w:val="ru-RU"/>
        </w:rPr>
        <w:t>处置</w:t>
      </w:r>
      <w:r w:rsidR="00093247" w:rsidRPr="00093247">
        <w:rPr>
          <w:rFonts w:hint="eastAsia"/>
          <w:lang w:val="ru-RU"/>
        </w:rPr>
        <w:t>]</w:t>
      </w:r>
      <w:r w:rsidR="00093247" w:rsidRPr="00093247">
        <w:rPr>
          <w:rFonts w:hint="eastAsia"/>
          <w:lang w:val="ru-RU"/>
        </w:rPr>
        <w:t>。</w:t>
      </w:r>
      <w:r w:rsidR="00093247">
        <w:rPr>
          <w:rFonts w:hint="eastAsia"/>
          <w:lang w:val="ru-RU"/>
        </w:rPr>
        <w:t>”</w:t>
      </w:r>
    </w:p>
    <w:p w14:paraId="6FB1005E" w14:textId="5C0593E9" w:rsidR="00093247" w:rsidRDefault="00506F9B" w:rsidP="00CD6C2C">
      <w:pPr>
        <w:ind w:firstLine="480"/>
        <w:rPr>
          <w:rFonts w:hint="eastAsia"/>
          <w:lang w:val="ru-RU"/>
        </w:rPr>
      </w:pPr>
      <w:r w:rsidRPr="00506F9B">
        <w:rPr>
          <w:rFonts w:hint="eastAsia"/>
          <w:lang w:val="ru-RU"/>
        </w:rPr>
        <w:t>第</w:t>
      </w:r>
      <w:r w:rsidRPr="00506F9B">
        <w:rPr>
          <w:rFonts w:hint="eastAsia"/>
          <w:lang w:val="ru-RU"/>
        </w:rPr>
        <w:t>61</w:t>
      </w:r>
      <w:r w:rsidRPr="00506F9B">
        <w:rPr>
          <w:rFonts w:hint="eastAsia"/>
          <w:lang w:val="ru-RU"/>
        </w:rPr>
        <w:t>条的这一部分规定了最</w:t>
      </w:r>
      <w:r w:rsidR="009C6C10">
        <w:rPr>
          <w:rFonts w:hint="eastAsia"/>
          <w:lang w:val="ru-RU"/>
        </w:rPr>
        <w:t>高</w:t>
      </w:r>
      <w:r w:rsidRPr="00506F9B">
        <w:rPr>
          <w:rFonts w:hint="eastAsia"/>
          <w:lang w:val="ru-RU"/>
        </w:rPr>
        <w:t>两年的监禁、没收财产以及在某些情况下流放的处罚。</w:t>
      </w:r>
      <w:r w:rsidR="00536685" w:rsidRPr="00536685">
        <w:rPr>
          <w:rFonts w:hint="eastAsia"/>
          <w:lang w:val="ru-RU"/>
        </w:rPr>
        <w:t>这样，</w:t>
      </w:r>
      <w:r w:rsidR="00536685">
        <w:rPr>
          <w:rFonts w:hint="eastAsia"/>
          <w:lang w:val="ru-RU"/>
        </w:rPr>
        <w:t>早已</w:t>
      </w:r>
      <w:r w:rsidR="00536685" w:rsidRPr="00536685">
        <w:rPr>
          <w:rFonts w:hint="eastAsia"/>
          <w:lang w:val="ru-RU"/>
        </w:rPr>
        <w:t>开始作为惩罚手段的流放和监禁就合法了</w:t>
      </w:r>
      <w:r w:rsidR="002C4201">
        <w:rPr>
          <w:rFonts w:hint="eastAsia"/>
          <w:lang w:val="ru-RU"/>
        </w:rPr>
        <w:t>。</w:t>
      </w:r>
      <w:r w:rsidR="002C4201" w:rsidRPr="002C4201">
        <w:rPr>
          <w:rFonts w:hint="eastAsia"/>
          <w:lang w:val="ru-RU"/>
        </w:rPr>
        <w:t>在</w:t>
      </w:r>
      <w:r w:rsidR="002C4201" w:rsidRPr="002C4201">
        <w:rPr>
          <w:rFonts w:hint="eastAsia"/>
          <w:lang w:val="ru-RU"/>
        </w:rPr>
        <w:t>1929-1930</w:t>
      </w:r>
      <w:r w:rsidR="002C4201" w:rsidRPr="002C4201">
        <w:rPr>
          <w:rFonts w:hint="eastAsia"/>
          <w:lang w:val="ru-RU"/>
        </w:rPr>
        <w:t>年的运动中，这些措施被越来越频繁地使用。</w:t>
      </w:r>
      <w:r w:rsidR="00556FBA">
        <w:rPr>
          <w:rFonts w:hint="eastAsia"/>
          <w:vertAlign w:val="superscript"/>
          <w:lang w:val="ru-RU"/>
        </w:rPr>
        <w:t>1</w:t>
      </w:r>
      <w:r w:rsidR="00556FBA">
        <w:rPr>
          <w:vertAlign w:val="superscript"/>
          <w:lang w:val="ru-RU"/>
        </w:rPr>
        <w:t>13</w:t>
      </w:r>
      <w:r w:rsidR="007B5871">
        <w:rPr>
          <w:rFonts w:hint="eastAsia"/>
          <w:lang w:val="ru-RU"/>
        </w:rPr>
        <w:t>“</w:t>
      </w:r>
      <w:r w:rsidR="007C6CF0" w:rsidRPr="007C6CF0">
        <w:rPr>
          <w:rFonts w:hint="eastAsia"/>
          <w:lang w:val="ru-RU"/>
        </w:rPr>
        <w:t>硬性税收</w:t>
      </w:r>
      <w:r w:rsidR="007B5871">
        <w:rPr>
          <w:rFonts w:hint="eastAsia"/>
          <w:lang w:val="ru-RU"/>
        </w:rPr>
        <w:t>（</w:t>
      </w:r>
      <w:r w:rsidR="007B5871">
        <w:rPr>
          <w:rFonts w:hint="eastAsia"/>
          <w:lang w:val="ru-RU"/>
        </w:rPr>
        <w:t>h</w:t>
      </w:r>
      <w:r w:rsidR="007B5871">
        <w:rPr>
          <w:lang w:val="ru-RU"/>
        </w:rPr>
        <w:t>ard tax</w:t>
      </w:r>
      <w:r w:rsidR="007B5871">
        <w:rPr>
          <w:rFonts w:hint="eastAsia"/>
          <w:lang w:val="ru-RU"/>
        </w:rPr>
        <w:t>）”</w:t>
      </w:r>
      <w:r w:rsidR="007B5871" w:rsidRPr="007B5871">
        <w:rPr>
          <w:rFonts w:hint="eastAsia"/>
          <w:lang w:val="ru-RU"/>
        </w:rPr>
        <w:t>也是</w:t>
      </w:r>
      <w:proofErr w:type="gramStart"/>
      <w:r w:rsidR="007B5871" w:rsidRPr="007B5871">
        <w:rPr>
          <w:rFonts w:hint="eastAsia"/>
          <w:lang w:val="ru-RU"/>
        </w:rPr>
        <w:t>如此</w:t>
      </w:r>
      <w:r w:rsidR="003D4FFA">
        <w:rPr>
          <w:rFonts w:hint="eastAsia"/>
          <w:lang w:val="ru-RU"/>
        </w:rPr>
        <w:t>得到</w:t>
      </w:r>
      <w:proofErr w:type="gramEnd"/>
      <w:r w:rsidR="003D4FFA">
        <w:rPr>
          <w:rFonts w:hint="eastAsia"/>
          <w:lang w:val="ru-RU"/>
        </w:rPr>
        <w:t>使用</w:t>
      </w:r>
      <w:r w:rsidR="007B5871" w:rsidRPr="007B5871">
        <w:rPr>
          <w:rFonts w:hint="eastAsia"/>
          <w:lang w:val="ru-RU"/>
        </w:rPr>
        <w:t>，它意味着对</w:t>
      </w:r>
      <w:r w:rsidR="007B5871">
        <w:rPr>
          <w:rFonts w:hint="eastAsia"/>
          <w:lang w:val="ru-RU"/>
        </w:rPr>
        <w:t>富农</w:t>
      </w:r>
      <w:r w:rsidR="007B5871" w:rsidRPr="007B5871">
        <w:rPr>
          <w:rFonts w:hint="eastAsia"/>
          <w:lang w:val="ru-RU"/>
        </w:rPr>
        <w:t>或被视为富农的农民征收粮食税</w:t>
      </w:r>
      <w:r w:rsidR="007B5871">
        <w:rPr>
          <w:rFonts w:hint="eastAsia"/>
          <w:lang w:val="ru-RU"/>
        </w:rPr>
        <w:t>，要求</w:t>
      </w:r>
      <w:r w:rsidR="007B5871" w:rsidRPr="007B5871">
        <w:rPr>
          <w:rFonts w:hint="eastAsia"/>
          <w:lang w:val="ru-RU"/>
        </w:rPr>
        <w:t>在</w:t>
      </w:r>
      <w:r w:rsidR="007B5871" w:rsidRPr="007B5871">
        <w:rPr>
          <w:rFonts w:hint="eastAsia"/>
          <w:lang w:val="ru-RU"/>
        </w:rPr>
        <w:t>24</w:t>
      </w:r>
      <w:r w:rsidR="007B5871" w:rsidRPr="007B5871">
        <w:rPr>
          <w:rFonts w:hint="eastAsia"/>
          <w:lang w:val="ru-RU"/>
        </w:rPr>
        <w:t>小时内</w:t>
      </w:r>
      <w:r w:rsidR="007B5871">
        <w:rPr>
          <w:rFonts w:hint="eastAsia"/>
          <w:lang w:val="ru-RU"/>
        </w:rPr>
        <w:t>缴纳。</w:t>
      </w:r>
      <w:r w:rsidR="009367D2" w:rsidRPr="009367D2">
        <w:rPr>
          <w:rFonts w:hint="eastAsia"/>
          <w:lang w:val="ru-RU"/>
        </w:rPr>
        <w:t>由于征收的税率经常超过农民的支付能力，他们可能会因为不履行义务而被流放。</w:t>
      </w:r>
      <w:r w:rsidR="004E07BF" w:rsidRPr="004E07BF">
        <w:rPr>
          <w:rFonts w:hint="eastAsia"/>
          <w:lang w:val="ru-RU"/>
        </w:rPr>
        <w:t>第</w:t>
      </w:r>
      <w:r w:rsidR="004E07BF" w:rsidRPr="004E07BF">
        <w:rPr>
          <w:rFonts w:hint="eastAsia"/>
          <w:lang w:val="ru-RU"/>
        </w:rPr>
        <w:t>61</w:t>
      </w:r>
      <w:r w:rsidR="004E07BF" w:rsidRPr="004E07BF">
        <w:rPr>
          <w:rFonts w:hint="eastAsia"/>
          <w:lang w:val="ru-RU"/>
        </w:rPr>
        <w:t>条的实施并不只影响</w:t>
      </w:r>
      <w:r w:rsidR="004E07BF">
        <w:rPr>
          <w:rFonts w:hint="eastAsia"/>
          <w:lang w:val="ru-RU"/>
        </w:rPr>
        <w:t>富农</w:t>
      </w:r>
      <w:r w:rsidR="004E07BF" w:rsidRPr="004E07BF">
        <w:rPr>
          <w:rFonts w:hint="eastAsia"/>
          <w:lang w:val="ru-RU"/>
        </w:rPr>
        <w:t>，还经常</w:t>
      </w:r>
      <w:r w:rsidR="00695416">
        <w:rPr>
          <w:rFonts w:hint="eastAsia"/>
          <w:lang w:val="ru-RU"/>
        </w:rPr>
        <w:t>打击</w:t>
      </w:r>
      <w:r w:rsidR="004E07BF" w:rsidRPr="004E07BF">
        <w:rPr>
          <w:rFonts w:hint="eastAsia"/>
          <w:lang w:val="ru-RU"/>
        </w:rPr>
        <w:t>到中农。</w:t>
      </w:r>
      <w:r w:rsidR="003161C8" w:rsidRPr="003161C8">
        <w:rPr>
          <w:rFonts w:hint="eastAsia"/>
          <w:lang w:val="ru-RU"/>
        </w:rPr>
        <w:t>1929</w:t>
      </w:r>
      <w:r w:rsidR="003161C8" w:rsidRPr="003161C8">
        <w:rPr>
          <w:rFonts w:hint="eastAsia"/>
          <w:lang w:val="ru-RU"/>
        </w:rPr>
        <w:t>年</w:t>
      </w:r>
      <w:r w:rsidR="003161C8" w:rsidRPr="003161C8">
        <w:rPr>
          <w:rFonts w:hint="eastAsia"/>
          <w:lang w:val="ru-RU"/>
        </w:rPr>
        <w:t>7</w:t>
      </w:r>
      <w:r w:rsidR="003161C8" w:rsidRPr="003161C8">
        <w:rPr>
          <w:rFonts w:hint="eastAsia"/>
          <w:lang w:val="ru-RU"/>
        </w:rPr>
        <w:t>月，</w:t>
      </w:r>
      <w:r w:rsidR="005C78E4">
        <w:rPr>
          <w:rFonts w:hint="eastAsia"/>
          <w:lang w:val="ru-RU"/>
        </w:rPr>
        <w:t>CC</w:t>
      </w:r>
      <w:r w:rsidR="00BD4C3A">
        <w:rPr>
          <w:rFonts w:hint="eastAsia"/>
          <w:lang w:val="ru-RU"/>
        </w:rPr>
        <w:t>做出</w:t>
      </w:r>
      <w:r w:rsidR="003161C8" w:rsidRPr="003161C8">
        <w:rPr>
          <w:rFonts w:hint="eastAsia"/>
          <w:lang w:val="ru-RU"/>
        </w:rPr>
        <w:t>决定，</w:t>
      </w:r>
      <w:r w:rsidR="003161C8" w:rsidRPr="00B842AC">
        <w:rPr>
          <w:rFonts w:hint="eastAsia"/>
          <w:b/>
          <w:lang w:val="ru-RU"/>
        </w:rPr>
        <w:t>禁止国家商店向没有交付规定数量</w:t>
      </w:r>
      <w:r w:rsidR="001C252D" w:rsidRPr="00B842AC">
        <w:rPr>
          <w:rFonts w:hint="eastAsia"/>
          <w:b/>
          <w:lang w:val="ru-RU"/>
        </w:rPr>
        <w:t>粮食</w:t>
      </w:r>
      <w:r w:rsidR="003161C8" w:rsidRPr="00B842AC">
        <w:rPr>
          <w:rFonts w:hint="eastAsia"/>
          <w:b/>
          <w:lang w:val="ru-RU"/>
        </w:rPr>
        <w:t>的农民出售“短缺商品”</w:t>
      </w:r>
      <w:r w:rsidR="003161C8" w:rsidRPr="003161C8">
        <w:rPr>
          <w:rFonts w:hint="eastAsia"/>
          <w:lang w:val="ru-RU"/>
        </w:rPr>
        <w:t>（火柴、灯油、钉子、纺织品等）</w:t>
      </w:r>
      <w:r w:rsidR="0005646E">
        <w:rPr>
          <w:rFonts w:hint="eastAsia"/>
          <w:lang w:val="ru-RU"/>
        </w:rPr>
        <w:t>。</w:t>
      </w:r>
      <w:r w:rsidR="00B842AC">
        <w:rPr>
          <w:rFonts w:hint="eastAsia"/>
          <w:vertAlign w:val="superscript"/>
          <w:lang w:val="ru-RU"/>
        </w:rPr>
        <w:t>1</w:t>
      </w:r>
      <w:r w:rsidR="00B842AC">
        <w:rPr>
          <w:vertAlign w:val="superscript"/>
          <w:lang w:val="ru-RU"/>
        </w:rPr>
        <w:t>14</w:t>
      </w:r>
      <w:r w:rsidR="0005646E" w:rsidRPr="0005646E">
        <w:rPr>
          <w:rFonts w:hint="eastAsia"/>
          <w:lang w:val="ru-RU"/>
        </w:rPr>
        <w:t>在地方</w:t>
      </w:r>
      <w:r w:rsidR="008C1BE5">
        <w:rPr>
          <w:rFonts w:hint="eastAsia"/>
          <w:lang w:val="ru-RU"/>
        </w:rPr>
        <w:t>一级</w:t>
      </w:r>
      <w:r w:rsidR="008C1BE5" w:rsidRPr="0005646E">
        <w:rPr>
          <w:rFonts w:hint="eastAsia"/>
          <w:lang w:val="ru-RU"/>
        </w:rPr>
        <w:t>已经</w:t>
      </w:r>
      <w:r w:rsidR="0005646E" w:rsidRPr="0005646E">
        <w:rPr>
          <w:rFonts w:hint="eastAsia"/>
          <w:lang w:val="ru-RU"/>
        </w:rPr>
        <w:t>实行的</w:t>
      </w:r>
      <w:r w:rsidR="008C1BE5" w:rsidRPr="0005646E">
        <w:rPr>
          <w:rFonts w:hint="eastAsia"/>
          <w:lang w:val="ru-RU"/>
        </w:rPr>
        <w:t>一项</w:t>
      </w:r>
      <w:r w:rsidR="0005646E" w:rsidRPr="0005646E">
        <w:rPr>
          <w:rFonts w:hint="eastAsia"/>
          <w:lang w:val="ru-RU"/>
        </w:rPr>
        <w:t>措施，起初被谴责为</w:t>
      </w:r>
      <w:r w:rsidR="007E23AE">
        <w:rPr>
          <w:rFonts w:hint="eastAsia"/>
          <w:lang w:val="ru-RU"/>
        </w:rPr>
        <w:t>不</w:t>
      </w:r>
      <w:r w:rsidR="008D093B">
        <w:rPr>
          <w:rFonts w:hint="eastAsia"/>
          <w:lang w:val="ru-RU"/>
        </w:rPr>
        <w:t>正当</w:t>
      </w:r>
      <w:r w:rsidR="007E23AE">
        <w:rPr>
          <w:rFonts w:hint="eastAsia"/>
          <w:lang w:val="ru-RU"/>
        </w:rPr>
        <w:t>的</w:t>
      </w:r>
      <w:r w:rsidR="0005646E" w:rsidRPr="0005646E">
        <w:rPr>
          <w:rFonts w:hint="eastAsia"/>
          <w:lang w:val="ru-RU"/>
        </w:rPr>
        <w:t>，现在被赋予了法律效力。</w:t>
      </w:r>
    </w:p>
    <w:p w14:paraId="4F817159" w14:textId="67888A8F" w:rsidR="00C82B20" w:rsidRDefault="002571F6" w:rsidP="00CD6C2C">
      <w:pPr>
        <w:ind w:firstLine="480"/>
        <w:rPr>
          <w:rFonts w:hint="eastAsia"/>
          <w:lang w:val="ru-RU"/>
        </w:rPr>
      </w:pPr>
      <w:r w:rsidRPr="002571F6">
        <w:rPr>
          <w:rFonts w:hint="eastAsia"/>
          <w:lang w:val="ru-RU"/>
        </w:rPr>
        <w:t>地方当局应区别</w:t>
      </w:r>
      <w:r w:rsidR="00CA28C2">
        <w:rPr>
          <w:rFonts w:hint="eastAsia"/>
          <w:lang w:val="ru-RU"/>
        </w:rPr>
        <w:t>实施</w:t>
      </w:r>
      <w:r w:rsidRPr="002571F6">
        <w:rPr>
          <w:rFonts w:hint="eastAsia"/>
          <w:lang w:val="ru-RU"/>
        </w:rPr>
        <w:t>各种惩罚措施，</w:t>
      </w:r>
      <w:r w:rsidR="008D29B9" w:rsidRPr="008D29B9">
        <w:rPr>
          <w:rFonts w:hint="eastAsia"/>
          <w:lang w:val="ru-RU"/>
        </w:rPr>
        <w:t>也就是说，</w:t>
      </w:r>
      <w:r w:rsidR="008D29B9" w:rsidRPr="002571F6">
        <w:rPr>
          <w:rFonts w:hint="eastAsia"/>
          <w:lang w:val="ru-RU"/>
        </w:rPr>
        <w:t>除特殊情况外，</w:t>
      </w:r>
      <w:r w:rsidR="008D29B9" w:rsidRPr="008D29B9">
        <w:rPr>
          <w:rFonts w:hint="eastAsia"/>
          <w:lang w:val="ru-RU"/>
        </w:rPr>
        <w:t>要避免</w:t>
      </w:r>
      <w:r w:rsidRPr="002571F6">
        <w:rPr>
          <w:rFonts w:hint="eastAsia"/>
          <w:lang w:val="ru-RU"/>
        </w:rPr>
        <w:t>伤害贫</w:t>
      </w:r>
      <w:r>
        <w:rPr>
          <w:rFonts w:hint="eastAsia"/>
          <w:lang w:val="ru-RU"/>
        </w:rPr>
        <w:t>农、</w:t>
      </w:r>
      <w:r w:rsidRPr="002571F6">
        <w:rPr>
          <w:rFonts w:hint="eastAsia"/>
          <w:lang w:val="ru-RU"/>
        </w:rPr>
        <w:t>中农</w:t>
      </w:r>
      <w:r w:rsidR="00774806" w:rsidRPr="00774806">
        <w:rPr>
          <w:rFonts w:hint="eastAsia"/>
          <w:lang w:val="ru-RU"/>
        </w:rPr>
        <w:t>利益</w:t>
      </w:r>
      <w:r w:rsidRPr="002571F6">
        <w:rPr>
          <w:rFonts w:hint="eastAsia"/>
          <w:lang w:val="ru-RU"/>
        </w:rPr>
        <w:t>。</w:t>
      </w:r>
      <w:r w:rsidR="00181A92" w:rsidRPr="00181A92">
        <w:rPr>
          <w:rFonts w:hint="eastAsia"/>
          <w:lang w:val="ru-RU"/>
        </w:rPr>
        <w:t>实际上，正如</w:t>
      </w:r>
      <w:r w:rsidR="00181A92">
        <w:rPr>
          <w:rFonts w:hint="eastAsia"/>
          <w:lang w:val="ru-RU"/>
        </w:rPr>
        <w:t>CC</w:t>
      </w:r>
      <w:r w:rsidR="00181A92" w:rsidRPr="00181A92">
        <w:rPr>
          <w:rFonts w:hint="eastAsia"/>
          <w:lang w:val="ru-RU"/>
        </w:rPr>
        <w:t>谴责地方当局滥用权力的许多</w:t>
      </w:r>
      <w:r w:rsidR="00181A92">
        <w:rPr>
          <w:rFonts w:hint="eastAsia"/>
          <w:lang w:val="ru-RU"/>
        </w:rPr>
        <w:t>决议</w:t>
      </w:r>
      <w:r w:rsidR="00181A92" w:rsidRPr="00181A92">
        <w:rPr>
          <w:rFonts w:hint="eastAsia"/>
          <w:lang w:val="ru-RU"/>
        </w:rPr>
        <w:t>所表明的那样，情况并非如此。</w:t>
      </w:r>
      <w:r w:rsidR="00B92B98" w:rsidRPr="00B92B98">
        <w:rPr>
          <w:rFonts w:hint="eastAsia"/>
          <w:lang w:val="ru-RU"/>
        </w:rPr>
        <w:t>党的领导层试图在他们所重申的正确路线和他们承认经常出错的路线</w:t>
      </w:r>
      <w:r w:rsidR="00130AF1">
        <w:rPr>
          <w:rFonts w:hint="eastAsia"/>
          <w:lang w:val="ru-RU"/>
        </w:rPr>
        <w:t>的应用</w:t>
      </w:r>
      <w:r w:rsidR="00B92B98" w:rsidRPr="00B92B98">
        <w:rPr>
          <w:rFonts w:hint="eastAsia"/>
          <w:lang w:val="ru-RU"/>
        </w:rPr>
        <w:t>之间做出区分。</w:t>
      </w:r>
      <w:r w:rsidR="00207720" w:rsidRPr="00207720">
        <w:rPr>
          <w:rFonts w:hint="eastAsia"/>
          <w:lang w:val="ru-RU"/>
        </w:rPr>
        <w:t>原则上说，如果路线的制定和对地方当局的要求没有导致后者做出许多</w:t>
      </w:r>
      <w:r w:rsidR="00634305" w:rsidRPr="00207720">
        <w:rPr>
          <w:rFonts w:hint="eastAsia"/>
          <w:lang w:val="ru-RU"/>
        </w:rPr>
        <w:t>决定</w:t>
      </w:r>
      <w:r w:rsidR="00634305">
        <w:rPr>
          <w:rFonts w:hint="eastAsia"/>
          <w:lang w:val="ru-RU"/>
        </w:rPr>
        <w:t>，</w:t>
      </w:r>
      <w:r w:rsidR="00CA26FC">
        <w:rPr>
          <w:rFonts w:hint="eastAsia"/>
          <w:lang w:val="ru-RU"/>
        </w:rPr>
        <w:t>而</w:t>
      </w:r>
      <w:r w:rsidR="00634305">
        <w:rPr>
          <w:rFonts w:hint="eastAsia"/>
          <w:lang w:val="ru-RU"/>
        </w:rPr>
        <w:t>这些</w:t>
      </w:r>
      <w:proofErr w:type="gramStart"/>
      <w:r w:rsidR="00634305">
        <w:rPr>
          <w:rFonts w:hint="eastAsia"/>
          <w:lang w:val="ru-RU"/>
        </w:rPr>
        <w:t>决定</w:t>
      </w:r>
      <w:r w:rsidR="00207720" w:rsidRPr="00207720">
        <w:rPr>
          <w:rFonts w:hint="eastAsia"/>
          <w:lang w:val="ru-RU"/>
        </w:rPr>
        <w:t>因</w:t>
      </w:r>
      <w:proofErr w:type="gramEnd"/>
      <w:r w:rsidR="00634305">
        <w:rPr>
          <w:rFonts w:hint="eastAsia"/>
          <w:lang w:val="ru-RU"/>
        </w:rPr>
        <w:t>其</w:t>
      </w:r>
      <w:r w:rsidR="00207720" w:rsidRPr="00207720">
        <w:rPr>
          <w:rFonts w:hint="eastAsia"/>
          <w:lang w:val="ru-RU"/>
        </w:rPr>
        <w:t>阶级后果</w:t>
      </w:r>
      <w:r w:rsidR="00634305" w:rsidRPr="00634305">
        <w:rPr>
          <w:rFonts w:hint="eastAsia"/>
          <w:lang w:val="ru-RU"/>
        </w:rPr>
        <w:t>是不能接受的（而且这些决定在事后受到谴责），那么这种区分就是合理的。</w:t>
      </w:r>
      <w:r w:rsidR="00CA26FC">
        <w:rPr>
          <w:rFonts w:hint="eastAsia"/>
          <w:lang w:val="ru-RU"/>
        </w:rPr>
        <w:t>这类</w:t>
      </w:r>
      <w:r w:rsidR="00CA26FC" w:rsidRPr="00CA26FC">
        <w:rPr>
          <w:rFonts w:hint="eastAsia"/>
          <w:lang w:val="ru-RU"/>
        </w:rPr>
        <w:t>决定在</w:t>
      </w:r>
      <w:r w:rsidR="00CA26FC" w:rsidRPr="00CA26FC">
        <w:rPr>
          <w:rFonts w:hint="eastAsia"/>
          <w:lang w:val="ru-RU"/>
        </w:rPr>
        <w:t>1928</w:t>
      </w:r>
      <w:r w:rsidR="00CA26FC" w:rsidRPr="00CA26FC">
        <w:rPr>
          <w:rFonts w:hint="eastAsia"/>
          <w:lang w:val="ru-RU"/>
        </w:rPr>
        <w:t>年和</w:t>
      </w:r>
      <w:r w:rsidR="00CA26FC" w:rsidRPr="00CA26FC">
        <w:rPr>
          <w:rFonts w:hint="eastAsia"/>
          <w:lang w:val="ru-RU"/>
        </w:rPr>
        <w:t>1929</w:t>
      </w:r>
      <w:r w:rsidR="00CA26FC" w:rsidRPr="00CA26FC">
        <w:rPr>
          <w:rFonts w:hint="eastAsia"/>
          <w:lang w:val="ru-RU"/>
        </w:rPr>
        <w:t>年期间变得越来越频繁</w:t>
      </w:r>
      <w:r w:rsidR="00CA26FC">
        <w:rPr>
          <w:rFonts w:hint="eastAsia"/>
          <w:lang w:val="ru-RU"/>
        </w:rPr>
        <w:t>，</w:t>
      </w:r>
      <w:r w:rsidR="00CA26FC" w:rsidRPr="00CA26FC">
        <w:rPr>
          <w:rFonts w:hint="eastAsia"/>
          <w:lang w:val="ru-RU"/>
        </w:rPr>
        <w:t>以致情况越来越像列宁在</w:t>
      </w:r>
      <w:r w:rsidR="00CA26FC" w:rsidRPr="00CA26FC">
        <w:rPr>
          <w:rFonts w:hint="eastAsia"/>
          <w:lang w:val="ru-RU"/>
        </w:rPr>
        <w:t>1919</w:t>
      </w:r>
      <w:r w:rsidR="00CA26FC" w:rsidRPr="00CA26FC">
        <w:rPr>
          <w:rFonts w:hint="eastAsia"/>
          <w:lang w:val="ru-RU"/>
        </w:rPr>
        <w:t>年</w:t>
      </w:r>
      <w:r w:rsidR="00CA26FC" w:rsidRPr="00CA26FC">
        <w:rPr>
          <w:rFonts w:hint="eastAsia"/>
          <w:lang w:val="ru-RU"/>
        </w:rPr>
        <w:t>3</w:t>
      </w:r>
      <w:r w:rsidR="00CA26FC" w:rsidRPr="00CA26FC">
        <w:rPr>
          <w:rFonts w:hint="eastAsia"/>
          <w:lang w:val="ru-RU"/>
        </w:rPr>
        <w:t>月</w:t>
      </w:r>
      <w:r w:rsidR="00CA26FC" w:rsidRPr="00CA26FC">
        <w:rPr>
          <w:rFonts w:hint="eastAsia"/>
          <w:lang w:val="ru-RU"/>
        </w:rPr>
        <w:lastRenderedPageBreak/>
        <w:t>所描述和谴责的那样，</w:t>
      </w:r>
      <w:r w:rsidR="001F56C5" w:rsidRPr="001F56C5">
        <w:rPr>
          <w:rFonts w:hint="eastAsia"/>
          <w:lang w:val="ru-RU"/>
        </w:rPr>
        <w:t>当时他说</w:t>
      </w:r>
      <w:r w:rsidR="001F56C5">
        <w:rPr>
          <w:rFonts w:hint="eastAsia"/>
          <w:lang w:val="ru-RU"/>
        </w:rPr>
        <w:t>：</w:t>
      </w:r>
      <w:r w:rsidR="00834631">
        <w:rPr>
          <w:rFonts w:hint="eastAsia"/>
          <w:lang w:val="ru-RU"/>
        </w:rPr>
        <w:t>“</w:t>
      </w:r>
      <w:r w:rsidR="00834631" w:rsidRPr="00834631">
        <w:rPr>
          <w:rFonts w:hint="eastAsia"/>
          <w:lang w:val="ru-RU"/>
        </w:rPr>
        <w:t>原定的对富农的打击往往落到了中农头上。我们在这里犯了极大的错误。</w:t>
      </w:r>
      <w:r w:rsidR="00834631">
        <w:rPr>
          <w:rFonts w:hint="eastAsia"/>
          <w:lang w:val="ru-RU"/>
        </w:rPr>
        <w:t>”</w:t>
      </w:r>
      <w:r w:rsidR="008C066D">
        <w:rPr>
          <w:rFonts w:hint="eastAsia"/>
          <w:vertAlign w:val="superscript"/>
          <w:lang w:val="ru-RU"/>
        </w:rPr>
        <w:t>1</w:t>
      </w:r>
      <w:r w:rsidR="008C066D">
        <w:rPr>
          <w:vertAlign w:val="superscript"/>
          <w:lang w:val="ru-RU"/>
        </w:rPr>
        <w:t>15</w:t>
      </w:r>
    </w:p>
    <w:p w14:paraId="71EB45E1" w14:textId="2E891059" w:rsidR="00130AF1" w:rsidRPr="00011A77" w:rsidRDefault="00E17901" w:rsidP="00CD6C2C">
      <w:pPr>
        <w:ind w:firstLine="480"/>
        <w:rPr>
          <w:rFonts w:hint="eastAsia"/>
          <w:vertAlign w:val="superscript"/>
          <w:lang w:val="ru-RU"/>
        </w:rPr>
      </w:pPr>
      <w:r w:rsidRPr="00E17901">
        <w:rPr>
          <w:rFonts w:hint="eastAsia"/>
          <w:lang w:val="ru-RU"/>
        </w:rPr>
        <w:t>1929</w:t>
      </w:r>
      <w:r w:rsidRPr="00E17901">
        <w:rPr>
          <w:rFonts w:hint="eastAsia"/>
          <w:lang w:val="ru-RU"/>
        </w:rPr>
        <w:t>年期间，农民对各种强制措施和惩罚措施的抵抗有了发展，并采取了许多不同的形式。它不再仅仅是一个</w:t>
      </w:r>
      <w:r>
        <w:rPr>
          <w:rFonts w:hint="eastAsia"/>
          <w:lang w:val="ru-RU"/>
        </w:rPr>
        <w:t>“</w:t>
      </w:r>
      <w:r w:rsidRPr="00E17901">
        <w:rPr>
          <w:rFonts w:hint="eastAsia"/>
          <w:lang w:val="ru-RU"/>
        </w:rPr>
        <w:t>消极抵抗</w:t>
      </w:r>
      <w:r>
        <w:rPr>
          <w:rFonts w:hint="eastAsia"/>
          <w:lang w:val="ru-RU"/>
        </w:rPr>
        <w:t>”</w:t>
      </w:r>
      <w:r w:rsidRPr="00E17901">
        <w:rPr>
          <w:rFonts w:hint="eastAsia"/>
          <w:lang w:val="ru-RU"/>
        </w:rPr>
        <w:t>的问题</w:t>
      </w:r>
      <w:r>
        <w:rPr>
          <w:rFonts w:hint="eastAsia"/>
          <w:lang w:val="ru-RU"/>
        </w:rPr>
        <w:t>（</w:t>
      </w:r>
      <w:r w:rsidRPr="00E17901">
        <w:rPr>
          <w:rFonts w:hint="eastAsia"/>
          <w:lang w:val="ru-RU"/>
        </w:rPr>
        <w:t>表现为减少播种面积和宰杀一些牛</w:t>
      </w:r>
      <w:r>
        <w:rPr>
          <w:rFonts w:hint="eastAsia"/>
          <w:lang w:val="ru-RU"/>
        </w:rPr>
        <w:t>）</w:t>
      </w:r>
      <w:r w:rsidRPr="00E17901">
        <w:rPr>
          <w:rFonts w:hint="eastAsia"/>
          <w:lang w:val="ru-RU"/>
        </w:rPr>
        <w:t>，而是这样或那样的</w:t>
      </w:r>
      <w:r>
        <w:rPr>
          <w:rFonts w:hint="eastAsia"/>
          <w:lang w:val="ru-RU"/>
        </w:rPr>
        <w:t>“</w:t>
      </w:r>
      <w:r w:rsidRPr="00E17901">
        <w:rPr>
          <w:rFonts w:hint="eastAsia"/>
          <w:lang w:val="ru-RU"/>
        </w:rPr>
        <w:t>进攻性</w:t>
      </w:r>
      <w:r>
        <w:rPr>
          <w:rFonts w:hint="eastAsia"/>
          <w:lang w:val="ru-RU"/>
        </w:rPr>
        <w:t>”</w:t>
      </w:r>
      <w:r w:rsidRPr="00E17901">
        <w:rPr>
          <w:rFonts w:hint="eastAsia"/>
          <w:lang w:val="ru-RU"/>
        </w:rPr>
        <w:t>反应。其中一种</w:t>
      </w:r>
      <w:r w:rsidR="00953C03" w:rsidRPr="00953C03">
        <w:rPr>
          <w:rFonts w:hint="eastAsia"/>
          <w:lang w:val="ru-RU"/>
        </w:rPr>
        <w:t>形式的抵抗意味着集体行动，被称为</w:t>
      </w:r>
      <w:r w:rsidR="00D4679E" w:rsidRPr="00D4679E">
        <w:rPr>
          <w:rFonts w:hint="eastAsia"/>
          <w:lang w:val="ru-RU"/>
        </w:rPr>
        <w:t>volynka</w:t>
      </w:r>
      <w:r w:rsidR="000F226F">
        <w:rPr>
          <w:rFonts w:hint="eastAsia"/>
          <w:lang w:val="ru-RU"/>
        </w:rPr>
        <w:t>：</w:t>
      </w:r>
      <w:r w:rsidR="000F226F" w:rsidRPr="000F226F">
        <w:rPr>
          <w:rFonts w:hint="eastAsia"/>
          <w:lang w:val="ru-RU"/>
        </w:rPr>
        <w:t>某些村庄干脆拒绝向采购</w:t>
      </w:r>
      <w:r w:rsidR="0023628A">
        <w:rPr>
          <w:rFonts w:hint="eastAsia"/>
          <w:lang w:val="ru-RU"/>
        </w:rPr>
        <w:t>机关</w:t>
      </w:r>
      <w:r w:rsidR="000F226F" w:rsidRPr="000F226F">
        <w:rPr>
          <w:rFonts w:hint="eastAsia"/>
          <w:lang w:val="ru-RU"/>
        </w:rPr>
        <w:t>提供任何东西。</w:t>
      </w:r>
      <w:r w:rsidR="006051F8" w:rsidRPr="006051F8">
        <w:rPr>
          <w:rFonts w:hint="eastAsia"/>
          <w:lang w:val="ru-RU"/>
        </w:rPr>
        <w:t>这些</w:t>
      </w:r>
      <w:r w:rsidR="00CC2048">
        <w:rPr>
          <w:rFonts w:hint="eastAsia"/>
          <w:lang w:val="ru-RU"/>
        </w:rPr>
        <w:t>volynka</w:t>
      </w:r>
      <w:r w:rsidR="006051F8" w:rsidRPr="006051F8">
        <w:rPr>
          <w:rFonts w:hint="eastAsia"/>
          <w:lang w:val="ru-RU"/>
        </w:rPr>
        <w:t>受到了严厉的惩罚。据报道，</w:t>
      </w:r>
      <w:r w:rsidR="006051F8" w:rsidRPr="006051F8">
        <w:rPr>
          <w:rFonts w:hint="eastAsia"/>
          <w:lang w:val="ru-RU"/>
        </w:rPr>
        <w:t>1929</w:t>
      </w:r>
      <w:r w:rsidR="006051F8" w:rsidRPr="006051F8">
        <w:rPr>
          <w:rFonts w:hint="eastAsia"/>
          <w:lang w:val="ru-RU"/>
        </w:rPr>
        <w:t>年一些地区发生了农民起义（但似乎并没有广泛传播）。其中最重要的发生在格鲁吉亚的山区</w:t>
      </w:r>
      <w:r w:rsidR="006051F8">
        <w:rPr>
          <w:rFonts w:hint="eastAsia"/>
          <w:lang w:val="ru-RU"/>
        </w:rPr>
        <w:t>（在</w:t>
      </w:r>
      <w:r w:rsidR="006051F8" w:rsidRPr="006051F8">
        <w:rPr>
          <w:rFonts w:hint="eastAsia"/>
          <w:lang w:val="ru-RU"/>
        </w:rPr>
        <w:t>Adzharia</w:t>
      </w:r>
      <w:r w:rsidR="006051F8">
        <w:rPr>
          <w:rFonts w:hint="eastAsia"/>
          <w:lang w:val="ru-RU"/>
        </w:rPr>
        <w:t>）</w:t>
      </w:r>
      <w:r w:rsidR="003E0EB9" w:rsidRPr="003E0EB9">
        <w:rPr>
          <w:rFonts w:hint="eastAsia"/>
          <w:lang w:val="ru-RU"/>
        </w:rPr>
        <w:t>和普斯科夫地区。</w:t>
      </w:r>
      <w:r w:rsidR="006410E7" w:rsidRPr="006410E7">
        <w:rPr>
          <w:rFonts w:hint="eastAsia"/>
          <w:lang w:val="ru-RU"/>
        </w:rPr>
        <w:t>还发生了富农或受富农影响的农民对采购员的攻击。</w:t>
      </w:r>
      <w:r w:rsidR="00011A77">
        <w:rPr>
          <w:rFonts w:hint="eastAsia"/>
          <w:vertAlign w:val="superscript"/>
          <w:lang w:val="ru-RU"/>
        </w:rPr>
        <w:t>1</w:t>
      </w:r>
      <w:r w:rsidR="00011A77">
        <w:rPr>
          <w:vertAlign w:val="superscript"/>
          <w:lang w:val="ru-RU"/>
        </w:rPr>
        <w:t>16</w:t>
      </w:r>
    </w:p>
    <w:p w14:paraId="02E6230B" w14:textId="6A8564F2" w:rsidR="006410E7" w:rsidRDefault="00EC3637" w:rsidP="00CD6C2C">
      <w:pPr>
        <w:ind w:firstLine="480"/>
        <w:rPr>
          <w:rFonts w:hint="eastAsia"/>
          <w:lang w:val="ru-RU"/>
        </w:rPr>
      </w:pPr>
      <w:r w:rsidRPr="00EC3637">
        <w:rPr>
          <w:rFonts w:hint="eastAsia"/>
          <w:lang w:val="ru-RU"/>
        </w:rPr>
        <w:t>1929</w:t>
      </w:r>
      <w:r w:rsidRPr="00EC3637">
        <w:rPr>
          <w:rFonts w:hint="eastAsia"/>
          <w:lang w:val="ru-RU"/>
        </w:rPr>
        <w:t>年</w:t>
      </w:r>
      <w:r w:rsidRPr="00EC3637">
        <w:rPr>
          <w:rFonts w:hint="eastAsia"/>
          <w:lang w:val="ru-RU"/>
        </w:rPr>
        <w:t>7</w:t>
      </w:r>
      <w:r w:rsidRPr="00EC3637">
        <w:rPr>
          <w:rFonts w:hint="eastAsia"/>
          <w:lang w:val="ru-RU"/>
        </w:rPr>
        <w:t>月初，党的领导层对</w:t>
      </w:r>
      <w:r w:rsidRPr="00EC3637">
        <w:rPr>
          <w:rFonts w:hint="eastAsia"/>
          <w:lang w:val="ru-RU"/>
        </w:rPr>
        <w:t>1928-1929</w:t>
      </w:r>
      <w:r w:rsidRPr="00EC3637">
        <w:rPr>
          <w:rFonts w:hint="eastAsia"/>
          <w:lang w:val="ru-RU"/>
        </w:rPr>
        <w:t>年的</w:t>
      </w:r>
      <w:r w:rsidR="00A1793F">
        <w:rPr>
          <w:rFonts w:hint="eastAsia"/>
          <w:lang w:val="ru-RU"/>
        </w:rPr>
        <w:t>收购</w:t>
      </w:r>
      <w:r w:rsidRPr="00EC3637">
        <w:rPr>
          <w:rFonts w:hint="eastAsia"/>
          <w:lang w:val="ru-RU"/>
        </w:rPr>
        <w:t>运动</w:t>
      </w:r>
      <w:r w:rsidR="00654139">
        <w:rPr>
          <w:rFonts w:hint="eastAsia"/>
          <w:lang w:val="ru-RU"/>
        </w:rPr>
        <w:t>制定了粮食平衡表</w:t>
      </w:r>
      <w:r w:rsidRPr="00EC3637">
        <w:rPr>
          <w:rFonts w:hint="eastAsia"/>
          <w:lang w:val="ru-RU"/>
        </w:rPr>
        <w:t>，他们得出的结论是，</w:t>
      </w:r>
      <w:r w:rsidR="00654139" w:rsidRPr="00654139">
        <w:rPr>
          <w:rFonts w:hint="eastAsia"/>
          <w:lang w:val="ru-RU"/>
        </w:rPr>
        <w:t>到那时为止采取的措施并不能真正解决城镇供应问题，也没有集中起来足够数量的粮食用于出口。</w:t>
      </w:r>
      <w:r w:rsidR="00947721" w:rsidRPr="00947721">
        <w:rPr>
          <w:rFonts w:hint="eastAsia"/>
          <w:lang w:val="ru-RU"/>
        </w:rPr>
        <w:t>从那时起，党的领导机关，特别是总书记办公室，重新提出了集体化的问题。</w:t>
      </w:r>
    </w:p>
    <w:p w14:paraId="1D1397CF" w14:textId="2FA7F1C1" w:rsidR="007A2235" w:rsidRDefault="007A2235" w:rsidP="00CD6C2C">
      <w:pPr>
        <w:ind w:firstLine="480"/>
        <w:rPr>
          <w:rFonts w:hint="eastAsia"/>
          <w:lang w:val="ru-RU"/>
        </w:rPr>
      </w:pPr>
      <w:r w:rsidRPr="007A2235">
        <w:rPr>
          <w:rFonts w:hint="eastAsia"/>
          <w:lang w:val="ru-RU"/>
        </w:rPr>
        <w:t>此前，这个问题被认为是一个需要谨慎处理的问题，是一个必须在农民群众的广泛支持和信任下才能完成的任务。此后，集体化往往被认为是</w:t>
      </w:r>
      <w:r>
        <w:rPr>
          <w:rFonts w:hint="eastAsia"/>
          <w:lang w:val="ru-RU"/>
        </w:rPr>
        <w:t>“</w:t>
      </w:r>
      <w:r w:rsidRPr="007A2235">
        <w:rPr>
          <w:rFonts w:hint="eastAsia"/>
          <w:lang w:val="ru-RU"/>
        </w:rPr>
        <w:t>解决</w:t>
      </w:r>
      <w:r>
        <w:rPr>
          <w:rFonts w:hint="eastAsia"/>
          <w:lang w:val="ru-RU"/>
        </w:rPr>
        <w:t>”</w:t>
      </w:r>
      <w:r w:rsidR="00BB5C12">
        <w:rPr>
          <w:rFonts w:hint="eastAsia"/>
          <w:lang w:val="ru-RU"/>
        </w:rPr>
        <w:t>收</w:t>
      </w:r>
      <w:r w:rsidR="001933A8" w:rsidRPr="001933A8">
        <w:rPr>
          <w:rFonts w:hint="eastAsia"/>
          <w:lang w:val="ru-RU"/>
        </w:rPr>
        <w:t>购困难和粮产量下降所造成问题的直接手段。</w:t>
      </w:r>
    </w:p>
    <w:p w14:paraId="5980EE32" w14:textId="7FDE8CA2" w:rsidR="00B01693" w:rsidRDefault="00BB5C12" w:rsidP="00CD6C2C">
      <w:pPr>
        <w:ind w:firstLine="480"/>
        <w:rPr>
          <w:rFonts w:hint="eastAsia"/>
          <w:lang w:val="ru-RU"/>
        </w:rPr>
      </w:pPr>
      <w:r>
        <w:rPr>
          <w:rFonts w:hint="eastAsia"/>
          <w:lang w:val="ru-RU"/>
        </w:rPr>
        <w:t>如我们将看到的，</w:t>
      </w:r>
      <w:r w:rsidR="00B4087E">
        <w:rPr>
          <w:rFonts w:hint="eastAsia"/>
          <w:vertAlign w:val="superscript"/>
          <w:lang w:val="ru-RU"/>
        </w:rPr>
        <w:t>1</w:t>
      </w:r>
      <w:r w:rsidR="00B4087E">
        <w:rPr>
          <w:vertAlign w:val="superscript"/>
          <w:lang w:val="ru-RU"/>
        </w:rPr>
        <w:t>17</w:t>
      </w:r>
      <w:r w:rsidR="00B4087E" w:rsidRPr="00B4087E">
        <w:rPr>
          <w:rFonts w:hint="eastAsia"/>
          <w:lang w:val="ru-RU"/>
        </w:rPr>
        <w:t>党随后致力于加速集体化的政策</w:t>
      </w:r>
      <w:r w:rsidR="00E45B56" w:rsidRPr="00E45B56">
        <w:rPr>
          <w:rFonts w:hint="eastAsia"/>
          <w:lang w:val="ru-RU"/>
        </w:rPr>
        <w:t>，而党和农民群众在思想上和政治上都没有做好准备。</w:t>
      </w:r>
      <w:r w:rsidR="00A0046B" w:rsidRPr="00A0046B">
        <w:rPr>
          <w:rFonts w:hint="eastAsia"/>
          <w:lang w:val="ru-RU"/>
        </w:rPr>
        <w:t>这一政策的实施，证明了工农联盟严重破裂</w:t>
      </w:r>
      <w:r w:rsidR="009B6B97">
        <w:rPr>
          <w:rFonts w:hint="eastAsia"/>
          <w:lang w:val="ru-RU"/>
        </w:rPr>
        <w:t>与</w:t>
      </w:r>
      <w:r w:rsidR="00A0046B" w:rsidRPr="00A0046B">
        <w:rPr>
          <w:rFonts w:hint="eastAsia"/>
          <w:lang w:val="ru-RU"/>
        </w:rPr>
        <w:t>农业</w:t>
      </w:r>
      <w:r w:rsidR="00AA036C">
        <w:rPr>
          <w:rFonts w:hint="eastAsia"/>
          <w:lang w:val="ru-RU"/>
        </w:rPr>
        <w:t>（</w:t>
      </w:r>
      <w:r w:rsidR="009B6B97" w:rsidRPr="009B6B97">
        <w:rPr>
          <w:rFonts w:hint="eastAsia"/>
          <w:lang w:val="ru-RU"/>
        </w:rPr>
        <w:t>特别是粮食生产和畜牧业</w:t>
      </w:r>
      <w:r w:rsidR="00AA036C">
        <w:rPr>
          <w:rFonts w:hint="eastAsia"/>
          <w:lang w:val="ru-RU"/>
        </w:rPr>
        <w:t>）出现</w:t>
      </w:r>
      <w:r w:rsidR="009B6B97" w:rsidRPr="009B6B97">
        <w:rPr>
          <w:rFonts w:hint="eastAsia"/>
          <w:lang w:val="ru-RU"/>
        </w:rPr>
        <w:t>空前危机</w:t>
      </w:r>
      <w:r w:rsidR="009B6B97">
        <w:rPr>
          <w:rFonts w:hint="eastAsia"/>
          <w:lang w:val="ru-RU"/>
        </w:rPr>
        <w:t>的起点</w:t>
      </w:r>
      <w:r w:rsidR="00AA036C">
        <w:rPr>
          <w:rFonts w:hint="eastAsia"/>
          <w:lang w:val="ru-RU"/>
        </w:rPr>
        <w:t>。</w:t>
      </w:r>
      <w:r w:rsidR="007275F6" w:rsidRPr="007275F6">
        <w:rPr>
          <w:rFonts w:hint="eastAsia"/>
          <w:lang w:val="ru-RU"/>
        </w:rPr>
        <w:t>只有通过进一步</w:t>
      </w:r>
      <w:r w:rsidR="007275F6">
        <w:rPr>
          <w:rFonts w:hint="eastAsia"/>
          <w:lang w:val="ru-RU"/>
        </w:rPr>
        <w:t>减少</w:t>
      </w:r>
      <w:r w:rsidR="007275F6" w:rsidRPr="007275F6">
        <w:rPr>
          <w:rFonts w:hint="eastAsia"/>
          <w:lang w:val="ru-RU"/>
        </w:rPr>
        <w:t>农民</w:t>
      </w:r>
      <w:r w:rsidR="007275F6">
        <w:rPr>
          <w:rFonts w:hint="eastAsia"/>
          <w:lang w:val="ru-RU"/>
        </w:rPr>
        <w:t>的</w:t>
      </w:r>
      <w:r w:rsidR="007275F6" w:rsidRPr="007275F6">
        <w:rPr>
          <w:rFonts w:hint="eastAsia"/>
          <w:lang w:val="ru-RU"/>
        </w:rPr>
        <w:t>消费才能保证对城镇的食品供应。</w:t>
      </w:r>
    </w:p>
    <w:p w14:paraId="17C62D66" w14:textId="28C84FFD" w:rsidR="00403ACD" w:rsidRDefault="00403ACD" w:rsidP="00CD6C2C">
      <w:pPr>
        <w:ind w:firstLine="480"/>
        <w:rPr>
          <w:rFonts w:hint="eastAsia"/>
          <w:lang w:val="ru-RU"/>
        </w:rPr>
      </w:pPr>
    </w:p>
    <w:p w14:paraId="27B15DA6" w14:textId="52161F4B" w:rsidR="00403ACD" w:rsidRDefault="00403ACD" w:rsidP="00CD6C2C">
      <w:pPr>
        <w:ind w:firstLineChars="0" w:firstLine="0"/>
        <w:rPr>
          <w:rFonts w:hint="eastAsia"/>
          <w:lang w:val="ru-RU"/>
        </w:rPr>
      </w:pPr>
      <w:r>
        <w:rPr>
          <w:rFonts w:hint="eastAsia"/>
          <w:lang w:val="ru-RU"/>
        </w:rPr>
        <w:t>注释</w:t>
      </w:r>
    </w:p>
    <w:p w14:paraId="35BB6E2B" w14:textId="4F10743E" w:rsidR="005A2B4B" w:rsidRPr="00365340" w:rsidRDefault="005A2B4B" w:rsidP="003251EB">
      <w:pPr>
        <w:pStyle w:val="ac"/>
        <w:numPr>
          <w:ilvl w:val="0"/>
          <w:numId w:val="11"/>
        </w:numPr>
        <w:ind w:left="0" w:firstLine="0"/>
        <w:jc w:val="left"/>
        <w:rPr>
          <w:rFonts w:hint="eastAsia"/>
          <w:lang w:val="ru-RU"/>
        </w:rPr>
      </w:pPr>
      <w:r w:rsidRPr="00365340">
        <w:rPr>
          <w:rFonts w:hint="eastAsia"/>
          <w:lang w:val="ru-RU"/>
        </w:rPr>
        <w:t>请允许我提醒读者，“</w:t>
      </w:r>
      <w:r w:rsidR="00503371">
        <w:rPr>
          <w:rFonts w:hint="eastAsia"/>
          <w:lang w:val="ru-RU"/>
        </w:rPr>
        <w:t>新经济政策时期</w:t>
      </w:r>
      <w:r w:rsidRPr="00365340">
        <w:rPr>
          <w:rFonts w:hint="eastAsia"/>
          <w:lang w:val="ru-RU"/>
        </w:rPr>
        <w:t>”这一表述是指</w:t>
      </w:r>
      <w:r w:rsidRPr="00365340">
        <w:rPr>
          <w:rFonts w:hint="eastAsia"/>
          <w:lang w:val="ru-RU"/>
        </w:rPr>
        <w:t>1921</w:t>
      </w:r>
      <w:r w:rsidRPr="00365340">
        <w:rPr>
          <w:rFonts w:hint="eastAsia"/>
          <w:lang w:val="ru-RU"/>
        </w:rPr>
        <w:t>年至</w:t>
      </w:r>
      <w:r w:rsidRPr="00365340">
        <w:rPr>
          <w:rFonts w:hint="eastAsia"/>
          <w:lang w:val="ru-RU"/>
        </w:rPr>
        <w:t>1929</w:t>
      </w:r>
      <w:r w:rsidRPr="00365340">
        <w:rPr>
          <w:rFonts w:hint="eastAsia"/>
          <w:lang w:val="ru-RU"/>
        </w:rPr>
        <w:t>年这段时间。我已经指出，在这一时期的最后几年里，实际执行的政策越来越相当于对</w:t>
      </w:r>
      <w:r w:rsidRPr="00365340">
        <w:rPr>
          <w:rFonts w:hint="eastAsia"/>
          <w:lang w:val="ru-RU"/>
        </w:rPr>
        <w:t>NEP</w:t>
      </w:r>
      <w:r w:rsidRPr="00365340">
        <w:rPr>
          <w:rFonts w:hint="eastAsia"/>
          <w:lang w:val="ru-RU"/>
        </w:rPr>
        <w:t>的原则的否定。</w:t>
      </w:r>
      <w:r w:rsidR="00D85E4D" w:rsidRPr="00365340">
        <w:rPr>
          <w:rFonts w:hint="eastAsia"/>
          <w:lang w:val="ru-RU"/>
        </w:rPr>
        <w:t>因此，新经济政策的“最终危机</w:t>
      </w:r>
      <w:r w:rsidR="006153BE">
        <w:rPr>
          <w:rFonts w:hint="eastAsia"/>
          <w:lang w:val="ru-RU"/>
        </w:rPr>
        <w:t>（</w:t>
      </w:r>
      <w:r w:rsidR="006153BE" w:rsidRPr="006153BE">
        <w:rPr>
          <w:rFonts w:hint="eastAsia"/>
          <w:lang w:val="ru-RU"/>
        </w:rPr>
        <w:t>final crisis</w:t>
      </w:r>
      <w:r w:rsidR="006153BE">
        <w:rPr>
          <w:rFonts w:hint="eastAsia"/>
          <w:lang w:val="ru-RU"/>
        </w:rPr>
        <w:t>）</w:t>
      </w:r>
      <w:r w:rsidR="00D85E4D" w:rsidRPr="00365340">
        <w:rPr>
          <w:rFonts w:hint="eastAsia"/>
          <w:lang w:val="ru-RU"/>
        </w:rPr>
        <w:t>”或“总体危机”</w:t>
      </w:r>
      <w:r w:rsidR="00077A82" w:rsidRPr="00365340">
        <w:rPr>
          <w:rFonts w:hint="eastAsia"/>
          <w:lang w:val="ru-RU"/>
        </w:rPr>
        <w:t>的说法，其实并不真正意味着“新经济政策”的危机，而是</w:t>
      </w:r>
      <w:r w:rsidR="00077A82" w:rsidRPr="00365340">
        <w:rPr>
          <w:rFonts w:hint="eastAsia"/>
          <w:lang w:val="ru-RU"/>
        </w:rPr>
        <w:t>1928</w:t>
      </w:r>
      <w:r w:rsidR="00077A82" w:rsidRPr="00365340">
        <w:rPr>
          <w:rFonts w:hint="eastAsia"/>
          <w:lang w:val="ru-RU"/>
        </w:rPr>
        <w:t>年和</w:t>
      </w:r>
      <w:r w:rsidR="00077A82" w:rsidRPr="00365340">
        <w:rPr>
          <w:rFonts w:hint="eastAsia"/>
          <w:lang w:val="ru-RU"/>
        </w:rPr>
        <w:t>1929</w:t>
      </w:r>
      <w:r w:rsidR="00077A82" w:rsidRPr="00365340">
        <w:rPr>
          <w:rFonts w:hint="eastAsia"/>
          <w:lang w:val="ru-RU"/>
        </w:rPr>
        <w:t>年</w:t>
      </w:r>
      <w:r w:rsidR="00A32C0F" w:rsidRPr="00365340">
        <w:rPr>
          <w:rFonts w:hint="eastAsia"/>
          <w:lang w:val="ru-RU"/>
        </w:rPr>
        <w:t>特有</w:t>
      </w:r>
      <w:r w:rsidR="00077A82" w:rsidRPr="00365340">
        <w:rPr>
          <w:rFonts w:hint="eastAsia"/>
          <w:lang w:val="ru-RU"/>
        </w:rPr>
        <w:t>的矛盾的发展。</w:t>
      </w:r>
    </w:p>
    <w:p w14:paraId="2D44E31F" w14:textId="77777777" w:rsidR="005D0C10" w:rsidRPr="005D0C10" w:rsidRDefault="005D0C10" w:rsidP="003251EB">
      <w:pPr>
        <w:numPr>
          <w:ilvl w:val="0"/>
          <w:numId w:val="11"/>
        </w:numPr>
        <w:ind w:left="0" w:firstLineChars="0" w:firstLine="0"/>
        <w:jc w:val="left"/>
        <w:rPr>
          <w:rFonts w:hint="eastAsia"/>
        </w:rPr>
      </w:pPr>
      <w:bookmarkStart w:id="11" w:name="_Hlk84721156"/>
      <w:r w:rsidRPr="005D0C10">
        <w:rPr>
          <w:i/>
        </w:rPr>
        <w:t>Narodnoye khozyaistvo 1961 g</w:t>
      </w:r>
      <w:r w:rsidRPr="005D0C10">
        <w:t>., p. 27.</w:t>
      </w:r>
    </w:p>
    <w:bookmarkEnd w:id="11"/>
    <w:p w14:paraId="46C9E757" w14:textId="77777777" w:rsidR="005D0C10" w:rsidRPr="005D0C10" w:rsidRDefault="005D0C10" w:rsidP="003251EB">
      <w:pPr>
        <w:numPr>
          <w:ilvl w:val="0"/>
          <w:numId w:val="11"/>
        </w:numPr>
        <w:ind w:left="0" w:firstLineChars="0" w:firstLine="0"/>
        <w:jc w:val="left"/>
        <w:rPr>
          <w:rFonts w:hint="eastAsia"/>
          <w:lang w:val="de-DE"/>
        </w:rPr>
      </w:pPr>
      <w:r w:rsidRPr="005D0C10">
        <w:rPr>
          <w:i/>
          <w:lang w:val="de-DE"/>
        </w:rPr>
        <w:t>Sdvigi v selskom khozyaistve SSSR</w:t>
      </w:r>
      <w:r w:rsidRPr="005D0C10">
        <w:rPr>
          <w:lang w:val="de-DE"/>
        </w:rPr>
        <w:t>, p. 14.</w:t>
      </w:r>
    </w:p>
    <w:p w14:paraId="484E7CD4" w14:textId="24005117" w:rsidR="005D0C10" w:rsidRPr="005D0C10" w:rsidRDefault="007A6108" w:rsidP="003251EB">
      <w:pPr>
        <w:numPr>
          <w:ilvl w:val="0"/>
          <w:numId w:val="11"/>
        </w:numPr>
        <w:ind w:left="0" w:firstLineChars="0" w:firstLine="0"/>
        <w:jc w:val="left"/>
        <w:rPr>
          <w:rFonts w:hint="eastAsia"/>
        </w:rPr>
      </w:pPr>
      <w:r>
        <w:rPr>
          <w:rFonts w:hint="eastAsia"/>
        </w:rPr>
        <w:t>对于这一发展的数字可见</w:t>
      </w:r>
      <w:r w:rsidR="005D0C10" w:rsidRPr="005D0C10">
        <w:t>Grosskopf,</w:t>
      </w:r>
      <w:r w:rsidR="000A2AED">
        <w:t xml:space="preserve"> </w:t>
      </w:r>
      <w:r w:rsidR="005D0C10" w:rsidRPr="000A2AED">
        <w:rPr>
          <w:i/>
        </w:rPr>
        <w:t>L</w:t>
      </w:r>
      <w:proofErr w:type="gramStart"/>
      <w:r w:rsidR="005D0C10" w:rsidRPr="000A2AED">
        <w:rPr>
          <w:i/>
        </w:rPr>
        <w:t>’</w:t>
      </w:r>
      <w:proofErr w:type="gramEnd"/>
      <w:r w:rsidR="005D0C10" w:rsidRPr="000A2AED">
        <w:rPr>
          <w:i/>
        </w:rPr>
        <w:t>Alliance ouvrière</w:t>
      </w:r>
      <w:r w:rsidR="005D0C10" w:rsidRPr="005D0C10">
        <w:t>, Table 185, p. 310.</w:t>
      </w:r>
    </w:p>
    <w:p w14:paraId="0617A22B" w14:textId="2CB228EA" w:rsidR="005D0C10" w:rsidRPr="005D0C10" w:rsidRDefault="005D0C10" w:rsidP="003251EB">
      <w:pPr>
        <w:pStyle w:val="ac"/>
        <w:numPr>
          <w:ilvl w:val="0"/>
          <w:numId w:val="11"/>
        </w:numPr>
        <w:ind w:left="0" w:firstLine="0"/>
        <w:jc w:val="left"/>
        <w:rPr>
          <w:rFonts w:hint="eastAsia"/>
        </w:rPr>
      </w:pPr>
      <w:r w:rsidRPr="005D0C10">
        <w:t>Ibid., p. 311.</w:t>
      </w:r>
    </w:p>
    <w:p w14:paraId="53B4F43B" w14:textId="77777777" w:rsidR="005D0C10" w:rsidRPr="005D0C10" w:rsidRDefault="005D0C10" w:rsidP="003251EB">
      <w:pPr>
        <w:numPr>
          <w:ilvl w:val="0"/>
          <w:numId w:val="11"/>
        </w:numPr>
        <w:ind w:left="0" w:firstLineChars="0" w:firstLine="0"/>
        <w:jc w:val="left"/>
        <w:rPr>
          <w:rFonts w:hint="eastAsia"/>
        </w:rPr>
      </w:pPr>
      <w:r w:rsidRPr="005D0C10">
        <w:rPr>
          <w:i/>
        </w:rPr>
        <w:t>Report of the 15th Congress of the CPSU</w:t>
      </w:r>
      <w:r w:rsidRPr="005D0C10">
        <w:t>., Communist Party of Great Britain, London, 1928, p. 362.</w:t>
      </w:r>
    </w:p>
    <w:p w14:paraId="600A6681" w14:textId="77777777" w:rsidR="005D0C10" w:rsidRPr="005D0C10" w:rsidRDefault="005D0C10" w:rsidP="003251EB">
      <w:pPr>
        <w:numPr>
          <w:ilvl w:val="0"/>
          <w:numId w:val="11"/>
        </w:numPr>
        <w:ind w:left="0" w:firstLineChars="0" w:firstLine="0"/>
        <w:jc w:val="left"/>
        <w:rPr>
          <w:rFonts w:hint="eastAsia"/>
        </w:rPr>
      </w:pPr>
      <w:r w:rsidRPr="005D0C10">
        <w:t>See volume I of the present book, pp. 235 ff.</w:t>
      </w:r>
    </w:p>
    <w:p w14:paraId="4DB1A5EC" w14:textId="6DE8AA98" w:rsidR="0081504B" w:rsidRDefault="005D0C10" w:rsidP="003251EB">
      <w:pPr>
        <w:numPr>
          <w:ilvl w:val="0"/>
          <w:numId w:val="11"/>
        </w:numPr>
        <w:ind w:left="0" w:firstLineChars="0" w:firstLine="0"/>
        <w:jc w:val="left"/>
        <w:rPr>
          <w:rFonts w:hint="eastAsia"/>
        </w:rPr>
      </w:pPr>
      <w:r w:rsidRPr="00365340">
        <w:lastRenderedPageBreak/>
        <w:t>See above, p. 92.</w:t>
      </w:r>
    </w:p>
    <w:p w14:paraId="11E5841B" w14:textId="2C2432E2" w:rsidR="000D3732" w:rsidRDefault="001516E8" w:rsidP="003251EB">
      <w:pPr>
        <w:numPr>
          <w:ilvl w:val="0"/>
          <w:numId w:val="11"/>
        </w:numPr>
        <w:ind w:left="0" w:firstLineChars="0" w:firstLine="0"/>
        <w:jc w:val="left"/>
        <w:rPr>
          <w:rFonts w:hint="eastAsia"/>
        </w:rPr>
      </w:pPr>
      <w:r>
        <w:rPr>
          <w:rFonts w:hint="eastAsia"/>
        </w:rPr>
        <w:t>《列全》</w:t>
      </w:r>
      <w:r>
        <w:rPr>
          <w:rFonts w:hint="eastAsia"/>
        </w:rPr>
        <w:t>3</w:t>
      </w:r>
      <w:r>
        <w:t>9</w:t>
      </w:r>
      <w:r>
        <w:rPr>
          <w:rFonts w:hint="eastAsia"/>
        </w:rPr>
        <w:t>卷，</w:t>
      </w:r>
      <w:r w:rsidR="004D7150">
        <w:rPr>
          <w:rFonts w:hint="eastAsia"/>
        </w:rPr>
        <w:t>《</w:t>
      </w:r>
      <w:r w:rsidR="004D7150" w:rsidRPr="004D7150">
        <w:rPr>
          <w:rFonts w:hint="eastAsia"/>
        </w:rPr>
        <w:t>土地问题提纲初稿（为共产国际第二次代表大会草拟）</w:t>
      </w:r>
      <w:r w:rsidR="004D7150">
        <w:rPr>
          <w:rFonts w:hint="eastAsia"/>
        </w:rPr>
        <w:t>》</w:t>
      </w:r>
    </w:p>
    <w:p w14:paraId="16788A55" w14:textId="2870718C" w:rsidR="00C60D8D" w:rsidRPr="00EE0A03" w:rsidRDefault="00A1609C" w:rsidP="003251EB">
      <w:pPr>
        <w:pStyle w:val="ac"/>
        <w:widowControl w:val="0"/>
        <w:numPr>
          <w:ilvl w:val="0"/>
          <w:numId w:val="11"/>
        </w:numPr>
        <w:autoSpaceDE w:val="0"/>
        <w:autoSpaceDN w:val="0"/>
        <w:ind w:left="0" w:firstLine="0"/>
        <w:jc w:val="left"/>
        <w:rPr>
          <w:rFonts w:hint="eastAsia"/>
        </w:rPr>
      </w:pPr>
      <w:r w:rsidRPr="00EE0A03">
        <w:t xml:space="preserve">S. G. Strumilin, “Rassloeniye sovyetskoy derevni,” in Planovoye Khozyaistvo, no. 3 (1928), p. 56, quoted in Grosskopf, L’Alliance ouvrière Grosskopf’s book, </w:t>
      </w:r>
      <w:r w:rsidR="00EE0A03" w:rsidRPr="00EE0A03">
        <w:rPr>
          <w:rFonts w:hint="eastAsia"/>
        </w:rPr>
        <w:t>对本文所讨论的问题的详细分析感兴趣的读者应该查阅这本书。</w:t>
      </w:r>
      <w:r w:rsidRPr="00EE0A03">
        <w:t xml:space="preserve"> Strumilin’s article is available in French in Recherches internationales à la lumière du marxisme, no. 85 (no. 4 of 1975), pp. 120 ff.</w:t>
      </w:r>
    </w:p>
    <w:p w14:paraId="0EFB58A1" w14:textId="7857C1FA" w:rsidR="00A1609C" w:rsidRDefault="00A1609C" w:rsidP="003251EB">
      <w:pPr>
        <w:pStyle w:val="ac"/>
        <w:numPr>
          <w:ilvl w:val="0"/>
          <w:numId w:val="11"/>
        </w:numPr>
        <w:ind w:left="0" w:firstLine="0"/>
        <w:jc w:val="left"/>
        <w:rPr>
          <w:rFonts w:hint="eastAsia"/>
        </w:rPr>
      </w:pPr>
      <w:r>
        <w:rPr>
          <w:rFonts w:hint="eastAsia"/>
        </w:rPr>
        <w:t>说</w:t>
      </w:r>
      <w:r w:rsidRPr="00A1609C">
        <w:rPr>
          <w:rFonts w:hint="eastAsia"/>
        </w:rPr>
        <w:t>这些数字</w:t>
      </w:r>
      <w:r>
        <w:rPr>
          <w:rFonts w:hint="eastAsia"/>
        </w:rPr>
        <w:t>是</w:t>
      </w:r>
      <w:r w:rsidRPr="00A1609C">
        <w:rPr>
          <w:rFonts w:hint="eastAsia"/>
        </w:rPr>
        <w:t>近似</w:t>
      </w:r>
      <w:r>
        <w:rPr>
          <w:rFonts w:hint="eastAsia"/>
        </w:rPr>
        <w:t>的</w:t>
      </w:r>
      <w:r w:rsidRPr="00A1609C">
        <w:rPr>
          <w:rFonts w:hint="eastAsia"/>
        </w:rPr>
        <w:t>主要是由于为这些统计数字提供依据的大多数调查人员本身并不是农民，因此并不总是能够准确掌握不同形式的真实情况。不过，我们可以看到，其他一些来源</w:t>
      </w:r>
      <w:r>
        <w:rPr>
          <w:rFonts w:hint="eastAsia"/>
        </w:rPr>
        <w:t>的</w:t>
      </w:r>
      <w:r w:rsidRPr="00A1609C">
        <w:rPr>
          <w:rFonts w:hint="eastAsia"/>
        </w:rPr>
        <w:t>资料对农民的社会分类与</w:t>
      </w:r>
      <w:r w:rsidRPr="00A1609C">
        <w:rPr>
          <w:rFonts w:hint="eastAsia"/>
        </w:rPr>
        <w:t>Strumilin</w:t>
      </w:r>
      <w:r w:rsidRPr="00A1609C">
        <w:rPr>
          <w:rFonts w:hint="eastAsia"/>
        </w:rPr>
        <w:t>的非常相似，</w:t>
      </w:r>
      <w:r w:rsidR="00923984" w:rsidRPr="00923984">
        <w:rPr>
          <w:rFonts w:hint="eastAsia"/>
        </w:rPr>
        <w:t>而这些资料来源采用了与他相同的分类标准</w:t>
      </w:r>
      <w:r w:rsidRPr="00C60D8D">
        <w:rPr>
          <w:spacing w:val="2"/>
        </w:rPr>
        <w:t xml:space="preserve">(see </w:t>
      </w:r>
      <w:r w:rsidRPr="00C60D8D">
        <w:rPr>
          <w:spacing w:val="1"/>
        </w:rPr>
        <w:t>Strumilin</w:t>
      </w:r>
      <w:proofErr w:type="gramStart"/>
      <w:r w:rsidRPr="00C60D8D">
        <w:rPr>
          <w:spacing w:val="1"/>
        </w:rPr>
        <w:t>’</w:t>
      </w:r>
      <w:proofErr w:type="gramEnd"/>
      <w:r w:rsidRPr="00C60D8D">
        <w:rPr>
          <w:spacing w:val="1"/>
        </w:rPr>
        <w:t xml:space="preserve">s </w:t>
      </w:r>
      <w:r w:rsidRPr="002021F9">
        <w:t xml:space="preserve">article in </w:t>
      </w:r>
      <w:r w:rsidRPr="00C60D8D">
        <w:rPr>
          <w:i/>
        </w:rPr>
        <w:t>Recherches internationales</w:t>
      </w:r>
      <w:r w:rsidRPr="002021F9">
        <w:t xml:space="preserve">, no. 85 [no. 4 of 1975], p.  149, and Grosskopf, </w:t>
      </w:r>
      <w:r w:rsidRPr="00C60D8D">
        <w:rPr>
          <w:i/>
        </w:rPr>
        <w:t>L</w:t>
      </w:r>
      <w:proofErr w:type="gramStart"/>
      <w:r w:rsidRPr="00C60D8D">
        <w:rPr>
          <w:i/>
        </w:rPr>
        <w:t>’</w:t>
      </w:r>
      <w:proofErr w:type="gramEnd"/>
      <w:r w:rsidRPr="00C60D8D">
        <w:rPr>
          <w:i/>
        </w:rPr>
        <w:t>Alliance ouvrière</w:t>
      </w:r>
      <w:r w:rsidRPr="002021F9">
        <w:t>, tables on pp. 309–310).</w:t>
      </w:r>
      <w:r w:rsidR="009F7C7A" w:rsidRPr="009F7C7A">
        <w:rPr>
          <w:rFonts w:hint="eastAsia"/>
        </w:rPr>
        <w:t xml:space="preserve"> </w:t>
      </w:r>
      <w:r w:rsidR="009F7C7A" w:rsidRPr="009F7C7A">
        <w:rPr>
          <w:rFonts w:hint="eastAsia"/>
        </w:rPr>
        <w:t>还应注意的是，不能被指责为</w:t>
      </w:r>
      <w:r w:rsidR="009F7C7A">
        <w:rPr>
          <w:rFonts w:hint="eastAsia"/>
        </w:rPr>
        <w:t>“亲富农”</w:t>
      </w:r>
      <w:r w:rsidR="009F7C7A" w:rsidRPr="009F7C7A">
        <w:rPr>
          <w:rFonts w:hint="eastAsia"/>
        </w:rPr>
        <w:t>的</w:t>
      </w:r>
      <w:r w:rsidR="009F7C7A" w:rsidRPr="009F7C7A">
        <w:rPr>
          <w:rFonts w:hint="eastAsia"/>
        </w:rPr>
        <w:t>Strumilin</w:t>
      </w:r>
      <w:r w:rsidR="009F7C7A" w:rsidRPr="009F7C7A">
        <w:rPr>
          <w:rFonts w:hint="eastAsia"/>
        </w:rPr>
        <w:t>认为，富农的农场比其他农场受到</w:t>
      </w:r>
      <w:r w:rsidR="009F7C7A">
        <w:rPr>
          <w:rFonts w:hint="eastAsia"/>
        </w:rPr>
        <w:t>了</w:t>
      </w:r>
      <w:r w:rsidR="009F7C7A" w:rsidRPr="009F7C7A">
        <w:rPr>
          <w:rFonts w:hint="eastAsia"/>
        </w:rPr>
        <w:t>更严格的检查，因此他们的收入也更清楚</w:t>
      </w:r>
      <w:r w:rsidRPr="00C60D8D">
        <w:rPr>
          <w:spacing w:val="5"/>
        </w:rPr>
        <w:t>(</w:t>
      </w:r>
      <w:r w:rsidRPr="00C60D8D">
        <w:rPr>
          <w:i/>
          <w:spacing w:val="5"/>
        </w:rPr>
        <w:t>Recherches internationales</w:t>
      </w:r>
      <w:r w:rsidRPr="00C60D8D">
        <w:rPr>
          <w:spacing w:val="5"/>
        </w:rPr>
        <w:t xml:space="preserve">, </w:t>
      </w:r>
      <w:r w:rsidRPr="002021F9">
        <w:t>p. 130).</w:t>
      </w:r>
    </w:p>
    <w:p w14:paraId="0F4BFD8E" w14:textId="77777777" w:rsidR="00FE6D25" w:rsidRPr="002021F9" w:rsidRDefault="00FE6D25"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pp.</w:t>
      </w:r>
      <w:r w:rsidRPr="002021F9">
        <w:rPr>
          <w:rFonts w:ascii="Times New Roman" w:hAnsi="Times New Roman" w:cs="Times New Roman"/>
          <w:spacing w:val="48"/>
          <w:sz w:val="25"/>
          <w:szCs w:val="25"/>
        </w:rPr>
        <w:t xml:space="preserve"> </w:t>
      </w:r>
      <w:r w:rsidRPr="002021F9">
        <w:rPr>
          <w:rFonts w:ascii="Times New Roman" w:hAnsi="Times New Roman" w:cs="Times New Roman"/>
          <w:sz w:val="25"/>
          <w:szCs w:val="25"/>
        </w:rPr>
        <w:t>142–144.</w:t>
      </w:r>
    </w:p>
    <w:p w14:paraId="714AE422" w14:textId="77777777" w:rsidR="00FE6D25" w:rsidRPr="002021F9" w:rsidRDefault="0050337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hyperlink w:anchor="_bookmark49" w:history="1">
        <w:r w:rsidR="00FE6D25" w:rsidRPr="002021F9">
          <w:rPr>
            <w:rFonts w:ascii="Times New Roman" w:hAnsi="Times New Roman" w:cs="Times New Roman"/>
            <w:sz w:val="25"/>
            <w:szCs w:val="25"/>
          </w:rPr>
          <w:t>See above, pp. 95</w:t>
        </w:r>
      </w:hyperlink>
      <w:r w:rsidR="00FE6D25" w:rsidRPr="002021F9">
        <w:rPr>
          <w:rFonts w:ascii="Times New Roman" w:hAnsi="Times New Roman" w:cs="Times New Roman"/>
          <w:sz w:val="25"/>
          <w:szCs w:val="25"/>
        </w:rPr>
        <w:t xml:space="preserve"> ff.</w:t>
      </w:r>
    </w:p>
    <w:p w14:paraId="59B98556" w14:textId="78B4A8F7" w:rsidR="00FE6D25" w:rsidRDefault="00FE6D25" w:rsidP="003251EB">
      <w:pPr>
        <w:pStyle w:val="ac"/>
        <w:numPr>
          <w:ilvl w:val="0"/>
          <w:numId w:val="11"/>
        </w:numPr>
        <w:ind w:left="0" w:firstLine="0"/>
        <w:jc w:val="left"/>
        <w:rPr>
          <w:rFonts w:hint="eastAsia"/>
        </w:rPr>
      </w:pPr>
      <w:r w:rsidRPr="00FE6D25">
        <w:rPr>
          <w:rFonts w:hint="eastAsia"/>
        </w:rPr>
        <w:t>正如列宁在</w:t>
      </w:r>
      <w:r>
        <w:rPr>
          <w:rFonts w:hint="eastAsia"/>
        </w:rPr>
        <w:t>《</w:t>
      </w:r>
      <w:r w:rsidRPr="00FE6D25">
        <w:rPr>
          <w:rFonts w:hint="eastAsia"/>
        </w:rPr>
        <w:t>俄国资本主义的发展</w:t>
      </w:r>
      <w:r>
        <w:rPr>
          <w:rFonts w:hint="eastAsia"/>
        </w:rPr>
        <w:t>》（《</w:t>
      </w:r>
      <w:r w:rsidRPr="00FE6D25">
        <w:rPr>
          <w:rFonts w:hint="eastAsia"/>
        </w:rPr>
        <w:t>列全</w:t>
      </w:r>
      <w:r>
        <w:rPr>
          <w:rFonts w:hint="eastAsia"/>
        </w:rPr>
        <w:t>》</w:t>
      </w:r>
      <w:r w:rsidR="000B5F85">
        <w:rPr>
          <w:rFonts w:hint="eastAsia"/>
        </w:rPr>
        <w:t>，</w:t>
      </w:r>
      <w:r>
        <w:rPr>
          <w:rFonts w:hint="eastAsia"/>
        </w:rPr>
        <w:t>3</w:t>
      </w:r>
      <w:r>
        <w:rPr>
          <w:rFonts w:hint="eastAsia"/>
        </w:rPr>
        <w:t>卷）</w:t>
      </w:r>
      <w:r w:rsidR="0061629D" w:rsidRPr="0061629D">
        <w:rPr>
          <w:rFonts w:hint="eastAsia"/>
        </w:rPr>
        <w:t>中所表明的那样，</w:t>
      </w:r>
      <w:r w:rsidR="00C35CD5" w:rsidRPr="0061629D">
        <w:rPr>
          <w:rFonts w:hint="eastAsia"/>
        </w:rPr>
        <w:t>并不能</w:t>
      </w:r>
      <w:r w:rsidR="00C35CD5">
        <w:rPr>
          <w:rFonts w:hint="eastAsia"/>
        </w:rPr>
        <w:t>根据</w:t>
      </w:r>
      <w:r w:rsidR="0061629D" w:rsidRPr="0061629D">
        <w:rPr>
          <w:rFonts w:hint="eastAsia"/>
        </w:rPr>
        <w:t>农场所包</w:t>
      </w:r>
      <w:r w:rsidR="0061629D">
        <w:rPr>
          <w:rFonts w:hint="eastAsia"/>
        </w:rPr>
        <w:t>含</w:t>
      </w:r>
      <w:r w:rsidR="0061629D" w:rsidRPr="0061629D">
        <w:rPr>
          <w:rFonts w:hint="eastAsia"/>
        </w:rPr>
        <w:t>土地面积的数字对农民的财富得出任何结论。</w:t>
      </w:r>
      <w:r w:rsidR="00884269" w:rsidRPr="00884269">
        <w:rPr>
          <w:rFonts w:hint="eastAsia"/>
        </w:rPr>
        <w:t>在革命之前是正确的</w:t>
      </w:r>
      <w:r w:rsidR="00884269">
        <w:rPr>
          <w:rFonts w:hint="eastAsia"/>
        </w:rPr>
        <w:t>东西，在</w:t>
      </w:r>
      <w:r w:rsidR="00884269">
        <w:rPr>
          <w:rFonts w:hint="eastAsia"/>
        </w:rPr>
        <w:t>NEP</w:t>
      </w:r>
      <w:r w:rsidR="00884269">
        <w:rPr>
          <w:rFonts w:hint="eastAsia"/>
        </w:rPr>
        <w:t>下更正确了</w:t>
      </w:r>
      <w:r w:rsidR="003C215B" w:rsidRPr="003C215B">
        <w:rPr>
          <w:rFonts w:hint="eastAsia"/>
        </w:rPr>
        <w:t>。</w:t>
      </w:r>
      <w:r w:rsidR="009E5FF1" w:rsidRPr="009E5FF1">
        <w:rPr>
          <w:rFonts w:hint="eastAsia"/>
        </w:rPr>
        <w:t>当时，由于缺乏工具、机器和马匹，贫农和中农所拥有的土地中有很大一部分不能被他们耕种（一些数字见上文）</w:t>
      </w:r>
      <w:r w:rsidR="009E5FF1">
        <w:rPr>
          <w:rFonts w:hint="eastAsia"/>
        </w:rPr>
        <w:t>。</w:t>
      </w:r>
    </w:p>
    <w:p w14:paraId="0F5BFFCD" w14:textId="77777777" w:rsidR="00D81A97" w:rsidRPr="002021F9" w:rsidRDefault="00D81A97"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1"/>
          <w:sz w:val="25"/>
          <w:szCs w:val="25"/>
          <w:lang w:val="de-DE"/>
        </w:rPr>
        <w:t xml:space="preserve">L. Kamenev, </w:t>
      </w:r>
      <w:r w:rsidRPr="002021F9">
        <w:rPr>
          <w:rFonts w:ascii="Times New Roman" w:hAnsi="Times New Roman" w:cs="Times New Roman"/>
          <w:i/>
          <w:spacing w:val="3"/>
          <w:sz w:val="25"/>
          <w:szCs w:val="25"/>
          <w:lang w:val="de-DE"/>
        </w:rPr>
        <w:t xml:space="preserve">Nashi dostizheniya, trudnosti </w:t>
      </w:r>
      <w:r w:rsidRPr="002021F9">
        <w:rPr>
          <w:rFonts w:ascii="Times New Roman" w:hAnsi="Times New Roman" w:cs="Times New Roman"/>
          <w:i/>
          <w:sz w:val="25"/>
          <w:szCs w:val="25"/>
          <w:lang w:val="de-DE"/>
        </w:rPr>
        <w:t xml:space="preserve">i </w:t>
      </w:r>
      <w:r w:rsidRPr="002021F9">
        <w:rPr>
          <w:rFonts w:ascii="Times New Roman" w:hAnsi="Times New Roman" w:cs="Times New Roman"/>
          <w:i/>
          <w:spacing w:val="3"/>
          <w:sz w:val="25"/>
          <w:szCs w:val="25"/>
          <w:lang w:val="de-DE"/>
        </w:rPr>
        <w:t>perspektivy</w:t>
      </w:r>
      <w:r w:rsidRPr="002021F9">
        <w:rPr>
          <w:rFonts w:ascii="Times New Roman" w:hAnsi="Times New Roman" w:cs="Times New Roman"/>
          <w:spacing w:val="3"/>
          <w:sz w:val="25"/>
          <w:szCs w:val="25"/>
          <w:lang w:val="de-DE"/>
        </w:rPr>
        <w:t xml:space="preserve">, </w:t>
      </w:r>
      <w:r w:rsidRPr="002021F9">
        <w:rPr>
          <w:rFonts w:ascii="Times New Roman" w:hAnsi="Times New Roman" w:cs="Times New Roman"/>
          <w:spacing w:val="1"/>
          <w:sz w:val="25"/>
          <w:szCs w:val="25"/>
          <w:lang w:val="de-DE"/>
        </w:rPr>
        <w:t xml:space="preserve">p. </w:t>
      </w:r>
      <w:r w:rsidRPr="002021F9">
        <w:rPr>
          <w:rFonts w:ascii="Times New Roman" w:hAnsi="Times New Roman" w:cs="Times New Roman"/>
          <w:spacing w:val="5"/>
          <w:sz w:val="25"/>
          <w:szCs w:val="25"/>
          <w:lang w:val="de-DE"/>
        </w:rPr>
        <w:t xml:space="preserve">9. </w:t>
      </w:r>
      <w:r w:rsidRPr="002021F9">
        <w:rPr>
          <w:rFonts w:ascii="Times New Roman" w:hAnsi="Times New Roman" w:cs="Times New Roman"/>
          <w:sz w:val="25"/>
          <w:szCs w:val="25"/>
        </w:rPr>
        <w:t xml:space="preserve">See also L. Kamenev, </w:t>
      </w:r>
      <w:r w:rsidRPr="002021F9">
        <w:rPr>
          <w:rFonts w:ascii="Times New Roman" w:hAnsi="Times New Roman" w:cs="Times New Roman"/>
          <w:i/>
          <w:sz w:val="25"/>
          <w:szCs w:val="25"/>
        </w:rPr>
        <w:t>Stati i rechi</w:t>
      </w:r>
      <w:r w:rsidRPr="002021F9">
        <w:rPr>
          <w:rFonts w:ascii="Times New Roman" w:hAnsi="Times New Roman" w:cs="Times New Roman"/>
          <w:sz w:val="25"/>
          <w:szCs w:val="25"/>
        </w:rPr>
        <w:t xml:space="preserve">, vol. XII (Moscow, 1926), pp. </w:t>
      </w:r>
      <w:r w:rsidRPr="002021F9">
        <w:rPr>
          <w:rFonts w:ascii="Times New Roman" w:hAnsi="Times New Roman" w:cs="Times New Roman"/>
          <w:spacing w:val="3"/>
          <w:sz w:val="25"/>
          <w:szCs w:val="25"/>
        </w:rPr>
        <w:t xml:space="preserve">347–371 (quoted </w:t>
      </w:r>
      <w:r w:rsidRPr="002021F9">
        <w:rPr>
          <w:rFonts w:ascii="Times New Roman" w:hAnsi="Times New Roman" w:cs="Times New Roman"/>
          <w:spacing w:val="1"/>
          <w:sz w:val="25"/>
          <w:szCs w:val="25"/>
        </w:rPr>
        <w:t xml:space="preserve">in </w:t>
      </w:r>
      <w:r w:rsidRPr="002021F9">
        <w:rPr>
          <w:rFonts w:ascii="Times New Roman" w:hAnsi="Times New Roman" w:cs="Times New Roman"/>
          <w:spacing w:val="3"/>
          <w:sz w:val="25"/>
          <w:szCs w:val="25"/>
        </w:rPr>
        <w:t xml:space="preserve">Grosskopf, </w:t>
      </w:r>
      <w:r w:rsidRPr="002021F9">
        <w:rPr>
          <w:rFonts w:ascii="Times New Roman" w:hAnsi="Times New Roman" w:cs="Times New Roman"/>
          <w:i/>
          <w:spacing w:val="1"/>
          <w:sz w:val="25"/>
          <w:szCs w:val="25"/>
        </w:rPr>
        <w:t xml:space="preserve">L’Alliance </w:t>
      </w:r>
      <w:r w:rsidRPr="002021F9">
        <w:rPr>
          <w:rFonts w:ascii="Times New Roman" w:hAnsi="Times New Roman" w:cs="Times New Roman"/>
          <w:i/>
          <w:spacing w:val="3"/>
          <w:sz w:val="25"/>
          <w:szCs w:val="25"/>
        </w:rPr>
        <w:t>ouvrière</w:t>
      </w:r>
      <w:r w:rsidRPr="002021F9">
        <w:rPr>
          <w:rFonts w:ascii="Times New Roman" w:hAnsi="Times New Roman" w:cs="Times New Roman"/>
          <w:spacing w:val="3"/>
          <w:sz w:val="25"/>
          <w:szCs w:val="25"/>
        </w:rPr>
        <w:t xml:space="preserve">, </w:t>
      </w:r>
      <w:r w:rsidRPr="002021F9">
        <w:rPr>
          <w:rFonts w:ascii="Times New Roman" w:hAnsi="Times New Roman" w:cs="Times New Roman"/>
          <w:spacing w:val="2"/>
          <w:sz w:val="25"/>
          <w:szCs w:val="25"/>
        </w:rPr>
        <w:t xml:space="preserve">pp. </w:t>
      </w:r>
      <w:r w:rsidRPr="002021F9">
        <w:rPr>
          <w:rFonts w:ascii="Times New Roman" w:hAnsi="Times New Roman" w:cs="Times New Roman"/>
          <w:spacing w:val="5"/>
          <w:sz w:val="25"/>
          <w:szCs w:val="25"/>
        </w:rPr>
        <w:t xml:space="preserve">138– </w:t>
      </w:r>
      <w:r w:rsidRPr="002021F9">
        <w:rPr>
          <w:rFonts w:ascii="Times New Roman" w:hAnsi="Times New Roman" w:cs="Times New Roman"/>
          <w:sz w:val="25"/>
          <w:szCs w:val="25"/>
        </w:rPr>
        <w:t>140).</w:t>
      </w:r>
    </w:p>
    <w:p w14:paraId="53672A75" w14:textId="77777777" w:rsidR="00D81A97" w:rsidRPr="002021F9" w:rsidRDefault="00D81A97"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Ya. A. Yakovlev, </w:t>
      </w:r>
      <w:r w:rsidRPr="002021F9">
        <w:rPr>
          <w:rFonts w:ascii="Times New Roman" w:hAnsi="Times New Roman" w:cs="Times New Roman"/>
          <w:i/>
          <w:sz w:val="25"/>
          <w:szCs w:val="25"/>
        </w:rPr>
        <w:t xml:space="preserve">Oboshibkakh khlebofurazhnogo balansa </w:t>
      </w:r>
      <w:r w:rsidRPr="002021F9">
        <w:rPr>
          <w:rFonts w:ascii="Times New Roman" w:hAnsi="Times New Roman" w:cs="Times New Roman"/>
          <w:i/>
          <w:spacing w:val="-3"/>
          <w:sz w:val="25"/>
          <w:szCs w:val="25"/>
        </w:rPr>
        <w:t xml:space="preserve">TsSU </w:t>
      </w:r>
      <w:r w:rsidRPr="002021F9">
        <w:rPr>
          <w:rFonts w:ascii="Times New Roman" w:hAnsi="Times New Roman" w:cs="Times New Roman"/>
          <w:i/>
          <w:sz w:val="25"/>
          <w:szCs w:val="25"/>
        </w:rPr>
        <w:t xml:space="preserve">i </w:t>
      </w:r>
      <w:r w:rsidRPr="002021F9">
        <w:rPr>
          <w:rFonts w:ascii="Times New Roman" w:hAnsi="Times New Roman" w:cs="Times New Roman"/>
          <w:i/>
          <w:spacing w:val="2"/>
          <w:sz w:val="25"/>
          <w:szCs w:val="25"/>
        </w:rPr>
        <w:t xml:space="preserve">ego </w:t>
      </w:r>
      <w:r w:rsidRPr="002021F9">
        <w:rPr>
          <w:rFonts w:ascii="Times New Roman" w:hAnsi="Times New Roman" w:cs="Times New Roman"/>
          <w:i/>
          <w:spacing w:val="3"/>
          <w:sz w:val="25"/>
          <w:szCs w:val="25"/>
        </w:rPr>
        <w:t>istolkovatelei</w:t>
      </w:r>
      <w:r w:rsidRPr="002021F9">
        <w:rPr>
          <w:rFonts w:ascii="Times New Roman" w:hAnsi="Times New Roman" w:cs="Times New Roman"/>
          <w:spacing w:val="3"/>
          <w:sz w:val="25"/>
          <w:szCs w:val="25"/>
        </w:rPr>
        <w:t xml:space="preserve">, quoted </w:t>
      </w:r>
      <w:r w:rsidRPr="002021F9">
        <w:rPr>
          <w:rFonts w:ascii="Times New Roman" w:hAnsi="Times New Roman" w:cs="Times New Roman"/>
          <w:spacing w:val="1"/>
          <w:sz w:val="25"/>
          <w:szCs w:val="25"/>
        </w:rPr>
        <w:t xml:space="preserve">in </w:t>
      </w:r>
      <w:r w:rsidRPr="002021F9">
        <w:rPr>
          <w:rFonts w:ascii="Times New Roman" w:hAnsi="Times New Roman" w:cs="Times New Roman"/>
          <w:spacing w:val="3"/>
          <w:sz w:val="25"/>
          <w:szCs w:val="25"/>
        </w:rPr>
        <w:t xml:space="preserve">Grosskopf, </w:t>
      </w:r>
      <w:r w:rsidRPr="002021F9">
        <w:rPr>
          <w:rFonts w:ascii="Times New Roman" w:hAnsi="Times New Roman" w:cs="Times New Roman"/>
          <w:i/>
          <w:spacing w:val="1"/>
          <w:sz w:val="25"/>
          <w:szCs w:val="25"/>
        </w:rPr>
        <w:t xml:space="preserve">L’Alliance </w:t>
      </w:r>
      <w:r w:rsidRPr="002021F9">
        <w:rPr>
          <w:rFonts w:ascii="Times New Roman" w:hAnsi="Times New Roman" w:cs="Times New Roman"/>
          <w:i/>
          <w:spacing w:val="3"/>
          <w:sz w:val="25"/>
          <w:szCs w:val="25"/>
        </w:rPr>
        <w:t>ouvrière</w:t>
      </w:r>
      <w:r w:rsidRPr="002021F9">
        <w:rPr>
          <w:rFonts w:ascii="Times New Roman" w:hAnsi="Times New Roman" w:cs="Times New Roman"/>
          <w:spacing w:val="3"/>
          <w:sz w:val="25"/>
          <w:szCs w:val="25"/>
        </w:rPr>
        <w:t xml:space="preserve">, </w:t>
      </w:r>
      <w:r w:rsidRPr="002021F9">
        <w:rPr>
          <w:rFonts w:ascii="Times New Roman" w:hAnsi="Times New Roman" w:cs="Times New Roman"/>
          <w:spacing w:val="5"/>
          <w:sz w:val="25"/>
          <w:szCs w:val="25"/>
        </w:rPr>
        <w:t xml:space="preserve">p. </w:t>
      </w:r>
      <w:r w:rsidRPr="002021F9">
        <w:rPr>
          <w:rFonts w:ascii="Times New Roman" w:hAnsi="Times New Roman" w:cs="Times New Roman"/>
          <w:sz w:val="25"/>
          <w:szCs w:val="25"/>
        </w:rPr>
        <w:t>142.</w:t>
      </w:r>
    </w:p>
    <w:p w14:paraId="09AEBAF2" w14:textId="533FF0D9" w:rsidR="00726166" w:rsidRPr="00726166" w:rsidRDefault="00726166"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bookmarkStart w:id="12" w:name="_Hlk84724903"/>
      <w:r w:rsidRPr="002021F9">
        <w:rPr>
          <w:rFonts w:ascii="Times New Roman" w:hAnsi="Times New Roman" w:cs="Times New Roman"/>
          <w:sz w:val="25"/>
          <w:szCs w:val="25"/>
        </w:rPr>
        <w:t xml:space="preserve">Ya. A. Yakovlev, </w:t>
      </w:r>
      <w:r w:rsidRPr="002021F9">
        <w:rPr>
          <w:rFonts w:ascii="Times New Roman" w:hAnsi="Times New Roman" w:cs="Times New Roman"/>
          <w:i/>
          <w:sz w:val="25"/>
          <w:szCs w:val="25"/>
        </w:rPr>
        <w:t xml:space="preserve">Oboshibkakh khlebofurazhnogo balansa </w:t>
      </w:r>
      <w:r w:rsidRPr="002021F9">
        <w:rPr>
          <w:rFonts w:ascii="Times New Roman" w:hAnsi="Times New Roman" w:cs="Times New Roman"/>
          <w:i/>
          <w:spacing w:val="-3"/>
          <w:sz w:val="25"/>
          <w:szCs w:val="25"/>
        </w:rPr>
        <w:t xml:space="preserve">TsSU </w:t>
      </w:r>
      <w:r w:rsidRPr="002021F9">
        <w:rPr>
          <w:rFonts w:ascii="Times New Roman" w:hAnsi="Times New Roman" w:cs="Times New Roman"/>
          <w:i/>
          <w:sz w:val="25"/>
          <w:szCs w:val="25"/>
        </w:rPr>
        <w:t xml:space="preserve">i </w:t>
      </w:r>
      <w:r w:rsidRPr="002021F9">
        <w:rPr>
          <w:rFonts w:ascii="Times New Roman" w:hAnsi="Times New Roman" w:cs="Times New Roman"/>
          <w:i/>
          <w:spacing w:val="2"/>
          <w:sz w:val="25"/>
          <w:szCs w:val="25"/>
        </w:rPr>
        <w:t xml:space="preserve">ego </w:t>
      </w:r>
      <w:r w:rsidRPr="002021F9">
        <w:rPr>
          <w:rFonts w:ascii="Times New Roman" w:hAnsi="Times New Roman" w:cs="Times New Roman"/>
          <w:i/>
          <w:spacing w:val="3"/>
          <w:sz w:val="25"/>
          <w:szCs w:val="25"/>
        </w:rPr>
        <w:t>istolkovatelei</w:t>
      </w:r>
      <w:r w:rsidRPr="002021F9">
        <w:rPr>
          <w:rFonts w:ascii="Times New Roman" w:hAnsi="Times New Roman" w:cs="Times New Roman"/>
          <w:spacing w:val="3"/>
          <w:sz w:val="25"/>
          <w:szCs w:val="25"/>
        </w:rPr>
        <w:t xml:space="preserve">, quoted </w:t>
      </w:r>
      <w:r w:rsidRPr="002021F9">
        <w:rPr>
          <w:rFonts w:ascii="Times New Roman" w:hAnsi="Times New Roman" w:cs="Times New Roman"/>
          <w:spacing w:val="1"/>
          <w:sz w:val="25"/>
          <w:szCs w:val="25"/>
        </w:rPr>
        <w:t xml:space="preserve">in </w:t>
      </w:r>
      <w:r w:rsidRPr="002021F9">
        <w:rPr>
          <w:rFonts w:ascii="Times New Roman" w:hAnsi="Times New Roman" w:cs="Times New Roman"/>
          <w:spacing w:val="3"/>
          <w:sz w:val="25"/>
          <w:szCs w:val="25"/>
        </w:rPr>
        <w:t xml:space="preserve">Grosskopf, </w:t>
      </w:r>
      <w:r w:rsidRPr="002021F9">
        <w:rPr>
          <w:rFonts w:ascii="Times New Roman" w:hAnsi="Times New Roman" w:cs="Times New Roman"/>
          <w:i/>
          <w:spacing w:val="1"/>
          <w:sz w:val="25"/>
          <w:szCs w:val="25"/>
        </w:rPr>
        <w:t xml:space="preserve">L’Alliance </w:t>
      </w:r>
      <w:r w:rsidRPr="002021F9">
        <w:rPr>
          <w:rFonts w:ascii="Times New Roman" w:hAnsi="Times New Roman" w:cs="Times New Roman"/>
          <w:i/>
          <w:spacing w:val="3"/>
          <w:sz w:val="25"/>
          <w:szCs w:val="25"/>
        </w:rPr>
        <w:t>ouvrière</w:t>
      </w:r>
      <w:r w:rsidRPr="002021F9">
        <w:rPr>
          <w:rFonts w:ascii="Times New Roman" w:hAnsi="Times New Roman" w:cs="Times New Roman"/>
          <w:spacing w:val="3"/>
          <w:sz w:val="25"/>
          <w:szCs w:val="25"/>
        </w:rPr>
        <w:t xml:space="preserve">, </w:t>
      </w:r>
      <w:r w:rsidRPr="002021F9">
        <w:rPr>
          <w:rFonts w:ascii="Times New Roman" w:hAnsi="Times New Roman" w:cs="Times New Roman"/>
          <w:spacing w:val="5"/>
          <w:sz w:val="25"/>
          <w:szCs w:val="25"/>
        </w:rPr>
        <w:t xml:space="preserve">p. </w:t>
      </w:r>
      <w:r w:rsidRPr="002021F9">
        <w:rPr>
          <w:rFonts w:ascii="Times New Roman" w:hAnsi="Times New Roman" w:cs="Times New Roman"/>
          <w:sz w:val="25"/>
          <w:szCs w:val="25"/>
        </w:rPr>
        <w:t>142.</w:t>
      </w:r>
      <w:bookmarkEnd w:id="12"/>
    </w:p>
    <w:p w14:paraId="49B99104" w14:textId="76AC6B03" w:rsidR="00D81A97" w:rsidRDefault="00726166" w:rsidP="003251EB">
      <w:pPr>
        <w:pStyle w:val="ac"/>
        <w:numPr>
          <w:ilvl w:val="0"/>
          <w:numId w:val="11"/>
        </w:numPr>
        <w:ind w:left="0" w:firstLine="0"/>
        <w:jc w:val="left"/>
        <w:rPr>
          <w:rFonts w:hint="eastAsia"/>
        </w:rPr>
      </w:pPr>
      <w:r w:rsidRPr="00726166">
        <w:rPr>
          <w:rFonts w:hint="eastAsia"/>
        </w:rPr>
        <w:t>《斯全》</w:t>
      </w:r>
      <w:r>
        <w:rPr>
          <w:rFonts w:hint="eastAsia"/>
        </w:rPr>
        <w:t>1</w:t>
      </w:r>
      <w:r>
        <w:t>1</w:t>
      </w:r>
      <w:r>
        <w:rPr>
          <w:rFonts w:hint="eastAsia"/>
        </w:rPr>
        <w:t>卷，“</w:t>
      </w:r>
      <w:r w:rsidRPr="00726166">
        <w:rPr>
          <w:rFonts w:hint="eastAsia"/>
        </w:rPr>
        <w:t>在粮食战线上</w:t>
      </w:r>
      <w:r>
        <w:rPr>
          <w:rFonts w:hint="eastAsia"/>
        </w:rPr>
        <w:t>”</w:t>
      </w:r>
      <w:r w:rsidR="009F2274">
        <w:rPr>
          <w:rFonts w:hint="eastAsia"/>
        </w:rPr>
        <w:t>。</w:t>
      </w:r>
      <w:r w:rsidR="009F2274" w:rsidRPr="009F2274">
        <w:rPr>
          <w:rFonts w:hint="eastAsia"/>
        </w:rPr>
        <w:t>百分</w:t>
      </w:r>
      <w:r w:rsidR="009F2274">
        <w:rPr>
          <w:rFonts w:hint="eastAsia"/>
        </w:rPr>
        <w:t>数</w:t>
      </w:r>
      <w:r w:rsidR="009F2274" w:rsidRPr="009F2274">
        <w:rPr>
          <w:rFonts w:hint="eastAsia"/>
        </w:rPr>
        <w:t>由中央统计局局</w:t>
      </w:r>
      <w:proofErr w:type="gramStart"/>
      <w:r w:rsidR="009F2274" w:rsidRPr="009F2274">
        <w:rPr>
          <w:rFonts w:hint="eastAsia"/>
        </w:rPr>
        <w:t>务</w:t>
      </w:r>
      <w:proofErr w:type="gramEnd"/>
      <w:r w:rsidR="009F2274" w:rsidRPr="009F2274">
        <w:rPr>
          <w:rFonts w:hint="eastAsia"/>
        </w:rPr>
        <w:t>委员涅姆契诺夫</w:t>
      </w:r>
      <w:r w:rsidR="009F2274">
        <w:rPr>
          <w:rFonts w:hint="eastAsia"/>
        </w:rPr>
        <w:t>（</w:t>
      </w:r>
      <w:r w:rsidR="009F2274" w:rsidRPr="009F2274">
        <w:rPr>
          <w:rFonts w:hint="eastAsia"/>
        </w:rPr>
        <w:t>Nemchinov</w:t>
      </w:r>
      <w:r w:rsidR="009F2274">
        <w:rPr>
          <w:rFonts w:hint="eastAsia"/>
        </w:rPr>
        <w:t>）</w:t>
      </w:r>
      <w:r w:rsidR="00426D39">
        <w:rPr>
          <w:rFonts w:hint="eastAsia"/>
        </w:rPr>
        <w:t>提供。</w:t>
      </w:r>
    </w:p>
    <w:p w14:paraId="7943B482" w14:textId="77777777" w:rsidR="00081477" w:rsidRPr="00081477" w:rsidRDefault="00857575" w:rsidP="003251EB">
      <w:pPr>
        <w:pStyle w:val="ac"/>
        <w:numPr>
          <w:ilvl w:val="0"/>
          <w:numId w:val="11"/>
        </w:numPr>
        <w:ind w:left="0" w:firstLine="0"/>
        <w:jc w:val="left"/>
        <w:rPr>
          <w:rFonts w:hint="eastAsia"/>
        </w:rPr>
      </w:pPr>
      <w:r w:rsidRPr="00857575">
        <w:rPr>
          <w:rFonts w:hint="eastAsia"/>
        </w:rPr>
        <w:t>富农</w:t>
      </w:r>
      <w:r>
        <w:rPr>
          <w:rFonts w:hint="eastAsia"/>
        </w:rPr>
        <w:t>在</w:t>
      </w:r>
      <w:r w:rsidRPr="00857575">
        <w:rPr>
          <w:rFonts w:hint="eastAsia"/>
        </w:rPr>
        <w:t>skhod</w:t>
      </w:r>
      <w:r w:rsidRPr="00857575">
        <w:rPr>
          <w:rFonts w:hint="eastAsia"/>
        </w:rPr>
        <w:t>中的特殊影响及其对“土地公社</w:t>
      </w:r>
      <w:r w:rsidR="00EE2A53">
        <w:rPr>
          <w:rFonts w:hint="eastAsia"/>
        </w:rPr>
        <w:t>（</w:t>
      </w:r>
      <w:r w:rsidR="00EE2A53" w:rsidRPr="00EE2A53">
        <w:rPr>
          <w:rFonts w:hint="eastAsia"/>
        </w:rPr>
        <w:t>land commune</w:t>
      </w:r>
      <w:r w:rsidR="00EE2A53">
        <w:rPr>
          <w:rFonts w:hint="eastAsia"/>
        </w:rPr>
        <w:t>）</w:t>
      </w:r>
      <w:r w:rsidRPr="00857575">
        <w:rPr>
          <w:rFonts w:hint="eastAsia"/>
        </w:rPr>
        <w:t>”的依附受到了质疑</w:t>
      </w:r>
      <w:r w:rsidR="00081477">
        <w:rPr>
          <w:rFonts w:hint="eastAsia"/>
        </w:rPr>
        <w:t>：</w:t>
      </w:r>
      <w:r w:rsidR="00081477" w:rsidRPr="00081477">
        <w:t xml:space="preserve">see D. J. Male, </w:t>
      </w:r>
      <w:r w:rsidR="00081477" w:rsidRPr="00081477">
        <w:rPr>
          <w:i/>
        </w:rPr>
        <w:t>Russian Peasant Organisation Before Collectivization</w:t>
      </w:r>
      <w:r w:rsidR="00081477" w:rsidRPr="00081477">
        <w:t>, pp. 162 ff.</w:t>
      </w:r>
    </w:p>
    <w:p w14:paraId="5992406F" w14:textId="77777777" w:rsidR="00531A0F" w:rsidRPr="002021F9" w:rsidRDefault="00531A0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pp. 137</w:t>
      </w:r>
      <w:r w:rsidRPr="002021F9">
        <w:rPr>
          <w:rFonts w:ascii="Times New Roman" w:hAnsi="Times New Roman" w:cs="Times New Roman"/>
          <w:spacing w:val="42"/>
          <w:sz w:val="25"/>
          <w:szCs w:val="25"/>
        </w:rPr>
        <w:t xml:space="preserve"> </w:t>
      </w:r>
      <w:r w:rsidRPr="002021F9">
        <w:rPr>
          <w:rFonts w:ascii="Times New Roman" w:hAnsi="Times New Roman" w:cs="Times New Roman"/>
          <w:sz w:val="25"/>
          <w:szCs w:val="25"/>
        </w:rPr>
        <w:t>ff.</w:t>
      </w:r>
    </w:p>
    <w:p w14:paraId="11849452" w14:textId="7A479FA5" w:rsidR="00E732FF" w:rsidRDefault="00E732FF" w:rsidP="003251EB">
      <w:pPr>
        <w:pStyle w:val="ac"/>
        <w:numPr>
          <w:ilvl w:val="0"/>
          <w:numId w:val="11"/>
        </w:numPr>
        <w:ind w:left="0" w:firstLine="0"/>
        <w:jc w:val="left"/>
        <w:rPr>
          <w:rFonts w:hint="eastAsia"/>
        </w:rPr>
      </w:pPr>
      <w:r>
        <w:rPr>
          <w:rFonts w:hint="eastAsia"/>
        </w:rPr>
        <w:lastRenderedPageBreak/>
        <w:t>见“</w:t>
      </w:r>
      <w:r w:rsidRPr="00E732FF">
        <w:rPr>
          <w:rFonts w:hint="eastAsia"/>
        </w:rPr>
        <w:t>粮食收购、其波动和工农联盟的状况</w:t>
      </w:r>
      <w:r>
        <w:rPr>
          <w:rFonts w:hint="eastAsia"/>
        </w:rPr>
        <w:t>”与“收购的进展，然后是危机”之间的部分</w:t>
      </w:r>
    </w:p>
    <w:p w14:paraId="4F924CF9" w14:textId="75EFF485" w:rsidR="00E41323" w:rsidRDefault="00531A0F" w:rsidP="003251EB">
      <w:pPr>
        <w:pStyle w:val="ac"/>
        <w:numPr>
          <w:ilvl w:val="0"/>
          <w:numId w:val="11"/>
        </w:numPr>
        <w:ind w:left="0" w:firstLine="0"/>
        <w:jc w:val="left"/>
        <w:rPr>
          <w:rFonts w:hint="eastAsia"/>
        </w:rPr>
      </w:pPr>
      <w:r>
        <w:rPr>
          <w:rFonts w:hint="eastAsia"/>
        </w:rPr>
        <w:t>同上</w:t>
      </w:r>
    </w:p>
    <w:p w14:paraId="0299BCA4" w14:textId="77777777" w:rsidR="00531A0F" w:rsidRPr="007A4B0F" w:rsidRDefault="00531A0F" w:rsidP="003251EB">
      <w:pPr>
        <w:pStyle w:val="ac"/>
        <w:widowControl w:val="0"/>
        <w:numPr>
          <w:ilvl w:val="0"/>
          <w:numId w:val="11"/>
        </w:numPr>
        <w:autoSpaceDE w:val="0"/>
        <w:autoSpaceDN w:val="0"/>
        <w:spacing w:before="7"/>
        <w:ind w:left="0" w:firstLine="0"/>
        <w:jc w:val="left"/>
        <w:rPr>
          <w:rFonts w:ascii="Times New Roman" w:hAnsi="Times New Roman" w:cs="Times New Roman"/>
          <w:sz w:val="25"/>
          <w:szCs w:val="25"/>
        </w:rPr>
      </w:pPr>
      <w:r w:rsidRPr="002021F9">
        <w:rPr>
          <w:rFonts w:ascii="Times New Roman" w:hAnsi="Times New Roman" w:cs="Times New Roman"/>
          <w:spacing w:val="1"/>
          <w:sz w:val="25"/>
          <w:szCs w:val="25"/>
        </w:rPr>
        <w:t>G.</w:t>
      </w:r>
      <w:r w:rsidRPr="002021F9">
        <w:rPr>
          <w:rFonts w:ascii="Times New Roman" w:hAnsi="Times New Roman" w:cs="Times New Roman"/>
          <w:spacing w:val="-18"/>
          <w:sz w:val="25"/>
          <w:szCs w:val="25"/>
        </w:rPr>
        <w:t xml:space="preserve"> </w:t>
      </w:r>
      <w:r w:rsidRPr="002021F9">
        <w:rPr>
          <w:rFonts w:ascii="Times New Roman" w:hAnsi="Times New Roman" w:cs="Times New Roman"/>
          <w:spacing w:val="3"/>
          <w:sz w:val="25"/>
          <w:szCs w:val="25"/>
        </w:rPr>
        <w:t>Pistrak,</w:t>
      </w:r>
      <w:r w:rsidRPr="002021F9">
        <w:rPr>
          <w:rFonts w:ascii="Times New Roman" w:hAnsi="Times New Roman" w:cs="Times New Roman"/>
          <w:spacing w:val="-18"/>
          <w:sz w:val="25"/>
          <w:szCs w:val="25"/>
        </w:rPr>
        <w:t xml:space="preserve"> </w:t>
      </w:r>
      <w:r w:rsidRPr="002021F9">
        <w:rPr>
          <w:rFonts w:ascii="Times New Roman" w:hAnsi="Times New Roman" w:cs="Times New Roman"/>
          <w:spacing w:val="3"/>
          <w:sz w:val="25"/>
          <w:szCs w:val="25"/>
        </w:rPr>
        <w:t>“Zernovoye</w:t>
      </w:r>
      <w:r w:rsidRPr="002021F9">
        <w:rPr>
          <w:rFonts w:ascii="Times New Roman" w:hAnsi="Times New Roman" w:cs="Times New Roman"/>
          <w:spacing w:val="-18"/>
          <w:sz w:val="25"/>
          <w:szCs w:val="25"/>
        </w:rPr>
        <w:t xml:space="preserve"> </w:t>
      </w:r>
      <w:r w:rsidRPr="002021F9">
        <w:rPr>
          <w:rFonts w:ascii="Times New Roman" w:hAnsi="Times New Roman" w:cs="Times New Roman"/>
          <w:spacing w:val="3"/>
          <w:sz w:val="25"/>
          <w:szCs w:val="25"/>
        </w:rPr>
        <w:t>khozyaistovo</w:t>
      </w:r>
      <w:r w:rsidRPr="002021F9">
        <w:rPr>
          <w:rFonts w:ascii="Times New Roman" w:hAnsi="Times New Roman" w:cs="Times New Roman"/>
          <w:spacing w:val="-18"/>
          <w:sz w:val="25"/>
          <w:szCs w:val="25"/>
        </w:rPr>
        <w:t xml:space="preserve"> </w:t>
      </w:r>
      <w:r w:rsidRPr="002021F9">
        <w:rPr>
          <w:rFonts w:ascii="Times New Roman" w:hAnsi="Times New Roman" w:cs="Times New Roman"/>
          <w:sz w:val="25"/>
          <w:szCs w:val="25"/>
        </w:rPr>
        <w:t>i</w:t>
      </w:r>
      <w:r w:rsidRPr="002021F9">
        <w:rPr>
          <w:rFonts w:ascii="Times New Roman" w:hAnsi="Times New Roman" w:cs="Times New Roman"/>
          <w:spacing w:val="-18"/>
          <w:sz w:val="25"/>
          <w:szCs w:val="25"/>
        </w:rPr>
        <w:t xml:space="preserve"> </w:t>
      </w:r>
      <w:r w:rsidRPr="002021F9">
        <w:rPr>
          <w:rFonts w:ascii="Times New Roman" w:hAnsi="Times New Roman" w:cs="Times New Roman"/>
          <w:spacing w:val="3"/>
          <w:sz w:val="25"/>
          <w:szCs w:val="25"/>
        </w:rPr>
        <w:t>khlebniy</w:t>
      </w:r>
      <w:r w:rsidRPr="002021F9">
        <w:rPr>
          <w:rFonts w:ascii="Times New Roman" w:hAnsi="Times New Roman" w:cs="Times New Roman"/>
          <w:spacing w:val="-18"/>
          <w:sz w:val="25"/>
          <w:szCs w:val="25"/>
        </w:rPr>
        <w:t xml:space="preserve"> </w:t>
      </w:r>
      <w:r w:rsidRPr="002021F9">
        <w:rPr>
          <w:rFonts w:ascii="Times New Roman" w:hAnsi="Times New Roman" w:cs="Times New Roman"/>
          <w:spacing w:val="3"/>
          <w:sz w:val="25"/>
          <w:szCs w:val="25"/>
        </w:rPr>
        <w:t>rynok</w:t>
      </w:r>
      <w:r w:rsidRPr="002021F9">
        <w:rPr>
          <w:rFonts w:ascii="Times New Roman" w:hAnsi="Times New Roman" w:cs="Times New Roman"/>
          <w:spacing w:val="-18"/>
          <w:sz w:val="25"/>
          <w:szCs w:val="25"/>
        </w:rPr>
        <w:t xml:space="preserve"> </w:t>
      </w:r>
      <w:r w:rsidRPr="002021F9">
        <w:rPr>
          <w:rFonts w:ascii="Times New Roman" w:hAnsi="Times New Roman" w:cs="Times New Roman"/>
          <w:spacing w:val="5"/>
          <w:sz w:val="25"/>
          <w:szCs w:val="25"/>
        </w:rPr>
        <w:t xml:space="preserve">S.S.S.R. </w:t>
      </w:r>
      <w:r w:rsidRPr="002021F9">
        <w:rPr>
          <w:rFonts w:ascii="Times New Roman" w:hAnsi="Times New Roman" w:cs="Times New Roman"/>
          <w:spacing w:val="3"/>
          <w:sz w:val="25"/>
          <w:szCs w:val="25"/>
        </w:rPr>
        <w:t xml:space="preserve">vosstanovitelnogo perioda,” </w:t>
      </w:r>
      <w:r w:rsidRPr="002021F9">
        <w:rPr>
          <w:rFonts w:ascii="Times New Roman" w:hAnsi="Times New Roman" w:cs="Times New Roman"/>
          <w:spacing w:val="1"/>
          <w:sz w:val="25"/>
          <w:szCs w:val="25"/>
        </w:rPr>
        <w:t xml:space="preserve">in </w:t>
      </w:r>
      <w:r w:rsidRPr="002021F9">
        <w:rPr>
          <w:rFonts w:ascii="Times New Roman" w:hAnsi="Times New Roman" w:cs="Times New Roman"/>
          <w:i/>
          <w:spacing w:val="3"/>
          <w:sz w:val="25"/>
          <w:szCs w:val="25"/>
        </w:rPr>
        <w:t>Sotsialistichestoye Khozyaistvo</w:t>
      </w:r>
      <w:r w:rsidRPr="002021F9">
        <w:rPr>
          <w:rFonts w:ascii="Times New Roman" w:hAnsi="Times New Roman" w:cs="Times New Roman"/>
          <w:spacing w:val="3"/>
          <w:sz w:val="25"/>
          <w:szCs w:val="25"/>
        </w:rPr>
        <w:t xml:space="preserve">, </w:t>
      </w:r>
      <w:r w:rsidRPr="002021F9">
        <w:rPr>
          <w:rFonts w:ascii="Times New Roman" w:hAnsi="Times New Roman" w:cs="Times New Roman"/>
          <w:sz w:val="25"/>
          <w:szCs w:val="25"/>
        </w:rPr>
        <w:t xml:space="preserve">no. 5-6 </w:t>
      </w:r>
      <w:r w:rsidRPr="002021F9">
        <w:rPr>
          <w:rFonts w:ascii="Times New Roman" w:hAnsi="Times New Roman" w:cs="Times New Roman"/>
          <w:spacing w:val="1"/>
          <w:sz w:val="25"/>
          <w:szCs w:val="25"/>
        </w:rPr>
        <w:t xml:space="preserve">(1927), </w:t>
      </w:r>
      <w:r w:rsidRPr="002021F9">
        <w:rPr>
          <w:rFonts w:ascii="Times New Roman" w:hAnsi="Times New Roman" w:cs="Times New Roman"/>
          <w:sz w:val="25"/>
          <w:szCs w:val="25"/>
        </w:rPr>
        <w:t xml:space="preserve">p. </w:t>
      </w:r>
      <w:r w:rsidRPr="002021F9">
        <w:rPr>
          <w:rFonts w:ascii="Times New Roman" w:hAnsi="Times New Roman" w:cs="Times New Roman"/>
          <w:spacing w:val="1"/>
          <w:sz w:val="25"/>
          <w:szCs w:val="25"/>
        </w:rPr>
        <w:t xml:space="preserve">256. </w:t>
      </w:r>
      <w:proofErr w:type="gramStart"/>
      <w:r w:rsidRPr="002021F9">
        <w:rPr>
          <w:rFonts w:ascii="Times New Roman" w:hAnsi="Times New Roman" w:cs="Times New Roman"/>
          <w:spacing w:val="1"/>
          <w:sz w:val="25"/>
          <w:szCs w:val="25"/>
        </w:rPr>
        <w:t>Also</w:t>
      </w:r>
      <w:proofErr w:type="gramEnd"/>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 xml:space="preserve">Ya. A. Yakovlev, </w:t>
      </w:r>
      <w:r w:rsidRPr="002021F9">
        <w:rPr>
          <w:rFonts w:ascii="Times New Roman" w:hAnsi="Times New Roman" w:cs="Times New Roman"/>
          <w:spacing w:val="1"/>
          <w:sz w:val="25"/>
          <w:szCs w:val="25"/>
        </w:rPr>
        <w:t xml:space="preserve">ed., </w:t>
      </w:r>
      <w:r w:rsidRPr="002021F9">
        <w:rPr>
          <w:rFonts w:ascii="Times New Roman" w:hAnsi="Times New Roman" w:cs="Times New Roman"/>
          <w:i/>
          <w:sz w:val="25"/>
          <w:szCs w:val="25"/>
        </w:rPr>
        <w:t xml:space="preserve">K </w:t>
      </w:r>
      <w:r w:rsidRPr="002021F9">
        <w:rPr>
          <w:rFonts w:ascii="Times New Roman" w:hAnsi="Times New Roman" w:cs="Times New Roman"/>
          <w:i/>
          <w:spacing w:val="1"/>
          <w:sz w:val="25"/>
          <w:szCs w:val="25"/>
        </w:rPr>
        <w:t xml:space="preserve">Doprosu </w:t>
      </w:r>
      <w:r w:rsidRPr="002021F9">
        <w:rPr>
          <w:rFonts w:ascii="Times New Roman" w:hAnsi="Times New Roman" w:cs="Times New Roman"/>
          <w:i/>
          <w:sz w:val="25"/>
          <w:szCs w:val="25"/>
        </w:rPr>
        <w:t xml:space="preserve">o </w:t>
      </w:r>
      <w:r w:rsidRPr="002021F9">
        <w:rPr>
          <w:rFonts w:ascii="Times New Roman" w:hAnsi="Times New Roman" w:cs="Times New Roman"/>
          <w:i/>
          <w:spacing w:val="6"/>
          <w:sz w:val="25"/>
          <w:szCs w:val="25"/>
        </w:rPr>
        <w:t>sotsialisticheskom pereustroistve selskogo khozyaistva</w:t>
      </w:r>
      <w:r w:rsidRPr="002021F9">
        <w:rPr>
          <w:rFonts w:ascii="Times New Roman" w:hAnsi="Times New Roman" w:cs="Times New Roman"/>
          <w:spacing w:val="6"/>
          <w:sz w:val="25"/>
          <w:szCs w:val="25"/>
        </w:rPr>
        <w:t xml:space="preserve">, </w:t>
      </w:r>
      <w:r w:rsidRPr="002021F9">
        <w:rPr>
          <w:rFonts w:ascii="Times New Roman" w:hAnsi="Times New Roman" w:cs="Times New Roman"/>
          <w:spacing w:val="7"/>
          <w:sz w:val="25"/>
          <w:szCs w:val="25"/>
        </w:rPr>
        <w:t xml:space="preserve">pp. </w:t>
      </w:r>
      <w:r w:rsidRPr="002021F9">
        <w:rPr>
          <w:rFonts w:ascii="Times New Roman" w:hAnsi="Times New Roman" w:cs="Times New Roman"/>
          <w:sz w:val="25"/>
          <w:szCs w:val="25"/>
        </w:rPr>
        <w:t>98–103,</w:t>
      </w:r>
      <w:r w:rsidRPr="002021F9">
        <w:rPr>
          <w:rFonts w:ascii="Times New Roman" w:hAnsi="Times New Roman" w:cs="Times New Roman"/>
          <w:spacing w:val="27"/>
          <w:sz w:val="25"/>
          <w:szCs w:val="25"/>
        </w:rPr>
        <w:t xml:space="preserve"> </w:t>
      </w:r>
      <w:r w:rsidRPr="002021F9">
        <w:rPr>
          <w:rFonts w:ascii="Times New Roman" w:hAnsi="Times New Roman" w:cs="Times New Roman"/>
          <w:sz w:val="25"/>
          <w:szCs w:val="25"/>
        </w:rPr>
        <w:t>153–155,</w:t>
      </w:r>
      <w:r w:rsidRPr="002021F9">
        <w:rPr>
          <w:rFonts w:ascii="Times New Roman" w:hAnsi="Times New Roman" w:cs="Times New Roman"/>
          <w:spacing w:val="27"/>
          <w:sz w:val="25"/>
          <w:szCs w:val="25"/>
        </w:rPr>
        <w:t xml:space="preserve"> </w:t>
      </w:r>
      <w:r w:rsidRPr="002021F9">
        <w:rPr>
          <w:rFonts w:ascii="Times New Roman" w:hAnsi="Times New Roman" w:cs="Times New Roman"/>
          <w:sz w:val="25"/>
          <w:szCs w:val="25"/>
        </w:rPr>
        <w:t>quoted</w:t>
      </w:r>
      <w:r w:rsidRPr="002021F9">
        <w:rPr>
          <w:rFonts w:ascii="Times New Roman" w:hAnsi="Times New Roman" w:cs="Times New Roman"/>
          <w:spacing w:val="27"/>
          <w:sz w:val="25"/>
          <w:szCs w:val="25"/>
        </w:rPr>
        <w:t xml:space="preserve"> </w:t>
      </w:r>
      <w:r w:rsidRPr="002021F9">
        <w:rPr>
          <w:rFonts w:ascii="Times New Roman" w:hAnsi="Times New Roman" w:cs="Times New Roman"/>
          <w:sz w:val="25"/>
          <w:szCs w:val="25"/>
        </w:rPr>
        <w:t>in</w:t>
      </w:r>
      <w:r w:rsidRPr="002021F9">
        <w:rPr>
          <w:rFonts w:ascii="Times New Roman" w:hAnsi="Times New Roman" w:cs="Times New Roman"/>
          <w:spacing w:val="27"/>
          <w:sz w:val="25"/>
          <w:szCs w:val="25"/>
        </w:rPr>
        <w:t xml:space="preserve"> </w:t>
      </w:r>
      <w:r w:rsidRPr="002021F9">
        <w:rPr>
          <w:rFonts w:ascii="Times New Roman" w:hAnsi="Times New Roman" w:cs="Times New Roman"/>
          <w:sz w:val="25"/>
          <w:szCs w:val="25"/>
        </w:rPr>
        <w:t>Grosskopf,</w:t>
      </w:r>
      <w:r w:rsidRPr="002021F9">
        <w:rPr>
          <w:rFonts w:ascii="Times New Roman" w:hAnsi="Times New Roman" w:cs="Times New Roman"/>
          <w:spacing w:val="28"/>
          <w:sz w:val="25"/>
          <w:szCs w:val="25"/>
        </w:rPr>
        <w:t xml:space="preserve"> </w:t>
      </w:r>
      <w:r w:rsidRPr="002021F9">
        <w:rPr>
          <w:rFonts w:ascii="Times New Roman" w:hAnsi="Times New Roman" w:cs="Times New Roman"/>
          <w:i/>
          <w:sz w:val="25"/>
          <w:szCs w:val="25"/>
        </w:rPr>
        <w:t>L’Alliance</w:t>
      </w:r>
      <w:r w:rsidRPr="002021F9">
        <w:rPr>
          <w:rFonts w:ascii="Times New Roman" w:hAnsi="Times New Roman" w:cs="Times New Roman"/>
          <w:i/>
          <w:spacing w:val="27"/>
          <w:sz w:val="25"/>
          <w:szCs w:val="25"/>
        </w:rPr>
        <w:t xml:space="preserve"> </w:t>
      </w:r>
      <w:r w:rsidRPr="002021F9">
        <w:rPr>
          <w:rFonts w:ascii="Times New Roman" w:hAnsi="Times New Roman" w:cs="Times New Roman"/>
          <w:i/>
          <w:sz w:val="25"/>
          <w:szCs w:val="25"/>
        </w:rPr>
        <w:t>ouvrière</w:t>
      </w:r>
      <w:r w:rsidRPr="002021F9">
        <w:rPr>
          <w:rFonts w:ascii="Times New Roman" w:hAnsi="Times New Roman" w:cs="Times New Roman"/>
          <w:sz w:val="25"/>
          <w:szCs w:val="25"/>
        </w:rPr>
        <w:t>,</w:t>
      </w:r>
      <w:r w:rsidRPr="002021F9">
        <w:rPr>
          <w:rFonts w:ascii="Times New Roman" w:hAnsi="Times New Roman" w:cs="Times New Roman"/>
          <w:spacing w:val="27"/>
          <w:sz w:val="25"/>
          <w:szCs w:val="25"/>
        </w:rPr>
        <w:t xml:space="preserve"> </w:t>
      </w:r>
      <w:r w:rsidRPr="002021F9">
        <w:rPr>
          <w:rFonts w:ascii="Times New Roman" w:hAnsi="Times New Roman" w:cs="Times New Roman"/>
          <w:spacing w:val="1"/>
          <w:sz w:val="25"/>
          <w:szCs w:val="25"/>
        </w:rPr>
        <w:t>pp.</w:t>
      </w:r>
      <w:r>
        <w:rPr>
          <w:rFonts w:ascii="Times New Roman" w:hAnsi="Times New Roman" w:cs="Times New Roman"/>
          <w:spacing w:val="1"/>
          <w:sz w:val="25"/>
          <w:szCs w:val="25"/>
        </w:rPr>
        <w:t xml:space="preserve"> </w:t>
      </w:r>
      <w:r w:rsidRPr="007A4B0F">
        <w:rPr>
          <w:rFonts w:ascii="Times New Roman" w:hAnsi="Times New Roman" w:cs="Times New Roman"/>
          <w:sz w:val="25"/>
          <w:szCs w:val="25"/>
        </w:rPr>
        <w:t>331 ff.</w:t>
      </w:r>
    </w:p>
    <w:p w14:paraId="4C13B930" w14:textId="25011995" w:rsidR="00531A0F" w:rsidRDefault="006A7E33" w:rsidP="003251EB">
      <w:pPr>
        <w:pStyle w:val="ac"/>
        <w:numPr>
          <w:ilvl w:val="0"/>
          <w:numId w:val="11"/>
        </w:numPr>
        <w:ind w:left="0" w:firstLine="0"/>
        <w:jc w:val="left"/>
        <w:rPr>
          <w:rFonts w:hint="eastAsia"/>
        </w:rPr>
      </w:pPr>
      <w:r w:rsidRPr="006A7E33">
        <w:rPr>
          <w:rFonts w:hint="eastAsia"/>
        </w:rPr>
        <w:t>这一点从后来实施</w:t>
      </w:r>
      <w:r>
        <w:rPr>
          <w:rFonts w:hint="eastAsia"/>
        </w:rPr>
        <w:t>非常措施</w:t>
      </w:r>
      <w:r w:rsidRPr="006A7E33">
        <w:rPr>
          <w:rFonts w:hint="eastAsia"/>
        </w:rPr>
        <w:t>的方式得到了证实。</w:t>
      </w:r>
      <w:r w:rsidR="000A3968" w:rsidRPr="00F63720">
        <w:rPr>
          <w:rFonts w:hint="eastAsia"/>
          <w:b/>
        </w:rPr>
        <w:t>他们只有通过从中农，有时是贫农的储备中进行大规模征收，才有可能获得所需的粮食数量。</w:t>
      </w:r>
      <w:r w:rsidR="000A3968" w:rsidRPr="000A3968">
        <w:rPr>
          <w:rFonts w:hint="eastAsia"/>
        </w:rPr>
        <w:t>党的领导层不止一次地承认了这一事实</w:t>
      </w:r>
      <w:r w:rsidR="000A3968">
        <w:rPr>
          <w:rFonts w:hint="eastAsia"/>
        </w:rPr>
        <w:t>——见上文</w:t>
      </w:r>
      <w:r w:rsidR="00C90DE0">
        <w:rPr>
          <w:rFonts w:hint="eastAsia"/>
        </w:rPr>
        <w:t>，“</w:t>
      </w:r>
      <w:r w:rsidR="00C90DE0" w:rsidRPr="00C90DE0">
        <w:rPr>
          <w:rFonts w:hint="eastAsia"/>
        </w:rPr>
        <w:t>非常措施”及其直接后果</w:t>
      </w:r>
      <w:proofErr w:type="gramStart"/>
      <w:r w:rsidR="00C90DE0">
        <w:rPr>
          <w:rFonts w:hint="eastAsia"/>
        </w:rPr>
        <w:t>”</w:t>
      </w:r>
      <w:proofErr w:type="gramEnd"/>
      <w:r w:rsidR="00C90DE0">
        <w:rPr>
          <w:rFonts w:hint="eastAsia"/>
        </w:rPr>
        <w:t>。</w:t>
      </w:r>
    </w:p>
    <w:p w14:paraId="30D7F473" w14:textId="77777777" w:rsidR="00703573" w:rsidRPr="002021F9" w:rsidRDefault="00703573" w:rsidP="003251EB">
      <w:pPr>
        <w:pStyle w:val="ac"/>
        <w:widowControl w:val="0"/>
        <w:numPr>
          <w:ilvl w:val="0"/>
          <w:numId w:val="11"/>
        </w:numPr>
        <w:autoSpaceDE w:val="0"/>
        <w:autoSpaceDN w:val="0"/>
        <w:spacing w:before="2"/>
        <w:ind w:left="0" w:firstLine="0"/>
        <w:jc w:val="left"/>
        <w:rPr>
          <w:rFonts w:ascii="Times New Roman" w:hAnsi="Times New Roman" w:cs="Times New Roman"/>
          <w:sz w:val="25"/>
          <w:szCs w:val="25"/>
        </w:rPr>
      </w:pPr>
      <w:r w:rsidRPr="002021F9">
        <w:rPr>
          <w:rFonts w:ascii="Times New Roman" w:hAnsi="Times New Roman" w:cs="Times New Roman"/>
          <w:spacing w:val="-12"/>
          <w:sz w:val="25"/>
          <w:szCs w:val="25"/>
        </w:rPr>
        <w:t xml:space="preserve">V. </w:t>
      </w:r>
      <w:r w:rsidRPr="002021F9">
        <w:rPr>
          <w:rFonts w:ascii="Times New Roman" w:hAnsi="Times New Roman" w:cs="Times New Roman"/>
          <w:spacing w:val="1"/>
          <w:sz w:val="25"/>
          <w:szCs w:val="25"/>
        </w:rPr>
        <w:t xml:space="preserve">Milyutin, “Uroki khlebozagotovok,” </w:t>
      </w:r>
      <w:r w:rsidRPr="002021F9">
        <w:rPr>
          <w:rFonts w:ascii="Times New Roman" w:hAnsi="Times New Roman" w:cs="Times New Roman"/>
          <w:sz w:val="25"/>
          <w:szCs w:val="25"/>
        </w:rPr>
        <w:t xml:space="preserve">in </w:t>
      </w:r>
      <w:r w:rsidRPr="002021F9">
        <w:rPr>
          <w:rFonts w:ascii="Times New Roman" w:hAnsi="Times New Roman" w:cs="Times New Roman"/>
          <w:i/>
          <w:sz w:val="25"/>
          <w:szCs w:val="25"/>
        </w:rPr>
        <w:t xml:space="preserve">Na </w:t>
      </w:r>
      <w:r w:rsidRPr="002021F9">
        <w:rPr>
          <w:rFonts w:ascii="Times New Roman" w:hAnsi="Times New Roman" w:cs="Times New Roman"/>
          <w:i/>
          <w:spacing w:val="1"/>
          <w:sz w:val="25"/>
          <w:szCs w:val="25"/>
        </w:rPr>
        <w:t>Agrarnom Fronte</w:t>
      </w:r>
      <w:r w:rsidRPr="002021F9">
        <w:rPr>
          <w:rFonts w:ascii="Times New Roman" w:hAnsi="Times New Roman" w:cs="Times New Roman"/>
          <w:spacing w:val="1"/>
          <w:sz w:val="25"/>
          <w:szCs w:val="25"/>
        </w:rPr>
        <w:t xml:space="preserve">, </w:t>
      </w:r>
      <w:r w:rsidRPr="002021F9">
        <w:rPr>
          <w:rFonts w:ascii="Times New Roman" w:hAnsi="Times New Roman" w:cs="Times New Roman"/>
          <w:spacing w:val="3"/>
          <w:sz w:val="25"/>
          <w:szCs w:val="25"/>
        </w:rPr>
        <w:t xml:space="preserve">no. </w:t>
      </w:r>
      <w:r w:rsidRPr="002021F9">
        <w:rPr>
          <w:rFonts w:ascii="Times New Roman" w:hAnsi="Times New Roman" w:cs="Times New Roman"/>
          <w:sz w:val="25"/>
          <w:szCs w:val="25"/>
        </w:rPr>
        <w:t xml:space="preserve">4 </w:t>
      </w:r>
      <w:r w:rsidRPr="002021F9">
        <w:rPr>
          <w:rFonts w:ascii="Times New Roman" w:hAnsi="Times New Roman" w:cs="Times New Roman"/>
          <w:spacing w:val="5"/>
          <w:sz w:val="25"/>
          <w:szCs w:val="25"/>
        </w:rPr>
        <w:t xml:space="preserve">(1928), </w:t>
      </w:r>
      <w:r w:rsidRPr="002021F9">
        <w:rPr>
          <w:rFonts w:ascii="Times New Roman" w:hAnsi="Times New Roman" w:cs="Times New Roman"/>
          <w:spacing w:val="2"/>
          <w:sz w:val="25"/>
          <w:szCs w:val="25"/>
        </w:rPr>
        <w:t xml:space="preserve">p. </w:t>
      </w:r>
      <w:r w:rsidRPr="002021F9">
        <w:rPr>
          <w:rFonts w:ascii="Times New Roman" w:hAnsi="Times New Roman" w:cs="Times New Roman"/>
          <w:spacing w:val="3"/>
          <w:sz w:val="25"/>
          <w:szCs w:val="25"/>
        </w:rPr>
        <w:t xml:space="preserve">vi, and </w:t>
      </w:r>
      <w:r w:rsidRPr="002021F9">
        <w:rPr>
          <w:rFonts w:ascii="Times New Roman" w:hAnsi="Times New Roman" w:cs="Times New Roman"/>
          <w:spacing w:val="2"/>
          <w:sz w:val="25"/>
          <w:szCs w:val="25"/>
        </w:rPr>
        <w:t xml:space="preserve">A. </w:t>
      </w:r>
      <w:r w:rsidRPr="002021F9">
        <w:rPr>
          <w:rFonts w:ascii="Times New Roman" w:hAnsi="Times New Roman" w:cs="Times New Roman"/>
          <w:spacing w:val="1"/>
          <w:sz w:val="25"/>
          <w:szCs w:val="25"/>
        </w:rPr>
        <w:t xml:space="preserve">Lvov, </w:t>
      </w:r>
      <w:r w:rsidRPr="002021F9">
        <w:rPr>
          <w:rFonts w:ascii="Times New Roman" w:hAnsi="Times New Roman" w:cs="Times New Roman"/>
          <w:spacing w:val="5"/>
          <w:sz w:val="25"/>
          <w:szCs w:val="25"/>
        </w:rPr>
        <w:t xml:space="preserve">“Itogi </w:t>
      </w:r>
      <w:r w:rsidRPr="002021F9">
        <w:rPr>
          <w:rFonts w:ascii="Times New Roman" w:hAnsi="Times New Roman" w:cs="Times New Roman"/>
          <w:spacing w:val="6"/>
          <w:sz w:val="25"/>
          <w:szCs w:val="25"/>
        </w:rPr>
        <w:t xml:space="preserve">khlebozagotovitelnoy </w:t>
      </w:r>
      <w:r w:rsidRPr="002021F9">
        <w:rPr>
          <w:rFonts w:ascii="Times New Roman" w:hAnsi="Times New Roman" w:cs="Times New Roman"/>
          <w:sz w:val="25"/>
          <w:szCs w:val="25"/>
        </w:rPr>
        <w:t>kampanii</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1927–1928</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g.,”</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in</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ibid.,</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no.</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9</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(1928),</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pp.</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65–66;</w:t>
      </w:r>
      <w:r w:rsidRPr="002021F9">
        <w:rPr>
          <w:rFonts w:ascii="Times New Roman" w:hAnsi="Times New Roman" w:cs="Times New Roman"/>
          <w:spacing w:val="-6"/>
          <w:sz w:val="25"/>
          <w:szCs w:val="25"/>
        </w:rPr>
        <w:t xml:space="preserve"> </w:t>
      </w:r>
      <w:r w:rsidRPr="002021F9">
        <w:rPr>
          <w:rFonts w:ascii="Times New Roman" w:hAnsi="Times New Roman" w:cs="Times New Roman"/>
          <w:sz w:val="25"/>
          <w:szCs w:val="25"/>
        </w:rPr>
        <w:t xml:space="preserve">quoted in 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w:t>
      </w:r>
      <w:r w:rsidRPr="002021F9">
        <w:rPr>
          <w:rFonts w:ascii="Times New Roman" w:hAnsi="Times New Roman" w:cs="Times New Roman"/>
          <w:spacing w:val="30"/>
          <w:sz w:val="25"/>
          <w:szCs w:val="25"/>
        </w:rPr>
        <w:t xml:space="preserve"> </w:t>
      </w:r>
      <w:r w:rsidRPr="002021F9">
        <w:rPr>
          <w:rFonts w:ascii="Times New Roman" w:hAnsi="Times New Roman" w:cs="Times New Roman"/>
          <w:sz w:val="25"/>
          <w:szCs w:val="25"/>
        </w:rPr>
        <w:t>333.</w:t>
      </w:r>
    </w:p>
    <w:p w14:paraId="0B1AEF1A" w14:textId="310C641F" w:rsidR="00C90DE0" w:rsidRDefault="00603815" w:rsidP="003251EB">
      <w:pPr>
        <w:pStyle w:val="ac"/>
        <w:numPr>
          <w:ilvl w:val="0"/>
          <w:numId w:val="11"/>
        </w:numPr>
        <w:ind w:left="0" w:firstLine="0"/>
        <w:jc w:val="left"/>
        <w:rPr>
          <w:rFonts w:hint="eastAsia"/>
        </w:rPr>
      </w:pPr>
      <w:r w:rsidRPr="00603815">
        <w:rPr>
          <w:rFonts w:hint="eastAsia"/>
        </w:rPr>
        <w:t>在这方面，虽然在</w:t>
      </w:r>
      <w:r>
        <w:rPr>
          <w:rFonts w:hint="eastAsia"/>
        </w:rPr>
        <w:t>NEP</w:t>
      </w:r>
      <w:r w:rsidRPr="00603815">
        <w:rPr>
          <w:rFonts w:hint="eastAsia"/>
        </w:rPr>
        <w:t>下粮食产量有了很大的提高，但列宁在</w:t>
      </w:r>
      <w:r w:rsidRPr="00603815">
        <w:rPr>
          <w:rFonts w:hint="eastAsia"/>
        </w:rPr>
        <w:t>1921</w:t>
      </w:r>
      <w:r w:rsidRPr="00603815">
        <w:rPr>
          <w:rFonts w:hint="eastAsia"/>
        </w:rPr>
        <w:t>年</w:t>
      </w:r>
      <w:r w:rsidRPr="00603815">
        <w:rPr>
          <w:rFonts w:hint="eastAsia"/>
        </w:rPr>
        <w:t>5</w:t>
      </w:r>
      <w:r w:rsidRPr="00603815">
        <w:rPr>
          <w:rFonts w:hint="eastAsia"/>
        </w:rPr>
        <w:t>月</w:t>
      </w:r>
      <w:r w:rsidR="00320AFF">
        <w:rPr>
          <w:rFonts w:hint="eastAsia"/>
        </w:rPr>
        <w:t>（《列全》</w:t>
      </w:r>
      <w:r w:rsidR="00320AFF">
        <w:rPr>
          <w:rFonts w:hint="eastAsia"/>
        </w:rPr>
        <w:t>4</w:t>
      </w:r>
      <w:r w:rsidR="00320AFF">
        <w:t>1</w:t>
      </w:r>
      <w:r w:rsidR="00320AFF">
        <w:rPr>
          <w:rFonts w:hint="eastAsia"/>
        </w:rPr>
        <w:t>卷）</w:t>
      </w:r>
      <w:r w:rsidR="005E22B5" w:rsidRPr="005E22B5">
        <w:rPr>
          <w:rFonts w:hint="eastAsia"/>
        </w:rPr>
        <w:t>俄共（布）第十次全国代表会议</w:t>
      </w:r>
      <w:r w:rsidRPr="00603815">
        <w:rPr>
          <w:rFonts w:hint="eastAsia"/>
        </w:rPr>
        <w:t>上说的那句话</w:t>
      </w:r>
      <w:r w:rsidR="0055228D" w:rsidRPr="0055228D">
        <w:rPr>
          <w:rFonts w:hint="eastAsia"/>
        </w:rPr>
        <w:t>对绝大多数农民仍然有效：</w:t>
      </w:r>
      <w:r w:rsidR="00DC77D7" w:rsidRPr="00DC77D7">
        <w:rPr>
          <w:rFonts w:hint="eastAsia"/>
        </w:rPr>
        <w:t>在没有足够的工业产品供应给农民的情况下，只有征</w:t>
      </w:r>
      <w:r w:rsidR="00A670D4">
        <w:rPr>
          <w:rFonts w:hint="eastAsia"/>
        </w:rPr>
        <w:t>粮食</w:t>
      </w:r>
      <w:r w:rsidR="00DC77D7" w:rsidRPr="00DC77D7">
        <w:rPr>
          <w:rFonts w:hint="eastAsia"/>
        </w:rPr>
        <w:t>税才能确保粮食的供应足以满足城镇、工业和出口的需要。</w:t>
      </w:r>
      <w:r w:rsidR="00061F71" w:rsidRPr="00061F71">
        <w:rPr>
          <w:rFonts w:hint="eastAsia"/>
        </w:rPr>
        <w:t>大多数农民都太穷了，他们</w:t>
      </w:r>
      <w:r w:rsidR="00061F71">
        <w:rPr>
          <w:rFonts w:hint="eastAsia"/>
        </w:rPr>
        <w:t>自</w:t>
      </w:r>
      <w:r w:rsidR="00A222FB">
        <w:rPr>
          <w:rFonts w:hint="eastAsia"/>
        </w:rPr>
        <w:t>身</w:t>
      </w:r>
      <w:r w:rsidR="00061F71" w:rsidRPr="00061F71">
        <w:rPr>
          <w:rFonts w:hint="eastAsia"/>
        </w:rPr>
        <w:t>对粮食的</w:t>
      </w:r>
      <w:r w:rsidR="00A222FB">
        <w:rPr>
          <w:rFonts w:hint="eastAsia"/>
        </w:rPr>
        <w:t>消费</w:t>
      </w:r>
      <w:r w:rsidR="00061F71" w:rsidRPr="00061F71">
        <w:rPr>
          <w:rFonts w:hint="eastAsia"/>
        </w:rPr>
        <w:t>需求</w:t>
      </w:r>
      <w:r w:rsidR="00A222FB">
        <w:rPr>
          <w:rFonts w:hint="eastAsia"/>
        </w:rPr>
        <w:t>都</w:t>
      </w:r>
      <w:r w:rsidR="00061F71" w:rsidRPr="00061F71">
        <w:rPr>
          <w:rFonts w:hint="eastAsia"/>
        </w:rPr>
        <w:t>难以满足，</w:t>
      </w:r>
      <w:r w:rsidR="00A222FB">
        <w:rPr>
          <w:rFonts w:hint="eastAsia"/>
        </w:rPr>
        <w:t>更</w:t>
      </w:r>
      <w:r w:rsidR="00A222FB" w:rsidRPr="00A222FB">
        <w:rPr>
          <w:rFonts w:hint="eastAsia"/>
        </w:rPr>
        <w:t>没有能力</w:t>
      </w:r>
      <w:r w:rsidR="00061F71" w:rsidRPr="00061F71">
        <w:rPr>
          <w:rFonts w:hint="eastAsia"/>
        </w:rPr>
        <w:t>出售农产品来囤积，或投资，比如</w:t>
      </w:r>
      <w:r w:rsidR="00A222FB">
        <w:rPr>
          <w:rFonts w:hint="eastAsia"/>
        </w:rPr>
        <w:t>通过</w:t>
      </w:r>
      <w:r w:rsidR="00061F71" w:rsidRPr="00061F71">
        <w:rPr>
          <w:rFonts w:hint="eastAsia"/>
        </w:rPr>
        <w:t>贷款。</w:t>
      </w:r>
      <w:r w:rsidR="00B72B61">
        <w:rPr>
          <w:rFonts w:hint="eastAsia"/>
        </w:rPr>
        <w:t>（这里应</w:t>
      </w:r>
      <w:r w:rsidR="00301A54">
        <w:rPr>
          <w:rFonts w:hint="eastAsia"/>
        </w:rPr>
        <w:t>该</w:t>
      </w:r>
      <w:r w:rsidR="008C55FA">
        <w:rPr>
          <w:rFonts w:hint="eastAsia"/>
        </w:rPr>
        <w:t>说的是</w:t>
      </w:r>
      <w:r w:rsidR="00301A54">
        <w:rPr>
          <w:rFonts w:hint="eastAsia"/>
        </w:rPr>
        <w:t>《</w:t>
      </w:r>
      <w:r w:rsidR="00301A54" w:rsidRPr="00301A54">
        <w:rPr>
          <w:rFonts w:hint="eastAsia"/>
        </w:rPr>
        <w:t>关于粮食税的报告</w:t>
      </w:r>
      <w:r w:rsidR="00301A54">
        <w:rPr>
          <w:rFonts w:hint="eastAsia"/>
        </w:rPr>
        <w:t>》的内容——译注</w:t>
      </w:r>
      <w:r w:rsidR="00B72B61">
        <w:rPr>
          <w:rFonts w:hint="eastAsia"/>
        </w:rPr>
        <w:t>）</w:t>
      </w:r>
    </w:p>
    <w:p w14:paraId="4A5A8D78" w14:textId="77777777" w:rsidR="00557719" w:rsidRPr="002021F9" w:rsidRDefault="00557719"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w:t>
      </w:r>
      <w:r w:rsidRPr="002021F9">
        <w:rPr>
          <w:rFonts w:ascii="Times New Roman" w:hAnsi="Times New Roman" w:cs="Times New Roman"/>
          <w:spacing w:val="50"/>
          <w:sz w:val="25"/>
          <w:szCs w:val="25"/>
        </w:rPr>
        <w:t xml:space="preserve"> </w:t>
      </w:r>
      <w:r w:rsidRPr="002021F9">
        <w:rPr>
          <w:rFonts w:ascii="Times New Roman" w:hAnsi="Times New Roman" w:cs="Times New Roman"/>
          <w:sz w:val="25"/>
          <w:szCs w:val="25"/>
        </w:rPr>
        <w:t>332.</w:t>
      </w:r>
    </w:p>
    <w:p w14:paraId="5316405D" w14:textId="4D481523" w:rsidR="00DC77D7" w:rsidRDefault="00557719" w:rsidP="003251EB">
      <w:pPr>
        <w:pStyle w:val="ac"/>
        <w:numPr>
          <w:ilvl w:val="0"/>
          <w:numId w:val="11"/>
        </w:numPr>
        <w:ind w:left="0" w:firstLine="0"/>
        <w:jc w:val="left"/>
        <w:rPr>
          <w:rFonts w:hint="eastAsia"/>
        </w:rPr>
      </w:pPr>
      <w:r w:rsidRPr="00557719">
        <w:rPr>
          <w:rFonts w:hint="eastAsia"/>
        </w:rPr>
        <w:t>应当记得，在</w:t>
      </w:r>
      <w:r w:rsidRPr="00557719">
        <w:rPr>
          <w:rFonts w:hint="eastAsia"/>
        </w:rPr>
        <w:t>1918</w:t>
      </w:r>
      <w:r w:rsidRPr="00557719">
        <w:rPr>
          <w:rFonts w:hint="eastAsia"/>
        </w:rPr>
        <w:t>年夏秋之交，布尔什维克党</w:t>
      </w:r>
      <w:r>
        <w:rPr>
          <w:rFonts w:hint="eastAsia"/>
        </w:rPr>
        <w:t>从</w:t>
      </w:r>
      <w:r w:rsidRPr="00557719">
        <w:rPr>
          <w:rFonts w:hint="eastAsia"/>
        </w:rPr>
        <w:t>原则上支持</w:t>
      </w:r>
      <w:r>
        <w:rPr>
          <w:rFonts w:hint="eastAsia"/>
        </w:rPr>
        <w:t>了</w:t>
      </w:r>
      <w:r w:rsidRPr="00557719">
        <w:rPr>
          <w:rFonts w:hint="eastAsia"/>
        </w:rPr>
        <w:t>贫农的运动和组织（见第一卷）。无论这场运动</w:t>
      </w:r>
      <w:r>
        <w:rPr>
          <w:rFonts w:hint="eastAsia"/>
        </w:rPr>
        <w:t>（</w:t>
      </w:r>
      <w:r w:rsidRPr="00557719">
        <w:rPr>
          <w:rFonts w:hint="eastAsia"/>
        </w:rPr>
        <w:t>在内战期间发展起来的</w:t>
      </w:r>
      <w:r>
        <w:rPr>
          <w:rFonts w:hint="eastAsia"/>
        </w:rPr>
        <w:t>）</w:t>
      </w:r>
      <w:r w:rsidRPr="00557719">
        <w:rPr>
          <w:rFonts w:hint="eastAsia"/>
        </w:rPr>
        <w:t>有什么弱点</w:t>
      </w:r>
      <w:r w:rsidR="00BB5F0A" w:rsidRPr="00557719">
        <w:rPr>
          <w:rFonts w:hint="eastAsia"/>
        </w:rPr>
        <w:t>，</w:t>
      </w:r>
      <w:r w:rsidR="00BB5F0A" w:rsidRPr="00BB5F0A">
        <w:rPr>
          <w:rFonts w:hint="eastAsia"/>
        </w:rPr>
        <w:t>重要的是，在</w:t>
      </w:r>
      <w:r w:rsidR="00BB5F0A" w:rsidRPr="00BB5F0A">
        <w:rPr>
          <w:rFonts w:hint="eastAsia"/>
        </w:rPr>
        <w:t>1921-1927</w:t>
      </w:r>
      <w:r w:rsidR="00BB5F0A" w:rsidRPr="00BB5F0A">
        <w:rPr>
          <w:rFonts w:hint="eastAsia"/>
        </w:rPr>
        <w:t>年期间，党没有对贫农的各种</w:t>
      </w:r>
      <w:r w:rsidR="00156D8E">
        <w:rPr>
          <w:rFonts w:hint="eastAsia"/>
        </w:rPr>
        <w:t>主动性</w:t>
      </w:r>
      <w:r w:rsidR="00BB5F0A" w:rsidRPr="00BB5F0A">
        <w:rPr>
          <w:rFonts w:hint="eastAsia"/>
        </w:rPr>
        <w:t>给予系统的支持。</w:t>
      </w:r>
    </w:p>
    <w:p w14:paraId="615FC517" w14:textId="3F785E50" w:rsidR="003016C2" w:rsidRDefault="00FC7319" w:rsidP="003251EB">
      <w:pPr>
        <w:pStyle w:val="ac"/>
        <w:numPr>
          <w:ilvl w:val="0"/>
          <w:numId w:val="11"/>
        </w:numPr>
        <w:ind w:left="0" w:firstLine="0"/>
        <w:jc w:val="left"/>
        <w:rPr>
          <w:rFonts w:hint="eastAsia"/>
        </w:rPr>
      </w:pPr>
      <w:r w:rsidRPr="00FC7319">
        <w:rPr>
          <w:rFonts w:hint="eastAsia"/>
        </w:rPr>
        <w:t>1926-1927</w:t>
      </w:r>
      <w:r w:rsidRPr="00FC7319">
        <w:rPr>
          <w:rFonts w:hint="eastAsia"/>
        </w:rPr>
        <w:t>年，贫农的人均年收入（即每个家庭成员）估计为</w:t>
      </w:r>
      <w:r w:rsidRPr="00FC7319">
        <w:rPr>
          <w:rFonts w:hint="eastAsia"/>
        </w:rPr>
        <w:t>78.6</w:t>
      </w:r>
      <w:r w:rsidRPr="00FC7319">
        <w:rPr>
          <w:rFonts w:hint="eastAsia"/>
        </w:rPr>
        <w:t>卢布，中农为</w:t>
      </w:r>
      <w:r w:rsidRPr="00FC7319">
        <w:rPr>
          <w:rFonts w:hint="eastAsia"/>
        </w:rPr>
        <w:t>113.3</w:t>
      </w:r>
      <w:r w:rsidRPr="00FC7319">
        <w:rPr>
          <w:rFonts w:hint="eastAsia"/>
        </w:rPr>
        <w:t>卢布，富农为</w:t>
      </w:r>
      <w:r w:rsidRPr="00FC7319">
        <w:rPr>
          <w:rFonts w:hint="eastAsia"/>
        </w:rPr>
        <w:t>239.9</w:t>
      </w:r>
      <w:r w:rsidRPr="00FC7319">
        <w:rPr>
          <w:rFonts w:hint="eastAsia"/>
        </w:rPr>
        <w:t>卢布。农业工人的收入估计为</w:t>
      </w:r>
      <w:r w:rsidRPr="00FC7319">
        <w:rPr>
          <w:rFonts w:hint="eastAsia"/>
        </w:rPr>
        <w:t>108.2</w:t>
      </w:r>
      <w:r w:rsidRPr="00FC7319">
        <w:rPr>
          <w:rFonts w:hint="eastAsia"/>
        </w:rPr>
        <w:t>卢布，工业工人的收入为</w:t>
      </w:r>
      <w:r w:rsidRPr="00FC7319">
        <w:rPr>
          <w:rFonts w:hint="eastAsia"/>
        </w:rPr>
        <w:t>334.6</w:t>
      </w:r>
      <w:r w:rsidRPr="00FC7319">
        <w:rPr>
          <w:rFonts w:hint="eastAsia"/>
        </w:rPr>
        <w:t>卢布</w:t>
      </w:r>
      <w:r>
        <w:rPr>
          <w:rFonts w:hint="eastAsia"/>
        </w:rPr>
        <w:t>（</w:t>
      </w:r>
      <w:r w:rsidR="003F211E" w:rsidRPr="003F211E">
        <w:rPr>
          <w:rFonts w:ascii="Times New Roman" w:eastAsia="Book Antiqua" w:hAnsi="Times New Roman" w:cs="Times New Roman"/>
          <w:spacing w:val="1"/>
          <w:kern w:val="0"/>
          <w:sz w:val="25"/>
          <w:szCs w:val="25"/>
        </w:rPr>
        <w:t xml:space="preserve">Grosskopf, </w:t>
      </w:r>
      <w:r w:rsidR="003F211E" w:rsidRPr="003F211E">
        <w:rPr>
          <w:rFonts w:ascii="Times New Roman" w:eastAsia="Book Antiqua" w:hAnsi="Times New Roman" w:cs="Times New Roman"/>
          <w:i/>
          <w:kern w:val="0"/>
          <w:sz w:val="25"/>
          <w:szCs w:val="25"/>
        </w:rPr>
        <w:t>L</w:t>
      </w:r>
      <w:proofErr w:type="gramStart"/>
      <w:r w:rsidR="003F211E" w:rsidRPr="003F211E">
        <w:rPr>
          <w:rFonts w:ascii="Times New Roman" w:eastAsia="Book Antiqua" w:hAnsi="Times New Roman" w:cs="Times New Roman"/>
          <w:kern w:val="0"/>
          <w:sz w:val="25"/>
          <w:szCs w:val="25"/>
        </w:rPr>
        <w:t>’</w:t>
      </w:r>
      <w:proofErr w:type="gramEnd"/>
      <w:r w:rsidR="003F211E" w:rsidRPr="003F211E">
        <w:rPr>
          <w:rFonts w:ascii="Times New Roman" w:eastAsia="Book Antiqua" w:hAnsi="Times New Roman" w:cs="Times New Roman"/>
          <w:i/>
          <w:kern w:val="0"/>
          <w:sz w:val="25"/>
          <w:szCs w:val="25"/>
        </w:rPr>
        <w:t xml:space="preserve">Alliance </w:t>
      </w:r>
      <w:r w:rsidR="003F211E" w:rsidRPr="003F211E">
        <w:rPr>
          <w:rFonts w:ascii="Times New Roman" w:eastAsia="Book Antiqua" w:hAnsi="Times New Roman" w:cs="Times New Roman"/>
          <w:i/>
          <w:spacing w:val="1"/>
          <w:kern w:val="0"/>
          <w:sz w:val="25"/>
          <w:szCs w:val="25"/>
        </w:rPr>
        <w:t>ouvrière</w:t>
      </w:r>
      <w:r w:rsidR="003F211E" w:rsidRPr="003F211E">
        <w:rPr>
          <w:rFonts w:ascii="Times New Roman" w:eastAsia="Book Antiqua" w:hAnsi="Times New Roman" w:cs="Times New Roman"/>
          <w:spacing w:val="1"/>
          <w:kern w:val="0"/>
          <w:sz w:val="25"/>
          <w:szCs w:val="25"/>
        </w:rPr>
        <w:t xml:space="preserve">, </w:t>
      </w:r>
      <w:r w:rsidR="003F211E" w:rsidRPr="003F211E">
        <w:rPr>
          <w:rFonts w:ascii="Times New Roman" w:eastAsia="Book Antiqua" w:hAnsi="Times New Roman" w:cs="Times New Roman"/>
          <w:kern w:val="0"/>
          <w:sz w:val="25"/>
          <w:szCs w:val="25"/>
        </w:rPr>
        <w:t xml:space="preserve">p. </w:t>
      </w:r>
      <w:r w:rsidR="003F211E" w:rsidRPr="003F211E">
        <w:rPr>
          <w:rFonts w:ascii="Times New Roman" w:eastAsia="Book Antiqua" w:hAnsi="Times New Roman" w:cs="Times New Roman"/>
          <w:spacing w:val="1"/>
          <w:kern w:val="0"/>
          <w:sz w:val="25"/>
          <w:szCs w:val="25"/>
        </w:rPr>
        <w:t>211</w:t>
      </w:r>
      <w:r>
        <w:rPr>
          <w:rFonts w:hint="eastAsia"/>
        </w:rPr>
        <w:t>）</w:t>
      </w:r>
      <w:r w:rsidR="003F211E" w:rsidRPr="003F211E">
        <w:rPr>
          <w:rFonts w:hint="eastAsia"/>
        </w:rPr>
        <w:t>。必须强调的是，这些只是估计，卢布的</w:t>
      </w:r>
      <w:r w:rsidR="003F211E">
        <w:rPr>
          <w:rFonts w:hint="eastAsia"/>
        </w:rPr>
        <w:t>“</w:t>
      </w:r>
      <w:r w:rsidR="003F211E" w:rsidRPr="003F211E">
        <w:rPr>
          <w:rFonts w:hint="eastAsia"/>
        </w:rPr>
        <w:t>购买力</w:t>
      </w:r>
      <w:r w:rsidR="003F211E">
        <w:rPr>
          <w:rFonts w:hint="eastAsia"/>
        </w:rPr>
        <w:t>”</w:t>
      </w:r>
      <w:r w:rsidR="003F211E" w:rsidRPr="003F211E">
        <w:rPr>
          <w:rFonts w:hint="eastAsia"/>
        </w:rPr>
        <w:t>在不同的地</w:t>
      </w:r>
      <w:r w:rsidR="00E3641F">
        <w:rPr>
          <w:rFonts w:hint="eastAsia"/>
        </w:rPr>
        <w:t>点、</w:t>
      </w:r>
      <w:r w:rsidR="003F211E" w:rsidRPr="003F211E">
        <w:rPr>
          <w:rFonts w:hint="eastAsia"/>
        </w:rPr>
        <w:t>地区有很大差异。</w:t>
      </w:r>
    </w:p>
    <w:p w14:paraId="2FB7F8E3" w14:textId="77777777" w:rsidR="000F3296" w:rsidRPr="002021F9" w:rsidRDefault="000F3296"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See volume I of the present work, p.</w:t>
      </w:r>
      <w:r w:rsidRPr="002021F9">
        <w:rPr>
          <w:rFonts w:ascii="Times New Roman" w:hAnsi="Times New Roman" w:cs="Times New Roman"/>
          <w:spacing w:val="17"/>
          <w:sz w:val="25"/>
          <w:szCs w:val="25"/>
        </w:rPr>
        <w:t xml:space="preserve"> </w:t>
      </w:r>
      <w:r w:rsidRPr="002021F9">
        <w:rPr>
          <w:rFonts w:ascii="Times New Roman" w:hAnsi="Times New Roman" w:cs="Times New Roman"/>
          <w:sz w:val="25"/>
          <w:szCs w:val="25"/>
        </w:rPr>
        <w:t>239.</w:t>
      </w:r>
    </w:p>
    <w:p w14:paraId="3EAA8B8A" w14:textId="74E49A84" w:rsidR="000F3296" w:rsidRPr="005272A1" w:rsidRDefault="00B64CA3" w:rsidP="003251EB">
      <w:pPr>
        <w:pStyle w:val="ac"/>
        <w:numPr>
          <w:ilvl w:val="0"/>
          <w:numId w:val="11"/>
        </w:numPr>
        <w:ind w:left="0" w:firstLine="0"/>
        <w:jc w:val="left"/>
        <w:rPr>
          <w:rFonts w:hint="eastAsia"/>
        </w:rPr>
      </w:pPr>
      <w:r w:rsidRPr="00B64CA3">
        <w:rPr>
          <w:rFonts w:ascii="Times New Roman" w:eastAsia="Book Antiqua" w:hAnsi="Times New Roman" w:cs="Times New Roman"/>
          <w:kern w:val="0"/>
          <w:sz w:val="25"/>
          <w:szCs w:val="25"/>
          <w:lang w:eastAsia="en-US"/>
        </w:rPr>
        <w:t xml:space="preserve">Grosskopf, </w:t>
      </w:r>
      <w:r w:rsidRPr="00B64CA3">
        <w:rPr>
          <w:rFonts w:ascii="Times New Roman" w:eastAsia="Book Antiqua" w:hAnsi="Times New Roman" w:cs="Times New Roman"/>
          <w:i/>
          <w:kern w:val="0"/>
          <w:sz w:val="25"/>
          <w:szCs w:val="25"/>
          <w:lang w:eastAsia="en-US"/>
        </w:rPr>
        <w:t>L’Alliance ouvrière</w:t>
      </w:r>
      <w:r w:rsidRPr="00B64CA3">
        <w:rPr>
          <w:rFonts w:ascii="Times New Roman" w:eastAsia="Book Antiqua" w:hAnsi="Times New Roman" w:cs="Times New Roman"/>
          <w:kern w:val="0"/>
          <w:sz w:val="25"/>
          <w:szCs w:val="25"/>
          <w:lang w:eastAsia="en-US"/>
        </w:rPr>
        <w:t>, pp. 239</w:t>
      </w:r>
      <w:r w:rsidR="005272A1" w:rsidRPr="002021F9">
        <w:rPr>
          <w:rFonts w:ascii="Times New Roman" w:hAnsi="Times New Roman" w:cs="Times New Roman"/>
          <w:sz w:val="25"/>
          <w:szCs w:val="25"/>
        </w:rPr>
        <w:t>–</w:t>
      </w:r>
      <w:r>
        <w:rPr>
          <w:rFonts w:ascii="Times New Roman" w:eastAsia="Book Antiqua" w:hAnsi="Times New Roman" w:cs="Times New Roman"/>
          <w:kern w:val="0"/>
          <w:sz w:val="25"/>
          <w:szCs w:val="25"/>
          <w:lang w:eastAsia="en-US"/>
        </w:rPr>
        <w:t>246</w:t>
      </w:r>
    </w:p>
    <w:p w14:paraId="693CCADE" w14:textId="77777777" w:rsidR="005272A1" w:rsidRPr="002021F9" w:rsidRDefault="005272A1" w:rsidP="003251EB">
      <w:pPr>
        <w:pStyle w:val="ac"/>
        <w:widowControl w:val="0"/>
        <w:numPr>
          <w:ilvl w:val="0"/>
          <w:numId w:val="11"/>
        </w:numPr>
        <w:autoSpaceDE w:val="0"/>
        <w:autoSpaceDN w:val="0"/>
        <w:spacing w:before="7"/>
        <w:ind w:left="0" w:firstLine="0"/>
        <w:jc w:val="left"/>
        <w:rPr>
          <w:rFonts w:ascii="Times New Roman" w:hAnsi="Times New Roman" w:cs="Times New Roman"/>
          <w:sz w:val="25"/>
          <w:szCs w:val="25"/>
        </w:rPr>
      </w:pPr>
      <w:r w:rsidRPr="002021F9">
        <w:rPr>
          <w:rFonts w:ascii="Times New Roman" w:hAnsi="Times New Roman" w:cs="Times New Roman"/>
          <w:sz w:val="25"/>
          <w:szCs w:val="25"/>
        </w:rPr>
        <w:t>Ibid., p.</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177.</w:t>
      </w:r>
    </w:p>
    <w:p w14:paraId="407FC736" w14:textId="77777777" w:rsidR="005272A1" w:rsidRPr="005272A1" w:rsidRDefault="00503371" w:rsidP="003251EB">
      <w:pPr>
        <w:pStyle w:val="ac"/>
        <w:widowControl w:val="0"/>
        <w:numPr>
          <w:ilvl w:val="0"/>
          <w:numId w:val="11"/>
        </w:numPr>
        <w:autoSpaceDE w:val="0"/>
        <w:autoSpaceDN w:val="0"/>
        <w:ind w:left="0" w:firstLine="0"/>
        <w:jc w:val="left"/>
        <w:rPr>
          <w:rFonts w:ascii="Times New Roman" w:hAnsi="Times New Roman" w:cs="Times New Roman"/>
          <w:sz w:val="25"/>
          <w:szCs w:val="25"/>
          <w:highlight w:val="yellow"/>
        </w:rPr>
      </w:pPr>
      <w:hyperlink w:anchor="_bookmark79" w:history="1">
        <w:r w:rsidR="005272A1" w:rsidRPr="005272A1">
          <w:rPr>
            <w:rFonts w:ascii="Times New Roman" w:hAnsi="Times New Roman" w:cs="Times New Roman"/>
            <w:sz w:val="25"/>
            <w:szCs w:val="25"/>
            <w:highlight w:val="yellow"/>
          </w:rPr>
          <w:t xml:space="preserve">See </w:t>
        </w:r>
        <w:r w:rsidR="005272A1" w:rsidRPr="005272A1">
          <w:rPr>
            <w:rFonts w:ascii="Times New Roman" w:hAnsi="Times New Roman" w:cs="Times New Roman"/>
            <w:spacing w:val="-3"/>
            <w:sz w:val="25"/>
            <w:szCs w:val="25"/>
            <w:highlight w:val="yellow"/>
          </w:rPr>
          <w:t xml:space="preserve">below, </w:t>
        </w:r>
        <w:r w:rsidR="005272A1" w:rsidRPr="005272A1">
          <w:rPr>
            <w:rFonts w:ascii="Times New Roman" w:hAnsi="Times New Roman" w:cs="Times New Roman"/>
            <w:sz w:val="25"/>
            <w:szCs w:val="25"/>
            <w:highlight w:val="yellow"/>
          </w:rPr>
          <w:t>p.</w:t>
        </w:r>
        <w:r w:rsidR="005272A1" w:rsidRPr="005272A1">
          <w:rPr>
            <w:rFonts w:ascii="Times New Roman" w:hAnsi="Times New Roman" w:cs="Times New Roman"/>
            <w:spacing w:val="5"/>
            <w:sz w:val="25"/>
            <w:szCs w:val="25"/>
            <w:highlight w:val="yellow"/>
          </w:rPr>
          <w:t xml:space="preserve"> </w:t>
        </w:r>
        <w:r w:rsidR="005272A1" w:rsidRPr="005272A1">
          <w:rPr>
            <w:rFonts w:ascii="Times New Roman" w:hAnsi="Times New Roman" w:cs="Times New Roman"/>
            <w:sz w:val="25"/>
            <w:szCs w:val="25"/>
            <w:highlight w:val="yellow"/>
          </w:rPr>
          <w:t>142.</w:t>
        </w:r>
      </w:hyperlink>
    </w:p>
    <w:p w14:paraId="025C138F" w14:textId="77777777" w:rsidR="005272A1" w:rsidRPr="002021F9" w:rsidRDefault="005272A1" w:rsidP="003251EB">
      <w:pPr>
        <w:pStyle w:val="ac"/>
        <w:widowControl w:val="0"/>
        <w:numPr>
          <w:ilvl w:val="0"/>
          <w:numId w:val="11"/>
        </w:numPr>
        <w:autoSpaceDE w:val="0"/>
        <w:autoSpaceDN w:val="0"/>
        <w:spacing w:before="11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Yakovlev, ed., </w:t>
      </w:r>
      <w:r w:rsidRPr="002021F9">
        <w:rPr>
          <w:rFonts w:ascii="Times New Roman" w:hAnsi="Times New Roman" w:cs="Times New Roman"/>
          <w:i/>
          <w:sz w:val="25"/>
          <w:szCs w:val="25"/>
        </w:rPr>
        <w:t>K voprosu</w:t>
      </w:r>
      <w:r w:rsidRPr="002021F9">
        <w:rPr>
          <w:rFonts w:ascii="Times New Roman" w:hAnsi="Times New Roman" w:cs="Times New Roman"/>
          <w:sz w:val="25"/>
          <w:szCs w:val="25"/>
        </w:rPr>
        <w:t xml:space="preserve">, p. 59, quoted in 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w:t>
      </w:r>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308.</w:t>
      </w:r>
    </w:p>
    <w:p w14:paraId="7A0D81C4" w14:textId="7D818ECD" w:rsidR="005272A1" w:rsidRPr="005272A1" w:rsidRDefault="005272A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2"/>
          <w:sz w:val="25"/>
          <w:szCs w:val="25"/>
        </w:rPr>
        <w:lastRenderedPageBreak/>
        <w:t>N.</w:t>
      </w:r>
      <w:r w:rsidRPr="002021F9">
        <w:rPr>
          <w:rFonts w:ascii="Times New Roman" w:hAnsi="Times New Roman" w:cs="Times New Roman"/>
          <w:spacing w:val="30"/>
          <w:sz w:val="25"/>
          <w:szCs w:val="25"/>
        </w:rPr>
        <w:t xml:space="preserve"> </w:t>
      </w:r>
      <w:r w:rsidRPr="002021F9">
        <w:rPr>
          <w:rFonts w:ascii="Times New Roman" w:hAnsi="Times New Roman" w:cs="Times New Roman"/>
          <w:spacing w:val="3"/>
          <w:sz w:val="25"/>
          <w:szCs w:val="25"/>
        </w:rPr>
        <w:t>Rosnitsky,</w:t>
      </w:r>
      <w:r w:rsidRPr="002021F9">
        <w:rPr>
          <w:rFonts w:ascii="Times New Roman" w:hAnsi="Times New Roman" w:cs="Times New Roman"/>
          <w:spacing w:val="30"/>
          <w:sz w:val="25"/>
          <w:szCs w:val="25"/>
        </w:rPr>
        <w:t xml:space="preserve"> </w:t>
      </w:r>
      <w:r w:rsidRPr="002021F9">
        <w:rPr>
          <w:rFonts w:ascii="Times New Roman" w:hAnsi="Times New Roman" w:cs="Times New Roman"/>
          <w:i/>
          <w:spacing w:val="3"/>
          <w:sz w:val="25"/>
          <w:szCs w:val="25"/>
        </w:rPr>
        <w:t>Litso</w:t>
      </w:r>
      <w:r w:rsidRPr="002021F9">
        <w:rPr>
          <w:rFonts w:ascii="Times New Roman" w:hAnsi="Times New Roman" w:cs="Times New Roman"/>
          <w:i/>
          <w:spacing w:val="30"/>
          <w:sz w:val="25"/>
          <w:szCs w:val="25"/>
        </w:rPr>
        <w:t xml:space="preserve"> </w:t>
      </w:r>
      <w:r w:rsidRPr="002021F9">
        <w:rPr>
          <w:rFonts w:ascii="Times New Roman" w:hAnsi="Times New Roman" w:cs="Times New Roman"/>
          <w:i/>
          <w:spacing w:val="5"/>
          <w:sz w:val="25"/>
          <w:szCs w:val="25"/>
        </w:rPr>
        <w:t>derevni</w:t>
      </w:r>
      <w:r w:rsidRPr="002021F9">
        <w:rPr>
          <w:rFonts w:ascii="Times New Roman" w:hAnsi="Times New Roman" w:cs="Times New Roman"/>
          <w:spacing w:val="5"/>
          <w:sz w:val="25"/>
          <w:szCs w:val="25"/>
        </w:rPr>
        <w:t>,</w:t>
      </w:r>
      <w:r w:rsidRPr="002021F9">
        <w:rPr>
          <w:rFonts w:ascii="Times New Roman" w:hAnsi="Times New Roman" w:cs="Times New Roman"/>
          <w:spacing w:val="30"/>
          <w:sz w:val="25"/>
          <w:szCs w:val="25"/>
        </w:rPr>
        <w:t xml:space="preserve"> </w:t>
      </w:r>
      <w:r w:rsidRPr="002021F9">
        <w:rPr>
          <w:rFonts w:ascii="Times New Roman" w:hAnsi="Times New Roman" w:cs="Times New Roman"/>
          <w:spacing w:val="3"/>
          <w:sz w:val="25"/>
          <w:szCs w:val="25"/>
        </w:rPr>
        <w:t>pp.</w:t>
      </w:r>
      <w:r w:rsidRPr="002021F9">
        <w:rPr>
          <w:rFonts w:ascii="Times New Roman" w:hAnsi="Times New Roman" w:cs="Times New Roman"/>
          <w:spacing w:val="30"/>
          <w:sz w:val="25"/>
          <w:szCs w:val="25"/>
        </w:rPr>
        <w:t xml:space="preserve"> </w:t>
      </w:r>
      <w:r w:rsidRPr="002021F9">
        <w:rPr>
          <w:rFonts w:ascii="Times New Roman" w:hAnsi="Times New Roman" w:cs="Times New Roman"/>
          <w:spacing w:val="5"/>
          <w:sz w:val="25"/>
          <w:szCs w:val="25"/>
        </w:rPr>
        <w:t>28–29,</w:t>
      </w:r>
      <w:r w:rsidRPr="002021F9">
        <w:rPr>
          <w:rFonts w:ascii="Times New Roman" w:hAnsi="Times New Roman" w:cs="Times New Roman"/>
          <w:spacing w:val="30"/>
          <w:sz w:val="25"/>
          <w:szCs w:val="25"/>
        </w:rPr>
        <w:t xml:space="preserve"> </w:t>
      </w:r>
      <w:r w:rsidRPr="002021F9">
        <w:rPr>
          <w:rFonts w:ascii="Times New Roman" w:hAnsi="Times New Roman" w:cs="Times New Roman"/>
          <w:spacing w:val="5"/>
          <w:sz w:val="25"/>
          <w:szCs w:val="25"/>
        </w:rPr>
        <w:t>quoted</w:t>
      </w:r>
      <w:r w:rsidRPr="002021F9">
        <w:rPr>
          <w:rFonts w:ascii="Times New Roman" w:hAnsi="Times New Roman" w:cs="Times New Roman"/>
          <w:spacing w:val="30"/>
          <w:sz w:val="25"/>
          <w:szCs w:val="25"/>
        </w:rPr>
        <w:t xml:space="preserve"> </w:t>
      </w:r>
      <w:r w:rsidRPr="002021F9">
        <w:rPr>
          <w:rFonts w:ascii="Times New Roman" w:hAnsi="Times New Roman" w:cs="Times New Roman"/>
          <w:spacing w:val="2"/>
          <w:sz w:val="25"/>
          <w:szCs w:val="25"/>
        </w:rPr>
        <w:t>in</w:t>
      </w:r>
      <w:r w:rsidRPr="002021F9">
        <w:rPr>
          <w:rFonts w:ascii="Times New Roman" w:hAnsi="Times New Roman" w:cs="Times New Roman"/>
          <w:spacing w:val="30"/>
          <w:sz w:val="25"/>
          <w:szCs w:val="25"/>
        </w:rPr>
        <w:t xml:space="preserve"> </w:t>
      </w:r>
      <w:r w:rsidRPr="002021F9">
        <w:rPr>
          <w:rFonts w:ascii="Times New Roman" w:hAnsi="Times New Roman" w:cs="Times New Roman"/>
          <w:spacing w:val="5"/>
          <w:sz w:val="25"/>
          <w:szCs w:val="25"/>
        </w:rPr>
        <w:t>Grosskopf,</w:t>
      </w:r>
      <w:r w:rsidR="00E35736">
        <w:rPr>
          <w:rFonts w:ascii="Times New Roman" w:hAnsi="Times New Roman" w:cs="Times New Roman"/>
          <w:spacing w:val="5"/>
          <w:sz w:val="25"/>
          <w:szCs w:val="25"/>
        </w:rPr>
        <w:t xml:space="preserve"> </w:t>
      </w:r>
      <w:r w:rsidRPr="005272A1">
        <w:rPr>
          <w:rFonts w:ascii="Times New Roman" w:hAnsi="Times New Roman" w:cs="Times New Roman"/>
          <w:i/>
          <w:sz w:val="25"/>
          <w:szCs w:val="25"/>
        </w:rPr>
        <w:t>L’Alliance ouvrière</w:t>
      </w:r>
      <w:r w:rsidRPr="005272A1">
        <w:rPr>
          <w:rFonts w:ascii="Times New Roman" w:hAnsi="Times New Roman" w:cs="Times New Roman"/>
          <w:sz w:val="25"/>
          <w:szCs w:val="25"/>
        </w:rPr>
        <w:t>, pp. 308–309.</w:t>
      </w:r>
    </w:p>
    <w:p w14:paraId="127DD21D" w14:textId="77777777" w:rsidR="00E35736" w:rsidRPr="002021F9" w:rsidRDefault="00E35736"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4"/>
          <w:sz w:val="25"/>
          <w:szCs w:val="25"/>
        </w:rPr>
        <w:t xml:space="preserve">Yakovlev, </w:t>
      </w:r>
      <w:r w:rsidRPr="002021F9">
        <w:rPr>
          <w:rFonts w:ascii="Times New Roman" w:hAnsi="Times New Roman" w:cs="Times New Roman"/>
          <w:sz w:val="25"/>
          <w:szCs w:val="25"/>
        </w:rPr>
        <w:t xml:space="preserve">ed., </w:t>
      </w:r>
      <w:r w:rsidRPr="002021F9">
        <w:rPr>
          <w:rFonts w:ascii="Times New Roman" w:hAnsi="Times New Roman" w:cs="Times New Roman"/>
          <w:i/>
          <w:sz w:val="25"/>
          <w:szCs w:val="25"/>
        </w:rPr>
        <w:t>K voprosu</w:t>
      </w:r>
      <w:r w:rsidRPr="002021F9">
        <w:rPr>
          <w:rFonts w:ascii="Times New Roman" w:hAnsi="Times New Roman" w:cs="Times New Roman"/>
          <w:sz w:val="25"/>
          <w:szCs w:val="25"/>
        </w:rPr>
        <w:t>, pp. 56–57.</w:t>
      </w:r>
    </w:p>
    <w:p w14:paraId="4D0C3AE9" w14:textId="21E72368" w:rsidR="005272A1" w:rsidRDefault="00E35736" w:rsidP="003251EB">
      <w:pPr>
        <w:pStyle w:val="ac"/>
        <w:numPr>
          <w:ilvl w:val="0"/>
          <w:numId w:val="11"/>
        </w:numPr>
        <w:ind w:left="0" w:firstLine="0"/>
        <w:jc w:val="left"/>
        <w:rPr>
          <w:rFonts w:hint="eastAsia"/>
        </w:rPr>
      </w:pPr>
      <w:r w:rsidRPr="00E35736">
        <w:rPr>
          <w:rFonts w:hint="eastAsia"/>
        </w:rPr>
        <w:t>《列全》</w:t>
      </w:r>
      <w:r w:rsidRPr="00E35736">
        <w:rPr>
          <w:rFonts w:hint="eastAsia"/>
        </w:rPr>
        <w:t>36</w:t>
      </w:r>
      <w:r w:rsidRPr="00E35736">
        <w:rPr>
          <w:rFonts w:hint="eastAsia"/>
        </w:rPr>
        <w:t>卷，《关于对中农的态度的决议》，</w:t>
      </w:r>
      <w:r w:rsidRPr="00E35736">
        <w:rPr>
          <w:rFonts w:hint="eastAsia"/>
        </w:rPr>
        <w:t>1919.3</w:t>
      </w:r>
    </w:p>
    <w:p w14:paraId="2AF7A597" w14:textId="506A6190" w:rsidR="00E64519" w:rsidRPr="007C1135" w:rsidRDefault="00E64519" w:rsidP="003251EB">
      <w:pPr>
        <w:pStyle w:val="ac"/>
        <w:numPr>
          <w:ilvl w:val="0"/>
          <w:numId w:val="11"/>
        </w:numPr>
        <w:ind w:left="0" w:firstLine="0"/>
        <w:jc w:val="left"/>
        <w:rPr>
          <w:rFonts w:hint="eastAsia"/>
        </w:rPr>
      </w:pPr>
      <w:r>
        <w:rPr>
          <w:rFonts w:hint="eastAsia"/>
        </w:rPr>
        <w:t>《列全》</w:t>
      </w:r>
      <w:r>
        <w:rPr>
          <w:rFonts w:hint="eastAsia"/>
        </w:rPr>
        <w:t>4</w:t>
      </w:r>
      <w:r>
        <w:t>1</w:t>
      </w:r>
      <w:r>
        <w:rPr>
          <w:rFonts w:hint="eastAsia"/>
        </w:rPr>
        <w:t>卷，《</w:t>
      </w:r>
      <w:r w:rsidRPr="00F95F02">
        <w:rPr>
          <w:rFonts w:hint="eastAsia"/>
        </w:rPr>
        <w:t>负责代表会议上关于粮食税的报告</w:t>
      </w:r>
      <w:r>
        <w:rPr>
          <w:rFonts w:hint="eastAsia"/>
        </w:rPr>
        <w:t>》，</w:t>
      </w:r>
      <w:r>
        <w:rPr>
          <w:rFonts w:hint="eastAsia"/>
        </w:rPr>
        <w:t>1</w:t>
      </w:r>
      <w:r>
        <w:t>921.4.9</w:t>
      </w:r>
    </w:p>
    <w:p w14:paraId="3B4614F0" w14:textId="27A1C63B" w:rsidR="00E35736" w:rsidRDefault="00E64519" w:rsidP="003251EB">
      <w:pPr>
        <w:pStyle w:val="ac"/>
        <w:numPr>
          <w:ilvl w:val="0"/>
          <w:numId w:val="11"/>
        </w:numPr>
        <w:ind w:left="0" w:firstLine="0"/>
        <w:jc w:val="left"/>
        <w:rPr>
          <w:rFonts w:hint="eastAsia"/>
        </w:rPr>
      </w:pPr>
      <w:r>
        <w:rPr>
          <w:rFonts w:hint="eastAsia"/>
        </w:rPr>
        <w:t>同上</w:t>
      </w:r>
    </w:p>
    <w:p w14:paraId="30CD86B4" w14:textId="77777777" w:rsidR="00DF4AE3" w:rsidRPr="002021F9" w:rsidRDefault="00DF4AE3"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Report of the 15th Congress, p.</w:t>
      </w:r>
      <w:r w:rsidRPr="002021F9">
        <w:rPr>
          <w:rFonts w:ascii="Times New Roman" w:hAnsi="Times New Roman" w:cs="Times New Roman"/>
          <w:spacing w:val="36"/>
          <w:sz w:val="25"/>
          <w:szCs w:val="25"/>
        </w:rPr>
        <w:t xml:space="preserve"> </w:t>
      </w:r>
      <w:r w:rsidRPr="002021F9">
        <w:rPr>
          <w:rFonts w:ascii="Times New Roman" w:hAnsi="Times New Roman" w:cs="Times New Roman"/>
          <w:sz w:val="25"/>
          <w:szCs w:val="25"/>
        </w:rPr>
        <w:t>376.</w:t>
      </w:r>
    </w:p>
    <w:p w14:paraId="6509B5B2" w14:textId="082BF514" w:rsidR="00DF4AE3" w:rsidRPr="002021F9" w:rsidRDefault="00DF4AE3" w:rsidP="003251EB">
      <w:pPr>
        <w:pStyle w:val="ac"/>
        <w:widowControl w:val="0"/>
        <w:numPr>
          <w:ilvl w:val="0"/>
          <w:numId w:val="11"/>
        </w:numPr>
        <w:autoSpaceDE w:val="0"/>
        <w:autoSpaceDN w:val="0"/>
        <w:spacing w:before="8"/>
        <w:ind w:left="0" w:firstLine="0"/>
        <w:jc w:val="left"/>
        <w:rPr>
          <w:rFonts w:ascii="Times New Roman" w:hAnsi="Times New Roman" w:cs="Times New Roman"/>
          <w:sz w:val="25"/>
          <w:szCs w:val="25"/>
        </w:rPr>
      </w:pPr>
      <w:r w:rsidRPr="002021F9">
        <w:rPr>
          <w:rFonts w:ascii="Times New Roman" w:hAnsi="Times New Roman" w:cs="Times New Roman"/>
          <w:spacing w:val="1"/>
          <w:sz w:val="25"/>
          <w:szCs w:val="25"/>
        </w:rPr>
        <w:t>Grosskopf</w:t>
      </w:r>
      <w:r w:rsidRPr="002021F9">
        <w:rPr>
          <w:rFonts w:ascii="Times New Roman" w:hAnsi="Times New Roman" w:cs="Times New Roman"/>
          <w:spacing w:val="-16"/>
          <w:sz w:val="25"/>
          <w:szCs w:val="25"/>
        </w:rPr>
        <w:t xml:space="preserve"> </w:t>
      </w:r>
      <w:r w:rsidRPr="00DF4AE3">
        <w:rPr>
          <w:rFonts w:ascii="Times New Roman" w:hAnsi="Times New Roman" w:cs="Times New Roman" w:hint="eastAsia"/>
          <w:spacing w:val="1"/>
          <w:sz w:val="25"/>
          <w:szCs w:val="25"/>
        </w:rPr>
        <w:t>引用了许多关于这些形式的协会和互助的发展的事实</w:t>
      </w:r>
      <w:r w:rsidRPr="002021F9">
        <w:rPr>
          <w:rFonts w:ascii="Times New Roman" w:hAnsi="Times New Roman" w:cs="Times New Roman"/>
          <w:spacing w:val="2"/>
          <w:sz w:val="25"/>
          <w:szCs w:val="25"/>
        </w:rPr>
        <w:t xml:space="preserve"> (</w:t>
      </w:r>
      <w:r w:rsidRPr="002021F9">
        <w:rPr>
          <w:rFonts w:ascii="Times New Roman" w:hAnsi="Times New Roman" w:cs="Times New Roman"/>
          <w:i/>
          <w:spacing w:val="2"/>
          <w:sz w:val="25"/>
          <w:szCs w:val="25"/>
        </w:rPr>
        <w:t>L</w:t>
      </w:r>
      <w:proofErr w:type="gramStart"/>
      <w:r w:rsidRPr="002021F9">
        <w:rPr>
          <w:rFonts w:ascii="Times New Roman" w:hAnsi="Times New Roman" w:cs="Times New Roman"/>
          <w:i/>
          <w:spacing w:val="2"/>
          <w:sz w:val="25"/>
          <w:szCs w:val="25"/>
        </w:rPr>
        <w:t>’</w:t>
      </w:r>
      <w:proofErr w:type="gramEnd"/>
      <w:r w:rsidRPr="002021F9">
        <w:rPr>
          <w:rFonts w:ascii="Times New Roman" w:hAnsi="Times New Roman" w:cs="Times New Roman"/>
          <w:i/>
          <w:spacing w:val="2"/>
          <w:sz w:val="25"/>
          <w:szCs w:val="25"/>
        </w:rPr>
        <w:t xml:space="preserve">Alliance </w:t>
      </w:r>
      <w:r w:rsidRPr="002021F9">
        <w:rPr>
          <w:rFonts w:ascii="Times New Roman" w:hAnsi="Times New Roman" w:cs="Times New Roman"/>
          <w:i/>
          <w:spacing w:val="5"/>
          <w:sz w:val="25"/>
          <w:szCs w:val="25"/>
        </w:rPr>
        <w:t>ouv</w:t>
      </w:r>
      <w:r w:rsidRPr="002021F9">
        <w:rPr>
          <w:rFonts w:ascii="Times New Roman" w:hAnsi="Times New Roman" w:cs="Times New Roman"/>
          <w:i/>
          <w:sz w:val="25"/>
          <w:szCs w:val="25"/>
        </w:rPr>
        <w:t>rière</w:t>
      </w:r>
      <w:r w:rsidRPr="002021F9">
        <w:rPr>
          <w:rFonts w:ascii="Times New Roman" w:hAnsi="Times New Roman" w:cs="Times New Roman"/>
          <w:sz w:val="25"/>
          <w:szCs w:val="25"/>
        </w:rPr>
        <w:t>, pp.</w:t>
      </w:r>
      <w:r w:rsidRPr="002021F9">
        <w:rPr>
          <w:rFonts w:ascii="Times New Roman" w:hAnsi="Times New Roman" w:cs="Times New Roman"/>
          <w:spacing w:val="2"/>
          <w:sz w:val="25"/>
          <w:szCs w:val="25"/>
        </w:rPr>
        <w:t xml:space="preserve"> </w:t>
      </w:r>
      <w:r w:rsidRPr="002021F9">
        <w:rPr>
          <w:rFonts w:ascii="Times New Roman" w:hAnsi="Times New Roman" w:cs="Times New Roman"/>
          <w:sz w:val="25"/>
          <w:szCs w:val="25"/>
        </w:rPr>
        <w:t>311–315).</w:t>
      </w:r>
    </w:p>
    <w:p w14:paraId="043E904A" w14:textId="0FBFCB64" w:rsidR="00E64519" w:rsidRPr="00DF4AE3" w:rsidRDefault="00DF4AE3" w:rsidP="003251EB">
      <w:pPr>
        <w:pStyle w:val="ac"/>
        <w:numPr>
          <w:ilvl w:val="0"/>
          <w:numId w:val="11"/>
        </w:numPr>
        <w:ind w:left="0" w:firstLine="0"/>
        <w:jc w:val="left"/>
        <w:rPr>
          <w:rFonts w:hint="eastAsia"/>
        </w:rPr>
      </w:pPr>
      <w:r w:rsidRPr="00DF4AE3">
        <w:rPr>
          <w:rFonts w:ascii="Times New Roman" w:eastAsia="Book Antiqua" w:hAnsi="Times New Roman" w:cs="Times New Roman"/>
          <w:kern w:val="0"/>
          <w:sz w:val="25"/>
          <w:szCs w:val="25"/>
          <w:lang w:eastAsia="en-US"/>
        </w:rPr>
        <w:t>Ibid., pp. 311–312</w:t>
      </w:r>
    </w:p>
    <w:p w14:paraId="0262CDAB" w14:textId="77777777" w:rsidR="00DF4AE3" w:rsidRPr="002021F9" w:rsidRDefault="00DF4AE3"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Report of the 15th Congress, pp.</w:t>
      </w:r>
      <w:r w:rsidRPr="002021F9">
        <w:rPr>
          <w:rFonts w:ascii="Times New Roman" w:hAnsi="Times New Roman" w:cs="Times New Roman"/>
          <w:spacing w:val="36"/>
          <w:sz w:val="25"/>
          <w:szCs w:val="25"/>
        </w:rPr>
        <w:t xml:space="preserve"> </w:t>
      </w:r>
      <w:r w:rsidRPr="002021F9">
        <w:rPr>
          <w:rFonts w:ascii="Times New Roman" w:hAnsi="Times New Roman" w:cs="Times New Roman"/>
          <w:sz w:val="25"/>
          <w:szCs w:val="25"/>
        </w:rPr>
        <w:t>368-369.</w:t>
      </w:r>
    </w:p>
    <w:p w14:paraId="52C04E09" w14:textId="14308AD9" w:rsidR="00C41AAE" w:rsidRPr="00C41AAE" w:rsidRDefault="00C41AAE" w:rsidP="003251EB">
      <w:pPr>
        <w:pStyle w:val="ac"/>
        <w:widowControl w:val="0"/>
        <w:numPr>
          <w:ilvl w:val="0"/>
          <w:numId w:val="11"/>
        </w:numPr>
        <w:autoSpaceDE w:val="0"/>
        <w:autoSpaceDN w:val="0"/>
        <w:spacing w:before="7"/>
        <w:ind w:left="0" w:firstLine="0"/>
        <w:jc w:val="left"/>
        <w:rPr>
          <w:rFonts w:ascii="Times New Roman" w:hAnsi="Times New Roman" w:cs="Times New Roman"/>
          <w:sz w:val="25"/>
          <w:szCs w:val="25"/>
        </w:rPr>
      </w:pPr>
      <w:r w:rsidRPr="002021F9">
        <w:rPr>
          <w:rFonts w:ascii="Times New Roman" w:hAnsi="Times New Roman" w:cs="Times New Roman"/>
          <w:spacing w:val="2"/>
          <w:sz w:val="25"/>
          <w:szCs w:val="25"/>
        </w:rPr>
        <w:t xml:space="preserve">On </w:t>
      </w:r>
      <w:r w:rsidRPr="002021F9">
        <w:rPr>
          <w:rFonts w:ascii="Times New Roman" w:hAnsi="Times New Roman" w:cs="Times New Roman"/>
          <w:spacing w:val="3"/>
          <w:sz w:val="25"/>
          <w:szCs w:val="25"/>
        </w:rPr>
        <w:t xml:space="preserve">these </w:t>
      </w:r>
      <w:r w:rsidRPr="002021F9">
        <w:rPr>
          <w:rFonts w:ascii="Times New Roman" w:hAnsi="Times New Roman" w:cs="Times New Roman"/>
          <w:spacing w:val="5"/>
          <w:sz w:val="25"/>
          <w:szCs w:val="25"/>
        </w:rPr>
        <w:t xml:space="preserve">points </w:t>
      </w:r>
      <w:r w:rsidRPr="002021F9">
        <w:rPr>
          <w:rFonts w:ascii="Times New Roman" w:hAnsi="Times New Roman" w:cs="Times New Roman"/>
          <w:spacing w:val="3"/>
          <w:sz w:val="25"/>
          <w:szCs w:val="25"/>
        </w:rPr>
        <w:t xml:space="preserve">see </w:t>
      </w:r>
      <w:r w:rsidRPr="002021F9">
        <w:rPr>
          <w:rFonts w:ascii="Times New Roman" w:hAnsi="Times New Roman" w:cs="Times New Roman"/>
          <w:spacing w:val="5"/>
          <w:sz w:val="25"/>
          <w:szCs w:val="25"/>
        </w:rPr>
        <w:t xml:space="preserve">Grosskopf, </w:t>
      </w:r>
      <w:r w:rsidRPr="002021F9">
        <w:rPr>
          <w:rFonts w:ascii="Times New Roman" w:hAnsi="Times New Roman" w:cs="Times New Roman"/>
          <w:i/>
          <w:spacing w:val="2"/>
          <w:sz w:val="25"/>
          <w:szCs w:val="25"/>
        </w:rPr>
        <w:t xml:space="preserve">L’Alliance </w:t>
      </w:r>
      <w:r w:rsidRPr="002021F9">
        <w:rPr>
          <w:rFonts w:ascii="Times New Roman" w:hAnsi="Times New Roman" w:cs="Times New Roman"/>
          <w:i/>
          <w:spacing w:val="5"/>
          <w:sz w:val="25"/>
          <w:szCs w:val="25"/>
        </w:rPr>
        <w:t>ouvrière</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3"/>
          <w:sz w:val="25"/>
          <w:szCs w:val="25"/>
        </w:rPr>
        <w:t xml:space="preserve">pp. </w:t>
      </w:r>
      <w:r w:rsidRPr="002021F9">
        <w:rPr>
          <w:rFonts w:ascii="Times New Roman" w:hAnsi="Times New Roman" w:cs="Times New Roman"/>
          <w:spacing w:val="5"/>
          <w:sz w:val="25"/>
          <w:szCs w:val="25"/>
        </w:rPr>
        <w:t>390–</w:t>
      </w:r>
      <w:r w:rsidRPr="002021F9">
        <w:rPr>
          <w:rFonts w:ascii="Times New Roman" w:hAnsi="Times New Roman" w:cs="Times New Roman"/>
          <w:sz w:val="25"/>
          <w:szCs w:val="25"/>
        </w:rPr>
        <w:t>395.</w:t>
      </w:r>
    </w:p>
    <w:p w14:paraId="2CBC2E23" w14:textId="799A9DB3" w:rsidR="00C41AAE" w:rsidRPr="00C41AAE" w:rsidRDefault="00C41AAE" w:rsidP="003251EB">
      <w:pPr>
        <w:pStyle w:val="ac"/>
        <w:widowControl w:val="0"/>
        <w:numPr>
          <w:ilvl w:val="0"/>
          <w:numId w:val="11"/>
        </w:numPr>
        <w:autoSpaceDE w:val="0"/>
        <w:autoSpaceDN w:val="0"/>
        <w:spacing w:before="7"/>
        <w:ind w:left="0" w:firstLine="0"/>
        <w:jc w:val="left"/>
        <w:rPr>
          <w:rFonts w:ascii="Times New Roman" w:hAnsi="Times New Roman" w:cs="Times New Roman"/>
          <w:sz w:val="25"/>
          <w:szCs w:val="25"/>
        </w:rPr>
      </w:pPr>
      <w:r w:rsidRPr="00C41AAE">
        <w:rPr>
          <w:rFonts w:ascii="Times New Roman" w:hAnsi="Times New Roman" w:cs="Times New Roman"/>
          <w:sz w:val="25"/>
          <w:szCs w:val="25"/>
        </w:rPr>
        <w:t>Ibid., pp. 311 ff., 415 ff.</w:t>
      </w:r>
    </w:p>
    <w:p w14:paraId="4A42D200" w14:textId="77777777" w:rsidR="00C41AAE" w:rsidRPr="002021F9" w:rsidRDefault="0050337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hyperlink w:anchor="_bookmark57" w:history="1">
        <w:r w:rsidR="00C41AAE" w:rsidRPr="002021F9">
          <w:rPr>
            <w:rFonts w:ascii="Times New Roman" w:hAnsi="Times New Roman" w:cs="Times New Roman"/>
            <w:sz w:val="25"/>
            <w:szCs w:val="25"/>
          </w:rPr>
          <w:t>See above, pp. 121</w:t>
        </w:r>
        <w:r w:rsidR="00C41AAE" w:rsidRPr="002021F9">
          <w:rPr>
            <w:rFonts w:ascii="Times New Roman" w:hAnsi="Times New Roman" w:cs="Times New Roman"/>
            <w:spacing w:val="51"/>
            <w:sz w:val="25"/>
            <w:szCs w:val="25"/>
          </w:rPr>
          <w:t xml:space="preserve"> </w:t>
        </w:r>
        <w:r w:rsidR="00C41AAE" w:rsidRPr="002021F9">
          <w:rPr>
            <w:rFonts w:ascii="Times New Roman" w:hAnsi="Times New Roman" w:cs="Times New Roman"/>
            <w:sz w:val="25"/>
            <w:szCs w:val="25"/>
          </w:rPr>
          <w:t>ff.</w:t>
        </w:r>
      </w:hyperlink>
    </w:p>
    <w:p w14:paraId="007F2950" w14:textId="77777777" w:rsidR="00C41AAE" w:rsidRPr="002021F9" w:rsidRDefault="0050337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hyperlink w:anchor="_bookmark50" w:history="1">
        <w:r w:rsidR="00C41AAE" w:rsidRPr="002021F9">
          <w:rPr>
            <w:rFonts w:ascii="Times New Roman" w:hAnsi="Times New Roman" w:cs="Times New Roman"/>
            <w:sz w:val="25"/>
            <w:szCs w:val="25"/>
          </w:rPr>
          <w:t>See above., p.</w:t>
        </w:r>
        <w:r w:rsidR="00C41AAE" w:rsidRPr="002021F9">
          <w:rPr>
            <w:rFonts w:ascii="Times New Roman" w:hAnsi="Times New Roman" w:cs="Times New Roman"/>
            <w:spacing w:val="53"/>
            <w:sz w:val="25"/>
            <w:szCs w:val="25"/>
          </w:rPr>
          <w:t xml:space="preserve"> </w:t>
        </w:r>
        <w:r w:rsidR="00C41AAE" w:rsidRPr="002021F9">
          <w:rPr>
            <w:rFonts w:ascii="Times New Roman" w:hAnsi="Times New Roman" w:cs="Times New Roman"/>
            <w:sz w:val="25"/>
            <w:szCs w:val="25"/>
          </w:rPr>
          <w:t>97.</w:t>
        </w:r>
      </w:hyperlink>
    </w:p>
    <w:p w14:paraId="29609757" w14:textId="77777777" w:rsidR="00C41AAE" w:rsidRPr="002021F9" w:rsidRDefault="00C41AAE" w:rsidP="003251EB">
      <w:pPr>
        <w:pStyle w:val="ac"/>
        <w:widowControl w:val="0"/>
        <w:numPr>
          <w:ilvl w:val="0"/>
          <w:numId w:val="11"/>
        </w:numPr>
        <w:autoSpaceDE w:val="0"/>
        <w:autoSpaceDN w:val="0"/>
        <w:spacing w:before="8"/>
        <w:ind w:left="0" w:firstLine="0"/>
        <w:jc w:val="left"/>
        <w:rPr>
          <w:rFonts w:ascii="Times New Roman" w:hAnsi="Times New Roman" w:cs="Times New Roman"/>
          <w:sz w:val="25"/>
          <w:szCs w:val="25"/>
        </w:rPr>
      </w:pPr>
      <w:r w:rsidRPr="002021F9">
        <w:rPr>
          <w:rFonts w:ascii="Times New Roman" w:hAnsi="Times New Roman" w:cs="Times New Roman"/>
          <w:spacing w:val="5"/>
          <w:sz w:val="25"/>
          <w:szCs w:val="25"/>
        </w:rPr>
        <w:t xml:space="preserve">Carr and Davies, </w:t>
      </w:r>
      <w:r w:rsidRPr="002021F9">
        <w:rPr>
          <w:rFonts w:ascii="Times New Roman" w:hAnsi="Times New Roman" w:cs="Times New Roman"/>
          <w:i/>
          <w:spacing w:val="6"/>
          <w:sz w:val="25"/>
          <w:szCs w:val="25"/>
        </w:rPr>
        <w:t>Foundations</w:t>
      </w:r>
      <w:r w:rsidRPr="002021F9">
        <w:rPr>
          <w:rFonts w:ascii="Times New Roman" w:hAnsi="Times New Roman" w:cs="Times New Roman"/>
          <w:spacing w:val="6"/>
          <w:sz w:val="25"/>
          <w:szCs w:val="25"/>
        </w:rPr>
        <w:t xml:space="preserve">, </w:t>
      </w:r>
      <w:r w:rsidRPr="002021F9">
        <w:rPr>
          <w:rFonts w:ascii="Times New Roman" w:hAnsi="Times New Roman" w:cs="Times New Roman"/>
          <w:spacing w:val="5"/>
          <w:sz w:val="25"/>
          <w:szCs w:val="25"/>
        </w:rPr>
        <w:t xml:space="preserve">vol. </w:t>
      </w:r>
      <w:r w:rsidRPr="002021F9">
        <w:rPr>
          <w:rFonts w:ascii="Times New Roman" w:hAnsi="Times New Roman" w:cs="Times New Roman"/>
          <w:spacing w:val="3"/>
          <w:sz w:val="25"/>
          <w:szCs w:val="25"/>
        </w:rPr>
        <w:t xml:space="preserve">I, </w:t>
      </w:r>
      <w:r w:rsidRPr="002021F9">
        <w:rPr>
          <w:rFonts w:ascii="Times New Roman" w:hAnsi="Times New Roman" w:cs="Times New Roman"/>
          <w:spacing w:val="5"/>
          <w:sz w:val="25"/>
          <w:szCs w:val="25"/>
        </w:rPr>
        <w:t xml:space="preserve">part </w:t>
      </w:r>
      <w:r w:rsidRPr="002021F9">
        <w:rPr>
          <w:rFonts w:ascii="Times New Roman" w:hAnsi="Times New Roman" w:cs="Times New Roman"/>
          <w:spacing w:val="3"/>
          <w:sz w:val="25"/>
          <w:szCs w:val="25"/>
        </w:rPr>
        <w:t xml:space="preserve">2, p. </w:t>
      </w:r>
      <w:r w:rsidRPr="002021F9">
        <w:rPr>
          <w:rFonts w:ascii="Times New Roman" w:hAnsi="Times New Roman" w:cs="Times New Roman"/>
          <w:spacing w:val="5"/>
          <w:sz w:val="25"/>
          <w:szCs w:val="25"/>
        </w:rPr>
        <w:t xml:space="preserve">977, </w:t>
      </w:r>
      <w:r w:rsidRPr="002021F9">
        <w:rPr>
          <w:rFonts w:ascii="Times New Roman" w:hAnsi="Times New Roman" w:cs="Times New Roman"/>
          <w:spacing w:val="7"/>
          <w:sz w:val="25"/>
          <w:szCs w:val="25"/>
        </w:rPr>
        <w:t xml:space="preserve">and </w:t>
      </w:r>
      <w:r w:rsidRPr="002021F9">
        <w:rPr>
          <w:rFonts w:ascii="Times New Roman" w:hAnsi="Times New Roman" w:cs="Times New Roman"/>
          <w:sz w:val="25"/>
          <w:szCs w:val="25"/>
        </w:rPr>
        <w:t xml:space="preserve">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xml:space="preserve">, </w:t>
      </w:r>
      <w:r w:rsidRPr="002021F9">
        <w:rPr>
          <w:rFonts w:ascii="Times New Roman" w:hAnsi="Times New Roman" w:cs="Times New Roman"/>
          <w:spacing w:val="-4"/>
          <w:sz w:val="25"/>
          <w:szCs w:val="25"/>
        </w:rPr>
        <w:t xml:space="preserve">Table </w:t>
      </w:r>
      <w:r w:rsidRPr="002021F9">
        <w:rPr>
          <w:rFonts w:ascii="Times New Roman" w:hAnsi="Times New Roman" w:cs="Times New Roman"/>
          <w:sz w:val="25"/>
          <w:szCs w:val="25"/>
        </w:rPr>
        <w:t>141, p.</w:t>
      </w:r>
      <w:r w:rsidRPr="002021F9">
        <w:rPr>
          <w:rFonts w:ascii="Times New Roman" w:hAnsi="Times New Roman" w:cs="Times New Roman"/>
          <w:spacing w:val="28"/>
          <w:sz w:val="25"/>
          <w:szCs w:val="25"/>
        </w:rPr>
        <w:t xml:space="preserve"> </w:t>
      </w:r>
      <w:r w:rsidRPr="002021F9">
        <w:rPr>
          <w:rFonts w:ascii="Times New Roman" w:hAnsi="Times New Roman" w:cs="Times New Roman"/>
          <w:sz w:val="25"/>
          <w:szCs w:val="25"/>
        </w:rPr>
        <w:t>244.</w:t>
      </w:r>
    </w:p>
    <w:p w14:paraId="5821CB5E" w14:textId="77777777" w:rsidR="00C41AAE" w:rsidRPr="002021F9" w:rsidRDefault="0050337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hyperlink w:anchor="_bookmark54" w:history="1">
        <w:r w:rsidR="00C41AAE" w:rsidRPr="002021F9">
          <w:rPr>
            <w:rFonts w:ascii="Times New Roman" w:hAnsi="Times New Roman" w:cs="Times New Roman"/>
            <w:sz w:val="25"/>
            <w:szCs w:val="25"/>
          </w:rPr>
          <w:t>See above, pp.</w:t>
        </w:r>
        <w:r w:rsidR="00C41AAE" w:rsidRPr="002021F9">
          <w:rPr>
            <w:rFonts w:ascii="Times New Roman" w:hAnsi="Times New Roman" w:cs="Times New Roman"/>
            <w:spacing w:val="52"/>
            <w:sz w:val="25"/>
            <w:szCs w:val="25"/>
          </w:rPr>
          <w:t xml:space="preserve"> </w:t>
        </w:r>
        <w:r w:rsidR="00C41AAE" w:rsidRPr="002021F9">
          <w:rPr>
            <w:rFonts w:ascii="Times New Roman" w:hAnsi="Times New Roman" w:cs="Times New Roman"/>
            <w:sz w:val="25"/>
            <w:szCs w:val="25"/>
          </w:rPr>
          <w:t>106–107.</w:t>
        </w:r>
      </w:hyperlink>
    </w:p>
    <w:p w14:paraId="10E50EAB" w14:textId="77777777" w:rsidR="00C41AAE" w:rsidRPr="002021F9" w:rsidRDefault="00C41AAE"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Report of the 15th Congress, p.</w:t>
      </w:r>
      <w:r w:rsidRPr="002021F9">
        <w:rPr>
          <w:rFonts w:ascii="Times New Roman" w:hAnsi="Times New Roman" w:cs="Times New Roman"/>
          <w:spacing w:val="36"/>
          <w:sz w:val="25"/>
          <w:szCs w:val="25"/>
        </w:rPr>
        <w:t xml:space="preserve"> </w:t>
      </w:r>
      <w:r w:rsidRPr="002021F9">
        <w:rPr>
          <w:rFonts w:ascii="Times New Roman" w:hAnsi="Times New Roman" w:cs="Times New Roman"/>
          <w:sz w:val="25"/>
          <w:szCs w:val="25"/>
        </w:rPr>
        <w:t>368.</w:t>
      </w:r>
    </w:p>
    <w:p w14:paraId="1A204313" w14:textId="77777777" w:rsidR="00771317" w:rsidRPr="00771317" w:rsidRDefault="00626832" w:rsidP="003251EB">
      <w:pPr>
        <w:pStyle w:val="ac"/>
        <w:numPr>
          <w:ilvl w:val="0"/>
          <w:numId w:val="11"/>
        </w:numPr>
        <w:ind w:left="0" w:firstLine="0"/>
        <w:jc w:val="left"/>
        <w:rPr>
          <w:rFonts w:hint="eastAsia"/>
        </w:rPr>
      </w:pPr>
      <w:r w:rsidRPr="00626832">
        <w:rPr>
          <w:rFonts w:hint="eastAsia"/>
        </w:rPr>
        <w:t>这里提到的问题需要给予很大的重视。事实上，正是由于低估了贫农和中农的农场在过去几年里所拥有的潜力，才促使苏维埃政府在政治上和意识形态上准备不足的情况下进行集体化，</w:t>
      </w:r>
      <w:r w:rsidR="00962855" w:rsidRPr="00962855">
        <w:rPr>
          <w:rFonts w:hint="eastAsia"/>
        </w:rPr>
        <w:t>并把这种集体化看作是摆脱所谓不诉诸土地结构的临时革命</w:t>
      </w:r>
      <w:r w:rsidR="00962855">
        <w:rPr>
          <w:rFonts w:hint="eastAsia"/>
        </w:rPr>
        <w:t>而</w:t>
      </w:r>
      <w:r w:rsidR="00962855" w:rsidRPr="00962855">
        <w:rPr>
          <w:rFonts w:hint="eastAsia"/>
        </w:rPr>
        <w:t>在一定时期内农业生产仍然增</w:t>
      </w:r>
      <w:r w:rsidR="000A738B">
        <w:rPr>
          <w:rFonts w:hint="eastAsia"/>
        </w:rPr>
        <w:t>长——这一</w:t>
      </w:r>
      <w:r w:rsidR="00962855" w:rsidRPr="00962855">
        <w:rPr>
          <w:rFonts w:hint="eastAsia"/>
        </w:rPr>
        <w:t>可能性已经耗尽的</w:t>
      </w:r>
      <w:r w:rsidR="000A738B">
        <w:rPr>
          <w:rFonts w:hint="eastAsia"/>
        </w:rPr>
        <w:t>情况的</w:t>
      </w:r>
      <w:r w:rsidR="00962855" w:rsidRPr="00962855">
        <w:rPr>
          <w:rFonts w:hint="eastAsia"/>
        </w:rPr>
        <w:t>唯一途径。</w:t>
      </w:r>
      <w:r w:rsidR="005A55A3" w:rsidRPr="005A55A3">
        <w:rPr>
          <w:rFonts w:hint="eastAsia"/>
        </w:rPr>
        <w:t>应该指出，在</w:t>
      </w:r>
      <w:r w:rsidR="005A55A3" w:rsidRPr="005A55A3">
        <w:rPr>
          <w:rFonts w:hint="eastAsia"/>
        </w:rPr>
        <w:t>1928</w:t>
      </w:r>
      <w:r w:rsidR="005A55A3" w:rsidRPr="005A55A3">
        <w:rPr>
          <w:rFonts w:hint="eastAsia"/>
        </w:rPr>
        <w:t>年的条件下，</w:t>
      </w:r>
      <w:r w:rsidR="005A55A3">
        <w:rPr>
          <w:rFonts w:hint="eastAsia"/>
        </w:rPr>
        <w:t>“</w:t>
      </w:r>
      <w:r w:rsidR="005A55A3" w:rsidRPr="005A55A3">
        <w:rPr>
          <w:rFonts w:hint="eastAsia"/>
        </w:rPr>
        <w:t>农业增长的可能性已经耗尽</w:t>
      </w:r>
      <w:r w:rsidR="005A55A3">
        <w:rPr>
          <w:rFonts w:hint="eastAsia"/>
        </w:rPr>
        <w:t>”</w:t>
      </w:r>
      <w:r w:rsidR="005A55A3" w:rsidRPr="005A55A3">
        <w:rPr>
          <w:rFonts w:hint="eastAsia"/>
        </w:rPr>
        <w:t>的</w:t>
      </w:r>
      <w:r w:rsidR="005A55A3">
        <w:rPr>
          <w:rFonts w:hint="eastAsia"/>
        </w:rPr>
        <w:t>观</w:t>
      </w:r>
      <w:r w:rsidR="005A55A3" w:rsidRPr="005A55A3">
        <w:rPr>
          <w:rFonts w:hint="eastAsia"/>
        </w:rPr>
        <w:t>点在当时得到了明确的肯定（见</w:t>
      </w:r>
      <w:r w:rsidR="005A55A3" w:rsidRPr="005A55A3">
        <w:rPr>
          <w:rFonts w:hint="eastAsia"/>
        </w:rPr>
        <w:t>1928</w:t>
      </w:r>
      <w:r w:rsidR="005A55A3" w:rsidRPr="005A55A3">
        <w:rPr>
          <w:rFonts w:hint="eastAsia"/>
        </w:rPr>
        <w:t>年</w:t>
      </w:r>
      <w:r w:rsidR="005A55A3" w:rsidRPr="005A55A3">
        <w:rPr>
          <w:rFonts w:hint="eastAsia"/>
        </w:rPr>
        <w:t>7</w:t>
      </w:r>
      <w:r w:rsidR="005A55A3" w:rsidRPr="005A55A3">
        <w:rPr>
          <w:rFonts w:hint="eastAsia"/>
        </w:rPr>
        <w:t>月</w:t>
      </w:r>
      <w:r w:rsidR="005A55A3" w:rsidRPr="005A55A3">
        <w:rPr>
          <w:rFonts w:hint="eastAsia"/>
        </w:rPr>
        <w:t>10</w:t>
      </w:r>
      <w:r w:rsidR="005A55A3" w:rsidRPr="005A55A3">
        <w:rPr>
          <w:rFonts w:hint="eastAsia"/>
        </w:rPr>
        <w:t>日</w:t>
      </w:r>
      <w:r w:rsidR="005A55A3" w:rsidRPr="005A55A3">
        <w:rPr>
          <w:rFonts w:hint="eastAsia"/>
        </w:rPr>
        <w:t>CC</w:t>
      </w:r>
      <w:r w:rsidR="005A55A3" w:rsidRPr="005A55A3">
        <w:rPr>
          <w:rFonts w:hint="eastAsia"/>
        </w:rPr>
        <w:t>全会通过的决议，载于</w:t>
      </w:r>
      <w:r w:rsidR="005A55A3" w:rsidRPr="005A55A3">
        <w:rPr>
          <w:i/>
        </w:rPr>
        <w:t>КПСС в резолюциях</w:t>
      </w:r>
      <w:r w:rsidR="005A55A3" w:rsidRPr="005A55A3">
        <w:rPr>
          <w:rFonts w:hint="eastAsia"/>
        </w:rPr>
        <w:t>第</w:t>
      </w:r>
      <w:r w:rsidR="005A55A3" w:rsidRPr="005A55A3">
        <w:rPr>
          <w:rFonts w:hint="eastAsia"/>
        </w:rPr>
        <w:t>2</w:t>
      </w:r>
      <w:r w:rsidR="005A55A3" w:rsidRPr="005A55A3">
        <w:rPr>
          <w:rFonts w:hint="eastAsia"/>
        </w:rPr>
        <w:t>卷，第</w:t>
      </w:r>
      <w:r w:rsidR="005A55A3" w:rsidRPr="005A55A3">
        <w:rPr>
          <w:rFonts w:hint="eastAsia"/>
        </w:rPr>
        <w:t>391</w:t>
      </w:r>
      <w:r w:rsidR="005A55A3" w:rsidRPr="005A55A3">
        <w:rPr>
          <w:rFonts w:hint="eastAsia"/>
        </w:rPr>
        <w:t>页及以下）</w:t>
      </w:r>
      <w:r w:rsidR="00B51B10" w:rsidRPr="00B51B10">
        <w:rPr>
          <w:rFonts w:hint="eastAsia"/>
        </w:rPr>
        <w:t>，而且苏联</w:t>
      </w:r>
      <w:r w:rsidR="00B51B10">
        <w:rPr>
          <w:rFonts w:hint="eastAsia"/>
        </w:rPr>
        <w:t>现在</w:t>
      </w:r>
      <w:r w:rsidR="00B51B10" w:rsidRPr="00B51B10">
        <w:rPr>
          <w:rFonts w:hint="eastAsia"/>
        </w:rPr>
        <w:t>仍在为它辩护。</w:t>
      </w:r>
      <w:r w:rsidR="00771317" w:rsidRPr="00771317">
        <w:t xml:space="preserve">Chapters IX and X of V. Yakovtsevsky, </w:t>
      </w:r>
      <w:r w:rsidR="00771317" w:rsidRPr="00771317">
        <w:rPr>
          <w:i/>
        </w:rPr>
        <w:t>Agrarnye otnosheniya v periode stroitelstva sotsializma</w:t>
      </w:r>
      <w:r w:rsidR="00771317" w:rsidRPr="00771317">
        <w:t xml:space="preserve">. A French translation of these chapters appeared in </w:t>
      </w:r>
      <w:r w:rsidR="00771317" w:rsidRPr="00771317">
        <w:rPr>
          <w:i/>
        </w:rPr>
        <w:t>Recherches internationales</w:t>
      </w:r>
      <w:r w:rsidR="00771317" w:rsidRPr="00771317">
        <w:t>, no. 85 (no. 4 of 1975),</w:t>
      </w:r>
      <w:bookmarkStart w:id="13" w:name="_bookmark69"/>
      <w:bookmarkEnd w:id="13"/>
      <w:r w:rsidR="00771317" w:rsidRPr="00771317">
        <w:t xml:space="preserve"> pp. 55 ff. On the theses of the “exhaustion” of NEP agriculture and the urgent “economic necessity” of collectivization, see pp.</w:t>
      </w:r>
      <w:bookmarkStart w:id="14" w:name="_bookmark70"/>
      <w:bookmarkEnd w:id="14"/>
      <w:r w:rsidR="00771317" w:rsidRPr="00771317">
        <w:t xml:space="preserve"> 56–59.</w:t>
      </w:r>
    </w:p>
    <w:p w14:paraId="35B28487" w14:textId="77777777" w:rsidR="00142C49" w:rsidRPr="002021F9" w:rsidRDefault="00142C49"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Grosskopf, </w:t>
      </w:r>
      <w:bookmarkStart w:id="15" w:name="_Hlk84731499"/>
      <w:r w:rsidRPr="002021F9">
        <w:rPr>
          <w:rFonts w:ascii="Times New Roman" w:hAnsi="Times New Roman" w:cs="Times New Roman"/>
          <w:i/>
          <w:sz w:val="25"/>
          <w:szCs w:val="25"/>
        </w:rPr>
        <w:t>L’Alliance ouvrière</w:t>
      </w:r>
      <w:bookmarkEnd w:id="15"/>
      <w:r w:rsidRPr="002021F9">
        <w:rPr>
          <w:rFonts w:ascii="Times New Roman" w:hAnsi="Times New Roman" w:cs="Times New Roman"/>
          <w:sz w:val="25"/>
          <w:szCs w:val="25"/>
        </w:rPr>
        <w:t>, p. 238 ff.,</w:t>
      </w:r>
      <w:r w:rsidRPr="002021F9">
        <w:rPr>
          <w:rFonts w:ascii="Times New Roman" w:hAnsi="Times New Roman" w:cs="Times New Roman"/>
          <w:spacing w:val="42"/>
          <w:sz w:val="25"/>
          <w:szCs w:val="25"/>
        </w:rPr>
        <w:t xml:space="preserve"> </w:t>
      </w:r>
      <w:r w:rsidRPr="002021F9">
        <w:rPr>
          <w:rFonts w:ascii="Times New Roman" w:hAnsi="Times New Roman" w:cs="Times New Roman"/>
          <w:sz w:val="25"/>
          <w:szCs w:val="25"/>
        </w:rPr>
        <w:t>377.</w:t>
      </w:r>
    </w:p>
    <w:p w14:paraId="2DD66DB4" w14:textId="77777777" w:rsidR="00F75661" w:rsidRPr="002021F9" w:rsidRDefault="00F75661" w:rsidP="003251EB">
      <w:pPr>
        <w:pStyle w:val="ac"/>
        <w:widowControl w:val="0"/>
        <w:numPr>
          <w:ilvl w:val="0"/>
          <w:numId w:val="11"/>
        </w:numPr>
        <w:autoSpaceDE w:val="0"/>
        <w:autoSpaceDN w:val="0"/>
        <w:spacing w:before="8"/>
        <w:ind w:left="0" w:firstLine="0"/>
        <w:jc w:val="left"/>
        <w:rPr>
          <w:rFonts w:ascii="Times New Roman" w:hAnsi="Times New Roman" w:cs="Times New Roman"/>
          <w:sz w:val="25"/>
          <w:szCs w:val="25"/>
        </w:rPr>
      </w:pPr>
      <w:r w:rsidRPr="002021F9">
        <w:rPr>
          <w:rFonts w:ascii="Times New Roman" w:hAnsi="Times New Roman" w:cs="Times New Roman"/>
          <w:spacing w:val="1"/>
          <w:w w:val="95"/>
          <w:sz w:val="25"/>
          <w:szCs w:val="25"/>
        </w:rPr>
        <w:t xml:space="preserve">I. B. Messner, </w:t>
      </w:r>
      <w:r w:rsidRPr="002021F9">
        <w:rPr>
          <w:rFonts w:ascii="Times New Roman" w:hAnsi="Times New Roman" w:cs="Times New Roman"/>
          <w:spacing w:val="3"/>
          <w:w w:val="95"/>
          <w:sz w:val="25"/>
          <w:szCs w:val="25"/>
        </w:rPr>
        <w:t xml:space="preserve">“Predposylki planovogo razvitiya </w:t>
      </w:r>
      <w:r w:rsidRPr="002021F9">
        <w:rPr>
          <w:rFonts w:ascii="Times New Roman" w:hAnsi="Times New Roman" w:cs="Times New Roman"/>
          <w:spacing w:val="5"/>
          <w:w w:val="95"/>
          <w:sz w:val="25"/>
          <w:szCs w:val="25"/>
        </w:rPr>
        <w:t xml:space="preserve">mekhanizatsii </w:t>
      </w:r>
      <w:r w:rsidRPr="002021F9">
        <w:rPr>
          <w:rFonts w:ascii="Times New Roman" w:hAnsi="Times New Roman" w:cs="Times New Roman"/>
          <w:spacing w:val="3"/>
          <w:sz w:val="25"/>
          <w:szCs w:val="25"/>
        </w:rPr>
        <w:t xml:space="preserve">selskogo khozyaistva,” </w:t>
      </w:r>
      <w:r w:rsidRPr="002021F9">
        <w:rPr>
          <w:rFonts w:ascii="Times New Roman" w:hAnsi="Times New Roman" w:cs="Times New Roman"/>
          <w:spacing w:val="1"/>
          <w:sz w:val="25"/>
          <w:szCs w:val="25"/>
        </w:rPr>
        <w:t xml:space="preserve">in </w:t>
      </w:r>
      <w:r w:rsidRPr="002021F9">
        <w:rPr>
          <w:rFonts w:ascii="Times New Roman" w:hAnsi="Times New Roman" w:cs="Times New Roman"/>
          <w:i/>
          <w:spacing w:val="3"/>
          <w:sz w:val="25"/>
          <w:szCs w:val="25"/>
        </w:rPr>
        <w:t>Planovoye Khozyaistvo</w:t>
      </w:r>
      <w:r w:rsidRPr="002021F9">
        <w:rPr>
          <w:rFonts w:ascii="Times New Roman" w:hAnsi="Times New Roman" w:cs="Times New Roman"/>
          <w:spacing w:val="3"/>
          <w:sz w:val="25"/>
          <w:szCs w:val="25"/>
        </w:rPr>
        <w:t xml:space="preserve">, </w:t>
      </w:r>
      <w:r w:rsidRPr="002021F9">
        <w:rPr>
          <w:rFonts w:ascii="Times New Roman" w:hAnsi="Times New Roman" w:cs="Times New Roman"/>
          <w:spacing w:val="2"/>
          <w:sz w:val="25"/>
          <w:szCs w:val="25"/>
        </w:rPr>
        <w:t xml:space="preserve">no. </w:t>
      </w:r>
      <w:r w:rsidRPr="002021F9">
        <w:rPr>
          <w:rFonts w:ascii="Times New Roman" w:hAnsi="Times New Roman" w:cs="Times New Roman"/>
          <w:sz w:val="25"/>
          <w:szCs w:val="25"/>
        </w:rPr>
        <w:t xml:space="preserve">8 </w:t>
      </w:r>
      <w:r w:rsidRPr="002021F9">
        <w:rPr>
          <w:rFonts w:ascii="Times New Roman" w:hAnsi="Times New Roman" w:cs="Times New Roman"/>
          <w:spacing w:val="5"/>
          <w:sz w:val="25"/>
          <w:szCs w:val="25"/>
        </w:rPr>
        <w:t xml:space="preserve">(1927), </w:t>
      </w:r>
      <w:r w:rsidRPr="002021F9">
        <w:rPr>
          <w:rFonts w:ascii="Times New Roman" w:hAnsi="Times New Roman" w:cs="Times New Roman"/>
          <w:sz w:val="25"/>
          <w:szCs w:val="25"/>
        </w:rPr>
        <w:t>p. 54.</w:t>
      </w:r>
    </w:p>
    <w:p w14:paraId="163B548E" w14:textId="77777777" w:rsidR="00F75661" w:rsidRPr="002021F9" w:rsidRDefault="00F7566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3"/>
          <w:w w:val="95"/>
          <w:sz w:val="25"/>
          <w:szCs w:val="25"/>
        </w:rPr>
        <w:t xml:space="preserve">M. </w:t>
      </w:r>
      <w:r w:rsidRPr="002021F9">
        <w:rPr>
          <w:rFonts w:ascii="Times New Roman" w:hAnsi="Times New Roman" w:cs="Times New Roman"/>
          <w:spacing w:val="-10"/>
          <w:w w:val="95"/>
          <w:sz w:val="25"/>
          <w:szCs w:val="25"/>
        </w:rPr>
        <w:t xml:space="preserve">P. </w:t>
      </w:r>
      <w:r w:rsidRPr="002021F9">
        <w:rPr>
          <w:rFonts w:ascii="Times New Roman" w:hAnsi="Times New Roman" w:cs="Times New Roman"/>
          <w:spacing w:val="5"/>
          <w:w w:val="95"/>
          <w:sz w:val="25"/>
          <w:szCs w:val="25"/>
        </w:rPr>
        <w:t xml:space="preserve">Oganovsky, </w:t>
      </w:r>
      <w:r w:rsidRPr="002021F9">
        <w:rPr>
          <w:rFonts w:ascii="Times New Roman" w:hAnsi="Times New Roman" w:cs="Times New Roman"/>
          <w:spacing w:val="6"/>
          <w:w w:val="95"/>
          <w:sz w:val="25"/>
          <w:szCs w:val="25"/>
        </w:rPr>
        <w:t xml:space="preserve">“Maksimalny </w:t>
      </w:r>
      <w:r w:rsidRPr="002021F9">
        <w:rPr>
          <w:rFonts w:ascii="Times New Roman" w:hAnsi="Times New Roman" w:cs="Times New Roman"/>
          <w:spacing w:val="5"/>
          <w:w w:val="95"/>
          <w:sz w:val="25"/>
          <w:szCs w:val="25"/>
        </w:rPr>
        <w:t xml:space="preserve">variant </w:t>
      </w:r>
      <w:r w:rsidRPr="002021F9">
        <w:rPr>
          <w:rFonts w:ascii="Times New Roman" w:hAnsi="Times New Roman" w:cs="Times New Roman"/>
          <w:spacing w:val="6"/>
          <w:w w:val="95"/>
          <w:sz w:val="25"/>
          <w:szCs w:val="25"/>
        </w:rPr>
        <w:t xml:space="preserve">perspektivnogo </w:t>
      </w:r>
      <w:r w:rsidRPr="002021F9">
        <w:rPr>
          <w:rFonts w:ascii="Times New Roman" w:hAnsi="Times New Roman" w:cs="Times New Roman"/>
          <w:spacing w:val="7"/>
          <w:w w:val="95"/>
          <w:sz w:val="25"/>
          <w:szCs w:val="25"/>
        </w:rPr>
        <w:t xml:space="preserve">plana </w:t>
      </w:r>
      <w:r w:rsidRPr="002021F9">
        <w:rPr>
          <w:rFonts w:ascii="Times New Roman" w:hAnsi="Times New Roman" w:cs="Times New Roman"/>
          <w:spacing w:val="6"/>
          <w:sz w:val="25"/>
          <w:szCs w:val="25"/>
        </w:rPr>
        <w:t xml:space="preserve">rekonstruktsii </w:t>
      </w:r>
      <w:r w:rsidRPr="002021F9">
        <w:rPr>
          <w:rFonts w:ascii="Times New Roman" w:hAnsi="Times New Roman" w:cs="Times New Roman"/>
          <w:spacing w:val="6"/>
          <w:sz w:val="25"/>
          <w:szCs w:val="25"/>
        </w:rPr>
        <w:lastRenderedPageBreak/>
        <w:t xml:space="preserve">selskogo khozyaistva,” </w:t>
      </w:r>
      <w:r w:rsidRPr="002021F9">
        <w:rPr>
          <w:rFonts w:ascii="Times New Roman" w:hAnsi="Times New Roman" w:cs="Times New Roman"/>
          <w:spacing w:val="3"/>
          <w:sz w:val="25"/>
          <w:szCs w:val="25"/>
        </w:rPr>
        <w:t xml:space="preserve">in </w:t>
      </w:r>
      <w:r w:rsidRPr="002021F9">
        <w:rPr>
          <w:rFonts w:ascii="Times New Roman" w:hAnsi="Times New Roman" w:cs="Times New Roman"/>
          <w:i/>
          <w:spacing w:val="7"/>
          <w:sz w:val="25"/>
          <w:szCs w:val="25"/>
        </w:rPr>
        <w:t xml:space="preserve">Planovoye </w:t>
      </w:r>
      <w:r w:rsidRPr="002021F9">
        <w:rPr>
          <w:rFonts w:ascii="Times New Roman" w:hAnsi="Times New Roman" w:cs="Times New Roman"/>
          <w:i/>
          <w:spacing w:val="5"/>
          <w:sz w:val="25"/>
          <w:szCs w:val="25"/>
        </w:rPr>
        <w:t>Khozyaistvo</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3"/>
          <w:sz w:val="25"/>
          <w:szCs w:val="25"/>
        </w:rPr>
        <w:t xml:space="preserve">no. </w:t>
      </w:r>
      <w:r w:rsidRPr="002021F9">
        <w:rPr>
          <w:rFonts w:ascii="Times New Roman" w:hAnsi="Times New Roman" w:cs="Times New Roman"/>
          <w:sz w:val="25"/>
          <w:szCs w:val="25"/>
        </w:rPr>
        <w:t xml:space="preserve">7 </w:t>
      </w:r>
      <w:r w:rsidRPr="002021F9">
        <w:rPr>
          <w:rFonts w:ascii="Times New Roman" w:hAnsi="Times New Roman" w:cs="Times New Roman"/>
          <w:spacing w:val="5"/>
          <w:sz w:val="25"/>
          <w:szCs w:val="25"/>
        </w:rPr>
        <w:t xml:space="preserve">(1927), </w:t>
      </w:r>
      <w:r w:rsidRPr="002021F9">
        <w:rPr>
          <w:rFonts w:ascii="Times New Roman" w:hAnsi="Times New Roman" w:cs="Times New Roman"/>
          <w:spacing w:val="2"/>
          <w:sz w:val="25"/>
          <w:szCs w:val="25"/>
        </w:rPr>
        <w:t xml:space="preserve">p. </w:t>
      </w:r>
      <w:r w:rsidRPr="002021F9">
        <w:rPr>
          <w:rFonts w:ascii="Times New Roman" w:hAnsi="Times New Roman" w:cs="Times New Roman"/>
          <w:spacing w:val="3"/>
          <w:sz w:val="25"/>
          <w:szCs w:val="25"/>
        </w:rPr>
        <w:t xml:space="preserve">37, </w:t>
      </w:r>
      <w:r w:rsidRPr="002021F9">
        <w:rPr>
          <w:rFonts w:ascii="Times New Roman" w:hAnsi="Times New Roman" w:cs="Times New Roman"/>
          <w:spacing w:val="5"/>
          <w:sz w:val="25"/>
          <w:szCs w:val="25"/>
        </w:rPr>
        <w:t xml:space="preserve">quoted </w:t>
      </w:r>
      <w:r w:rsidRPr="002021F9">
        <w:rPr>
          <w:rFonts w:ascii="Times New Roman" w:hAnsi="Times New Roman" w:cs="Times New Roman"/>
          <w:spacing w:val="2"/>
          <w:sz w:val="25"/>
          <w:szCs w:val="25"/>
        </w:rPr>
        <w:t xml:space="preserve">in </w:t>
      </w:r>
      <w:r w:rsidRPr="002021F9">
        <w:rPr>
          <w:rFonts w:ascii="Times New Roman" w:hAnsi="Times New Roman" w:cs="Times New Roman"/>
          <w:spacing w:val="5"/>
          <w:sz w:val="25"/>
          <w:szCs w:val="25"/>
        </w:rPr>
        <w:t xml:space="preserve">Grosskopf, </w:t>
      </w:r>
      <w:r w:rsidRPr="002021F9">
        <w:rPr>
          <w:rFonts w:ascii="Times New Roman" w:hAnsi="Times New Roman" w:cs="Times New Roman"/>
          <w:i/>
          <w:spacing w:val="2"/>
          <w:sz w:val="25"/>
          <w:szCs w:val="25"/>
        </w:rPr>
        <w:t>L’Al</w:t>
      </w:r>
      <w:r w:rsidRPr="002021F9">
        <w:rPr>
          <w:rFonts w:ascii="Times New Roman" w:hAnsi="Times New Roman" w:cs="Times New Roman"/>
          <w:i/>
          <w:sz w:val="25"/>
          <w:szCs w:val="25"/>
        </w:rPr>
        <w:t>liance ouvrière</w:t>
      </w:r>
      <w:r w:rsidRPr="002021F9">
        <w:rPr>
          <w:rFonts w:ascii="Times New Roman" w:hAnsi="Times New Roman" w:cs="Times New Roman"/>
          <w:sz w:val="25"/>
          <w:szCs w:val="25"/>
        </w:rPr>
        <w:t>, p.</w:t>
      </w:r>
      <w:r w:rsidRPr="002021F9">
        <w:rPr>
          <w:rFonts w:ascii="Times New Roman" w:hAnsi="Times New Roman" w:cs="Times New Roman"/>
          <w:spacing w:val="3"/>
          <w:sz w:val="25"/>
          <w:szCs w:val="25"/>
        </w:rPr>
        <w:t xml:space="preserve"> </w:t>
      </w:r>
      <w:r w:rsidRPr="002021F9">
        <w:rPr>
          <w:rFonts w:ascii="Times New Roman" w:hAnsi="Times New Roman" w:cs="Times New Roman"/>
          <w:sz w:val="25"/>
          <w:szCs w:val="25"/>
        </w:rPr>
        <w:t>377.</w:t>
      </w:r>
    </w:p>
    <w:p w14:paraId="4BEA837C" w14:textId="64A11A23" w:rsidR="00DF4AE3" w:rsidRDefault="00F75661" w:rsidP="003251EB">
      <w:pPr>
        <w:pStyle w:val="ac"/>
        <w:numPr>
          <w:ilvl w:val="0"/>
          <w:numId w:val="11"/>
        </w:numPr>
        <w:ind w:left="0" w:firstLine="0"/>
        <w:jc w:val="left"/>
        <w:rPr>
          <w:rFonts w:hint="eastAsia"/>
        </w:rPr>
      </w:pPr>
      <w:r w:rsidRPr="00F75661">
        <w:rPr>
          <w:rFonts w:hint="eastAsia"/>
        </w:rPr>
        <w:t>下文将解释</w:t>
      </w:r>
      <w:r>
        <w:rPr>
          <w:rFonts w:hint="eastAsia"/>
        </w:rPr>
        <w:t>“净余额”</w:t>
      </w:r>
      <w:r w:rsidRPr="00F75661">
        <w:rPr>
          <w:rFonts w:hint="eastAsia"/>
        </w:rPr>
        <w:t>的概念。</w:t>
      </w:r>
    </w:p>
    <w:p w14:paraId="118B9FA4" w14:textId="77777777" w:rsidR="006E7962" w:rsidRPr="002021F9" w:rsidRDefault="006E7962"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pp. 113,</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122.</w:t>
      </w:r>
    </w:p>
    <w:p w14:paraId="13748A42" w14:textId="1EA5CB3F" w:rsidR="006E7962" w:rsidRDefault="006E7962" w:rsidP="003251EB">
      <w:pPr>
        <w:pStyle w:val="ac"/>
        <w:numPr>
          <w:ilvl w:val="0"/>
          <w:numId w:val="11"/>
        </w:numPr>
        <w:ind w:left="0" w:firstLine="0"/>
        <w:jc w:val="left"/>
        <w:rPr>
          <w:rFonts w:hint="eastAsia"/>
        </w:rPr>
      </w:pPr>
      <w:r w:rsidRPr="006E7962">
        <w:rPr>
          <w:rFonts w:hint="eastAsia"/>
        </w:rPr>
        <w:t>Osvok</w:t>
      </w:r>
      <w:r w:rsidRPr="006E7962">
        <w:rPr>
          <w:rFonts w:hint="eastAsia"/>
        </w:rPr>
        <w:t>的预测引自同上，第</w:t>
      </w:r>
      <w:r w:rsidRPr="006E7962">
        <w:rPr>
          <w:rFonts w:hint="eastAsia"/>
        </w:rPr>
        <w:t>351</w:t>
      </w:r>
      <w:r w:rsidRPr="006E7962">
        <w:rPr>
          <w:rFonts w:hint="eastAsia"/>
        </w:rPr>
        <w:t>页。耕地面积、产量和</w:t>
      </w:r>
      <w:r>
        <w:rPr>
          <w:rFonts w:hint="eastAsia"/>
        </w:rPr>
        <w:t>市场</w:t>
      </w:r>
      <w:r w:rsidRPr="006E7962">
        <w:rPr>
          <w:rFonts w:hint="eastAsia"/>
        </w:rPr>
        <w:t>销售</w:t>
      </w:r>
      <w:r w:rsidR="00CA77FB">
        <w:rPr>
          <w:rFonts w:hint="eastAsia"/>
        </w:rPr>
        <w:t>占有率</w:t>
      </w:r>
      <w:r w:rsidRPr="006E7962">
        <w:rPr>
          <w:rFonts w:hint="eastAsia"/>
        </w:rPr>
        <w:t>都是根据同一来源计算的。实际上，产量的增加通常伴随着市场</w:t>
      </w:r>
      <w:r w:rsidR="003412D3">
        <w:rPr>
          <w:rFonts w:hint="eastAsia"/>
        </w:rPr>
        <w:t>占有率</w:t>
      </w:r>
      <w:r w:rsidRPr="006E7962">
        <w:rPr>
          <w:rFonts w:hint="eastAsia"/>
        </w:rPr>
        <w:t>的增加。</w:t>
      </w:r>
    </w:p>
    <w:p w14:paraId="35EC313E" w14:textId="62824E46" w:rsidR="00266560" w:rsidRDefault="00266560" w:rsidP="003251EB">
      <w:pPr>
        <w:pStyle w:val="ac"/>
        <w:numPr>
          <w:ilvl w:val="0"/>
          <w:numId w:val="11"/>
        </w:numPr>
        <w:ind w:left="0" w:firstLine="0"/>
        <w:jc w:val="left"/>
        <w:rPr>
          <w:rFonts w:hint="eastAsia"/>
        </w:rPr>
      </w:pPr>
      <w:r w:rsidRPr="00266560">
        <w:rPr>
          <w:rFonts w:hint="eastAsia"/>
        </w:rPr>
        <w:t>Report of the 15th Congress, p. 376.</w:t>
      </w:r>
    </w:p>
    <w:p w14:paraId="42DDFC9B" w14:textId="77777777" w:rsidR="00CD6C2C" w:rsidRDefault="00992920" w:rsidP="003251EB">
      <w:pPr>
        <w:pStyle w:val="ac"/>
        <w:widowControl w:val="0"/>
        <w:numPr>
          <w:ilvl w:val="0"/>
          <w:numId w:val="11"/>
        </w:numPr>
        <w:autoSpaceDE w:val="0"/>
        <w:autoSpaceDN w:val="0"/>
        <w:spacing w:before="1"/>
        <w:ind w:left="0" w:firstLine="0"/>
        <w:jc w:val="left"/>
        <w:rPr>
          <w:rFonts w:ascii="Times New Roman" w:hAnsi="Times New Roman" w:cs="Times New Roman"/>
          <w:sz w:val="25"/>
          <w:szCs w:val="25"/>
        </w:rPr>
      </w:pPr>
      <w:r w:rsidRPr="002021F9">
        <w:rPr>
          <w:rFonts w:ascii="Times New Roman" w:hAnsi="Times New Roman" w:cs="Times New Roman"/>
          <w:sz w:val="25"/>
          <w:szCs w:val="25"/>
        </w:rPr>
        <w:t>Ibid., p.</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365.</w:t>
      </w:r>
    </w:p>
    <w:p w14:paraId="1BE30EE2" w14:textId="0833B61C" w:rsidR="00992920" w:rsidRPr="00CD6C2C" w:rsidRDefault="00992920" w:rsidP="003251EB">
      <w:pPr>
        <w:pStyle w:val="ac"/>
        <w:widowControl w:val="0"/>
        <w:numPr>
          <w:ilvl w:val="0"/>
          <w:numId w:val="11"/>
        </w:numPr>
        <w:autoSpaceDE w:val="0"/>
        <w:autoSpaceDN w:val="0"/>
        <w:spacing w:before="1"/>
        <w:ind w:left="0" w:firstLine="0"/>
        <w:jc w:val="left"/>
        <w:rPr>
          <w:rFonts w:ascii="Times New Roman" w:hAnsi="Times New Roman" w:cs="Times New Roman"/>
          <w:sz w:val="25"/>
          <w:szCs w:val="25"/>
        </w:rPr>
      </w:pPr>
      <w:r>
        <w:rPr>
          <w:rFonts w:hint="eastAsia"/>
        </w:rPr>
        <w:t>见本书第一卷</w:t>
      </w:r>
      <w:r w:rsidRPr="002021F9">
        <w:t xml:space="preserve">, p. 487 ff., especially p. 488. </w:t>
      </w:r>
      <w:r w:rsidR="00CD6C2C">
        <w:rPr>
          <w:rFonts w:hint="eastAsia"/>
        </w:rPr>
        <w:t>关于这点也可见</w:t>
      </w:r>
      <w:r w:rsidRPr="002021F9">
        <w:t xml:space="preserve">Grosskopf, </w:t>
      </w:r>
      <w:r w:rsidRPr="00CD6C2C">
        <w:rPr>
          <w:i/>
        </w:rPr>
        <w:t>L</w:t>
      </w:r>
      <w:proofErr w:type="gramStart"/>
      <w:r w:rsidRPr="00CD6C2C">
        <w:rPr>
          <w:i/>
        </w:rPr>
        <w:t>’</w:t>
      </w:r>
      <w:proofErr w:type="gramEnd"/>
      <w:r w:rsidRPr="00CD6C2C">
        <w:rPr>
          <w:i/>
        </w:rPr>
        <w:t xml:space="preserve">Alliance ouvrière, </w:t>
      </w:r>
      <w:r w:rsidRPr="002021F9">
        <w:t>pp. 156– 159.</w:t>
      </w:r>
    </w:p>
    <w:p w14:paraId="5B570CB3" w14:textId="77777777" w:rsidR="00E309BD" w:rsidRPr="002021F9" w:rsidRDefault="00E309BD"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Report of the 15th Congress, p.</w:t>
      </w:r>
      <w:r w:rsidRPr="002021F9">
        <w:rPr>
          <w:rFonts w:ascii="Times New Roman" w:hAnsi="Times New Roman" w:cs="Times New Roman"/>
          <w:spacing w:val="37"/>
          <w:sz w:val="25"/>
          <w:szCs w:val="25"/>
        </w:rPr>
        <w:t xml:space="preserve"> </w:t>
      </w:r>
      <w:r w:rsidRPr="002021F9">
        <w:rPr>
          <w:rFonts w:ascii="Times New Roman" w:hAnsi="Times New Roman" w:cs="Times New Roman"/>
          <w:sz w:val="25"/>
          <w:szCs w:val="25"/>
        </w:rPr>
        <w:t>372.</w:t>
      </w:r>
    </w:p>
    <w:p w14:paraId="358F1335" w14:textId="77777777" w:rsidR="00E309BD" w:rsidRPr="002021F9" w:rsidRDefault="00E309BD"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i/>
          <w:spacing w:val="-3"/>
          <w:sz w:val="25"/>
          <w:szCs w:val="25"/>
        </w:rPr>
        <w:t xml:space="preserve">K.P.S.S. </w:t>
      </w:r>
      <w:r w:rsidRPr="002021F9">
        <w:rPr>
          <w:rFonts w:ascii="Times New Roman" w:hAnsi="Times New Roman" w:cs="Times New Roman"/>
          <w:i/>
          <w:sz w:val="25"/>
          <w:szCs w:val="25"/>
        </w:rPr>
        <w:t>v rezolyutsiyakh</w:t>
      </w:r>
      <w:r w:rsidRPr="002021F9">
        <w:rPr>
          <w:rFonts w:ascii="Times New Roman" w:hAnsi="Times New Roman" w:cs="Times New Roman"/>
          <w:sz w:val="25"/>
          <w:szCs w:val="25"/>
        </w:rPr>
        <w:t>, vol. I, pp. 666–667,</w:t>
      </w:r>
      <w:r w:rsidRPr="002021F9">
        <w:rPr>
          <w:rFonts w:ascii="Times New Roman" w:hAnsi="Times New Roman" w:cs="Times New Roman"/>
          <w:spacing w:val="3"/>
          <w:sz w:val="25"/>
          <w:szCs w:val="25"/>
        </w:rPr>
        <w:t xml:space="preserve"> </w:t>
      </w:r>
      <w:r w:rsidRPr="002021F9">
        <w:rPr>
          <w:rFonts w:ascii="Times New Roman" w:hAnsi="Times New Roman" w:cs="Times New Roman"/>
          <w:sz w:val="25"/>
          <w:szCs w:val="25"/>
        </w:rPr>
        <w:t>851.</w:t>
      </w:r>
    </w:p>
    <w:p w14:paraId="37B47705" w14:textId="77777777" w:rsidR="006C4CDF" w:rsidRDefault="001E388E" w:rsidP="003251EB">
      <w:pPr>
        <w:pStyle w:val="ac"/>
        <w:numPr>
          <w:ilvl w:val="0"/>
          <w:numId w:val="11"/>
        </w:numPr>
        <w:ind w:left="0" w:firstLine="0"/>
        <w:jc w:val="left"/>
        <w:rPr>
          <w:rFonts w:hint="eastAsia"/>
        </w:rPr>
      </w:pPr>
      <w:r>
        <w:rPr>
          <w:rFonts w:hint="eastAsia"/>
        </w:rPr>
        <w:t>见《列全》</w:t>
      </w:r>
      <w:r>
        <w:rPr>
          <w:rFonts w:hint="eastAsia"/>
        </w:rPr>
        <w:t>4</w:t>
      </w:r>
      <w:r>
        <w:t>1</w:t>
      </w:r>
      <w:r>
        <w:rPr>
          <w:rFonts w:hint="eastAsia"/>
        </w:rPr>
        <w:t>卷，《</w:t>
      </w:r>
      <w:r w:rsidRPr="001E388E">
        <w:rPr>
          <w:rFonts w:hint="eastAsia"/>
        </w:rPr>
        <w:t>论粮食税</w:t>
      </w:r>
      <w:r>
        <w:rPr>
          <w:rFonts w:hint="eastAsia"/>
        </w:rPr>
        <w:t>》</w:t>
      </w:r>
      <w:r w:rsidR="002C6671">
        <w:rPr>
          <w:rFonts w:hint="eastAsia"/>
        </w:rPr>
        <w:t>（</w:t>
      </w:r>
      <w:r w:rsidR="002C6671">
        <w:rPr>
          <w:rFonts w:hint="eastAsia"/>
        </w:rPr>
        <w:t>1</w:t>
      </w:r>
      <w:r w:rsidR="002C6671">
        <w:t>921.4.21</w:t>
      </w:r>
      <w:r w:rsidR="002C6671">
        <w:rPr>
          <w:rFonts w:hint="eastAsia"/>
        </w:rPr>
        <w:t>）</w:t>
      </w:r>
    </w:p>
    <w:p w14:paraId="302725EA" w14:textId="77777777" w:rsidR="00F9784C" w:rsidRPr="00F9784C" w:rsidRDefault="006C4CDF" w:rsidP="003251EB">
      <w:pPr>
        <w:pStyle w:val="ac"/>
        <w:numPr>
          <w:ilvl w:val="0"/>
          <w:numId w:val="11"/>
        </w:numPr>
        <w:ind w:left="0" w:firstLine="0"/>
        <w:jc w:val="left"/>
        <w:rPr>
          <w:rFonts w:hint="eastAsia"/>
        </w:rPr>
      </w:pPr>
      <w:r w:rsidRPr="006C4CDF">
        <w:rPr>
          <w:rFonts w:ascii="Times New Roman" w:hAnsi="Times New Roman" w:cs="Times New Roman"/>
          <w:sz w:val="25"/>
          <w:szCs w:val="25"/>
        </w:rPr>
        <w:t xml:space="preserve">Yakovlev, ed., </w:t>
      </w:r>
      <w:r w:rsidRPr="006C4CDF">
        <w:rPr>
          <w:rFonts w:ascii="Times New Roman" w:hAnsi="Times New Roman" w:cs="Times New Roman"/>
          <w:i/>
          <w:sz w:val="25"/>
          <w:szCs w:val="25"/>
        </w:rPr>
        <w:t>K voprosu</w:t>
      </w:r>
      <w:r w:rsidRPr="006C4CDF">
        <w:rPr>
          <w:rFonts w:ascii="Times New Roman" w:hAnsi="Times New Roman" w:cs="Times New Roman"/>
          <w:sz w:val="25"/>
          <w:szCs w:val="25"/>
        </w:rPr>
        <w:t>, pp. 175, 184, 255, 284.</w:t>
      </w:r>
    </w:p>
    <w:p w14:paraId="3CF1FD54" w14:textId="41826727" w:rsidR="006C4CDF" w:rsidRPr="00F9784C" w:rsidRDefault="006C4CDF" w:rsidP="003251EB">
      <w:pPr>
        <w:pStyle w:val="ac"/>
        <w:numPr>
          <w:ilvl w:val="0"/>
          <w:numId w:val="11"/>
        </w:numPr>
        <w:ind w:left="0" w:firstLine="0"/>
        <w:jc w:val="left"/>
        <w:rPr>
          <w:rFonts w:hint="eastAsia"/>
        </w:rPr>
      </w:pPr>
      <w:r w:rsidRPr="00F9784C">
        <w:rPr>
          <w:rFonts w:ascii="Times New Roman" w:hAnsi="Times New Roman" w:cs="Times New Roman"/>
          <w:sz w:val="25"/>
          <w:szCs w:val="25"/>
        </w:rPr>
        <w:t xml:space="preserve">Ibid., pp. 212–213, 222–224, 236, 256, and the remarks of Grosskopf, </w:t>
      </w:r>
      <w:r w:rsidRPr="00F9784C">
        <w:rPr>
          <w:rFonts w:ascii="Times New Roman" w:hAnsi="Times New Roman" w:cs="Times New Roman"/>
          <w:i/>
          <w:sz w:val="25"/>
          <w:szCs w:val="25"/>
        </w:rPr>
        <w:t>L’Alliance ouvrière</w:t>
      </w:r>
      <w:r w:rsidRPr="00F9784C">
        <w:rPr>
          <w:rFonts w:ascii="Times New Roman" w:hAnsi="Times New Roman" w:cs="Times New Roman"/>
          <w:sz w:val="25"/>
          <w:szCs w:val="25"/>
        </w:rPr>
        <w:t>, pp. 292–295.</w:t>
      </w:r>
    </w:p>
    <w:p w14:paraId="64D23B4D" w14:textId="77777777" w:rsidR="00F9784C" w:rsidRDefault="006C4CD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F9784C">
        <w:rPr>
          <w:rFonts w:ascii="Times New Roman" w:hAnsi="Times New Roman" w:cs="Times New Roman"/>
          <w:spacing w:val="3"/>
          <w:sz w:val="25"/>
          <w:szCs w:val="25"/>
        </w:rPr>
        <w:t xml:space="preserve">Yakovlev, </w:t>
      </w:r>
      <w:r w:rsidRPr="00F9784C">
        <w:rPr>
          <w:rFonts w:ascii="Times New Roman" w:hAnsi="Times New Roman" w:cs="Times New Roman"/>
          <w:spacing w:val="5"/>
          <w:sz w:val="25"/>
          <w:szCs w:val="25"/>
        </w:rPr>
        <w:t xml:space="preserve">ed., </w:t>
      </w:r>
      <w:r w:rsidRPr="00F9784C">
        <w:rPr>
          <w:rFonts w:ascii="Times New Roman" w:hAnsi="Times New Roman" w:cs="Times New Roman"/>
          <w:i/>
          <w:sz w:val="25"/>
          <w:szCs w:val="25"/>
        </w:rPr>
        <w:t xml:space="preserve">K </w:t>
      </w:r>
      <w:r w:rsidRPr="00F9784C">
        <w:rPr>
          <w:rFonts w:ascii="Times New Roman" w:hAnsi="Times New Roman" w:cs="Times New Roman"/>
          <w:i/>
          <w:spacing w:val="6"/>
          <w:sz w:val="25"/>
          <w:szCs w:val="25"/>
        </w:rPr>
        <w:t>voprosu</w:t>
      </w:r>
      <w:r w:rsidRPr="00F9784C">
        <w:rPr>
          <w:rFonts w:ascii="Times New Roman" w:hAnsi="Times New Roman" w:cs="Times New Roman"/>
          <w:spacing w:val="6"/>
          <w:sz w:val="25"/>
          <w:szCs w:val="25"/>
        </w:rPr>
        <w:t xml:space="preserve">, </w:t>
      </w:r>
      <w:r w:rsidRPr="00F9784C">
        <w:rPr>
          <w:rFonts w:ascii="Times New Roman" w:hAnsi="Times New Roman" w:cs="Times New Roman"/>
          <w:spacing w:val="5"/>
          <w:sz w:val="25"/>
          <w:szCs w:val="25"/>
        </w:rPr>
        <w:t xml:space="preserve">pp. 59, </w:t>
      </w:r>
      <w:r w:rsidRPr="00F9784C">
        <w:rPr>
          <w:rFonts w:ascii="Times New Roman" w:hAnsi="Times New Roman" w:cs="Times New Roman"/>
          <w:spacing w:val="6"/>
          <w:sz w:val="25"/>
          <w:szCs w:val="25"/>
        </w:rPr>
        <w:t xml:space="preserve">236–237; </w:t>
      </w:r>
      <w:r w:rsidRPr="00F9784C">
        <w:rPr>
          <w:rFonts w:ascii="Times New Roman" w:hAnsi="Times New Roman" w:cs="Times New Roman"/>
          <w:spacing w:val="5"/>
          <w:sz w:val="25"/>
          <w:szCs w:val="25"/>
        </w:rPr>
        <w:t xml:space="preserve">Rosnitsky, </w:t>
      </w:r>
      <w:r w:rsidRPr="00F9784C">
        <w:rPr>
          <w:rFonts w:ascii="Times New Roman" w:hAnsi="Times New Roman" w:cs="Times New Roman"/>
          <w:i/>
          <w:spacing w:val="7"/>
          <w:sz w:val="25"/>
          <w:szCs w:val="25"/>
        </w:rPr>
        <w:t xml:space="preserve">Litso </w:t>
      </w:r>
      <w:r w:rsidRPr="00F9784C">
        <w:rPr>
          <w:rFonts w:ascii="Times New Roman" w:hAnsi="Times New Roman" w:cs="Times New Roman"/>
          <w:i/>
          <w:spacing w:val="3"/>
          <w:sz w:val="25"/>
          <w:szCs w:val="25"/>
        </w:rPr>
        <w:t>derevni</w:t>
      </w:r>
      <w:r w:rsidRPr="00F9784C">
        <w:rPr>
          <w:rFonts w:ascii="Times New Roman" w:hAnsi="Times New Roman" w:cs="Times New Roman"/>
          <w:spacing w:val="3"/>
          <w:sz w:val="25"/>
          <w:szCs w:val="25"/>
        </w:rPr>
        <w:t>,</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2"/>
          <w:sz w:val="25"/>
          <w:szCs w:val="25"/>
        </w:rPr>
        <w:t>pp.</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3"/>
          <w:sz w:val="25"/>
          <w:szCs w:val="25"/>
        </w:rPr>
        <w:t>70–74;</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1"/>
          <w:sz w:val="25"/>
          <w:szCs w:val="25"/>
        </w:rPr>
        <w:t>N.</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1"/>
          <w:sz w:val="25"/>
          <w:szCs w:val="25"/>
        </w:rPr>
        <w:t>Baryshev,</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3"/>
          <w:sz w:val="25"/>
          <w:szCs w:val="25"/>
        </w:rPr>
        <w:t>“Novye</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3"/>
          <w:sz w:val="25"/>
          <w:szCs w:val="25"/>
        </w:rPr>
        <w:t>zavoyenvaniya</w:t>
      </w:r>
      <w:r w:rsidRPr="00F9784C">
        <w:rPr>
          <w:rFonts w:ascii="Times New Roman" w:hAnsi="Times New Roman" w:cs="Times New Roman"/>
          <w:spacing w:val="-7"/>
          <w:sz w:val="25"/>
          <w:szCs w:val="25"/>
        </w:rPr>
        <w:t xml:space="preserve"> </w:t>
      </w:r>
      <w:r w:rsidRPr="00F9784C">
        <w:rPr>
          <w:rFonts w:ascii="Times New Roman" w:hAnsi="Times New Roman" w:cs="Times New Roman"/>
          <w:spacing w:val="5"/>
          <w:sz w:val="25"/>
          <w:szCs w:val="25"/>
        </w:rPr>
        <w:t>dere</w:t>
      </w:r>
      <w:r w:rsidRPr="00F9784C">
        <w:rPr>
          <w:rFonts w:ascii="Times New Roman" w:hAnsi="Times New Roman" w:cs="Times New Roman"/>
          <w:sz w:val="25"/>
          <w:szCs w:val="25"/>
        </w:rPr>
        <w:t>venskoy</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bednoty,”</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in</w:t>
      </w:r>
      <w:r w:rsidRPr="00F9784C">
        <w:rPr>
          <w:rFonts w:ascii="Times New Roman" w:hAnsi="Times New Roman" w:cs="Times New Roman"/>
          <w:spacing w:val="20"/>
          <w:sz w:val="25"/>
          <w:szCs w:val="25"/>
        </w:rPr>
        <w:t xml:space="preserve"> </w:t>
      </w:r>
      <w:r w:rsidRPr="00F9784C">
        <w:rPr>
          <w:rFonts w:ascii="Times New Roman" w:hAnsi="Times New Roman" w:cs="Times New Roman"/>
          <w:i/>
          <w:sz w:val="25"/>
          <w:szCs w:val="25"/>
        </w:rPr>
        <w:t>Na</w:t>
      </w:r>
      <w:r w:rsidRPr="00F9784C">
        <w:rPr>
          <w:rFonts w:ascii="Times New Roman" w:hAnsi="Times New Roman" w:cs="Times New Roman"/>
          <w:i/>
          <w:spacing w:val="21"/>
          <w:sz w:val="25"/>
          <w:szCs w:val="25"/>
        </w:rPr>
        <w:t xml:space="preserve"> </w:t>
      </w:r>
      <w:r w:rsidRPr="00F9784C">
        <w:rPr>
          <w:rFonts w:ascii="Times New Roman" w:hAnsi="Times New Roman" w:cs="Times New Roman"/>
          <w:i/>
          <w:sz w:val="25"/>
          <w:szCs w:val="25"/>
        </w:rPr>
        <w:t>Agrarnom</w:t>
      </w:r>
      <w:r w:rsidRPr="00F9784C">
        <w:rPr>
          <w:rFonts w:ascii="Times New Roman" w:hAnsi="Times New Roman" w:cs="Times New Roman"/>
          <w:i/>
          <w:spacing w:val="21"/>
          <w:sz w:val="25"/>
          <w:szCs w:val="25"/>
        </w:rPr>
        <w:t xml:space="preserve"> </w:t>
      </w:r>
      <w:r w:rsidRPr="00F9784C">
        <w:rPr>
          <w:rFonts w:ascii="Times New Roman" w:hAnsi="Times New Roman" w:cs="Times New Roman"/>
          <w:i/>
          <w:sz w:val="25"/>
          <w:szCs w:val="25"/>
        </w:rPr>
        <w:t>Fronte</w:t>
      </w:r>
      <w:r w:rsidRPr="00F9784C">
        <w:rPr>
          <w:rFonts w:ascii="Times New Roman" w:hAnsi="Times New Roman" w:cs="Times New Roman"/>
          <w:sz w:val="25"/>
          <w:szCs w:val="25"/>
        </w:rPr>
        <w:t>,</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no.</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9</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(1928),</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p.</w:t>
      </w:r>
      <w:r w:rsidRPr="00F9784C">
        <w:rPr>
          <w:rFonts w:ascii="Times New Roman" w:hAnsi="Times New Roman" w:cs="Times New Roman"/>
          <w:spacing w:val="21"/>
          <w:sz w:val="25"/>
          <w:szCs w:val="25"/>
        </w:rPr>
        <w:t xml:space="preserve"> </w:t>
      </w:r>
      <w:r w:rsidRPr="00F9784C">
        <w:rPr>
          <w:rFonts w:ascii="Times New Roman" w:hAnsi="Times New Roman" w:cs="Times New Roman"/>
          <w:sz w:val="25"/>
          <w:szCs w:val="25"/>
        </w:rPr>
        <w:t>75.</w:t>
      </w:r>
    </w:p>
    <w:p w14:paraId="7FF189E1" w14:textId="329A4EEA" w:rsidR="006C4CDF" w:rsidRPr="00F9784C" w:rsidRDefault="006C4CD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F9784C">
        <w:rPr>
          <w:rFonts w:ascii="Times New Roman" w:hAnsi="Times New Roman" w:cs="Times New Roman"/>
          <w:sz w:val="25"/>
          <w:szCs w:val="25"/>
        </w:rPr>
        <w:t xml:space="preserve">A. Nove, </w:t>
      </w:r>
      <w:r w:rsidRPr="00F9784C">
        <w:rPr>
          <w:rFonts w:ascii="Times New Roman" w:hAnsi="Times New Roman" w:cs="Times New Roman"/>
          <w:i/>
          <w:sz w:val="25"/>
          <w:szCs w:val="25"/>
        </w:rPr>
        <w:t>An Economic History of the U.S.S.R</w:t>
      </w:r>
      <w:r w:rsidRPr="00F9784C">
        <w:rPr>
          <w:rFonts w:ascii="Times New Roman" w:hAnsi="Times New Roman" w:cs="Times New Roman"/>
          <w:sz w:val="25"/>
          <w:szCs w:val="25"/>
        </w:rPr>
        <w:t>., p.</w:t>
      </w:r>
      <w:r w:rsidRPr="00F9784C">
        <w:rPr>
          <w:rFonts w:ascii="Times New Roman" w:hAnsi="Times New Roman" w:cs="Times New Roman"/>
          <w:spacing w:val="35"/>
          <w:sz w:val="25"/>
          <w:szCs w:val="25"/>
        </w:rPr>
        <w:t xml:space="preserve"> </w:t>
      </w:r>
      <w:r w:rsidRPr="00F9784C">
        <w:rPr>
          <w:rFonts w:ascii="Times New Roman" w:hAnsi="Times New Roman" w:cs="Times New Roman"/>
          <w:sz w:val="25"/>
          <w:szCs w:val="25"/>
        </w:rPr>
        <w:t>186.</w:t>
      </w:r>
    </w:p>
    <w:p w14:paraId="704384CE" w14:textId="6127A358" w:rsidR="006C4CDF" w:rsidRPr="002021F9" w:rsidRDefault="006C4CDF" w:rsidP="003251EB">
      <w:pPr>
        <w:pStyle w:val="ac"/>
        <w:widowControl w:val="0"/>
        <w:numPr>
          <w:ilvl w:val="0"/>
          <w:numId w:val="11"/>
        </w:numPr>
        <w:autoSpaceDE w:val="0"/>
        <w:autoSpaceDN w:val="0"/>
        <w:spacing w:before="8"/>
        <w:ind w:left="0" w:firstLine="0"/>
        <w:jc w:val="left"/>
        <w:rPr>
          <w:rFonts w:ascii="Times New Roman" w:hAnsi="Times New Roman" w:cs="Times New Roman"/>
          <w:sz w:val="25"/>
          <w:szCs w:val="25"/>
        </w:rPr>
      </w:pPr>
      <w:r w:rsidRPr="002021F9">
        <w:rPr>
          <w:rFonts w:ascii="Times New Roman" w:hAnsi="Times New Roman" w:cs="Times New Roman"/>
          <w:spacing w:val="3"/>
          <w:sz w:val="25"/>
          <w:szCs w:val="25"/>
        </w:rPr>
        <w:t>A.</w:t>
      </w:r>
      <w:r w:rsidR="00744A77">
        <w:rPr>
          <w:rFonts w:ascii="Times New Roman" w:hAnsi="Times New Roman" w:cs="Times New Roman"/>
          <w:spacing w:val="3"/>
          <w:sz w:val="25"/>
          <w:szCs w:val="25"/>
        </w:rPr>
        <w:t xml:space="preserve"> </w:t>
      </w:r>
      <w:r w:rsidRPr="002021F9">
        <w:rPr>
          <w:rFonts w:ascii="Times New Roman" w:hAnsi="Times New Roman" w:cs="Times New Roman"/>
          <w:spacing w:val="6"/>
          <w:sz w:val="25"/>
          <w:szCs w:val="25"/>
        </w:rPr>
        <w:t>Mendelson,</w:t>
      </w:r>
      <w:r w:rsidR="00744A77">
        <w:rPr>
          <w:rFonts w:ascii="Times New Roman" w:hAnsi="Times New Roman" w:cs="Times New Roman"/>
          <w:spacing w:val="6"/>
          <w:sz w:val="25"/>
          <w:szCs w:val="25"/>
        </w:rPr>
        <w:t xml:space="preserve"> </w:t>
      </w:r>
      <w:r w:rsidRPr="002021F9">
        <w:rPr>
          <w:rFonts w:ascii="Times New Roman" w:hAnsi="Times New Roman" w:cs="Times New Roman"/>
          <w:spacing w:val="5"/>
          <w:sz w:val="25"/>
          <w:szCs w:val="25"/>
        </w:rPr>
        <w:t>ed.,</w:t>
      </w:r>
      <w:r w:rsidR="00744A77">
        <w:rPr>
          <w:rFonts w:ascii="Times New Roman" w:hAnsi="Times New Roman" w:cs="Times New Roman"/>
          <w:spacing w:val="5"/>
          <w:sz w:val="25"/>
          <w:szCs w:val="25"/>
        </w:rPr>
        <w:t xml:space="preserve"> </w:t>
      </w:r>
      <w:r w:rsidRPr="002021F9">
        <w:rPr>
          <w:rFonts w:ascii="Times New Roman" w:hAnsi="Times New Roman" w:cs="Times New Roman"/>
          <w:i/>
          <w:spacing w:val="6"/>
          <w:sz w:val="25"/>
          <w:szCs w:val="25"/>
        </w:rPr>
        <w:t>Pokazateli</w:t>
      </w:r>
      <w:r w:rsidR="00744A77">
        <w:rPr>
          <w:rFonts w:ascii="Times New Roman" w:hAnsi="Times New Roman" w:cs="Times New Roman"/>
          <w:i/>
          <w:spacing w:val="6"/>
          <w:sz w:val="25"/>
          <w:szCs w:val="25"/>
        </w:rPr>
        <w:t xml:space="preserve"> </w:t>
      </w:r>
      <w:r w:rsidRPr="002021F9">
        <w:rPr>
          <w:rFonts w:ascii="Times New Roman" w:hAnsi="Times New Roman" w:cs="Times New Roman"/>
          <w:i/>
          <w:spacing w:val="6"/>
          <w:sz w:val="25"/>
          <w:szCs w:val="25"/>
        </w:rPr>
        <w:t>konyunkturi</w:t>
      </w:r>
      <w:r w:rsidR="00744A77">
        <w:rPr>
          <w:rFonts w:ascii="Times New Roman" w:hAnsi="Times New Roman" w:cs="Times New Roman"/>
          <w:i/>
          <w:spacing w:val="6"/>
          <w:sz w:val="25"/>
          <w:szCs w:val="25"/>
        </w:rPr>
        <w:t xml:space="preserve"> </w:t>
      </w:r>
      <w:r w:rsidRPr="002021F9">
        <w:rPr>
          <w:rFonts w:ascii="Times New Roman" w:hAnsi="Times New Roman" w:cs="Times New Roman"/>
          <w:i/>
          <w:spacing w:val="7"/>
          <w:sz w:val="25"/>
          <w:szCs w:val="25"/>
        </w:rPr>
        <w:t xml:space="preserve">narodnogo </w:t>
      </w:r>
      <w:r w:rsidRPr="002021F9">
        <w:rPr>
          <w:rFonts w:ascii="Times New Roman" w:hAnsi="Times New Roman" w:cs="Times New Roman"/>
          <w:i/>
          <w:sz w:val="25"/>
          <w:szCs w:val="25"/>
        </w:rPr>
        <w:t>khozyaistva</w:t>
      </w:r>
      <w:r w:rsidR="00744A77">
        <w:rPr>
          <w:rFonts w:ascii="Times New Roman" w:hAnsi="Times New Roman" w:cs="Times New Roman"/>
          <w:i/>
          <w:sz w:val="25"/>
          <w:szCs w:val="25"/>
        </w:rPr>
        <w:t xml:space="preserve"> </w:t>
      </w:r>
      <w:r w:rsidRPr="002021F9">
        <w:rPr>
          <w:rFonts w:ascii="Times New Roman" w:hAnsi="Times New Roman" w:cs="Times New Roman"/>
          <w:i/>
          <w:sz w:val="25"/>
          <w:szCs w:val="25"/>
        </w:rPr>
        <w:t>SSSR za 1923–1924–1928–1929 gg</w:t>
      </w:r>
      <w:r w:rsidRPr="002021F9">
        <w:rPr>
          <w:rFonts w:ascii="Times New Roman" w:hAnsi="Times New Roman" w:cs="Times New Roman"/>
          <w:sz w:val="25"/>
          <w:szCs w:val="25"/>
        </w:rPr>
        <w:t>., p. 51.</w:t>
      </w:r>
    </w:p>
    <w:p w14:paraId="694ACDA4" w14:textId="77777777" w:rsidR="006C4CDF" w:rsidRPr="002021F9" w:rsidRDefault="006C4CD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Ibid.</w:t>
      </w:r>
    </w:p>
    <w:p w14:paraId="75C001B0" w14:textId="77777777" w:rsidR="006C4CDF" w:rsidRPr="002021F9" w:rsidRDefault="006C4CDF" w:rsidP="003251EB">
      <w:pPr>
        <w:pStyle w:val="ac"/>
        <w:widowControl w:val="0"/>
        <w:numPr>
          <w:ilvl w:val="0"/>
          <w:numId w:val="11"/>
        </w:numPr>
        <w:autoSpaceDE w:val="0"/>
        <w:autoSpaceDN w:val="0"/>
        <w:spacing w:before="7"/>
        <w:ind w:left="0" w:firstLine="0"/>
        <w:jc w:val="left"/>
        <w:rPr>
          <w:rFonts w:ascii="Times New Roman" w:hAnsi="Times New Roman" w:cs="Times New Roman"/>
          <w:sz w:val="25"/>
          <w:szCs w:val="25"/>
        </w:rPr>
      </w:pPr>
      <w:r w:rsidRPr="002021F9">
        <w:rPr>
          <w:rFonts w:ascii="Times New Roman" w:hAnsi="Times New Roman" w:cs="Times New Roman"/>
          <w:i/>
          <w:spacing w:val="1"/>
          <w:sz w:val="25"/>
          <w:szCs w:val="25"/>
        </w:rPr>
        <w:t>Planovoye Khozyaistvo</w:t>
      </w:r>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 xml:space="preserve">no. 5 </w:t>
      </w:r>
      <w:r w:rsidRPr="002021F9">
        <w:rPr>
          <w:rFonts w:ascii="Times New Roman" w:hAnsi="Times New Roman" w:cs="Times New Roman"/>
          <w:spacing w:val="1"/>
          <w:sz w:val="25"/>
          <w:szCs w:val="25"/>
        </w:rPr>
        <w:t xml:space="preserve">(1929), </w:t>
      </w:r>
      <w:r w:rsidRPr="002021F9">
        <w:rPr>
          <w:rFonts w:ascii="Times New Roman" w:hAnsi="Times New Roman" w:cs="Times New Roman"/>
          <w:sz w:val="25"/>
          <w:szCs w:val="25"/>
        </w:rPr>
        <w:t xml:space="preserve">pp. </w:t>
      </w:r>
      <w:r w:rsidRPr="002021F9">
        <w:rPr>
          <w:rFonts w:ascii="Times New Roman" w:hAnsi="Times New Roman" w:cs="Times New Roman"/>
          <w:spacing w:val="1"/>
          <w:sz w:val="25"/>
          <w:szCs w:val="25"/>
        </w:rPr>
        <w:t xml:space="preserve">61-65; </w:t>
      </w:r>
      <w:r w:rsidRPr="002021F9">
        <w:rPr>
          <w:rFonts w:ascii="Times New Roman" w:hAnsi="Times New Roman" w:cs="Times New Roman"/>
          <w:sz w:val="25"/>
          <w:szCs w:val="25"/>
        </w:rPr>
        <w:t xml:space="preserve">and no. </w:t>
      </w:r>
      <w:proofErr w:type="gramStart"/>
      <w:r w:rsidRPr="002021F9">
        <w:rPr>
          <w:rFonts w:ascii="Times New Roman" w:hAnsi="Times New Roman" w:cs="Times New Roman"/>
          <w:sz w:val="25"/>
          <w:szCs w:val="25"/>
        </w:rPr>
        <w:t xml:space="preserve">10,  </w:t>
      </w:r>
      <w:r w:rsidRPr="002021F9">
        <w:rPr>
          <w:rFonts w:ascii="Times New Roman" w:hAnsi="Times New Roman" w:cs="Times New Roman"/>
          <w:spacing w:val="2"/>
          <w:sz w:val="25"/>
          <w:szCs w:val="25"/>
        </w:rPr>
        <w:t>p.</w:t>
      </w:r>
      <w:proofErr w:type="gramEnd"/>
      <w:r w:rsidRPr="002021F9">
        <w:rPr>
          <w:rFonts w:ascii="Times New Roman" w:hAnsi="Times New Roman" w:cs="Times New Roman"/>
          <w:spacing w:val="2"/>
          <w:sz w:val="25"/>
          <w:szCs w:val="25"/>
        </w:rPr>
        <w:t xml:space="preserve"> </w:t>
      </w:r>
      <w:r w:rsidRPr="002021F9">
        <w:rPr>
          <w:rFonts w:ascii="Times New Roman" w:hAnsi="Times New Roman" w:cs="Times New Roman"/>
          <w:sz w:val="25"/>
          <w:szCs w:val="25"/>
        </w:rPr>
        <w:t>94.</w:t>
      </w:r>
    </w:p>
    <w:p w14:paraId="620DB977" w14:textId="77777777" w:rsidR="006C4CDF" w:rsidRDefault="006C4CD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A. Nove, </w:t>
      </w:r>
      <w:r w:rsidRPr="002021F9">
        <w:rPr>
          <w:rFonts w:ascii="Times New Roman" w:hAnsi="Times New Roman" w:cs="Times New Roman"/>
          <w:i/>
          <w:sz w:val="25"/>
          <w:szCs w:val="25"/>
        </w:rPr>
        <w:t>Economic History</w:t>
      </w:r>
      <w:r w:rsidRPr="002021F9">
        <w:rPr>
          <w:rFonts w:ascii="Times New Roman" w:hAnsi="Times New Roman" w:cs="Times New Roman"/>
          <w:sz w:val="25"/>
          <w:szCs w:val="25"/>
        </w:rPr>
        <w:t>, p.</w:t>
      </w:r>
      <w:r w:rsidRPr="002021F9">
        <w:rPr>
          <w:rFonts w:ascii="Times New Roman" w:hAnsi="Times New Roman" w:cs="Times New Roman"/>
          <w:spacing w:val="36"/>
          <w:sz w:val="25"/>
          <w:szCs w:val="25"/>
        </w:rPr>
        <w:t xml:space="preserve"> </w:t>
      </w:r>
      <w:r w:rsidRPr="002021F9">
        <w:rPr>
          <w:rFonts w:ascii="Times New Roman" w:hAnsi="Times New Roman" w:cs="Times New Roman"/>
          <w:sz w:val="25"/>
          <w:szCs w:val="25"/>
        </w:rPr>
        <w:t>186.</w:t>
      </w:r>
    </w:p>
    <w:p w14:paraId="4391063D" w14:textId="77777777" w:rsidR="006C4CDF" w:rsidRPr="00411B0F" w:rsidRDefault="006C4CD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CF39CA">
        <w:rPr>
          <w:rFonts w:ascii="Times New Roman" w:hAnsi="Times New Roman" w:cs="Times New Roman"/>
          <w:spacing w:val="1"/>
        </w:rPr>
        <w:t xml:space="preserve">M. </w:t>
      </w:r>
      <w:r w:rsidRPr="00CF39CA">
        <w:rPr>
          <w:rFonts w:ascii="Times New Roman" w:hAnsi="Times New Roman" w:cs="Times New Roman"/>
          <w:spacing w:val="3"/>
        </w:rPr>
        <w:t xml:space="preserve">Lewin, </w:t>
      </w:r>
      <w:r w:rsidRPr="00CF39CA">
        <w:rPr>
          <w:rFonts w:ascii="Times New Roman" w:hAnsi="Times New Roman" w:cs="Times New Roman"/>
          <w:spacing w:val="1"/>
        </w:rPr>
        <w:t xml:space="preserve">“Taking </w:t>
      </w:r>
      <w:r w:rsidRPr="00CF39CA">
        <w:rPr>
          <w:rFonts w:ascii="Times New Roman" w:hAnsi="Times New Roman" w:cs="Times New Roman"/>
          <w:spacing w:val="3"/>
        </w:rPr>
        <w:t xml:space="preserve">Grain: Soviet Policies </w:t>
      </w:r>
      <w:r w:rsidRPr="00CF39CA">
        <w:rPr>
          <w:rFonts w:ascii="Times New Roman" w:hAnsi="Times New Roman" w:cs="Times New Roman"/>
          <w:spacing w:val="1"/>
        </w:rPr>
        <w:t xml:space="preserve">of </w:t>
      </w:r>
      <w:r w:rsidRPr="00CF39CA">
        <w:rPr>
          <w:rFonts w:ascii="Times New Roman" w:hAnsi="Times New Roman" w:cs="Times New Roman"/>
          <w:spacing w:val="3"/>
        </w:rPr>
        <w:t>Agricultural</w:t>
      </w:r>
      <w:r w:rsidRPr="00CF39CA">
        <w:rPr>
          <w:rFonts w:ascii="Times New Roman" w:hAnsi="Times New Roman" w:cs="Times New Roman"/>
          <w:spacing w:val="-3"/>
        </w:rPr>
        <w:t xml:space="preserve"> </w:t>
      </w:r>
      <w:r w:rsidRPr="00CF39CA">
        <w:rPr>
          <w:rFonts w:ascii="Times New Roman" w:hAnsi="Times New Roman" w:cs="Times New Roman"/>
          <w:spacing w:val="5"/>
        </w:rPr>
        <w:t>Pro</w:t>
      </w:r>
      <w:bookmarkStart w:id="16" w:name="_bookmark71"/>
      <w:bookmarkEnd w:id="16"/>
      <w:r w:rsidRPr="00411B0F">
        <w:rPr>
          <w:rFonts w:ascii="Times New Roman" w:hAnsi="Times New Roman" w:cs="Times New Roman"/>
          <w:sz w:val="25"/>
          <w:szCs w:val="25"/>
        </w:rPr>
        <w:t xml:space="preserve">curement before the War,” in C. Abramsky and Beryl G. Williams, eds., </w:t>
      </w:r>
      <w:r w:rsidRPr="00411B0F">
        <w:rPr>
          <w:rFonts w:ascii="Times New Roman" w:hAnsi="Times New Roman" w:cs="Times New Roman"/>
          <w:i/>
          <w:sz w:val="25"/>
          <w:szCs w:val="25"/>
        </w:rPr>
        <w:t>Essays in Honour of E. H. Carr</w:t>
      </w:r>
      <w:r w:rsidRPr="00411B0F">
        <w:rPr>
          <w:rFonts w:ascii="Times New Roman" w:hAnsi="Times New Roman" w:cs="Times New Roman"/>
          <w:sz w:val="25"/>
          <w:szCs w:val="25"/>
        </w:rPr>
        <w:t>.</w:t>
      </w:r>
    </w:p>
    <w:p w14:paraId="50312F4A" w14:textId="57F3F712" w:rsidR="00A40ECC" w:rsidRPr="00A40ECC" w:rsidRDefault="001E3289" w:rsidP="003251EB">
      <w:pPr>
        <w:pStyle w:val="ac"/>
        <w:numPr>
          <w:ilvl w:val="0"/>
          <w:numId w:val="11"/>
        </w:numPr>
        <w:ind w:left="0" w:firstLine="0"/>
        <w:jc w:val="left"/>
        <w:rPr>
          <w:rFonts w:hint="eastAsia"/>
        </w:rPr>
      </w:pPr>
      <w:r w:rsidRPr="001E3289">
        <w:rPr>
          <w:rFonts w:hint="eastAsia"/>
        </w:rPr>
        <w:t>根据</w:t>
      </w:r>
      <w:r w:rsidRPr="001E3289">
        <w:rPr>
          <w:rFonts w:hint="eastAsia"/>
        </w:rPr>
        <w:t>Gosplan</w:t>
      </w:r>
      <w:r w:rsidRPr="001E3289">
        <w:rPr>
          <w:rFonts w:hint="eastAsia"/>
        </w:rPr>
        <w:t>在</w:t>
      </w:r>
      <w:r w:rsidRPr="001E3289">
        <w:rPr>
          <w:rFonts w:hint="eastAsia"/>
        </w:rPr>
        <w:t>1929</w:t>
      </w:r>
      <w:r w:rsidRPr="001E3289">
        <w:rPr>
          <w:rFonts w:hint="eastAsia"/>
        </w:rPr>
        <w:t>年和</w:t>
      </w:r>
      <w:r w:rsidRPr="001E3289">
        <w:rPr>
          <w:rFonts w:hint="eastAsia"/>
        </w:rPr>
        <w:t>1931</w:t>
      </w:r>
      <w:r w:rsidRPr="001E3289">
        <w:rPr>
          <w:rFonts w:hint="eastAsia"/>
        </w:rPr>
        <w:t>年发表的估计，农业生产指数（</w:t>
      </w:r>
      <w:r w:rsidRPr="001E3289">
        <w:rPr>
          <w:rFonts w:hint="eastAsia"/>
        </w:rPr>
        <w:t>1927-1928</w:t>
      </w:r>
      <w:r w:rsidRPr="001E3289">
        <w:rPr>
          <w:rFonts w:hint="eastAsia"/>
        </w:rPr>
        <w:t>年为</w:t>
      </w:r>
      <w:r w:rsidRPr="001E3289">
        <w:rPr>
          <w:rFonts w:hint="eastAsia"/>
        </w:rPr>
        <w:t>100</w:t>
      </w:r>
      <w:r w:rsidRPr="001E3289">
        <w:rPr>
          <w:rFonts w:hint="eastAsia"/>
        </w:rPr>
        <w:t>）在</w:t>
      </w:r>
      <w:r w:rsidRPr="001E3289">
        <w:rPr>
          <w:rFonts w:hint="eastAsia"/>
        </w:rPr>
        <w:t>1926-1927</w:t>
      </w:r>
      <w:r w:rsidRPr="001E3289">
        <w:rPr>
          <w:rFonts w:hint="eastAsia"/>
        </w:rPr>
        <w:t>年达到最高点（按当年价格计算为</w:t>
      </w:r>
      <w:r w:rsidRPr="001E3289">
        <w:rPr>
          <w:rFonts w:hint="eastAsia"/>
        </w:rPr>
        <w:t>101.1</w:t>
      </w:r>
      <w:r w:rsidRPr="001E3289">
        <w:rPr>
          <w:rFonts w:hint="eastAsia"/>
        </w:rPr>
        <w:t>）</w:t>
      </w:r>
      <w:r w:rsidR="00E308DD" w:rsidRPr="00E308DD">
        <w:rPr>
          <w:rFonts w:hint="eastAsia"/>
        </w:rPr>
        <w:t>，</w:t>
      </w:r>
      <w:r w:rsidR="00E308DD" w:rsidRPr="00E308DD">
        <w:rPr>
          <w:rFonts w:hint="eastAsia"/>
        </w:rPr>
        <w:t>1930</w:t>
      </w:r>
      <w:r w:rsidR="00E308DD" w:rsidRPr="00E308DD">
        <w:rPr>
          <w:rFonts w:hint="eastAsia"/>
        </w:rPr>
        <w:t>年下降到</w:t>
      </w:r>
      <w:r w:rsidR="00E308DD" w:rsidRPr="00E308DD">
        <w:rPr>
          <w:rFonts w:hint="eastAsia"/>
        </w:rPr>
        <w:t>90.3</w:t>
      </w:r>
      <w:r w:rsidR="00E308DD" w:rsidRPr="00E308DD">
        <w:rPr>
          <w:rFonts w:hint="eastAsia"/>
        </w:rPr>
        <w:t>（</w:t>
      </w:r>
      <w:r w:rsidR="00E308DD" w:rsidRPr="00E308DD">
        <w:rPr>
          <w:rFonts w:hint="eastAsia"/>
        </w:rPr>
        <w:t xml:space="preserve">Zaleski, </w:t>
      </w:r>
      <w:r w:rsidR="00E308DD" w:rsidRPr="00E308DD">
        <w:rPr>
          <w:rFonts w:hint="eastAsia"/>
          <w:i/>
        </w:rPr>
        <w:t>Planning</w:t>
      </w:r>
      <w:r w:rsidR="00E308DD" w:rsidRPr="00E308DD">
        <w:rPr>
          <w:rFonts w:hint="eastAsia"/>
        </w:rPr>
        <w:t>, p. 387</w:t>
      </w:r>
      <w:r w:rsidR="00E308DD" w:rsidRPr="00E308DD">
        <w:rPr>
          <w:rFonts w:hint="eastAsia"/>
        </w:rPr>
        <w:t>）。</w:t>
      </w:r>
      <w:r w:rsidR="00501112">
        <w:rPr>
          <w:rFonts w:hint="eastAsia"/>
        </w:rPr>
        <w:t>根据</w:t>
      </w:r>
      <w:r w:rsidR="00501112" w:rsidRPr="00501112">
        <w:rPr>
          <w:i/>
        </w:rPr>
        <w:t>Narodnoye Khozyaistvo 1958 g</w:t>
      </w:r>
      <w:r w:rsidR="00501112" w:rsidRPr="00501112">
        <w:t>., p. 350</w:t>
      </w:r>
      <w:r w:rsidR="00501112">
        <w:rPr>
          <w:rFonts w:hint="eastAsia"/>
        </w:rPr>
        <w:t>，</w:t>
      </w:r>
      <w:r w:rsidR="00AE2DE7" w:rsidRPr="00AE2DE7">
        <w:rPr>
          <w:rFonts w:hint="eastAsia"/>
        </w:rPr>
        <w:t>农业生产在</w:t>
      </w:r>
      <w:r w:rsidR="00AE2DE7" w:rsidRPr="00AE2DE7">
        <w:rPr>
          <w:rFonts w:hint="eastAsia"/>
        </w:rPr>
        <w:t>1933</w:t>
      </w:r>
      <w:r w:rsidR="00AE2DE7" w:rsidRPr="00AE2DE7">
        <w:rPr>
          <w:rFonts w:hint="eastAsia"/>
        </w:rPr>
        <w:t>年触底（当时比</w:t>
      </w:r>
      <w:r w:rsidR="00AE2DE7" w:rsidRPr="00AE2DE7">
        <w:rPr>
          <w:rFonts w:hint="eastAsia"/>
        </w:rPr>
        <w:t>1928</w:t>
      </w:r>
      <w:r w:rsidR="00AE2DE7" w:rsidRPr="00AE2DE7">
        <w:rPr>
          <w:rFonts w:hint="eastAsia"/>
        </w:rPr>
        <w:t>年低</w:t>
      </w:r>
      <w:r w:rsidR="00AE2DE7" w:rsidRPr="00AE2DE7">
        <w:rPr>
          <w:rFonts w:hint="eastAsia"/>
        </w:rPr>
        <w:t>18.5%</w:t>
      </w:r>
      <w:r w:rsidR="00AE2DE7" w:rsidRPr="00AE2DE7">
        <w:rPr>
          <w:rFonts w:hint="eastAsia"/>
        </w:rPr>
        <w:t>）。然而，发表在</w:t>
      </w:r>
      <w:r w:rsidR="00DC6231" w:rsidRPr="00DC6231">
        <w:rPr>
          <w:rFonts w:hint="eastAsia"/>
          <w:i/>
        </w:rPr>
        <w:t>Sotsialisticheskoye stroitelstvo SSSR</w:t>
      </w:r>
      <w:r w:rsidR="00017FCD" w:rsidRPr="00017FCD">
        <w:rPr>
          <w:rFonts w:hint="eastAsia"/>
        </w:rPr>
        <w:t xml:space="preserve"> (1936)</w:t>
      </w:r>
      <w:r w:rsidR="008B3DE7" w:rsidRPr="008B3DE7">
        <w:rPr>
          <w:rFonts w:hint="eastAsia"/>
        </w:rPr>
        <w:t xml:space="preserve"> </w:t>
      </w:r>
      <w:r w:rsidR="008B3DE7" w:rsidRPr="008B3DE7">
        <w:rPr>
          <w:rFonts w:hint="eastAsia"/>
        </w:rPr>
        <w:t>第</w:t>
      </w:r>
      <w:r w:rsidR="008B3DE7" w:rsidRPr="008B3DE7">
        <w:rPr>
          <w:rFonts w:hint="eastAsia"/>
        </w:rPr>
        <w:t>232-233</w:t>
      </w:r>
      <w:r w:rsidR="008B3DE7" w:rsidRPr="008B3DE7">
        <w:rPr>
          <w:rFonts w:hint="eastAsia"/>
        </w:rPr>
        <w:t>页</w:t>
      </w:r>
      <w:r w:rsidR="00017FCD" w:rsidRPr="00017FCD">
        <w:rPr>
          <w:rFonts w:hint="eastAsia"/>
        </w:rPr>
        <w:t>上的</w:t>
      </w:r>
      <w:r w:rsidR="00017FCD" w:rsidRPr="00017FCD">
        <w:rPr>
          <w:rFonts w:hint="eastAsia"/>
        </w:rPr>
        <w:t>Gosplan</w:t>
      </w:r>
      <w:r w:rsidR="00017FCD" w:rsidRPr="00017FCD">
        <w:rPr>
          <w:rFonts w:hint="eastAsia"/>
        </w:rPr>
        <w:t>估计</w:t>
      </w:r>
      <w:r w:rsidR="008B3DE7">
        <w:rPr>
          <w:rFonts w:hint="eastAsia"/>
        </w:rPr>
        <w:t>，</w:t>
      </w:r>
      <w:r w:rsidR="008B3DE7" w:rsidRPr="008B3DE7">
        <w:rPr>
          <w:rFonts w:hint="eastAsia"/>
        </w:rPr>
        <w:t>以及</w:t>
      </w:r>
      <w:r w:rsidR="00D238E5" w:rsidRPr="00D238E5">
        <w:t>Zaleski</w:t>
      </w:r>
      <w:proofErr w:type="gramStart"/>
      <w:r w:rsidR="00D238E5">
        <w:rPr>
          <w:rFonts w:hint="eastAsia"/>
        </w:rPr>
        <w:t>的计算</w:t>
      </w:r>
      <w:r w:rsidR="00D238E5" w:rsidRPr="00D238E5">
        <w:t>(</w:t>
      </w:r>
      <w:proofErr w:type="gramEnd"/>
      <w:r w:rsidR="00D238E5" w:rsidRPr="00D238E5">
        <w:rPr>
          <w:i/>
        </w:rPr>
        <w:t>Planning</w:t>
      </w:r>
      <w:r w:rsidR="00D238E5" w:rsidRPr="00D238E5">
        <w:t>)</w:t>
      </w:r>
      <w:r w:rsidR="00205AA7" w:rsidRPr="00205AA7">
        <w:rPr>
          <w:rFonts w:hint="eastAsia"/>
        </w:rPr>
        <w:t xml:space="preserve"> </w:t>
      </w:r>
      <w:r w:rsidR="00205AA7" w:rsidRPr="00205AA7">
        <w:rPr>
          <w:rFonts w:hint="eastAsia"/>
        </w:rPr>
        <w:t>，显示农业生产的最低水平是在</w:t>
      </w:r>
      <w:r w:rsidR="00205AA7" w:rsidRPr="00205AA7">
        <w:rPr>
          <w:rFonts w:hint="eastAsia"/>
        </w:rPr>
        <w:t>1932</w:t>
      </w:r>
      <w:r w:rsidR="00205AA7" w:rsidRPr="00205AA7">
        <w:rPr>
          <w:rFonts w:hint="eastAsia"/>
        </w:rPr>
        <w:t>年达到的，</w:t>
      </w:r>
      <w:r w:rsidR="00D616B2" w:rsidRPr="00D616B2">
        <w:rPr>
          <w:rFonts w:hint="eastAsia"/>
        </w:rPr>
        <w:t>比</w:t>
      </w:r>
      <w:r w:rsidR="00D616B2" w:rsidRPr="00D616B2">
        <w:rPr>
          <w:rFonts w:hint="eastAsia"/>
        </w:rPr>
        <w:t>1926-1927</w:t>
      </w:r>
      <w:r w:rsidR="00D616B2" w:rsidRPr="00D616B2">
        <w:rPr>
          <w:rFonts w:hint="eastAsia"/>
        </w:rPr>
        <w:t>年低</w:t>
      </w:r>
      <w:r w:rsidR="00D616B2" w:rsidRPr="00D616B2">
        <w:rPr>
          <w:rFonts w:hint="eastAsia"/>
        </w:rPr>
        <w:t>15.6%</w:t>
      </w:r>
      <w:r w:rsidR="00D616B2" w:rsidRPr="00D616B2">
        <w:rPr>
          <w:rFonts w:hint="eastAsia"/>
        </w:rPr>
        <w:t>。</w:t>
      </w:r>
      <w:r w:rsidR="0049491F">
        <w:rPr>
          <w:rFonts w:hint="eastAsia"/>
        </w:rPr>
        <w:t>NEP</w:t>
      </w:r>
      <w:r w:rsidR="0049491F" w:rsidRPr="0049491F">
        <w:rPr>
          <w:rFonts w:hint="eastAsia"/>
        </w:rPr>
        <w:t>的农业生产水平直到第二次世界大战后的</w:t>
      </w:r>
      <w:r w:rsidR="0049491F" w:rsidRPr="0049491F">
        <w:rPr>
          <w:rFonts w:hint="eastAsia"/>
        </w:rPr>
        <w:t>1948</w:t>
      </w:r>
      <w:r w:rsidR="0049491F" w:rsidRPr="0049491F">
        <w:rPr>
          <w:rFonts w:hint="eastAsia"/>
        </w:rPr>
        <w:lastRenderedPageBreak/>
        <w:t>年才被</w:t>
      </w:r>
      <w:r w:rsidR="0049491F">
        <w:rPr>
          <w:rFonts w:hint="eastAsia"/>
        </w:rPr>
        <w:t>经常性的</w:t>
      </w:r>
      <w:r w:rsidR="0049491F" w:rsidRPr="0049491F">
        <w:rPr>
          <w:rFonts w:hint="eastAsia"/>
        </w:rPr>
        <w:t>超越</w:t>
      </w:r>
      <w:r w:rsidR="00A40ECC" w:rsidRPr="00A40ECC">
        <w:rPr>
          <w:rFonts w:hint="eastAsia"/>
        </w:rPr>
        <w:t>（对于畜牧业产品，直到</w:t>
      </w:r>
      <w:r w:rsidR="00A40ECC" w:rsidRPr="00A40ECC">
        <w:rPr>
          <w:rFonts w:hint="eastAsia"/>
        </w:rPr>
        <w:t>1953</w:t>
      </w:r>
      <w:r w:rsidR="00A40ECC" w:rsidRPr="00A40ECC">
        <w:rPr>
          <w:rFonts w:hint="eastAsia"/>
        </w:rPr>
        <w:t>年才被超越）。</w:t>
      </w:r>
      <w:r w:rsidR="00A40ECC">
        <w:rPr>
          <w:rFonts w:hint="eastAsia"/>
        </w:rPr>
        <w:t>见</w:t>
      </w:r>
      <w:r w:rsidR="00A40ECC" w:rsidRPr="00A40ECC">
        <w:rPr>
          <w:i/>
        </w:rPr>
        <w:t>Narodnoye Khozyaistvo 1958 g.</w:t>
      </w:r>
      <w:r w:rsidR="00A40ECC" w:rsidRPr="00A40ECC">
        <w:t>, p. 350.</w:t>
      </w:r>
    </w:p>
    <w:p w14:paraId="69ADCE97" w14:textId="3222BAE8" w:rsidR="00275ECA" w:rsidRDefault="00275077" w:rsidP="003251EB">
      <w:pPr>
        <w:pStyle w:val="ac"/>
        <w:numPr>
          <w:ilvl w:val="0"/>
          <w:numId w:val="11"/>
        </w:numPr>
        <w:ind w:left="0" w:firstLine="0"/>
        <w:jc w:val="left"/>
        <w:rPr>
          <w:rFonts w:hint="eastAsia"/>
        </w:rPr>
      </w:pPr>
      <w:r w:rsidRPr="00275077">
        <w:rPr>
          <w:rFonts w:hint="eastAsia"/>
        </w:rPr>
        <w:t>这个净余额在某些情况下可能低于采购量，特别是当采购的部分粮食必须返还给粮食不足的村庄或农业地区时。不能把它与粮食收获后的销售总额混为一谈，因为这个数字包括在村子里的销售。关于农业净</w:t>
      </w:r>
      <w:r>
        <w:rPr>
          <w:rFonts w:hint="eastAsia"/>
        </w:rPr>
        <w:t>“</w:t>
      </w:r>
      <w:r w:rsidRPr="00275077">
        <w:rPr>
          <w:rFonts w:hint="eastAsia"/>
        </w:rPr>
        <w:t>剩余</w:t>
      </w:r>
      <w:r>
        <w:rPr>
          <w:rFonts w:hint="eastAsia"/>
        </w:rPr>
        <w:t>”</w:t>
      </w:r>
      <w:r w:rsidRPr="00275077">
        <w:rPr>
          <w:rFonts w:hint="eastAsia"/>
        </w:rPr>
        <w:t>的问题将在后面讨论</w:t>
      </w:r>
      <w:r w:rsidRPr="00275077">
        <w:rPr>
          <w:rFonts w:hint="eastAsia"/>
          <w:highlight w:val="yellow"/>
        </w:rPr>
        <w:t>（见下文第</w:t>
      </w:r>
      <w:r w:rsidRPr="00275077">
        <w:rPr>
          <w:rFonts w:hint="eastAsia"/>
          <w:highlight w:val="yellow"/>
        </w:rPr>
        <w:t>157</w:t>
      </w:r>
      <w:r w:rsidRPr="00275077">
        <w:rPr>
          <w:rFonts w:hint="eastAsia"/>
          <w:highlight w:val="yellow"/>
        </w:rPr>
        <w:t>页）</w:t>
      </w:r>
      <w:r>
        <w:rPr>
          <w:rFonts w:hint="eastAsia"/>
        </w:rPr>
        <w:t>。</w:t>
      </w:r>
    </w:p>
    <w:p w14:paraId="039C6D61" w14:textId="27E0FC88" w:rsidR="00A35D94" w:rsidRDefault="00A35D94"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3"/>
          <w:sz w:val="25"/>
          <w:szCs w:val="25"/>
        </w:rPr>
        <w:t xml:space="preserve">See the </w:t>
      </w:r>
      <w:r w:rsidRPr="002021F9">
        <w:rPr>
          <w:rFonts w:ascii="Times New Roman" w:hAnsi="Times New Roman" w:cs="Times New Roman"/>
          <w:spacing w:val="5"/>
          <w:sz w:val="25"/>
          <w:szCs w:val="25"/>
        </w:rPr>
        <w:t xml:space="preserve">figures </w:t>
      </w:r>
      <w:r w:rsidRPr="002021F9">
        <w:rPr>
          <w:rFonts w:ascii="Times New Roman" w:hAnsi="Times New Roman" w:cs="Times New Roman"/>
          <w:spacing w:val="3"/>
          <w:sz w:val="25"/>
          <w:szCs w:val="25"/>
        </w:rPr>
        <w:t xml:space="preserve">given </w:t>
      </w:r>
      <w:r w:rsidRPr="002021F9">
        <w:rPr>
          <w:rFonts w:ascii="Times New Roman" w:hAnsi="Times New Roman" w:cs="Times New Roman"/>
          <w:spacing w:val="2"/>
          <w:sz w:val="25"/>
          <w:szCs w:val="25"/>
        </w:rPr>
        <w:t xml:space="preserve">in </w:t>
      </w:r>
      <w:r w:rsidRPr="002021F9">
        <w:rPr>
          <w:rFonts w:ascii="Times New Roman" w:hAnsi="Times New Roman" w:cs="Times New Roman"/>
          <w:i/>
          <w:spacing w:val="5"/>
          <w:sz w:val="25"/>
          <w:szCs w:val="25"/>
        </w:rPr>
        <w:t xml:space="preserve">Materialy osobogo soveshchaniya po </w:t>
      </w:r>
      <w:r w:rsidRPr="002021F9">
        <w:rPr>
          <w:rFonts w:ascii="Times New Roman" w:hAnsi="Times New Roman" w:cs="Times New Roman"/>
          <w:i/>
          <w:spacing w:val="3"/>
          <w:sz w:val="25"/>
          <w:szCs w:val="25"/>
        </w:rPr>
        <w:t xml:space="preserve">vosproizvodstvu osnovnogo kapitala </w:t>
      </w:r>
      <w:r w:rsidRPr="002021F9">
        <w:rPr>
          <w:rFonts w:ascii="Times New Roman" w:hAnsi="Times New Roman" w:cs="Times New Roman"/>
          <w:i/>
          <w:spacing w:val="2"/>
          <w:sz w:val="25"/>
          <w:szCs w:val="25"/>
        </w:rPr>
        <w:t xml:space="preserve">pri </w:t>
      </w:r>
      <w:r w:rsidRPr="002021F9">
        <w:rPr>
          <w:rFonts w:ascii="Times New Roman" w:hAnsi="Times New Roman" w:cs="Times New Roman"/>
          <w:i/>
          <w:spacing w:val="3"/>
          <w:sz w:val="25"/>
          <w:szCs w:val="25"/>
        </w:rPr>
        <w:t xml:space="preserve">prezidiume </w:t>
      </w:r>
      <w:r w:rsidRPr="002021F9">
        <w:rPr>
          <w:rFonts w:ascii="Times New Roman" w:hAnsi="Times New Roman" w:cs="Times New Roman"/>
          <w:i/>
          <w:spacing w:val="1"/>
          <w:sz w:val="25"/>
          <w:szCs w:val="25"/>
        </w:rPr>
        <w:t xml:space="preserve">V.S.N.Kh., </w:t>
      </w:r>
      <w:r w:rsidRPr="002021F9">
        <w:rPr>
          <w:rFonts w:ascii="Times New Roman" w:hAnsi="Times New Roman" w:cs="Times New Roman"/>
          <w:i/>
          <w:spacing w:val="5"/>
          <w:sz w:val="25"/>
          <w:szCs w:val="25"/>
        </w:rPr>
        <w:t xml:space="preserve">seriya III, vypusk II: </w:t>
      </w:r>
      <w:r w:rsidRPr="002021F9">
        <w:rPr>
          <w:rFonts w:ascii="Times New Roman" w:hAnsi="Times New Roman" w:cs="Times New Roman"/>
          <w:i/>
          <w:spacing w:val="6"/>
          <w:sz w:val="25"/>
          <w:szCs w:val="25"/>
        </w:rPr>
        <w:t xml:space="preserve">perspektivy razvitiya </w:t>
      </w:r>
      <w:r w:rsidRPr="002021F9">
        <w:rPr>
          <w:rFonts w:ascii="Times New Roman" w:hAnsi="Times New Roman" w:cs="Times New Roman"/>
          <w:i/>
          <w:spacing w:val="7"/>
          <w:sz w:val="25"/>
          <w:szCs w:val="25"/>
        </w:rPr>
        <w:t xml:space="preserve">selskogo </w:t>
      </w:r>
      <w:r w:rsidRPr="002021F9">
        <w:rPr>
          <w:rFonts w:ascii="Times New Roman" w:hAnsi="Times New Roman" w:cs="Times New Roman"/>
          <w:i/>
          <w:sz w:val="25"/>
          <w:szCs w:val="25"/>
        </w:rPr>
        <w:t>khozyaistva</w:t>
      </w:r>
      <w:r w:rsidRPr="002021F9">
        <w:rPr>
          <w:rFonts w:ascii="Times New Roman" w:hAnsi="Times New Roman" w:cs="Times New Roman"/>
          <w:sz w:val="25"/>
          <w:szCs w:val="25"/>
        </w:rPr>
        <w:t xml:space="preserve">, p. 86, quoted in 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 346.</w:t>
      </w:r>
    </w:p>
    <w:p w14:paraId="796927A6" w14:textId="0716597F" w:rsidR="00275077" w:rsidRDefault="00A35D94"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A35D94">
        <w:rPr>
          <w:rFonts w:ascii="Times New Roman" w:hAnsi="Times New Roman" w:cs="Times New Roman" w:hint="eastAsia"/>
          <w:sz w:val="25"/>
          <w:szCs w:val="25"/>
        </w:rPr>
        <w:t>1913</w:t>
      </w:r>
      <w:r w:rsidRPr="00A35D94">
        <w:rPr>
          <w:rFonts w:ascii="Times New Roman" w:hAnsi="Times New Roman" w:cs="Times New Roman" w:hint="eastAsia"/>
          <w:sz w:val="25"/>
          <w:szCs w:val="25"/>
        </w:rPr>
        <w:t>年至</w:t>
      </w:r>
      <w:r w:rsidRPr="00A35D94">
        <w:rPr>
          <w:rFonts w:ascii="Times New Roman" w:hAnsi="Times New Roman" w:cs="Times New Roman" w:hint="eastAsia"/>
          <w:sz w:val="25"/>
          <w:szCs w:val="25"/>
        </w:rPr>
        <w:t>1926-1927</w:t>
      </w:r>
      <w:r w:rsidRPr="00A35D94">
        <w:rPr>
          <w:rFonts w:ascii="Times New Roman" w:hAnsi="Times New Roman" w:cs="Times New Roman" w:hint="eastAsia"/>
          <w:sz w:val="25"/>
          <w:szCs w:val="25"/>
        </w:rPr>
        <w:t>年间，农村人口从</w:t>
      </w:r>
      <w:r w:rsidRPr="00A35D94">
        <w:rPr>
          <w:rFonts w:ascii="Times New Roman" w:hAnsi="Times New Roman" w:cs="Times New Roman" w:hint="eastAsia"/>
          <w:sz w:val="25"/>
          <w:szCs w:val="25"/>
        </w:rPr>
        <w:t>1.146</w:t>
      </w:r>
      <w:r w:rsidRPr="00A35D94">
        <w:rPr>
          <w:rFonts w:ascii="Times New Roman" w:hAnsi="Times New Roman" w:cs="Times New Roman" w:hint="eastAsia"/>
          <w:sz w:val="25"/>
          <w:szCs w:val="25"/>
        </w:rPr>
        <w:t>亿增加到</w:t>
      </w:r>
      <w:r w:rsidRPr="00A35D94">
        <w:rPr>
          <w:rFonts w:ascii="Times New Roman" w:hAnsi="Times New Roman" w:cs="Times New Roman" w:hint="eastAsia"/>
          <w:sz w:val="25"/>
          <w:szCs w:val="25"/>
        </w:rPr>
        <w:t>1.207</w:t>
      </w:r>
      <w:r w:rsidRPr="00A35D94">
        <w:rPr>
          <w:rFonts w:ascii="Times New Roman" w:hAnsi="Times New Roman" w:cs="Times New Roman" w:hint="eastAsia"/>
          <w:sz w:val="25"/>
          <w:szCs w:val="25"/>
        </w:rPr>
        <w:t>亿，增长了</w:t>
      </w:r>
      <w:r w:rsidRPr="00A35D94">
        <w:rPr>
          <w:rFonts w:ascii="Times New Roman" w:hAnsi="Times New Roman" w:cs="Times New Roman" w:hint="eastAsia"/>
          <w:sz w:val="25"/>
          <w:szCs w:val="25"/>
        </w:rPr>
        <w:t>5.3%</w:t>
      </w:r>
      <w:r>
        <w:rPr>
          <w:rFonts w:ascii="Times New Roman" w:hAnsi="Times New Roman" w:cs="Times New Roman"/>
          <w:sz w:val="25"/>
          <w:szCs w:val="25"/>
        </w:rPr>
        <w:t xml:space="preserve"> </w:t>
      </w:r>
      <w:r w:rsidRPr="00A35D94">
        <w:rPr>
          <w:rFonts w:ascii="Times New Roman" w:hAnsi="Times New Roman" w:cs="Times New Roman"/>
          <w:sz w:val="25"/>
          <w:szCs w:val="25"/>
        </w:rPr>
        <w:t>(</w:t>
      </w:r>
      <w:r w:rsidRPr="00A35D94">
        <w:rPr>
          <w:rFonts w:ascii="Times New Roman" w:hAnsi="Times New Roman" w:cs="Times New Roman"/>
          <w:i/>
          <w:sz w:val="25"/>
          <w:szCs w:val="25"/>
        </w:rPr>
        <w:t>Narodnoye Khozyaistvo 1958 g.</w:t>
      </w:r>
      <w:r w:rsidRPr="00A35D94">
        <w:rPr>
          <w:rFonts w:ascii="Times New Roman" w:hAnsi="Times New Roman" w:cs="Times New Roman"/>
          <w:sz w:val="25"/>
          <w:szCs w:val="25"/>
        </w:rPr>
        <w:t>, p. 9).</w:t>
      </w:r>
    </w:p>
    <w:p w14:paraId="0BE40B2D" w14:textId="77777777" w:rsidR="00EF0F6D" w:rsidRPr="002021F9" w:rsidRDefault="00EF0F6D" w:rsidP="003251EB">
      <w:pPr>
        <w:pStyle w:val="ac"/>
        <w:widowControl w:val="0"/>
        <w:numPr>
          <w:ilvl w:val="0"/>
          <w:numId w:val="11"/>
        </w:numPr>
        <w:autoSpaceDE w:val="0"/>
        <w:autoSpaceDN w:val="0"/>
        <w:spacing w:before="1"/>
        <w:ind w:left="0" w:firstLine="0"/>
        <w:jc w:val="left"/>
        <w:rPr>
          <w:rFonts w:ascii="Times New Roman" w:hAnsi="Times New Roman" w:cs="Times New Roman"/>
          <w:sz w:val="25"/>
          <w:szCs w:val="25"/>
        </w:rPr>
      </w:pPr>
      <w:r w:rsidRPr="002021F9">
        <w:rPr>
          <w:rFonts w:ascii="Times New Roman" w:hAnsi="Times New Roman" w:cs="Times New Roman"/>
          <w:spacing w:val="3"/>
          <w:w w:val="95"/>
          <w:sz w:val="25"/>
          <w:szCs w:val="25"/>
        </w:rPr>
        <w:t xml:space="preserve">A. E. </w:t>
      </w:r>
      <w:r w:rsidRPr="002021F9">
        <w:rPr>
          <w:rFonts w:ascii="Times New Roman" w:hAnsi="Times New Roman" w:cs="Times New Roman"/>
          <w:spacing w:val="5"/>
          <w:w w:val="95"/>
          <w:sz w:val="25"/>
          <w:szCs w:val="25"/>
        </w:rPr>
        <w:t xml:space="preserve">Lositsky, </w:t>
      </w:r>
      <w:r w:rsidRPr="002021F9">
        <w:rPr>
          <w:rFonts w:ascii="Times New Roman" w:hAnsi="Times New Roman" w:cs="Times New Roman"/>
          <w:spacing w:val="6"/>
          <w:w w:val="95"/>
          <w:sz w:val="25"/>
          <w:szCs w:val="25"/>
        </w:rPr>
        <w:t xml:space="preserve">“Perspektivy potrebleniya </w:t>
      </w:r>
      <w:r w:rsidRPr="002021F9">
        <w:rPr>
          <w:rFonts w:ascii="Times New Roman" w:hAnsi="Times New Roman" w:cs="Times New Roman"/>
          <w:spacing w:val="7"/>
          <w:w w:val="95"/>
          <w:sz w:val="25"/>
          <w:szCs w:val="25"/>
        </w:rPr>
        <w:t xml:space="preserve">prodovolstvennykh </w:t>
      </w:r>
      <w:r w:rsidRPr="002021F9">
        <w:rPr>
          <w:rFonts w:ascii="Times New Roman" w:hAnsi="Times New Roman" w:cs="Times New Roman"/>
          <w:spacing w:val="3"/>
          <w:sz w:val="25"/>
          <w:szCs w:val="25"/>
        </w:rPr>
        <w:t xml:space="preserve">produktov </w:t>
      </w:r>
      <w:r w:rsidRPr="002021F9">
        <w:rPr>
          <w:rFonts w:ascii="Times New Roman" w:hAnsi="Times New Roman" w:cs="Times New Roman"/>
          <w:sz w:val="25"/>
          <w:szCs w:val="25"/>
        </w:rPr>
        <w:t xml:space="preserve">v </w:t>
      </w:r>
      <w:r w:rsidRPr="002021F9">
        <w:rPr>
          <w:rFonts w:ascii="Times New Roman" w:hAnsi="Times New Roman" w:cs="Times New Roman"/>
          <w:spacing w:val="3"/>
          <w:sz w:val="25"/>
          <w:szCs w:val="25"/>
        </w:rPr>
        <w:t xml:space="preserve">Soyuze,” </w:t>
      </w:r>
      <w:r w:rsidRPr="002021F9">
        <w:rPr>
          <w:rFonts w:ascii="Times New Roman" w:hAnsi="Times New Roman" w:cs="Times New Roman"/>
          <w:spacing w:val="1"/>
          <w:sz w:val="25"/>
          <w:szCs w:val="25"/>
        </w:rPr>
        <w:t xml:space="preserve">in </w:t>
      </w:r>
      <w:r w:rsidRPr="002021F9">
        <w:rPr>
          <w:rFonts w:ascii="Times New Roman" w:hAnsi="Times New Roman" w:cs="Times New Roman"/>
          <w:i/>
          <w:spacing w:val="3"/>
          <w:sz w:val="25"/>
          <w:szCs w:val="25"/>
        </w:rPr>
        <w:t>Planovoye Khozyaistvo</w:t>
      </w:r>
      <w:r w:rsidRPr="002021F9">
        <w:rPr>
          <w:rFonts w:ascii="Times New Roman" w:hAnsi="Times New Roman" w:cs="Times New Roman"/>
          <w:spacing w:val="3"/>
          <w:sz w:val="25"/>
          <w:szCs w:val="25"/>
        </w:rPr>
        <w:t xml:space="preserve">, </w:t>
      </w:r>
      <w:r w:rsidRPr="002021F9">
        <w:rPr>
          <w:rFonts w:ascii="Times New Roman" w:hAnsi="Times New Roman" w:cs="Times New Roman"/>
          <w:spacing w:val="2"/>
          <w:sz w:val="25"/>
          <w:szCs w:val="25"/>
        </w:rPr>
        <w:t xml:space="preserve">no. </w:t>
      </w:r>
      <w:r w:rsidRPr="002021F9">
        <w:rPr>
          <w:rFonts w:ascii="Times New Roman" w:hAnsi="Times New Roman" w:cs="Times New Roman"/>
          <w:sz w:val="25"/>
          <w:szCs w:val="25"/>
        </w:rPr>
        <w:t xml:space="preserve">4 </w:t>
      </w:r>
      <w:r w:rsidRPr="002021F9">
        <w:rPr>
          <w:rFonts w:ascii="Times New Roman" w:hAnsi="Times New Roman" w:cs="Times New Roman"/>
          <w:spacing w:val="5"/>
          <w:sz w:val="25"/>
          <w:szCs w:val="25"/>
        </w:rPr>
        <w:t xml:space="preserve">(1927), </w:t>
      </w:r>
      <w:r w:rsidRPr="002021F9">
        <w:rPr>
          <w:rFonts w:ascii="Times New Roman" w:hAnsi="Times New Roman" w:cs="Times New Roman"/>
          <w:sz w:val="25"/>
          <w:szCs w:val="25"/>
        </w:rPr>
        <w:t xml:space="preserve">pp. </w:t>
      </w:r>
      <w:r w:rsidRPr="002021F9">
        <w:rPr>
          <w:rFonts w:ascii="Times New Roman" w:hAnsi="Times New Roman" w:cs="Times New Roman"/>
          <w:spacing w:val="1"/>
          <w:sz w:val="25"/>
          <w:szCs w:val="25"/>
        </w:rPr>
        <w:t xml:space="preserve">89–90, quoted </w:t>
      </w:r>
      <w:r w:rsidRPr="002021F9">
        <w:rPr>
          <w:rFonts w:ascii="Times New Roman" w:hAnsi="Times New Roman" w:cs="Times New Roman"/>
          <w:sz w:val="25"/>
          <w:szCs w:val="25"/>
        </w:rPr>
        <w:t xml:space="preserve">in </w:t>
      </w:r>
      <w:r w:rsidRPr="002021F9">
        <w:rPr>
          <w:rFonts w:ascii="Times New Roman" w:hAnsi="Times New Roman" w:cs="Times New Roman"/>
          <w:spacing w:val="1"/>
          <w:sz w:val="25"/>
          <w:szCs w:val="25"/>
        </w:rPr>
        <w:t xml:space="preserve">Grosskopf, </w:t>
      </w:r>
      <w:r w:rsidRPr="002021F9">
        <w:rPr>
          <w:rFonts w:ascii="Times New Roman" w:hAnsi="Times New Roman" w:cs="Times New Roman"/>
          <w:i/>
          <w:sz w:val="25"/>
          <w:szCs w:val="25"/>
        </w:rPr>
        <w:t xml:space="preserve">L’Alliance </w:t>
      </w:r>
      <w:r w:rsidRPr="002021F9">
        <w:rPr>
          <w:rFonts w:ascii="Times New Roman" w:hAnsi="Times New Roman" w:cs="Times New Roman"/>
          <w:i/>
          <w:spacing w:val="1"/>
          <w:sz w:val="25"/>
          <w:szCs w:val="25"/>
        </w:rPr>
        <w:t>ouvrière</w:t>
      </w:r>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 xml:space="preserve">pp. </w:t>
      </w:r>
      <w:r w:rsidRPr="002021F9">
        <w:rPr>
          <w:rFonts w:ascii="Times New Roman" w:hAnsi="Times New Roman" w:cs="Times New Roman"/>
          <w:spacing w:val="2"/>
          <w:sz w:val="25"/>
          <w:szCs w:val="25"/>
        </w:rPr>
        <w:t xml:space="preserve">170, </w:t>
      </w:r>
      <w:r w:rsidRPr="002021F9">
        <w:rPr>
          <w:rFonts w:ascii="Times New Roman" w:hAnsi="Times New Roman" w:cs="Times New Roman"/>
          <w:sz w:val="25"/>
          <w:szCs w:val="25"/>
        </w:rPr>
        <w:t>174.</w:t>
      </w:r>
    </w:p>
    <w:p w14:paraId="7F741D7F" w14:textId="415451A5" w:rsidR="00D72BC3" w:rsidRDefault="00EF0F6D"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EF0F6D">
        <w:rPr>
          <w:rFonts w:ascii="Times New Roman" w:hAnsi="Times New Roman" w:cs="Times New Roman" w:hint="eastAsia"/>
          <w:sz w:val="25"/>
          <w:szCs w:val="25"/>
        </w:rPr>
        <w:t>根据注</w:t>
      </w:r>
      <w:r w:rsidRPr="00EF0F6D">
        <w:rPr>
          <w:rFonts w:ascii="Times New Roman" w:hAnsi="Times New Roman" w:cs="Times New Roman" w:hint="eastAsia"/>
          <w:sz w:val="25"/>
          <w:szCs w:val="25"/>
        </w:rPr>
        <w:t>15</w:t>
      </w:r>
      <w:r w:rsidRPr="00EF0F6D">
        <w:rPr>
          <w:rFonts w:ascii="Times New Roman" w:hAnsi="Times New Roman" w:cs="Times New Roman" w:hint="eastAsia"/>
          <w:sz w:val="25"/>
          <w:szCs w:val="25"/>
        </w:rPr>
        <w:t>中的来源计算。</w:t>
      </w:r>
    </w:p>
    <w:p w14:paraId="5ACD0546" w14:textId="16D00423" w:rsidR="00EF0F6D" w:rsidRDefault="00EF0F6D"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EF0F6D">
        <w:rPr>
          <w:rFonts w:ascii="Times New Roman" w:hAnsi="Times New Roman" w:cs="Times New Roman" w:hint="eastAsia"/>
          <w:sz w:val="25"/>
          <w:szCs w:val="25"/>
        </w:rPr>
        <w:t>根据</w:t>
      </w:r>
      <w:r w:rsidRPr="00EF0F6D">
        <w:rPr>
          <w:rFonts w:ascii="Times New Roman" w:hAnsi="Times New Roman" w:cs="Times New Roman" w:hint="eastAsia"/>
          <w:sz w:val="25"/>
          <w:szCs w:val="25"/>
        </w:rPr>
        <w:t>Grosskopf,</w:t>
      </w:r>
      <w:r>
        <w:rPr>
          <w:rFonts w:ascii="Times New Roman" w:hAnsi="Times New Roman" w:cs="Times New Roman"/>
          <w:sz w:val="25"/>
          <w:szCs w:val="25"/>
        </w:rPr>
        <w:t xml:space="preserve"> </w:t>
      </w:r>
      <w:r w:rsidRPr="00EF0F6D">
        <w:rPr>
          <w:rFonts w:ascii="Times New Roman" w:hAnsi="Times New Roman" w:cs="Times New Roman"/>
          <w:i/>
          <w:sz w:val="25"/>
          <w:szCs w:val="25"/>
        </w:rPr>
        <w:t>L</w:t>
      </w:r>
      <w:proofErr w:type="gramStart"/>
      <w:r w:rsidRPr="00EF0F6D">
        <w:rPr>
          <w:rFonts w:ascii="Times New Roman" w:hAnsi="Times New Roman" w:cs="Times New Roman"/>
          <w:i/>
          <w:sz w:val="25"/>
          <w:szCs w:val="25"/>
        </w:rPr>
        <w:t>’</w:t>
      </w:r>
      <w:proofErr w:type="gramEnd"/>
      <w:r w:rsidRPr="00EF0F6D">
        <w:rPr>
          <w:rFonts w:ascii="Times New Roman" w:hAnsi="Times New Roman" w:cs="Times New Roman"/>
          <w:i/>
          <w:sz w:val="25"/>
          <w:szCs w:val="25"/>
        </w:rPr>
        <w:t>Alliance ouvrière</w:t>
      </w:r>
      <w:r w:rsidRPr="00EF0F6D">
        <w:rPr>
          <w:rFonts w:hint="eastAsia"/>
        </w:rPr>
        <w:t xml:space="preserve"> </w:t>
      </w:r>
      <w:r w:rsidRPr="00EF0F6D">
        <w:rPr>
          <w:rFonts w:ascii="Times New Roman" w:hAnsi="Times New Roman" w:cs="Times New Roman" w:hint="eastAsia"/>
          <w:sz w:val="25"/>
          <w:szCs w:val="25"/>
        </w:rPr>
        <w:t>, p. 351</w:t>
      </w:r>
      <w:r w:rsidRPr="00EF0F6D">
        <w:rPr>
          <w:rFonts w:ascii="Times New Roman" w:hAnsi="Times New Roman" w:cs="Times New Roman" w:hint="eastAsia"/>
          <w:sz w:val="25"/>
          <w:szCs w:val="25"/>
        </w:rPr>
        <w:t>中的数字计算。</w:t>
      </w:r>
    </w:p>
    <w:p w14:paraId="22D311D2" w14:textId="77777777" w:rsidR="009C23E1" w:rsidRPr="002021F9" w:rsidRDefault="009C23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i/>
          <w:sz w:val="25"/>
          <w:szCs w:val="25"/>
        </w:rPr>
        <w:t>Kontrolnye tsifry 1929–1930 gg</w:t>
      </w:r>
      <w:r w:rsidRPr="002021F9">
        <w:rPr>
          <w:rFonts w:ascii="Times New Roman" w:hAnsi="Times New Roman" w:cs="Times New Roman"/>
          <w:sz w:val="25"/>
          <w:szCs w:val="25"/>
        </w:rPr>
        <w:t>., p.</w:t>
      </w:r>
      <w:r w:rsidRPr="002021F9">
        <w:rPr>
          <w:rFonts w:ascii="Times New Roman" w:hAnsi="Times New Roman" w:cs="Times New Roman"/>
          <w:spacing w:val="2"/>
          <w:sz w:val="25"/>
          <w:szCs w:val="25"/>
        </w:rPr>
        <w:t xml:space="preserve"> </w:t>
      </w:r>
      <w:r w:rsidRPr="002021F9">
        <w:rPr>
          <w:rFonts w:ascii="Times New Roman" w:hAnsi="Times New Roman" w:cs="Times New Roman"/>
          <w:sz w:val="25"/>
          <w:szCs w:val="25"/>
        </w:rPr>
        <w:t>538.</w:t>
      </w:r>
    </w:p>
    <w:p w14:paraId="165F69A0" w14:textId="50B71EAF" w:rsidR="009C23E1" w:rsidRPr="002021F9" w:rsidRDefault="006B22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Pr>
          <w:rFonts w:ascii="Times New Roman" w:hAnsi="Times New Roman" w:cs="Times New Roman" w:hint="eastAsia"/>
          <w:sz w:val="25"/>
          <w:szCs w:val="25"/>
        </w:rPr>
        <w:t>《斯全》</w:t>
      </w:r>
      <w:r>
        <w:rPr>
          <w:rFonts w:ascii="Times New Roman" w:hAnsi="Times New Roman" w:cs="Times New Roman" w:hint="eastAsia"/>
          <w:sz w:val="25"/>
          <w:szCs w:val="25"/>
        </w:rPr>
        <w:t>1</w:t>
      </w:r>
      <w:r>
        <w:rPr>
          <w:rFonts w:ascii="Times New Roman" w:hAnsi="Times New Roman" w:cs="Times New Roman"/>
          <w:sz w:val="25"/>
          <w:szCs w:val="25"/>
        </w:rPr>
        <w:t>1</w:t>
      </w:r>
      <w:r>
        <w:rPr>
          <w:rFonts w:ascii="Times New Roman" w:hAnsi="Times New Roman" w:cs="Times New Roman" w:hint="eastAsia"/>
          <w:sz w:val="25"/>
          <w:szCs w:val="25"/>
        </w:rPr>
        <w:t>卷，《</w:t>
      </w:r>
      <w:r w:rsidRPr="006B22E1">
        <w:rPr>
          <w:rFonts w:ascii="Times New Roman" w:hAnsi="Times New Roman" w:cs="Times New Roman" w:hint="eastAsia"/>
          <w:sz w:val="25"/>
          <w:szCs w:val="25"/>
        </w:rPr>
        <w:t>关于联共（布）中央七月全会的总结</w:t>
      </w:r>
      <w:r>
        <w:rPr>
          <w:rFonts w:ascii="Times New Roman" w:hAnsi="Times New Roman" w:cs="Times New Roman" w:hint="eastAsia"/>
          <w:sz w:val="25"/>
          <w:szCs w:val="25"/>
        </w:rPr>
        <w:t>》</w:t>
      </w:r>
    </w:p>
    <w:p w14:paraId="738D335A" w14:textId="77777777" w:rsidR="006B22E1" w:rsidRPr="002021F9" w:rsidRDefault="006B22E1" w:rsidP="003251EB">
      <w:pPr>
        <w:pStyle w:val="ac"/>
        <w:widowControl w:val="0"/>
        <w:numPr>
          <w:ilvl w:val="0"/>
          <w:numId w:val="11"/>
        </w:numPr>
        <w:autoSpaceDE w:val="0"/>
        <w:autoSpaceDN w:val="0"/>
        <w:spacing w:before="110"/>
        <w:ind w:left="0" w:firstLine="0"/>
        <w:jc w:val="left"/>
        <w:rPr>
          <w:rFonts w:ascii="Times New Roman" w:hAnsi="Times New Roman" w:cs="Times New Roman"/>
          <w:sz w:val="25"/>
          <w:szCs w:val="25"/>
        </w:rPr>
      </w:pPr>
      <w:r w:rsidRPr="002021F9">
        <w:rPr>
          <w:rFonts w:ascii="Times New Roman" w:hAnsi="Times New Roman" w:cs="Times New Roman"/>
          <w:spacing w:val="3"/>
          <w:sz w:val="25"/>
          <w:szCs w:val="25"/>
        </w:rPr>
        <w:t>K.</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5"/>
          <w:sz w:val="25"/>
          <w:szCs w:val="25"/>
        </w:rPr>
        <w:t>Bryukhanov,</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5"/>
          <w:sz w:val="25"/>
          <w:szCs w:val="25"/>
        </w:rPr>
        <w:t>“Itogi</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6"/>
          <w:sz w:val="25"/>
          <w:szCs w:val="25"/>
        </w:rPr>
        <w:t>khlebnoy</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6"/>
          <w:sz w:val="25"/>
          <w:szCs w:val="25"/>
        </w:rPr>
        <w:t>kampanii</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6"/>
          <w:sz w:val="25"/>
          <w:szCs w:val="25"/>
        </w:rPr>
        <w:t>1928–1929g.,”</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7"/>
          <w:sz w:val="25"/>
          <w:szCs w:val="25"/>
        </w:rPr>
        <w:t xml:space="preserve">in </w:t>
      </w:r>
      <w:r w:rsidRPr="002021F9">
        <w:rPr>
          <w:rFonts w:ascii="Times New Roman" w:hAnsi="Times New Roman" w:cs="Times New Roman"/>
          <w:i/>
          <w:sz w:val="25"/>
          <w:szCs w:val="25"/>
        </w:rPr>
        <w:t>Ekonomicheskoye Obozreniye</w:t>
      </w:r>
      <w:r w:rsidRPr="002021F9">
        <w:rPr>
          <w:rFonts w:ascii="Times New Roman" w:hAnsi="Times New Roman" w:cs="Times New Roman"/>
          <w:sz w:val="25"/>
          <w:szCs w:val="25"/>
        </w:rPr>
        <w:t>, XI, p. 134, quoted in Grosskopf,</w:t>
      </w:r>
      <w:bookmarkStart w:id="17" w:name="_bookmark75"/>
      <w:bookmarkEnd w:id="17"/>
      <w:r w:rsidRPr="002021F9">
        <w:rPr>
          <w:rFonts w:ascii="Times New Roman" w:hAnsi="Times New Roman" w:cs="Times New Roman"/>
          <w:sz w:val="25"/>
          <w:szCs w:val="25"/>
        </w:rPr>
        <w:t xml:space="preserve">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w:t>
      </w:r>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337.</w:t>
      </w:r>
    </w:p>
    <w:p w14:paraId="6852B95F" w14:textId="77777777" w:rsidR="006B22E1" w:rsidRPr="002021F9" w:rsidRDefault="006B22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3"/>
          <w:sz w:val="25"/>
          <w:szCs w:val="25"/>
        </w:rPr>
        <w:t>Ibid.</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2"/>
          <w:sz w:val="25"/>
          <w:szCs w:val="25"/>
        </w:rPr>
        <w:t>See</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2"/>
          <w:sz w:val="25"/>
          <w:szCs w:val="25"/>
        </w:rPr>
        <w:t>also</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1"/>
          <w:sz w:val="25"/>
          <w:szCs w:val="25"/>
        </w:rPr>
        <w:t>O.</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3"/>
          <w:sz w:val="25"/>
          <w:szCs w:val="25"/>
        </w:rPr>
        <w:t>Narkiewicz,</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3"/>
          <w:sz w:val="25"/>
          <w:szCs w:val="25"/>
        </w:rPr>
        <w:t>“Soviet</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3"/>
          <w:sz w:val="25"/>
          <w:szCs w:val="25"/>
        </w:rPr>
        <w:t>Administration</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2"/>
          <w:sz w:val="25"/>
          <w:szCs w:val="25"/>
        </w:rPr>
        <w:t>and</w:t>
      </w:r>
      <w:r w:rsidRPr="002021F9">
        <w:rPr>
          <w:rFonts w:ascii="Times New Roman" w:hAnsi="Times New Roman" w:cs="Times New Roman"/>
          <w:spacing w:val="-11"/>
          <w:sz w:val="25"/>
          <w:szCs w:val="25"/>
        </w:rPr>
        <w:t xml:space="preserve"> </w:t>
      </w:r>
      <w:r w:rsidRPr="002021F9">
        <w:rPr>
          <w:rFonts w:ascii="Times New Roman" w:hAnsi="Times New Roman" w:cs="Times New Roman"/>
          <w:spacing w:val="5"/>
          <w:sz w:val="25"/>
          <w:szCs w:val="25"/>
        </w:rPr>
        <w:t xml:space="preserve">the </w:t>
      </w:r>
      <w:r w:rsidRPr="002021F9">
        <w:rPr>
          <w:rFonts w:ascii="Times New Roman" w:hAnsi="Times New Roman" w:cs="Times New Roman"/>
          <w:spacing w:val="1"/>
          <w:sz w:val="25"/>
          <w:szCs w:val="25"/>
        </w:rPr>
        <w:t xml:space="preserve">Grain Crisis </w:t>
      </w:r>
      <w:r w:rsidRPr="002021F9">
        <w:rPr>
          <w:rFonts w:ascii="Times New Roman" w:hAnsi="Times New Roman" w:cs="Times New Roman"/>
          <w:sz w:val="25"/>
          <w:szCs w:val="25"/>
        </w:rPr>
        <w:t xml:space="preserve">of </w:t>
      </w:r>
      <w:r w:rsidRPr="002021F9">
        <w:rPr>
          <w:rFonts w:ascii="Times New Roman" w:hAnsi="Times New Roman" w:cs="Times New Roman"/>
          <w:spacing w:val="1"/>
          <w:sz w:val="25"/>
          <w:szCs w:val="25"/>
        </w:rPr>
        <w:t xml:space="preserve">1927–1928,” </w:t>
      </w:r>
      <w:r w:rsidRPr="002021F9">
        <w:rPr>
          <w:rFonts w:ascii="Times New Roman" w:hAnsi="Times New Roman" w:cs="Times New Roman"/>
          <w:sz w:val="25"/>
          <w:szCs w:val="25"/>
        </w:rPr>
        <w:t xml:space="preserve">in </w:t>
      </w:r>
      <w:r w:rsidRPr="002021F9">
        <w:rPr>
          <w:rFonts w:ascii="Times New Roman" w:hAnsi="Times New Roman" w:cs="Times New Roman"/>
          <w:i/>
          <w:spacing w:val="1"/>
          <w:sz w:val="25"/>
          <w:szCs w:val="25"/>
        </w:rPr>
        <w:t xml:space="preserve">Soviet Studies </w:t>
      </w:r>
      <w:r w:rsidRPr="002021F9">
        <w:rPr>
          <w:rFonts w:ascii="Times New Roman" w:hAnsi="Times New Roman" w:cs="Times New Roman"/>
          <w:spacing w:val="1"/>
          <w:sz w:val="25"/>
          <w:szCs w:val="25"/>
        </w:rPr>
        <w:t xml:space="preserve">(October </w:t>
      </w:r>
      <w:r w:rsidRPr="002021F9">
        <w:rPr>
          <w:rFonts w:ascii="Times New Roman" w:hAnsi="Times New Roman" w:cs="Times New Roman"/>
          <w:spacing w:val="2"/>
          <w:sz w:val="25"/>
          <w:szCs w:val="25"/>
        </w:rPr>
        <w:t xml:space="preserve">1968), </w:t>
      </w:r>
      <w:r w:rsidRPr="002021F9">
        <w:rPr>
          <w:rFonts w:ascii="Times New Roman" w:hAnsi="Times New Roman" w:cs="Times New Roman"/>
          <w:sz w:val="25"/>
          <w:szCs w:val="25"/>
        </w:rPr>
        <w:t>pp. 237</w:t>
      </w:r>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ff.</w:t>
      </w:r>
    </w:p>
    <w:p w14:paraId="453B5DE0" w14:textId="315452FA" w:rsidR="009C23E1" w:rsidRDefault="006B22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6B22E1">
        <w:rPr>
          <w:rFonts w:ascii="Times New Roman" w:hAnsi="Times New Roman" w:cs="Times New Roman" w:hint="eastAsia"/>
          <w:sz w:val="25"/>
          <w:szCs w:val="25"/>
        </w:rPr>
        <w:t>与战前相比，出口的减少是由于群众的消费水平提高了。</w:t>
      </w:r>
    </w:p>
    <w:p w14:paraId="056C212E" w14:textId="77777777" w:rsidR="006B22E1" w:rsidRPr="002021F9" w:rsidRDefault="006B22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i/>
          <w:sz w:val="25"/>
          <w:szCs w:val="25"/>
        </w:rPr>
        <w:t xml:space="preserve">Narodnoye Khozyaistvo </w:t>
      </w:r>
      <w:r w:rsidRPr="002021F9">
        <w:rPr>
          <w:rFonts w:ascii="Times New Roman" w:hAnsi="Times New Roman" w:cs="Times New Roman"/>
          <w:sz w:val="25"/>
          <w:szCs w:val="25"/>
        </w:rPr>
        <w:t>(1932), p.</w:t>
      </w:r>
      <w:r w:rsidRPr="002021F9">
        <w:rPr>
          <w:rFonts w:ascii="Times New Roman" w:hAnsi="Times New Roman" w:cs="Times New Roman"/>
          <w:spacing w:val="52"/>
          <w:sz w:val="25"/>
          <w:szCs w:val="25"/>
        </w:rPr>
        <w:t xml:space="preserve"> </w:t>
      </w:r>
      <w:r w:rsidRPr="002021F9">
        <w:rPr>
          <w:rFonts w:ascii="Times New Roman" w:hAnsi="Times New Roman" w:cs="Times New Roman"/>
          <w:sz w:val="25"/>
          <w:szCs w:val="25"/>
        </w:rPr>
        <w:t>xlviii.</w:t>
      </w:r>
    </w:p>
    <w:p w14:paraId="112A2B69" w14:textId="77777777" w:rsidR="006B22E1" w:rsidRPr="002021F9" w:rsidRDefault="006B22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Mikoyan, in </w:t>
      </w:r>
      <w:r w:rsidRPr="002021F9">
        <w:rPr>
          <w:rFonts w:ascii="Times New Roman" w:hAnsi="Times New Roman" w:cs="Times New Roman"/>
          <w:i/>
          <w:sz w:val="25"/>
          <w:szCs w:val="25"/>
        </w:rPr>
        <w:t>Bolshevik</w:t>
      </w:r>
      <w:r w:rsidRPr="002021F9">
        <w:rPr>
          <w:rFonts w:ascii="Times New Roman" w:hAnsi="Times New Roman" w:cs="Times New Roman"/>
          <w:sz w:val="25"/>
          <w:szCs w:val="25"/>
        </w:rPr>
        <w:t>, no. 15 (1928), p.</w:t>
      </w:r>
      <w:r w:rsidRPr="002021F9">
        <w:rPr>
          <w:rFonts w:ascii="Times New Roman" w:hAnsi="Times New Roman" w:cs="Times New Roman"/>
          <w:spacing w:val="37"/>
          <w:sz w:val="25"/>
          <w:szCs w:val="25"/>
        </w:rPr>
        <w:t xml:space="preserve"> </w:t>
      </w:r>
      <w:r w:rsidRPr="002021F9">
        <w:rPr>
          <w:rFonts w:ascii="Times New Roman" w:hAnsi="Times New Roman" w:cs="Times New Roman"/>
          <w:sz w:val="25"/>
          <w:szCs w:val="25"/>
        </w:rPr>
        <w:t>16.</w:t>
      </w:r>
    </w:p>
    <w:p w14:paraId="0B0011E5" w14:textId="63FDA1FE" w:rsidR="006B22E1" w:rsidRDefault="006B22E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6B22E1">
        <w:rPr>
          <w:rFonts w:ascii="Times New Roman" w:hAnsi="Times New Roman" w:cs="Times New Roman" w:hint="eastAsia"/>
          <w:sz w:val="25"/>
          <w:szCs w:val="25"/>
        </w:rPr>
        <w:t>按现行价格计算的价值</w:t>
      </w:r>
    </w:p>
    <w:p w14:paraId="70B64261" w14:textId="77777777" w:rsidR="00F40354" w:rsidRPr="002021F9" w:rsidRDefault="00F40354"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pacing w:val="-12"/>
          <w:sz w:val="25"/>
          <w:szCs w:val="25"/>
        </w:rPr>
        <w:t xml:space="preserve">P. </w:t>
      </w:r>
      <w:r w:rsidRPr="002021F9">
        <w:rPr>
          <w:rFonts w:ascii="Times New Roman" w:hAnsi="Times New Roman" w:cs="Times New Roman"/>
          <w:spacing w:val="1"/>
          <w:sz w:val="25"/>
          <w:szCs w:val="25"/>
        </w:rPr>
        <w:t xml:space="preserve">G. Timofeyev, </w:t>
      </w:r>
      <w:r w:rsidRPr="002021F9">
        <w:rPr>
          <w:rFonts w:ascii="Times New Roman" w:hAnsi="Times New Roman" w:cs="Times New Roman"/>
          <w:i/>
          <w:spacing w:val="3"/>
          <w:sz w:val="25"/>
          <w:szCs w:val="25"/>
        </w:rPr>
        <w:t xml:space="preserve">Ekonomicheskaya geograf </w:t>
      </w:r>
      <w:r w:rsidRPr="002021F9">
        <w:rPr>
          <w:rFonts w:ascii="Times New Roman" w:hAnsi="Times New Roman" w:cs="Times New Roman"/>
          <w:i/>
          <w:spacing w:val="1"/>
          <w:sz w:val="25"/>
          <w:szCs w:val="25"/>
        </w:rPr>
        <w:t xml:space="preserve">ya </w:t>
      </w:r>
      <w:r w:rsidRPr="002021F9">
        <w:rPr>
          <w:rFonts w:ascii="Times New Roman" w:hAnsi="Times New Roman" w:cs="Times New Roman"/>
          <w:i/>
          <w:spacing w:val="2"/>
          <w:sz w:val="25"/>
          <w:szCs w:val="25"/>
        </w:rPr>
        <w:t>SSSR</w:t>
      </w:r>
      <w:r w:rsidRPr="002021F9">
        <w:rPr>
          <w:rFonts w:ascii="Times New Roman" w:hAnsi="Times New Roman" w:cs="Times New Roman"/>
          <w:spacing w:val="2"/>
          <w:sz w:val="25"/>
          <w:szCs w:val="25"/>
        </w:rPr>
        <w:t xml:space="preserve">, </w:t>
      </w:r>
      <w:r w:rsidRPr="002021F9">
        <w:rPr>
          <w:rFonts w:ascii="Times New Roman" w:hAnsi="Times New Roman" w:cs="Times New Roman"/>
          <w:spacing w:val="1"/>
          <w:sz w:val="25"/>
          <w:szCs w:val="25"/>
        </w:rPr>
        <w:t xml:space="preserve">p. </w:t>
      </w:r>
      <w:r w:rsidRPr="002021F9">
        <w:rPr>
          <w:rFonts w:ascii="Times New Roman" w:hAnsi="Times New Roman" w:cs="Times New Roman"/>
          <w:spacing w:val="5"/>
          <w:sz w:val="25"/>
          <w:szCs w:val="25"/>
        </w:rPr>
        <w:t xml:space="preserve">263, </w:t>
      </w:r>
      <w:r w:rsidRPr="002021F9">
        <w:rPr>
          <w:rFonts w:ascii="Times New Roman" w:hAnsi="Times New Roman" w:cs="Times New Roman"/>
          <w:sz w:val="25"/>
          <w:szCs w:val="25"/>
        </w:rPr>
        <w:t xml:space="preserve">quoted in 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340.</w:t>
      </w:r>
    </w:p>
    <w:p w14:paraId="4A318821" w14:textId="2275D2B2" w:rsidR="00F40354" w:rsidRDefault="00F40354" w:rsidP="003251EB">
      <w:pPr>
        <w:pStyle w:val="ac"/>
        <w:numPr>
          <w:ilvl w:val="0"/>
          <w:numId w:val="11"/>
        </w:numPr>
        <w:ind w:left="0" w:firstLine="0"/>
        <w:rPr>
          <w:rFonts w:hint="eastAsia"/>
        </w:rPr>
      </w:pPr>
      <w:r>
        <w:rPr>
          <w:rFonts w:hint="eastAsia"/>
        </w:rPr>
        <w:t>《斯全》</w:t>
      </w:r>
      <w:r>
        <w:rPr>
          <w:rFonts w:hint="eastAsia"/>
        </w:rPr>
        <w:t>1</w:t>
      </w:r>
      <w:r>
        <w:t>1</w:t>
      </w:r>
      <w:r>
        <w:rPr>
          <w:rFonts w:hint="eastAsia"/>
        </w:rPr>
        <w:t>卷，《</w:t>
      </w:r>
      <w:r w:rsidRPr="001D0156">
        <w:rPr>
          <w:rFonts w:hint="eastAsia"/>
        </w:rPr>
        <w:t>关于中央委员会和中央监察委员会四月联席全会的工作</w:t>
      </w:r>
      <w:r>
        <w:rPr>
          <w:rFonts w:hint="eastAsia"/>
        </w:rPr>
        <w:t>》</w:t>
      </w:r>
    </w:p>
    <w:p w14:paraId="645F5548" w14:textId="77777777" w:rsidR="00F40354" w:rsidRPr="002021F9" w:rsidRDefault="00F40354" w:rsidP="00476D43">
      <w:pPr>
        <w:spacing w:before="7"/>
        <w:ind w:firstLineChars="0" w:firstLine="0"/>
        <w:rPr>
          <w:rFonts w:ascii="Times New Roman" w:hAnsi="Times New Roman" w:cs="Times New Roman"/>
          <w:sz w:val="25"/>
          <w:szCs w:val="25"/>
        </w:rPr>
      </w:pPr>
      <w:r w:rsidRPr="002021F9">
        <w:rPr>
          <w:rFonts w:ascii="Times New Roman" w:hAnsi="Times New Roman" w:cs="Times New Roman"/>
          <w:sz w:val="25"/>
          <w:szCs w:val="25"/>
        </w:rPr>
        <w:lastRenderedPageBreak/>
        <w:t>Ibid., vol. 11, p.  19 91. Ibid, vol. 11, p.</w:t>
      </w:r>
      <w:r w:rsidRPr="002021F9">
        <w:rPr>
          <w:rFonts w:ascii="Times New Roman" w:hAnsi="Times New Roman" w:cs="Times New Roman"/>
          <w:spacing w:val="15"/>
          <w:sz w:val="25"/>
          <w:szCs w:val="25"/>
        </w:rPr>
        <w:t xml:space="preserve"> </w:t>
      </w:r>
      <w:r w:rsidRPr="002021F9">
        <w:rPr>
          <w:rFonts w:ascii="Times New Roman" w:hAnsi="Times New Roman" w:cs="Times New Roman"/>
          <w:sz w:val="25"/>
          <w:szCs w:val="25"/>
        </w:rPr>
        <w:t>215.</w:t>
      </w:r>
    </w:p>
    <w:p w14:paraId="38578AC4" w14:textId="7E83AF73" w:rsidR="00F40354" w:rsidRPr="002021F9" w:rsidRDefault="003F5C93"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bookmarkStart w:id="18" w:name="_Hlk85018242"/>
      <w:r w:rsidRPr="003F5C93">
        <w:rPr>
          <w:rFonts w:ascii="Times New Roman" w:hAnsi="Times New Roman" w:cs="Times New Roman"/>
          <w:i/>
          <w:spacing w:val="-3"/>
          <w:sz w:val="25"/>
          <w:szCs w:val="25"/>
        </w:rPr>
        <w:t>КПСС в резолюциях</w:t>
      </w:r>
      <w:bookmarkEnd w:id="18"/>
      <w:r w:rsidRPr="003F5C93">
        <w:rPr>
          <w:rFonts w:ascii="Times New Roman" w:hAnsi="Times New Roman" w:cs="Times New Roman" w:hint="eastAsia"/>
          <w:spacing w:val="-3"/>
          <w:sz w:val="25"/>
          <w:szCs w:val="25"/>
        </w:rPr>
        <w:t>,</w:t>
      </w:r>
      <w:r w:rsidRPr="003F5C93">
        <w:rPr>
          <w:rFonts w:ascii="Times New Roman" w:hAnsi="Times New Roman" w:cs="Times New Roman"/>
          <w:spacing w:val="-3"/>
          <w:sz w:val="25"/>
          <w:szCs w:val="25"/>
        </w:rPr>
        <w:t xml:space="preserve"> vol 2</w:t>
      </w:r>
      <w:r w:rsidRPr="003F5C93">
        <w:rPr>
          <w:rFonts w:ascii="Times New Roman" w:hAnsi="Times New Roman" w:cs="Times New Roman" w:hint="eastAsia"/>
          <w:spacing w:val="-3"/>
          <w:sz w:val="25"/>
          <w:szCs w:val="25"/>
        </w:rPr>
        <w:t>，</w:t>
      </w:r>
      <w:r w:rsidRPr="003F5C93">
        <w:rPr>
          <w:rFonts w:ascii="Times New Roman" w:hAnsi="Times New Roman" w:cs="Times New Roman" w:hint="eastAsia"/>
          <w:spacing w:val="-3"/>
          <w:sz w:val="25"/>
          <w:szCs w:val="25"/>
        </w:rPr>
        <w:t>3</w:t>
      </w:r>
      <w:r w:rsidRPr="003F5C93">
        <w:rPr>
          <w:rFonts w:ascii="Times New Roman" w:hAnsi="Times New Roman" w:cs="Times New Roman"/>
          <w:spacing w:val="-3"/>
          <w:sz w:val="25"/>
          <w:szCs w:val="25"/>
        </w:rPr>
        <w:t>95</w:t>
      </w:r>
      <w:r w:rsidRPr="003F5C93">
        <w:rPr>
          <w:rFonts w:ascii="Times New Roman" w:hAnsi="Times New Roman" w:cs="Times New Roman" w:hint="eastAsia"/>
          <w:spacing w:val="-3"/>
          <w:sz w:val="25"/>
          <w:szCs w:val="25"/>
        </w:rPr>
        <w:t>页</w:t>
      </w:r>
      <w:r w:rsidR="00F40354" w:rsidRPr="003F5C93">
        <w:rPr>
          <w:rFonts w:ascii="Times New Roman" w:hAnsi="Times New Roman" w:cs="Times New Roman"/>
          <w:sz w:val="25"/>
          <w:szCs w:val="25"/>
        </w:rPr>
        <w:t>.</w:t>
      </w:r>
    </w:p>
    <w:p w14:paraId="143C8490" w14:textId="0D781A5F" w:rsidR="00F40354" w:rsidRDefault="00AA72F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AA72FF">
        <w:rPr>
          <w:rFonts w:ascii="Times New Roman" w:hAnsi="Times New Roman" w:cs="Times New Roman" w:hint="eastAsia"/>
          <w:sz w:val="25"/>
          <w:szCs w:val="25"/>
        </w:rPr>
        <w:t>《斯全》</w:t>
      </w:r>
      <w:r w:rsidRPr="00AA72FF">
        <w:rPr>
          <w:rFonts w:ascii="Times New Roman" w:hAnsi="Times New Roman" w:cs="Times New Roman" w:hint="eastAsia"/>
          <w:sz w:val="25"/>
          <w:szCs w:val="25"/>
        </w:rPr>
        <w:t>11</w:t>
      </w:r>
      <w:r w:rsidRPr="00AA72FF">
        <w:rPr>
          <w:rFonts w:ascii="Times New Roman" w:hAnsi="Times New Roman" w:cs="Times New Roman" w:hint="eastAsia"/>
          <w:sz w:val="25"/>
          <w:szCs w:val="25"/>
        </w:rPr>
        <w:t>卷，《关于联共（布）中央七月全会的总结》</w:t>
      </w:r>
    </w:p>
    <w:p w14:paraId="0B8804C5" w14:textId="64B3041C" w:rsidR="00F40354" w:rsidRDefault="00F40354"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bookmarkStart w:id="19" w:name="_Hlk84730190"/>
      <w:r w:rsidRPr="00F40354">
        <w:rPr>
          <w:rFonts w:ascii="Times New Roman" w:hAnsi="Times New Roman" w:cs="Times New Roman"/>
          <w:i/>
          <w:sz w:val="25"/>
          <w:szCs w:val="25"/>
        </w:rPr>
        <w:t>КПСС в резолюциях</w:t>
      </w:r>
      <w:bookmarkEnd w:id="19"/>
      <w:r w:rsidRPr="00F40354">
        <w:rPr>
          <w:rFonts w:ascii="Times New Roman" w:hAnsi="Times New Roman" w:cs="Times New Roman" w:hint="eastAsia"/>
          <w:i/>
          <w:sz w:val="25"/>
          <w:szCs w:val="25"/>
        </w:rPr>
        <w:t>,</w:t>
      </w:r>
      <w:r w:rsidRPr="00F40354">
        <w:rPr>
          <w:rFonts w:ascii="Times New Roman" w:hAnsi="Times New Roman" w:cs="Times New Roman"/>
          <w:i/>
          <w:sz w:val="25"/>
          <w:szCs w:val="25"/>
        </w:rPr>
        <w:t xml:space="preserve"> </w:t>
      </w:r>
      <w:r w:rsidRPr="00F40354">
        <w:rPr>
          <w:rFonts w:ascii="Times New Roman" w:hAnsi="Times New Roman" w:cs="Times New Roman"/>
          <w:sz w:val="25"/>
          <w:szCs w:val="25"/>
        </w:rPr>
        <w:t>vol 2</w:t>
      </w:r>
      <w:r w:rsidRPr="00F40354">
        <w:rPr>
          <w:rFonts w:ascii="Times New Roman" w:hAnsi="Times New Roman" w:cs="Times New Roman" w:hint="eastAsia"/>
          <w:sz w:val="25"/>
          <w:szCs w:val="25"/>
        </w:rPr>
        <w:t>，</w:t>
      </w:r>
      <w:r w:rsidRPr="00F40354">
        <w:rPr>
          <w:rFonts w:ascii="Times New Roman" w:hAnsi="Times New Roman" w:cs="Times New Roman" w:hint="eastAsia"/>
          <w:sz w:val="25"/>
          <w:szCs w:val="25"/>
        </w:rPr>
        <w:t>3</w:t>
      </w:r>
      <w:r w:rsidRPr="00F40354">
        <w:rPr>
          <w:rFonts w:ascii="Times New Roman" w:hAnsi="Times New Roman" w:cs="Times New Roman"/>
          <w:sz w:val="25"/>
          <w:szCs w:val="25"/>
        </w:rPr>
        <w:t>95</w:t>
      </w:r>
      <w:r w:rsidRPr="00F40354">
        <w:rPr>
          <w:rFonts w:ascii="Times New Roman" w:hAnsi="Times New Roman" w:cs="Times New Roman" w:hint="eastAsia"/>
          <w:sz w:val="25"/>
          <w:szCs w:val="25"/>
        </w:rPr>
        <w:t>页，（“</w:t>
      </w:r>
      <w:r w:rsidRPr="00F40354">
        <w:rPr>
          <w:rFonts w:ascii="Times New Roman" w:hAnsi="Times New Roman" w:cs="Times New Roman"/>
          <w:sz w:val="25"/>
          <w:szCs w:val="25"/>
        </w:rPr>
        <w:t>ПЛЕНУМ ЦК ВКП(б) 4—12 июля 1928 г. ИНФОРМАЦИОННОЕ СООБЩЕНИЕ</w:t>
      </w:r>
      <w:r w:rsidRPr="00F40354">
        <w:rPr>
          <w:rFonts w:ascii="Times New Roman" w:hAnsi="Times New Roman" w:cs="Times New Roman" w:hint="eastAsia"/>
          <w:sz w:val="25"/>
          <w:szCs w:val="25"/>
        </w:rPr>
        <w:t>”，俄语原文：“</w:t>
      </w:r>
      <w:r w:rsidRPr="00F40354">
        <w:rPr>
          <w:rFonts w:ascii="Times New Roman" w:hAnsi="Times New Roman" w:cs="Times New Roman"/>
          <w:sz w:val="25"/>
          <w:szCs w:val="25"/>
        </w:rPr>
        <w:t>Эти обстоятельства вызвали недовольство среди некоторых слоев крестьянства, выразившееся в выступлениях протеста против административного произвола в ряде районов…</w:t>
      </w:r>
      <w:r w:rsidRPr="00F40354">
        <w:rPr>
          <w:rFonts w:ascii="Times New Roman" w:hAnsi="Times New Roman" w:cs="Times New Roman" w:hint="eastAsia"/>
          <w:sz w:val="25"/>
          <w:szCs w:val="25"/>
        </w:rPr>
        <w:t>”</w:t>
      </w:r>
      <w:r>
        <w:rPr>
          <w:rFonts w:ascii="Times New Roman" w:hAnsi="Times New Roman" w:cs="Times New Roman" w:hint="eastAsia"/>
          <w:sz w:val="25"/>
          <w:szCs w:val="25"/>
        </w:rPr>
        <w:t>——译注</w:t>
      </w:r>
      <w:r w:rsidRPr="00F40354">
        <w:rPr>
          <w:rFonts w:ascii="Times New Roman" w:hAnsi="Times New Roman" w:cs="Times New Roman" w:hint="eastAsia"/>
          <w:sz w:val="25"/>
          <w:szCs w:val="25"/>
        </w:rPr>
        <w:t>）</w:t>
      </w:r>
    </w:p>
    <w:p w14:paraId="42B1A015" w14:textId="2A75548A" w:rsidR="001970CE" w:rsidRDefault="00D17277"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Pr>
          <w:rFonts w:ascii="Times New Roman" w:hAnsi="Times New Roman" w:cs="Times New Roman" w:hint="eastAsia"/>
          <w:sz w:val="25"/>
          <w:szCs w:val="25"/>
        </w:rPr>
        <w:t>党内斗争将在第四部分讨论</w:t>
      </w:r>
      <w:r w:rsidR="0084242F">
        <w:rPr>
          <w:rFonts w:ascii="Times New Roman" w:hAnsi="Times New Roman" w:cs="Times New Roman" w:hint="eastAsia"/>
          <w:sz w:val="25"/>
          <w:szCs w:val="25"/>
        </w:rPr>
        <w:t>。</w:t>
      </w:r>
    </w:p>
    <w:p w14:paraId="7238EB27" w14:textId="2A067FD0" w:rsidR="0084242F" w:rsidRDefault="0084242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84242F">
        <w:rPr>
          <w:rFonts w:ascii="Times New Roman" w:hAnsi="Times New Roman" w:cs="Times New Roman" w:hint="eastAsia"/>
          <w:sz w:val="25"/>
          <w:szCs w:val="25"/>
        </w:rPr>
        <w:t>《斯全》</w:t>
      </w:r>
      <w:r w:rsidRPr="0084242F">
        <w:rPr>
          <w:rFonts w:ascii="Times New Roman" w:hAnsi="Times New Roman" w:cs="Times New Roman" w:hint="eastAsia"/>
          <w:sz w:val="25"/>
          <w:szCs w:val="25"/>
        </w:rPr>
        <w:t>12</w:t>
      </w:r>
      <w:r w:rsidRPr="0084242F">
        <w:rPr>
          <w:rFonts w:ascii="Times New Roman" w:hAnsi="Times New Roman" w:cs="Times New Roman" w:hint="eastAsia"/>
          <w:sz w:val="25"/>
          <w:szCs w:val="25"/>
        </w:rPr>
        <w:t>卷，《论联共（布）党内的右倾》</w:t>
      </w:r>
    </w:p>
    <w:p w14:paraId="470695D5" w14:textId="77777777" w:rsidR="0084242F" w:rsidRPr="002021F9" w:rsidRDefault="0084242F" w:rsidP="003251EB">
      <w:pPr>
        <w:pStyle w:val="ac"/>
        <w:widowControl w:val="0"/>
        <w:numPr>
          <w:ilvl w:val="0"/>
          <w:numId w:val="11"/>
        </w:numPr>
        <w:autoSpaceDE w:val="0"/>
        <w:autoSpaceDN w:val="0"/>
        <w:spacing w:before="8"/>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Wolf in </w:t>
      </w:r>
      <w:r w:rsidRPr="002021F9">
        <w:rPr>
          <w:rFonts w:ascii="Times New Roman" w:hAnsi="Times New Roman" w:cs="Times New Roman"/>
          <w:spacing w:val="1"/>
          <w:sz w:val="25"/>
          <w:szCs w:val="25"/>
        </w:rPr>
        <w:t xml:space="preserve">Planovoye Khozyaistvo, </w:t>
      </w:r>
      <w:r w:rsidRPr="002021F9">
        <w:rPr>
          <w:rFonts w:ascii="Times New Roman" w:hAnsi="Times New Roman" w:cs="Times New Roman"/>
          <w:sz w:val="25"/>
          <w:szCs w:val="25"/>
        </w:rPr>
        <w:t xml:space="preserve">no. 2 </w:t>
      </w:r>
      <w:r w:rsidRPr="002021F9">
        <w:rPr>
          <w:rFonts w:ascii="Times New Roman" w:hAnsi="Times New Roman" w:cs="Times New Roman"/>
          <w:spacing w:val="1"/>
          <w:sz w:val="25"/>
          <w:szCs w:val="25"/>
        </w:rPr>
        <w:t xml:space="preserve">(1929), </w:t>
      </w:r>
      <w:r w:rsidRPr="002021F9">
        <w:rPr>
          <w:rFonts w:ascii="Times New Roman" w:hAnsi="Times New Roman" w:cs="Times New Roman"/>
          <w:sz w:val="25"/>
          <w:szCs w:val="25"/>
        </w:rPr>
        <w:t xml:space="preserve">pp. </w:t>
      </w:r>
      <w:r w:rsidRPr="002021F9">
        <w:rPr>
          <w:rFonts w:ascii="Times New Roman" w:hAnsi="Times New Roman" w:cs="Times New Roman"/>
          <w:spacing w:val="1"/>
          <w:sz w:val="25"/>
          <w:szCs w:val="25"/>
        </w:rPr>
        <w:t xml:space="preserve">99-100; </w:t>
      </w:r>
      <w:r w:rsidRPr="002021F9">
        <w:rPr>
          <w:rFonts w:ascii="Times New Roman" w:hAnsi="Times New Roman" w:cs="Times New Roman"/>
          <w:spacing w:val="2"/>
          <w:sz w:val="25"/>
          <w:szCs w:val="25"/>
        </w:rPr>
        <w:t xml:space="preserve">and </w:t>
      </w:r>
      <w:r w:rsidRPr="002021F9">
        <w:rPr>
          <w:rFonts w:ascii="Times New Roman" w:hAnsi="Times New Roman" w:cs="Times New Roman"/>
          <w:sz w:val="25"/>
          <w:szCs w:val="25"/>
        </w:rPr>
        <w:t xml:space="preserve">Vishnesky in </w:t>
      </w:r>
      <w:r w:rsidRPr="002021F9">
        <w:rPr>
          <w:rFonts w:ascii="Times New Roman" w:hAnsi="Times New Roman" w:cs="Times New Roman"/>
          <w:i/>
          <w:sz w:val="25"/>
          <w:szCs w:val="25"/>
        </w:rPr>
        <w:t>Na Agrarnom Fronte</w:t>
      </w:r>
      <w:r w:rsidRPr="002021F9">
        <w:rPr>
          <w:rFonts w:ascii="Times New Roman" w:hAnsi="Times New Roman" w:cs="Times New Roman"/>
          <w:sz w:val="25"/>
          <w:szCs w:val="25"/>
        </w:rPr>
        <w:t>, no. 10</w:t>
      </w:r>
      <w:r w:rsidRPr="002021F9">
        <w:rPr>
          <w:rFonts w:ascii="Times New Roman" w:hAnsi="Times New Roman" w:cs="Times New Roman"/>
          <w:spacing w:val="8"/>
          <w:sz w:val="25"/>
          <w:szCs w:val="25"/>
        </w:rPr>
        <w:t xml:space="preserve"> </w:t>
      </w:r>
      <w:r w:rsidRPr="002021F9">
        <w:rPr>
          <w:rFonts w:ascii="Times New Roman" w:hAnsi="Times New Roman" w:cs="Times New Roman"/>
          <w:sz w:val="25"/>
          <w:szCs w:val="25"/>
        </w:rPr>
        <w:t>(1928).</w:t>
      </w:r>
    </w:p>
    <w:p w14:paraId="7D57EB79" w14:textId="77777777" w:rsidR="0084242F" w:rsidRPr="0084242F" w:rsidRDefault="0084242F"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84242F">
        <w:rPr>
          <w:rFonts w:ascii="Times New Roman" w:hAnsi="Times New Roman" w:cs="Times New Roman" w:hint="eastAsia"/>
          <w:sz w:val="25"/>
          <w:szCs w:val="25"/>
        </w:rPr>
        <w:t>1</w:t>
      </w:r>
      <w:r w:rsidRPr="001D4E97">
        <w:rPr>
          <w:rFonts w:hint="eastAsia"/>
        </w:rPr>
        <w:t>928</w:t>
      </w:r>
      <w:r w:rsidRPr="001D4E97">
        <w:rPr>
          <w:rFonts w:hint="eastAsia"/>
        </w:rPr>
        <w:t>年至</w:t>
      </w:r>
      <w:r w:rsidRPr="001D4E97">
        <w:rPr>
          <w:rFonts w:hint="eastAsia"/>
        </w:rPr>
        <w:t>1929</w:t>
      </w:r>
      <w:r w:rsidRPr="001D4E97">
        <w:rPr>
          <w:rFonts w:hint="eastAsia"/>
        </w:rPr>
        <w:t>年，牛的数量减少了近</w:t>
      </w:r>
      <w:r w:rsidRPr="001D4E97">
        <w:rPr>
          <w:rFonts w:hint="eastAsia"/>
        </w:rPr>
        <w:t>170</w:t>
      </w:r>
      <w:r w:rsidRPr="001D4E97">
        <w:rPr>
          <w:rFonts w:hint="eastAsia"/>
        </w:rPr>
        <w:t>万头，为</w:t>
      </w:r>
      <w:r w:rsidRPr="001D4E97">
        <w:rPr>
          <w:rFonts w:hint="eastAsia"/>
        </w:rPr>
        <w:t>6800</w:t>
      </w:r>
      <w:r w:rsidRPr="001D4E97">
        <w:rPr>
          <w:rFonts w:hint="eastAsia"/>
        </w:rPr>
        <w:t>万头，猪的数量减少了近</w:t>
      </w:r>
      <w:r w:rsidRPr="001D4E97">
        <w:rPr>
          <w:rFonts w:hint="eastAsia"/>
        </w:rPr>
        <w:t>500</w:t>
      </w:r>
      <w:r w:rsidRPr="001D4E97">
        <w:rPr>
          <w:rFonts w:hint="eastAsia"/>
        </w:rPr>
        <w:t>万头，不到</w:t>
      </w:r>
      <w:r w:rsidRPr="001D4E97">
        <w:rPr>
          <w:rFonts w:hint="eastAsia"/>
        </w:rPr>
        <w:t>2100</w:t>
      </w:r>
      <w:r w:rsidRPr="001D4E97">
        <w:rPr>
          <w:rFonts w:hint="eastAsia"/>
        </w:rPr>
        <w:t>万头</w:t>
      </w:r>
      <w:r w:rsidRPr="001D4E97">
        <w:t>(Kontrolnye tsifry 1929–1930 gg., pp. 530 531</w:t>
      </w:r>
      <w:r w:rsidRPr="0084242F">
        <w:rPr>
          <w:rFonts w:ascii="Times New Roman" w:hAnsi="Times New Roman" w:cs="Times New Roman"/>
          <w:sz w:val="25"/>
          <w:szCs w:val="25"/>
        </w:rPr>
        <w:t>).</w:t>
      </w:r>
    </w:p>
    <w:p w14:paraId="56620DE0" w14:textId="1A532525" w:rsidR="0084242F" w:rsidRDefault="00481F11"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Pr>
          <w:rFonts w:ascii="Times New Roman" w:hAnsi="Times New Roman" w:cs="Times New Roman" w:hint="eastAsia"/>
          <w:sz w:val="25"/>
          <w:szCs w:val="25"/>
        </w:rPr>
        <w:t>《斯全》，</w:t>
      </w:r>
      <w:r>
        <w:rPr>
          <w:rFonts w:ascii="Times New Roman" w:hAnsi="Times New Roman" w:cs="Times New Roman" w:hint="eastAsia"/>
          <w:sz w:val="25"/>
          <w:szCs w:val="25"/>
        </w:rPr>
        <w:t>1</w:t>
      </w:r>
      <w:r>
        <w:rPr>
          <w:rFonts w:ascii="Times New Roman" w:hAnsi="Times New Roman" w:cs="Times New Roman"/>
          <w:sz w:val="25"/>
          <w:szCs w:val="25"/>
        </w:rPr>
        <w:t>2</w:t>
      </w:r>
      <w:r>
        <w:rPr>
          <w:rFonts w:ascii="Times New Roman" w:hAnsi="Times New Roman" w:cs="Times New Roman" w:hint="eastAsia"/>
          <w:sz w:val="25"/>
          <w:szCs w:val="25"/>
        </w:rPr>
        <w:t>卷，《</w:t>
      </w:r>
      <w:r w:rsidRPr="00481F11">
        <w:rPr>
          <w:rFonts w:ascii="Times New Roman" w:hAnsi="Times New Roman" w:cs="Times New Roman" w:hint="eastAsia"/>
          <w:sz w:val="25"/>
          <w:szCs w:val="25"/>
        </w:rPr>
        <w:t>论国家工业化和联共（布）党内的右倾</w:t>
      </w:r>
      <w:r>
        <w:rPr>
          <w:rFonts w:ascii="Times New Roman" w:hAnsi="Times New Roman" w:cs="Times New Roman" w:hint="eastAsia"/>
          <w:sz w:val="25"/>
          <w:szCs w:val="25"/>
        </w:rPr>
        <w:t>》</w:t>
      </w:r>
    </w:p>
    <w:p w14:paraId="46C32B96" w14:textId="486BF07C" w:rsidR="009B7169" w:rsidRDefault="009B7169" w:rsidP="003251EB">
      <w:pPr>
        <w:pStyle w:val="ac"/>
        <w:widowControl w:val="0"/>
        <w:numPr>
          <w:ilvl w:val="0"/>
          <w:numId w:val="11"/>
        </w:numPr>
        <w:autoSpaceDE w:val="0"/>
        <w:autoSpaceDN w:val="0"/>
        <w:spacing w:before="6"/>
        <w:ind w:left="0" w:firstLine="0"/>
        <w:jc w:val="left"/>
        <w:rPr>
          <w:rFonts w:ascii="Times New Roman" w:hAnsi="Times New Roman" w:cs="Times New Roman"/>
          <w:sz w:val="25"/>
          <w:szCs w:val="25"/>
        </w:rPr>
      </w:pPr>
      <w:r w:rsidRPr="002021F9">
        <w:rPr>
          <w:rFonts w:ascii="Times New Roman" w:hAnsi="Times New Roman" w:cs="Times New Roman"/>
          <w:spacing w:val="6"/>
          <w:w w:val="95"/>
          <w:sz w:val="25"/>
          <w:szCs w:val="25"/>
        </w:rPr>
        <w:t xml:space="preserve">“Obshchiye </w:t>
      </w:r>
      <w:r w:rsidRPr="002021F9">
        <w:rPr>
          <w:rFonts w:ascii="Times New Roman" w:hAnsi="Times New Roman" w:cs="Times New Roman"/>
          <w:spacing w:val="5"/>
          <w:w w:val="95"/>
          <w:sz w:val="25"/>
          <w:szCs w:val="25"/>
        </w:rPr>
        <w:t xml:space="preserve">nachala </w:t>
      </w:r>
      <w:r w:rsidRPr="002021F9">
        <w:rPr>
          <w:rFonts w:ascii="Times New Roman" w:hAnsi="Times New Roman" w:cs="Times New Roman"/>
          <w:spacing w:val="6"/>
          <w:w w:val="95"/>
          <w:sz w:val="25"/>
          <w:szCs w:val="25"/>
        </w:rPr>
        <w:t xml:space="preserve">zemlepolzovaniya </w:t>
      </w:r>
      <w:r w:rsidRPr="002021F9">
        <w:rPr>
          <w:rFonts w:ascii="Times New Roman" w:hAnsi="Times New Roman" w:cs="Times New Roman"/>
          <w:w w:val="95"/>
          <w:sz w:val="25"/>
          <w:szCs w:val="25"/>
        </w:rPr>
        <w:t xml:space="preserve">i </w:t>
      </w:r>
      <w:r w:rsidRPr="002021F9">
        <w:rPr>
          <w:rFonts w:ascii="Times New Roman" w:hAnsi="Times New Roman" w:cs="Times New Roman"/>
          <w:spacing w:val="6"/>
          <w:w w:val="95"/>
          <w:sz w:val="25"/>
          <w:szCs w:val="25"/>
        </w:rPr>
        <w:t xml:space="preserve">zemleustroistva,” </w:t>
      </w:r>
      <w:r w:rsidRPr="002021F9">
        <w:rPr>
          <w:rFonts w:ascii="Times New Roman" w:hAnsi="Times New Roman" w:cs="Times New Roman"/>
          <w:spacing w:val="7"/>
          <w:w w:val="95"/>
          <w:sz w:val="25"/>
          <w:szCs w:val="25"/>
        </w:rPr>
        <w:t xml:space="preserve">in </w:t>
      </w:r>
      <w:r w:rsidRPr="002021F9">
        <w:rPr>
          <w:rFonts w:ascii="Times New Roman" w:hAnsi="Times New Roman" w:cs="Times New Roman"/>
          <w:i/>
          <w:spacing w:val="3"/>
          <w:sz w:val="25"/>
          <w:szCs w:val="25"/>
        </w:rPr>
        <w:t>Kollektivizatsiya Sotsialisticheskogo Khozyaistva</w:t>
      </w:r>
      <w:r w:rsidRPr="002021F9">
        <w:rPr>
          <w:rFonts w:ascii="Times New Roman" w:hAnsi="Times New Roman" w:cs="Times New Roman"/>
          <w:spacing w:val="3"/>
          <w:sz w:val="25"/>
          <w:szCs w:val="25"/>
        </w:rPr>
        <w:t xml:space="preserve">, </w:t>
      </w:r>
      <w:r w:rsidRPr="002021F9">
        <w:rPr>
          <w:rFonts w:ascii="Times New Roman" w:hAnsi="Times New Roman" w:cs="Times New Roman"/>
          <w:spacing w:val="2"/>
          <w:sz w:val="25"/>
          <w:szCs w:val="25"/>
        </w:rPr>
        <w:t xml:space="preserve">doc. no. </w:t>
      </w:r>
      <w:r w:rsidRPr="002021F9">
        <w:rPr>
          <w:rFonts w:ascii="Times New Roman" w:hAnsi="Times New Roman" w:cs="Times New Roman"/>
          <w:spacing w:val="5"/>
          <w:sz w:val="25"/>
          <w:szCs w:val="25"/>
        </w:rPr>
        <w:t xml:space="preserve">20; </w:t>
      </w:r>
      <w:r w:rsidRPr="002021F9">
        <w:rPr>
          <w:rFonts w:ascii="Times New Roman" w:hAnsi="Times New Roman" w:cs="Times New Roman"/>
          <w:sz w:val="25"/>
          <w:szCs w:val="25"/>
        </w:rPr>
        <w:t xml:space="preserve">quoted in Lewin, </w:t>
      </w:r>
      <w:r w:rsidRPr="002021F9">
        <w:rPr>
          <w:rFonts w:ascii="Times New Roman" w:hAnsi="Times New Roman" w:cs="Times New Roman"/>
          <w:i/>
          <w:sz w:val="25"/>
          <w:szCs w:val="25"/>
        </w:rPr>
        <w:t>Russian Peasants</w:t>
      </w:r>
      <w:r w:rsidRPr="002021F9">
        <w:rPr>
          <w:rFonts w:ascii="Times New Roman" w:hAnsi="Times New Roman" w:cs="Times New Roman"/>
          <w:sz w:val="25"/>
          <w:szCs w:val="25"/>
        </w:rPr>
        <w:t>, p.</w:t>
      </w:r>
      <w:r w:rsidRPr="002021F9">
        <w:rPr>
          <w:rFonts w:ascii="Times New Roman" w:hAnsi="Times New Roman" w:cs="Times New Roman"/>
          <w:spacing w:val="30"/>
          <w:sz w:val="25"/>
          <w:szCs w:val="25"/>
        </w:rPr>
        <w:t xml:space="preserve"> </w:t>
      </w:r>
      <w:r w:rsidRPr="002021F9">
        <w:rPr>
          <w:rFonts w:ascii="Times New Roman" w:hAnsi="Times New Roman" w:cs="Times New Roman"/>
          <w:sz w:val="25"/>
          <w:szCs w:val="25"/>
        </w:rPr>
        <w:t>283</w:t>
      </w:r>
    </w:p>
    <w:p w14:paraId="241E7CA2" w14:textId="77777777" w:rsidR="009B7169" w:rsidRPr="002021F9" w:rsidRDefault="009B7169"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See volume I of the present work, pp. 235</w:t>
      </w:r>
      <w:r w:rsidRPr="002021F9">
        <w:rPr>
          <w:rFonts w:ascii="Times New Roman" w:hAnsi="Times New Roman" w:cs="Times New Roman"/>
          <w:spacing w:val="1"/>
          <w:sz w:val="25"/>
          <w:szCs w:val="25"/>
        </w:rPr>
        <w:t xml:space="preserve"> </w:t>
      </w:r>
      <w:r w:rsidRPr="002021F9">
        <w:rPr>
          <w:rFonts w:ascii="Times New Roman" w:hAnsi="Times New Roman" w:cs="Times New Roman"/>
          <w:sz w:val="25"/>
          <w:szCs w:val="25"/>
        </w:rPr>
        <w:t>ff.</w:t>
      </w:r>
    </w:p>
    <w:p w14:paraId="6FF59A76" w14:textId="066254E7" w:rsidR="009B7169" w:rsidRPr="002021F9" w:rsidRDefault="009B7169" w:rsidP="003251EB">
      <w:pPr>
        <w:pStyle w:val="ac"/>
        <w:widowControl w:val="0"/>
        <w:numPr>
          <w:ilvl w:val="0"/>
          <w:numId w:val="11"/>
        </w:numPr>
        <w:autoSpaceDE w:val="0"/>
        <w:autoSpaceDN w:val="0"/>
        <w:spacing w:before="6"/>
        <w:ind w:left="0" w:firstLine="0"/>
        <w:jc w:val="left"/>
        <w:rPr>
          <w:rFonts w:ascii="Times New Roman" w:hAnsi="Times New Roman" w:cs="Times New Roman"/>
          <w:sz w:val="25"/>
          <w:szCs w:val="25"/>
        </w:rPr>
      </w:pPr>
      <w:r w:rsidRPr="009B7169">
        <w:rPr>
          <w:rFonts w:ascii="Times New Roman" w:hAnsi="Times New Roman" w:cs="Times New Roman" w:hint="eastAsia"/>
          <w:sz w:val="25"/>
          <w:szCs w:val="25"/>
        </w:rPr>
        <w:t>《斯全》</w:t>
      </w:r>
      <w:r>
        <w:rPr>
          <w:rFonts w:ascii="Times New Roman" w:hAnsi="Times New Roman" w:cs="Times New Roman" w:hint="eastAsia"/>
          <w:sz w:val="25"/>
          <w:szCs w:val="25"/>
        </w:rPr>
        <w:t>，</w:t>
      </w:r>
      <w:r w:rsidR="00917E32">
        <w:rPr>
          <w:rFonts w:ascii="Times New Roman" w:hAnsi="Times New Roman" w:cs="Times New Roman"/>
          <w:sz w:val="25"/>
          <w:szCs w:val="25"/>
        </w:rPr>
        <w:t>8</w:t>
      </w:r>
      <w:r w:rsidRPr="009B7169">
        <w:rPr>
          <w:rFonts w:ascii="Times New Roman" w:hAnsi="Times New Roman" w:cs="Times New Roman" w:hint="eastAsia"/>
          <w:sz w:val="25"/>
          <w:szCs w:val="25"/>
        </w:rPr>
        <w:t>卷，《论我们党内的社会民主主义倾向》</w:t>
      </w:r>
    </w:p>
    <w:p w14:paraId="02C4BEE8" w14:textId="3385A58D" w:rsidR="009B7169" w:rsidRPr="00476D43" w:rsidRDefault="00F85A98"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1D4E97">
        <w:rPr>
          <w:rFonts w:hint="eastAsia"/>
        </w:rPr>
        <w:t>列宁写道：“</w:t>
      </w:r>
      <w:r w:rsidR="00476D43" w:rsidRPr="001D4E97">
        <w:rPr>
          <w:rFonts w:hint="eastAsia"/>
        </w:rPr>
        <w:t>我们党依靠的是两个阶级，因此，如果这两个阶级不能协调一致，那么党就可能不稳定，它的垮台就不可避免。</w:t>
      </w:r>
      <w:r w:rsidRPr="001D4E97">
        <w:rPr>
          <w:rFonts w:hint="eastAsia"/>
        </w:rPr>
        <w:t>”</w:t>
      </w:r>
      <w:r w:rsidR="00A074F0" w:rsidRPr="001D4E97">
        <w:rPr>
          <w:rFonts w:hint="eastAsia"/>
        </w:rPr>
        <w:t>（《列全》</w:t>
      </w:r>
      <w:r w:rsidR="00A074F0" w:rsidRPr="001D4E97">
        <w:rPr>
          <w:rFonts w:hint="eastAsia"/>
        </w:rPr>
        <w:t>43</w:t>
      </w:r>
      <w:r w:rsidR="00A074F0" w:rsidRPr="001D4E97">
        <w:rPr>
          <w:rFonts w:hint="eastAsia"/>
        </w:rPr>
        <w:t>卷，《给代表大会的信》，有关</w:t>
      </w:r>
      <w:proofErr w:type="gramStart"/>
      <w:r w:rsidR="00A074F0" w:rsidRPr="001D4E97">
        <w:rPr>
          <w:rFonts w:hint="eastAsia"/>
        </w:rPr>
        <w:t>这点见</w:t>
      </w:r>
      <w:proofErr w:type="gramEnd"/>
      <w:r w:rsidR="00A074F0" w:rsidRPr="001D4E97">
        <w:rPr>
          <w:rFonts w:hint="eastAsia"/>
        </w:rPr>
        <w:t>本书第一卷）</w:t>
      </w:r>
    </w:p>
    <w:p w14:paraId="43514AAF" w14:textId="77777777" w:rsidR="00713562" w:rsidRPr="002021F9" w:rsidRDefault="00713562"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Lewin, </w:t>
      </w:r>
      <w:r w:rsidRPr="002021F9">
        <w:rPr>
          <w:rFonts w:ascii="Times New Roman" w:hAnsi="Times New Roman" w:cs="Times New Roman"/>
          <w:i/>
          <w:sz w:val="25"/>
          <w:szCs w:val="25"/>
        </w:rPr>
        <w:t>Russian Peasants</w:t>
      </w:r>
      <w:r w:rsidRPr="002021F9">
        <w:rPr>
          <w:rFonts w:ascii="Times New Roman" w:hAnsi="Times New Roman" w:cs="Times New Roman"/>
          <w:sz w:val="25"/>
          <w:szCs w:val="25"/>
        </w:rPr>
        <w:t>, pp. 284, 372</w:t>
      </w:r>
      <w:r w:rsidRPr="002021F9">
        <w:rPr>
          <w:rFonts w:ascii="Times New Roman" w:hAnsi="Times New Roman" w:cs="Times New Roman"/>
          <w:spacing w:val="43"/>
          <w:sz w:val="25"/>
          <w:szCs w:val="25"/>
        </w:rPr>
        <w:t xml:space="preserve"> </w:t>
      </w:r>
      <w:r w:rsidRPr="002021F9">
        <w:rPr>
          <w:rFonts w:ascii="Times New Roman" w:hAnsi="Times New Roman" w:cs="Times New Roman"/>
          <w:sz w:val="25"/>
          <w:szCs w:val="25"/>
        </w:rPr>
        <w:t>ff.</w:t>
      </w:r>
    </w:p>
    <w:p w14:paraId="58EC1CCF" w14:textId="117E6AF2" w:rsidR="00713562" w:rsidRPr="00476D43" w:rsidRDefault="00713562" w:rsidP="003251EB">
      <w:pPr>
        <w:pStyle w:val="ac"/>
        <w:widowControl w:val="0"/>
        <w:numPr>
          <w:ilvl w:val="0"/>
          <w:numId w:val="11"/>
        </w:numPr>
        <w:autoSpaceDE w:val="0"/>
        <w:autoSpaceDN w:val="0"/>
        <w:spacing w:before="7"/>
        <w:ind w:left="0" w:firstLine="0"/>
        <w:jc w:val="left"/>
        <w:rPr>
          <w:rFonts w:ascii="Times New Roman" w:hAnsi="Times New Roman" w:cs="Times New Roman"/>
          <w:sz w:val="25"/>
          <w:szCs w:val="25"/>
        </w:rPr>
      </w:pPr>
      <w:r w:rsidRPr="002021F9">
        <w:rPr>
          <w:rFonts w:ascii="Times New Roman" w:hAnsi="Times New Roman" w:cs="Times New Roman"/>
          <w:sz w:val="25"/>
          <w:szCs w:val="25"/>
        </w:rPr>
        <w:t xml:space="preserve">Ibid., pp. 285–286. Lewin quotes from </w:t>
      </w:r>
      <w:r w:rsidRPr="002021F9">
        <w:rPr>
          <w:rFonts w:ascii="Times New Roman" w:hAnsi="Times New Roman" w:cs="Times New Roman"/>
          <w:i/>
          <w:sz w:val="25"/>
          <w:szCs w:val="25"/>
        </w:rPr>
        <w:t>Bolshevik</w:t>
      </w:r>
      <w:r w:rsidRPr="002021F9">
        <w:rPr>
          <w:rFonts w:ascii="Times New Roman" w:hAnsi="Times New Roman" w:cs="Times New Roman"/>
          <w:sz w:val="25"/>
          <w:szCs w:val="25"/>
        </w:rPr>
        <w:t>, no. 19 (1928), pp. 20, 26.</w:t>
      </w:r>
    </w:p>
    <w:p w14:paraId="14A83DE2" w14:textId="3D67E816" w:rsidR="00713562" w:rsidRDefault="00713562" w:rsidP="003251EB">
      <w:pPr>
        <w:pStyle w:val="ac"/>
        <w:widowControl w:val="0"/>
        <w:numPr>
          <w:ilvl w:val="0"/>
          <w:numId w:val="11"/>
        </w:numPr>
        <w:autoSpaceDE w:val="0"/>
        <w:autoSpaceDN w:val="0"/>
        <w:ind w:left="0" w:firstLine="0"/>
        <w:jc w:val="left"/>
        <w:rPr>
          <w:rFonts w:ascii="Times New Roman" w:hAnsi="Times New Roman" w:cs="Times New Roman"/>
          <w:sz w:val="25"/>
          <w:szCs w:val="25"/>
        </w:rPr>
      </w:pPr>
      <w:r w:rsidRPr="00713562">
        <w:rPr>
          <w:rFonts w:ascii="Times New Roman" w:hAnsi="Times New Roman" w:cs="Times New Roman" w:hint="eastAsia"/>
          <w:sz w:val="25"/>
          <w:szCs w:val="25"/>
        </w:rPr>
        <w:t>Ibid., p. 287.</w:t>
      </w:r>
    </w:p>
    <w:p w14:paraId="563F5A6C" w14:textId="197345E0" w:rsidR="00713562" w:rsidRDefault="00713562" w:rsidP="003251EB">
      <w:pPr>
        <w:pStyle w:val="ac"/>
        <w:numPr>
          <w:ilvl w:val="0"/>
          <w:numId w:val="11"/>
        </w:numPr>
        <w:ind w:left="0" w:firstLine="0"/>
        <w:jc w:val="left"/>
        <w:rPr>
          <w:rFonts w:ascii="Times New Roman" w:hAnsi="Times New Roman" w:cs="Times New Roman"/>
          <w:sz w:val="25"/>
          <w:szCs w:val="25"/>
        </w:rPr>
      </w:pPr>
      <w:r w:rsidRPr="00713562">
        <w:rPr>
          <w:rFonts w:ascii="Times New Roman" w:hAnsi="Times New Roman" w:cs="Times New Roman" w:hint="eastAsia"/>
          <w:sz w:val="25"/>
          <w:szCs w:val="25"/>
        </w:rPr>
        <w:t>Pravda, January 26, 1929; Na Agrarnom Fronte, no. 7 (1929).</w:t>
      </w:r>
      <w:r w:rsidRPr="00713562">
        <w:rPr>
          <w:rFonts w:ascii="NewCaledonia" w:eastAsiaTheme="minorEastAsia" w:hAnsi="NewCaledonia" w:cs="NewCaledonia"/>
          <w:kern w:val="0"/>
          <w:sz w:val="22"/>
        </w:rPr>
        <w:t xml:space="preserve"> </w:t>
      </w:r>
      <w:r w:rsidRPr="00713562">
        <w:rPr>
          <w:rFonts w:ascii="Times New Roman" w:hAnsi="Times New Roman" w:cs="Times New Roman"/>
          <w:sz w:val="25"/>
          <w:szCs w:val="25"/>
        </w:rPr>
        <w:t xml:space="preserve">See also Carr and Davies, </w:t>
      </w:r>
      <w:r w:rsidRPr="00713562">
        <w:rPr>
          <w:rFonts w:ascii="Times New Roman" w:hAnsi="Times New Roman" w:cs="Times New Roman"/>
          <w:i/>
          <w:iCs/>
          <w:sz w:val="25"/>
          <w:szCs w:val="25"/>
        </w:rPr>
        <w:t>Foundations</w:t>
      </w:r>
      <w:r w:rsidRPr="00713562">
        <w:rPr>
          <w:rFonts w:ascii="Times New Roman" w:hAnsi="Times New Roman" w:cs="Times New Roman"/>
          <w:sz w:val="25"/>
          <w:szCs w:val="25"/>
        </w:rPr>
        <w:t>, vol. I, pt. 1, pp. 258–259.</w:t>
      </w:r>
    </w:p>
    <w:p w14:paraId="764C5F83" w14:textId="5EE61390" w:rsidR="00713562" w:rsidRDefault="00713562" w:rsidP="003251EB">
      <w:pPr>
        <w:pStyle w:val="ac"/>
        <w:numPr>
          <w:ilvl w:val="0"/>
          <w:numId w:val="11"/>
        </w:numPr>
        <w:ind w:left="0" w:firstLine="0"/>
        <w:jc w:val="left"/>
        <w:rPr>
          <w:rFonts w:ascii="Times New Roman" w:hAnsi="Times New Roman" w:cs="Times New Roman"/>
          <w:sz w:val="25"/>
          <w:szCs w:val="25"/>
        </w:rPr>
      </w:pPr>
      <w:r w:rsidRPr="00713562">
        <w:rPr>
          <w:rFonts w:ascii="Times New Roman" w:hAnsi="Times New Roman" w:cs="Times New Roman" w:hint="eastAsia"/>
          <w:sz w:val="25"/>
          <w:szCs w:val="25"/>
        </w:rPr>
        <w:lastRenderedPageBreak/>
        <w:t>这种不信任可以追溯到很久之前。在危机发生前的不同时期，斯大林的某些声明中也表达了这一点</w:t>
      </w:r>
      <w:r>
        <w:rPr>
          <w:rFonts w:ascii="Times New Roman" w:hAnsi="Times New Roman" w:cs="Times New Roman" w:hint="eastAsia"/>
          <w:sz w:val="25"/>
          <w:szCs w:val="25"/>
        </w:rPr>
        <w:t>。</w:t>
      </w:r>
    </w:p>
    <w:p w14:paraId="3B895514" w14:textId="26E81670" w:rsidR="00713562" w:rsidRDefault="004506F6" w:rsidP="003251EB">
      <w:pPr>
        <w:pStyle w:val="ac"/>
        <w:numPr>
          <w:ilvl w:val="0"/>
          <w:numId w:val="11"/>
        </w:numPr>
        <w:ind w:left="0" w:firstLine="0"/>
        <w:jc w:val="left"/>
        <w:rPr>
          <w:rFonts w:ascii="Times New Roman" w:hAnsi="Times New Roman" w:cs="Times New Roman"/>
          <w:sz w:val="25"/>
          <w:szCs w:val="25"/>
        </w:rPr>
      </w:pPr>
      <w:r w:rsidRPr="004506F6">
        <w:rPr>
          <w:rFonts w:ascii="Times New Roman" w:hAnsi="Times New Roman" w:cs="Times New Roman"/>
          <w:i/>
          <w:sz w:val="25"/>
          <w:szCs w:val="25"/>
        </w:rPr>
        <w:t>Shestnadtsataya Konferentsiya VKP</w:t>
      </w:r>
      <w:r w:rsidRPr="004506F6">
        <w:rPr>
          <w:rFonts w:ascii="Times New Roman" w:hAnsi="Times New Roman" w:cs="Times New Roman"/>
          <w:sz w:val="25"/>
          <w:szCs w:val="25"/>
        </w:rPr>
        <w:t>(</w:t>
      </w:r>
      <w:r w:rsidRPr="004506F6">
        <w:rPr>
          <w:rFonts w:ascii="Times New Roman" w:hAnsi="Times New Roman" w:cs="Times New Roman"/>
          <w:i/>
          <w:sz w:val="25"/>
          <w:szCs w:val="25"/>
        </w:rPr>
        <w:t>b</w:t>
      </w:r>
      <w:r w:rsidRPr="004506F6">
        <w:rPr>
          <w:rFonts w:ascii="Times New Roman" w:hAnsi="Times New Roman" w:cs="Times New Roman"/>
          <w:sz w:val="25"/>
          <w:szCs w:val="25"/>
        </w:rPr>
        <w:t>) (1962), p. 320,</w:t>
      </w:r>
      <w:r>
        <w:rPr>
          <w:rFonts w:ascii="Times New Roman" w:hAnsi="Times New Roman" w:cs="Times New Roman"/>
          <w:sz w:val="25"/>
          <w:szCs w:val="25"/>
        </w:rPr>
        <w:t xml:space="preserve"> </w:t>
      </w:r>
      <w:r w:rsidRPr="004506F6">
        <w:rPr>
          <w:rFonts w:ascii="Times New Roman" w:hAnsi="Times New Roman" w:cs="Times New Roman" w:hint="eastAsia"/>
          <w:sz w:val="25"/>
          <w:szCs w:val="25"/>
        </w:rPr>
        <w:t>quoted in</w:t>
      </w:r>
      <w:r>
        <w:rPr>
          <w:rFonts w:ascii="Times New Roman" w:hAnsi="Times New Roman" w:cs="Times New Roman"/>
          <w:sz w:val="25"/>
          <w:szCs w:val="25"/>
        </w:rPr>
        <w:t xml:space="preserve"> </w:t>
      </w:r>
      <w:r w:rsidRPr="004506F6">
        <w:rPr>
          <w:rFonts w:ascii="Times New Roman" w:hAnsi="Times New Roman" w:cs="Times New Roman"/>
          <w:sz w:val="25"/>
          <w:szCs w:val="25"/>
        </w:rPr>
        <w:t xml:space="preserve">Carr and Davies, </w:t>
      </w:r>
      <w:r w:rsidRPr="004506F6">
        <w:rPr>
          <w:rFonts w:ascii="Times New Roman" w:hAnsi="Times New Roman" w:cs="Times New Roman"/>
          <w:i/>
          <w:sz w:val="25"/>
          <w:szCs w:val="25"/>
        </w:rPr>
        <w:t>Foundations</w:t>
      </w:r>
      <w:r w:rsidRPr="004506F6">
        <w:rPr>
          <w:rFonts w:ascii="Times New Roman" w:hAnsi="Times New Roman" w:cs="Times New Roman"/>
          <w:sz w:val="25"/>
          <w:szCs w:val="25"/>
        </w:rPr>
        <w:t>, vol. I, pt. 1, pp. 256–257.</w:t>
      </w:r>
    </w:p>
    <w:p w14:paraId="30B19D28" w14:textId="6A6D9DE3" w:rsidR="004506F6" w:rsidRDefault="005A5B08" w:rsidP="003251EB">
      <w:pPr>
        <w:pStyle w:val="ac"/>
        <w:numPr>
          <w:ilvl w:val="0"/>
          <w:numId w:val="11"/>
        </w:numPr>
        <w:ind w:left="0" w:firstLine="0"/>
        <w:jc w:val="left"/>
        <w:rPr>
          <w:rFonts w:ascii="Times New Roman" w:hAnsi="Times New Roman" w:cs="Times New Roman"/>
          <w:sz w:val="25"/>
          <w:szCs w:val="25"/>
        </w:rPr>
      </w:pPr>
      <w:r w:rsidRPr="005A5B08">
        <w:rPr>
          <w:rFonts w:ascii="Times New Roman" w:hAnsi="Times New Roman" w:cs="Times New Roman"/>
          <w:i/>
          <w:sz w:val="25"/>
          <w:szCs w:val="25"/>
        </w:rPr>
        <w:t>K.P.S.S. v rezolyutsiyakh</w:t>
      </w:r>
      <w:r w:rsidRPr="005A5B08">
        <w:rPr>
          <w:rFonts w:ascii="Times New Roman" w:hAnsi="Times New Roman" w:cs="Times New Roman"/>
          <w:sz w:val="25"/>
          <w:szCs w:val="25"/>
        </w:rPr>
        <w:t>, vol. 2, pp. 456–457.</w:t>
      </w:r>
    </w:p>
    <w:p w14:paraId="0A4EFA57" w14:textId="183C9D2A" w:rsidR="005A5B08" w:rsidRPr="005A5B08" w:rsidRDefault="005A5B08" w:rsidP="003251EB">
      <w:pPr>
        <w:pStyle w:val="ac"/>
        <w:numPr>
          <w:ilvl w:val="0"/>
          <w:numId w:val="11"/>
        </w:numPr>
        <w:ind w:left="0" w:firstLine="0"/>
        <w:jc w:val="left"/>
        <w:rPr>
          <w:rFonts w:ascii="Times New Roman" w:hAnsi="Times New Roman" w:cs="Times New Roman"/>
          <w:sz w:val="25"/>
          <w:szCs w:val="25"/>
          <w:highlight w:val="yellow"/>
        </w:rPr>
      </w:pPr>
      <w:r w:rsidRPr="005A5B08">
        <w:rPr>
          <w:rFonts w:ascii="Times New Roman" w:hAnsi="Times New Roman" w:cs="Times New Roman" w:hint="eastAsia"/>
          <w:sz w:val="25"/>
          <w:szCs w:val="25"/>
          <w:highlight w:val="yellow"/>
        </w:rPr>
        <w:t>See below, pp. 455 ff.</w:t>
      </w:r>
    </w:p>
    <w:p w14:paraId="68661179" w14:textId="5062C54C" w:rsidR="005A5B08" w:rsidRPr="005A5B08" w:rsidRDefault="005A5B08" w:rsidP="003251EB">
      <w:pPr>
        <w:pStyle w:val="ac"/>
        <w:numPr>
          <w:ilvl w:val="0"/>
          <w:numId w:val="11"/>
        </w:numPr>
        <w:ind w:left="0" w:firstLine="0"/>
        <w:jc w:val="left"/>
        <w:rPr>
          <w:rFonts w:ascii="Times New Roman" w:hAnsi="Times New Roman" w:cs="Times New Roman"/>
          <w:sz w:val="25"/>
          <w:szCs w:val="25"/>
          <w:highlight w:val="yellow"/>
        </w:rPr>
      </w:pPr>
      <w:r w:rsidRPr="005A5B08">
        <w:rPr>
          <w:rFonts w:ascii="Times New Roman" w:hAnsi="Times New Roman" w:cs="Times New Roman" w:hint="eastAsia"/>
          <w:sz w:val="25"/>
          <w:szCs w:val="25"/>
          <w:highlight w:val="yellow"/>
        </w:rPr>
        <w:t>See above, pp. 109 ff.</w:t>
      </w:r>
    </w:p>
    <w:p w14:paraId="7837D7BD" w14:textId="016E37A4" w:rsidR="005A5B08" w:rsidRDefault="005A5B08" w:rsidP="003251EB">
      <w:pPr>
        <w:pStyle w:val="ac"/>
        <w:numPr>
          <w:ilvl w:val="0"/>
          <w:numId w:val="11"/>
        </w:numPr>
        <w:ind w:left="0" w:firstLine="0"/>
        <w:jc w:val="left"/>
        <w:rPr>
          <w:rFonts w:ascii="Times New Roman" w:hAnsi="Times New Roman" w:cs="Times New Roman"/>
          <w:sz w:val="25"/>
          <w:szCs w:val="25"/>
          <w:highlight w:val="yellow"/>
        </w:rPr>
      </w:pPr>
      <w:r w:rsidRPr="005A5B08">
        <w:rPr>
          <w:rFonts w:ascii="Times New Roman" w:hAnsi="Times New Roman" w:cs="Times New Roman" w:hint="eastAsia"/>
          <w:sz w:val="25"/>
          <w:szCs w:val="25"/>
          <w:highlight w:val="yellow"/>
        </w:rPr>
        <w:t>See above, p. 38.</w:t>
      </w:r>
    </w:p>
    <w:p w14:paraId="7C592F78" w14:textId="704C3082" w:rsidR="005A5B08" w:rsidRPr="005A5B08" w:rsidRDefault="005A5B08" w:rsidP="003251EB">
      <w:pPr>
        <w:pStyle w:val="ac"/>
        <w:numPr>
          <w:ilvl w:val="0"/>
          <w:numId w:val="11"/>
        </w:numPr>
        <w:ind w:left="0" w:firstLine="0"/>
        <w:jc w:val="left"/>
        <w:rPr>
          <w:rFonts w:ascii="Times New Roman" w:hAnsi="Times New Roman" w:cs="Times New Roman"/>
          <w:sz w:val="25"/>
          <w:szCs w:val="25"/>
        </w:rPr>
      </w:pPr>
      <w:r w:rsidRPr="005A5B08">
        <w:rPr>
          <w:rFonts w:ascii="Times New Roman" w:hAnsi="Times New Roman" w:cs="Times New Roman"/>
          <w:sz w:val="25"/>
          <w:szCs w:val="25"/>
        </w:rPr>
        <w:t xml:space="preserve">A. L. Angarov, </w:t>
      </w:r>
      <w:r w:rsidRPr="005A5B08">
        <w:rPr>
          <w:rFonts w:ascii="Times New Roman" w:hAnsi="Times New Roman" w:cs="Times New Roman"/>
          <w:i/>
          <w:iCs/>
          <w:sz w:val="25"/>
          <w:szCs w:val="25"/>
        </w:rPr>
        <w:t>Klassovaya borba v sovetskoy derevne</w:t>
      </w:r>
      <w:r w:rsidRPr="005A5B08">
        <w:rPr>
          <w:rFonts w:ascii="Times New Roman" w:hAnsi="Times New Roman" w:cs="Times New Roman"/>
          <w:sz w:val="25"/>
          <w:szCs w:val="25"/>
        </w:rPr>
        <w:t xml:space="preserve">, pp. 20 ff., and </w:t>
      </w:r>
      <w:r w:rsidRPr="005A5B08">
        <w:rPr>
          <w:rFonts w:ascii="Times New Roman" w:hAnsi="Times New Roman" w:cs="Times New Roman"/>
          <w:iCs/>
          <w:sz w:val="25"/>
          <w:szCs w:val="25"/>
        </w:rPr>
        <w:t>Lewin, Russian Peasants</w:t>
      </w:r>
      <w:r w:rsidRPr="005A5B08">
        <w:rPr>
          <w:rFonts w:ascii="Times New Roman" w:hAnsi="Times New Roman" w:cs="Times New Roman"/>
          <w:sz w:val="25"/>
          <w:szCs w:val="25"/>
        </w:rPr>
        <w:t>, pp. 390 ff.</w:t>
      </w:r>
    </w:p>
    <w:p w14:paraId="35EDDBB2" w14:textId="12332F42" w:rsidR="005A5B08" w:rsidRPr="005A5B08" w:rsidRDefault="005A5B08" w:rsidP="003251EB">
      <w:pPr>
        <w:pStyle w:val="ac"/>
        <w:numPr>
          <w:ilvl w:val="0"/>
          <w:numId w:val="11"/>
        </w:numPr>
        <w:ind w:left="0" w:firstLine="0"/>
        <w:jc w:val="left"/>
        <w:rPr>
          <w:rFonts w:ascii="Times New Roman" w:hAnsi="Times New Roman" w:cs="Times New Roman"/>
          <w:iCs/>
          <w:sz w:val="25"/>
          <w:szCs w:val="25"/>
        </w:rPr>
      </w:pPr>
      <w:r w:rsidRPr="005A5B08">
        <w:rPr>
          <w:rFonts w:ascii="Times New Roman" w:hAnsi="Times New Roman" w:cs="Times New Roman"/>
          <w:sz w:val="25"/>
          <w:szCs w:val="25"/>
        </w:rPr>
        <w:t xml:space="preserve">Lewin, </w:t>
      </w:r>
      <w:r w:rsidRPr="005A5B08">
        <w:rPr>
          <w:rFonts w:ascii="Times New Roman" w:hAnsi="Times New Roman" w:cs="Times New Roman"/>
          <w:iCs/>
          <w:sz w:val="25"/>
          <w:szCs w:val="25"/>
        </w:rPr>
        <w:t>Russian Peasants</w:t>
      </w:r>
      <w:r w:rsidRPr="005A5B08">
        <w:rPr>
          <w:rFonts w:ascii="Times New Roman" w:hAnsi="Times New Roman" w:cs="Times New Roman"/>
          <w:sz w:val="25"/>
          <w:szCs w:val="25"/>
        </w:rPr>
        <w:t xml:space="preserve">, pp. 389–390; </w:t>
      </w:r>
      <w:r w:rsidRPr="005A5B08">
        <w:rPr>
          <w:rFonts w:ascii="Times New Roman" w:hAnsi="Times New Roman" w:cs="Times New Roman"/>
          <w:iCs/>
          <w:sz w:val="25"/>
          <w:szCs w:val="25"/>
        </w:rPr>
        <w:t>The Penal Code of the</w:t>
      </w:r>
      <w:r w:rsidRPr="005A5B08">
        <w:rPr>
          <w:rFonts w:ascii="Times New Roman" w:hAnsi="Times New Roman" w:cs="Times New Roman" w:hint="eastAsia"/>
          <w:iCs/>
          <w:sz w:val="25"/>
          <w:szCs w:val="25"/>
        </w:rPr>
        <w:t xml:space="preserve"> </w:t>
      </w:r>
      <w:r w:rsidRPr="005A5B08">
        <w:rPr>
          <w:rFonts w:ascii="Times New Roman" w:hAnsi="Times New Roman" w:cs="Times New Roman"/>
          <w:iCs/>
          <w:sz w:val="25"/>
          <w:szCs w:val="25"/>
        </w:rPr>
        <w:t xml:space="preserve">R.S.F.S.R. </w:t>
      </w:r>
      <w:r w:rsidRPr="005A5B08">
        <w:rPr>
          <w:rFonts w:ascii="Times New Roman" w:hAnsi="Times New Roman" w:cs="Times New Roman"/>
          <w:sz w:val="25"/>
          <w:szCs w:val="25"/>
        </w:rPr>
        <w:t>(text of 1926, with amendments up to December 1,</w:t>
      </w:r>
      <w:r w:rsidRPr="005A5B08">
        <w:rPr>
          <w:rFonts w:hint="eastAsia"/>
        </w:rPr>
        <w:t xml:space="preserve"> </w:t>
      </w:r>
      <w:r w:rsidRPr="005A5B08">
        <w:rPr>
          <w:rFonts w:ascii="Times New Roman" w:hAnsi="Times New Roman" w:cs="Times New Roman" w:hint="eastAsia"/>
          <w:sz w:val="25"/>
          <w:szCs w:val="25"/>
        </w:rPr>
        <w:t>1932).</w:t>
      </w:r>
    </w:p>
    <w:p w14:paraId="50A8A069" w14:textId="7DC62AE0" w:rsidR="005A5B08" w:rsidRDefault="005A5B08" w:rsidP="003251EB">
      <w:pPr>
        <w:pStyle w:val="ac"/>
        <w:numPr>
          <w:ilvl w:val="0"/>
          <w:numId w:val="11"/>
        </w:numPr>
        <w:ind w:left="0" w:firstLine="0"/>
        <w:jc w:val="left"/>
        <w:rPr>
          <w:rFonts w:ascii="Times New Roman" w:hAnsi="Times New Roman" w:cs="Times New Roman"/>
          <w:iCs/>
          <w:sz w:val="25"/>
          <w:szCs w:val="25"/>
        </w:rPr>
      </w:pPr>
      <w:r w:rsidRPr="005A5B08">
        <w:rPr>
          <w:rFonts w:ascii="Times New Roman" w:hAnsi="Times New Roman" w:cs="Times New Roman"/>
          <w:i/>
          <w:iCs/>
          <w:sz w:val="25"/>
          <w:szCs w:val="25"/>
        </w:rPr>
        <w:t>Kollektivizatsiya Sotsialistcheskogo Khozyaistva</w:t>
      </w:r>
      <w:r w:rsidRPr="005A5B08">
        <w:rPr>
          <w:rFonts w:ascii="Times New Roman" w:hAnsi="Times New Roman" w:cs="Times New Roman"/>
          <w:iCs/>
          <w:sz w:val="25"/>
          <w:szCs w:val="25"/>
        </w:rPr>
        <w:t>, doc. no. 49.</w:t>
      </w:r>
    </w:p>
    <w:p w14:paraId="7C38762F" w14:textId="7FC1A2C5" w:rsidR="005A5B08" w:rsidRPr="005A5B08" w:rsidRDefault="005A5B08" w:rsidP="003251EB">
      <w:pPr>
        <w:pStyle w:val="ac"/>
        <w:numPr>
          <w:ilvl w:val="0"/>
          <w:numId w:val="11"/>
        </w:numPr>
        <w:ind w:left="0" w:firstLine="0"/>
        <w:jc w:val="left"/>
        <w:rPr>
          <w:rFonts w:hint="eastAsia"/>
          <w:lang w:val="ru-RU"/>
        </w:rPr>
      </w:pPr>
      <w:r w:rsidRPr="005A5B08">
        <w:rPr>
          <w:rFonts w:hint="eastAsia"/>
          <w:lang w:val="ru-RU"/>
        </w:rPr>
        <w:t>《列全》</w:t>
      </w:r>
      <w:r w:rsidRPr="005A5B08">
        <w:rPr>
          <w:rFonts w:hint="eastAsia"/>
          <w:lang w:val="ru-RU"/>
        </w:rPr>
        <w:t>3</w:t>
      </w:r>
      <w:r w:rsidRPr="005A5B08">
        <w:rPr>
          <w:lang w:val="ru-RU"/>
        </w:rPr>
        <w:t>6</w:t>
      </w:r>
      <w:r w:rsidRPr="005A5B08">
        <w:rPr>
          <w:rFonts w:hint="eastAsia"/>
          <w:lang w:val="ru-RU"/>
        </w:rPr>
        <w:t>卷，《俄共（布）第八次代表大会文献》</w:t>
      </w:r>
    </w:p>
    <w:p w14:paraId="3667D7D9" w14:textId="4F1215AB" w:rsidR="005A5B08" w:rsidRDefault="005A5B08" w:rsidP="003251EB">
      <w:pPr>
        <w:pStyle w:val="ac"/>
        <w:numPr>
          <w:ilvl w:val="0"/>
          <w:numId w:val="11"/>
        </w:numPr>
        <w:ind w:left="0" w:firstLine="0"/>
        <w:jc w:val="left"/>
        <w:rPr>
          <w:rFonts w:ascii="Times New Roman" w:hAnsi="Times New Roman" w:cs="Times New Roman"/>
          <w:iCs/>
          <w:sz w:val="25"/>
          <w:szCs w:val="25"/>
        </w:rPr>
      </w:pPr>
      <w:r w:rsidRPr="005A5B08">
        <w:rPr>
          <w:rFonts w:ascii="Times New Roman" w:hAnsi="Times New Roman" w:cs="Times New Roman"/>
          <w:iCs/>
          <w:sz w:val="25"/>
          <w:szCs w:val="25"/>
        </w:rPr>
        <w:t xml:space="preserve">Lewin, </w:t>
      </w:r>
      <w:r w:rsidRPr="005A5B08">
        <w:rPr>
          <w:rFonts w:ascii="Times New Roman" w:hAnsi="Times New Roman" w:cs="Times New Roman"/>
          <w:i/>
          <w:iCs/>
          <w:sz w:val="25"/>
          <w:szCs w:val="25"/>
        </w:rPr>
        <w:t>Russian Peasants</w:t>
      </w:r>
      <w:r w:rsidRPr="005A5B08">
        <w:rPr>
          <w:rFonts w:ascii="Times New Roman" w:hAnsi="Times New Roman" w:cs="Times New Roman"/>
          <w:iCs/>
          <w:sz w:val="25"/>
          <w:szCs w:val="25"/>
        </w:rPr>
        <w:t>, p. 393.</w:t>
      </w:r>
    </w:p>
    <w:p w14:paraId="03D61AE4" w14:textId="5DDCBCB4" w:rsidR="005A5B08" w:rsidRPr="005A5B08" w:rsidRDefault="005A5B08" w:rsidP="003251EB">
      <w:pPr>
        <w:pStyle w:val="ac"/>
        <w:numPr>
          <w:ilvl w:val="0"/>
          <w:numId w:val="11"/>
        </w:numPr>
        <w:ind w:left="0" w:firstLine="0"/>
        <w:jc w:val="left"/>
        <w:rPr>
          <w:rFonts w:ascii="Times New Roman" w:hAnsi="Times New Roman" w:cs="Times New Roman"/>
          <w:iCs/>
          <w:sz w:val="25"/>
          <w:szCs w:val="25"/>
          <w:highlight w:val="yellow"/>
        </w:rPr>
      </w:pPr>
      <w:r w:rsidRPr="005A5B08">
        <w:rPr>
          <w:rFonts w:ascii="Times New Roman" w:hAnsi="Times New Roman" w:cs="Times New Roman"/>
          <w:iCs/>
          <w:sz w:val="25"/>
          <w:szCs w:val="25"/>
          <w:highlight w:val="yellow"/>
        </w:rPr>
        <w:t>See below, p. 458.</w:t>
      </w:r>
    </w:p>
    <w:p w14:paraId="6D5AA0B3" w14:textId="40DCE20E" w:rsidR="00F56C94" w:rsidRDefault="00697A43" w:rsidP="00C658BE">
      <w:pPr>
        <w:pStyle w:val="2"/>
      </w:pPr>
      <w:r>
        <w:rPr>
          <w:rFonts w:hint="eastAsia"/>
        </w:rPr>
        <w:t>2</w:t>
      </w:r>
      <w:r>
        <w:t xml:space="preserve">. </w:t>
      </w:r>
      <w:bookmarkStart w:id="20" w:name="新经济政策期间制约农业生产关系再生产"/>
      <w:r w:rsidR="00ED0AEA" w:rsidRPr="00ED0AEA">
        <w:rPr>
          <w:rFonts w:hint="eastAsia"/>
        </w:rPr>
        <w:t>新经济政策期间制约农业生产关系再生产</w:t>
      </w:r>
      <w:bookmarkEnd w:id="20"/>
      <w:r w:rsidR="00AC174F">
        <w:rPr>
          <w:rFonts w:hint="eastAsia"/>
        </w:rPr>
        <w:t>与</w:t>
      </w:r>
      <w:r w:rsidR="00ED0AEA" w:rsidRPr="00ED0AEA">
        <w:rPr>
          <w:rFonts w:hint="eastAsia"/>
        </w:rPr>
        <w:t>转变的经济社会条件</w:t>
      </w:r>
    </w:p>
    <w:p w14:paraId="2B0057C2" w14:textId="643AB012" w:rsidR="00E13BC3" w:rsidRDefault="00E13BC3" w:rsidP="00CD6C2C">
      <w:pPr>
        <w:ind w:firstLine="480"/>
        <w:rPr>
          <w:rFonts w:hint="eastAsia"/>
        </w:rPr>
      </w:pPr>
      <w:r w:rsidRPr="00E13BC3">
        <w:rPr>
          <w:rFonts w:hint="eastAsia"/>
        </w:rPr>
        <w:t>一旦</w:t>
      </w:r>
      <w:r>
        <w:rPr>
          <w:rFonts w:hint="eastAsia"/>
        </w:rPr>
        <w:t>“战时</w:t>
      </w:r>
      <w:r w:rsidRPr="00E13BC3">
        <w:rPr>
          <w:rFonts w:hint="eastAsia"/>
        </w:rPr>
        <w:t>共产主义</w:t>
      </w:r>
      <w:r>
        <w:rPr>
          <w:rFonts w:hint="eastAsia"/>
        </w:rPr>
        <w:t>”</w:t>
      </w:r>
      <w:r w:rsidRPr="00E13BC3">
        <w:rPr>
          <w:rFonts w:hint="eastAsia"/>
        </w:rPr>
        <w:t>被放弃，农业生产的大部分转变为商品，</w:t>
      </w:r>
      <w:r w:rsidR="00E3655E" w:rsidRPr="00E3655E">
        <w:rPr>
          <w:rFonts w:hint="eastAsia"/>
        </w:rPr>
        <w:t>再加上</w:t>
      </w:r>
      <w:r w:rsidRPr="00E13BC3">
        <w:rPr>
          <w:rFonts w:hint="eastAsia"/>
        </w:rPr>
        <w:t>农民需要在市场上购</w:t>
      </w:r>
      <w:r w:rsidR="00457724" w:rsidRPr="00457724">
        <w:rPr>
          <w:rFonts w:hint="eastAsia"/>
        </w:rPr>
        <w:t>买几乎所有的工具和他们所需的大部分消费品，</w:t>
      </w:r>
      <w:r w:rsidR="004222D3">
        <w:rPr>
          <w:rFonts w:hint="eastAsia"/>
        </w:rPr>
        <w:t>这</w:t>
      </w:r>
      <w:r w:rsidR="004222D3" w:rsidRPr="004222D3">
        <w:rPr>
          <w:rFonts w:hint="eastAsia"/>
        </w:rPr>
        <w:t>就会造成农业生产关系的再生产在很大程度上取决于商品流通的条件。</w:t>
      </w:r>
    </w:p>
    <w:p w14:paraId="57B0DEE3" w14:textId="3BA944DA" w:rsidR="00352B8C" w:rsidRDefault="008F30E1" w:rsidP="00CD6C2C">
      <w:pPr>
        <w:ind w:firstLine="480"/>
        <w:rPr>
          <w:rFonts w:hint="eastAsia"/>
        </w:rPr>
      </w:pPr>
      <w:r w:rsidRPr="008F30E1">
        <w:rPr>
          <w:rFonts w:hint="eastAsia"/>
        </w:rPr>
        <w:t>因此，在新经济政策下，</w:t>
      </w:r>
      <w:r w:rsidR="00D35538">
        <w:rPr>
          <w:rFonts w:hint="eastAsia"/>
        </w:rPr>
        <w:t>面向</w:t>
      </w:r>
      <w:r w:rsidRPr="008F30E1">
        <w:rPr>
          <w:rFonts w:hint="eastAsia"/>
        </w:rPr>
        <w:t>市场</w:t>
      </w:r>
      <w:r w:rsidR="00D35538">
        <w:rPr>
          <w:rFonts w:hint="eastAsia"/>
        </w:rPr>
        <w:t>的</w:t>
      </w:r>
      <w:r w:rsidRPr="008F30E1">
        <w:rPr>
          <w:rFonts w:hint="eastAsia"/>
        </w:rPr>
        <w:t>生产体系和对农村地区的商品供应，市场生产制度和农村商品供给制度，特别是农产品和工业</w:t>
      </w:r>
      <w:r>
        <w:rPr>
          <w:rFonts w:hint="eastAsia"/>
        </w:rPr>
        <w:t>品</w:t>
      </w:r>
      <w:r w:rsidRPr="008F30E1">
        <w:rPr>
          <w:rFonts w:hint="eastAsia"/>
        </w:rPr>
        <w:t>价格的相对水平，</w:t>
      </w:r>
      <w:r w:rsidR="00BC0E98" w:rsidRPr="00BC0E98">
        <w:rPr>
          <w:rFonts w:hint="eastAsia"/>
        </w:rPr>
        <w:t>对农业生产关系的再生产和变革产生了深远的影响。</w:t>
      </w:r>
      <w:r w:rsidR="00B1283F" w:rsidRPr="00B1283F">
        <w:rPr>
          <w:rFonts w:hint="eastAsia"/>
        </w:rPr>
        <w:t>它们影响了生产结构，带来了一系列</w:t>
      </w:r>
      <w:r w:rsidR="00B1283F" w:rsidRPr="00F22201">
        <w:rPr>
          <w:rFonts w:hint="eastAsia"/>
          <w:b/>
        </w:rPr>
        <w:t>阶级后果</w:t>
      </w:r>
      <w:r w:rsidR="00B1283F" w:rsidRPr="00B1283F">
        <w:rPr>
          <w:rFonts w:hint="eastAsia"/>
        </w:rPr>
        <w:t>，不同程度地削弱或加强了农民的各个阶层和各类生产者的地位。</w:t>
      </w:r>
      <w:r w:rsidR="00A94D7E">
        <w:rPr>
          <w:rFonts w:hint="eastAsia"/>
        </w:rPr>
        <w:t>面向</w:t>
      </w:r>
      <w:r w:rsidR="00A94D7E" w:rsidRPr="00A94D7E">
        <w:rPr>
          <w:rFonts w:hint="eastAsia"/>
        </w:rPr>
        <w:t>市场生产</w:t>
      </w:r>
      <w:r w:rsidR="00A94D7E">
        <w:rPr>
          <w:rFonts w:hint="eastAsia"/>
        </w:rPr>
        <w:t>的制度、</w:t>
      </w:r>
      <w:r w:rsidR="00A94D7E" w:rsidRPr="00A94D7E">
        <w:rPr>
          <w:rFonts w:hint="eastAsia"/>
        </w:rPr>
        <w:t>销售</w:t>
      </w:r>
      <w:r w:rsidR="00A94D7E">
        <w:rPr>
          <w:rFonts w:hint="eastAsia"/>
        </w:rPr>
        <w:t>制度和</w:t>
      </w:r>
      <w:r w:rsidR="00A94D7E" w:rsidRPr="00A94D7E">
        <w:rPr>
          <w:rFonts w:hint="eastAsia"/>
        </w:rPr>
        <w:t>采购制度，连同工农业</w:t>
      </w:r>
      <w:r w:rsidR="00317A81">
        <w:rPr>
          <w:rFonts w:hint="eastAsia"/>
        </w:rPr>
        <w:t>产品</w:t>
      </w:r>
      <w:r w:rsidR="00A94D7E" w:rsidRPr="00A94D7E">
        <w:rPr>
          <w:rFonts w:hint="eastAsia"/>
        </w:rPr>
        <w:t>价格，</w:t>
      </w:r>
      <w:r w:rsidR="007A5BC8" w:rsidRPr="007A5BC8">
        <w:rPr>
          <w:rFonts w:hint="eastAsia"/>
        </w:rPr>
        <w:t>构成了社会关系的</w:t>
      </w:r>
      <w:r w:rsidR="007A5BC8">
        <w:rPr>
          <w:rFonts w:hint="eastAsia"/>
        </w:rPr>
        <w:t>总体</w:t>
      </w:r>
      <w:r w:rsidR="007A5BC8" w:rsidRPr="007A5BC8">
        <w:rPr>
          <w:rFonts w:hint="eastAsia"/>
        </w:rPr>
        <w:t>，</w:t>
      </w:r>
      <w:r w:rsidR="002E510F">
        <w:rPr>
          <w:rFonts w:hint="eastAsia"/>
        </w:rPr>
        <w:t>这一</w:t>
      </w:r>
      <w:r w:rsidR="00E07302">
        <w:rPr>
          <w:rFonts w:hint="eastAsia"/>
        </w:rPr>
        <w:t>整体</w:t>
      </w:r>
      <w:r w:rsidR="002E510F">
        <w:rPr>
          <w:rFonts w:hint="eastAsia"/>
        </w:rPr>
        <w:t>的</w:t>
      </w:r>
      <w:r w:rsidR="002E510F" w:rsidRPr="002E510F">
        <w:rPr>
          <w:rFonts w:hint="eastAsia"/>
        </w:rPr>
        <w:t>特点和变化受制于整个阶级斗争的总体影响，</w:t>
      </w:r>
      <w:r w:rsidR="00AD6F02" w:rsidRPr="00AD6F02">
        <w:rPr>
          <w:rFonts w:hint="eastAsia"/>
        </w:rPr>
        <w:t>特别是受制于布尔什维克党采取的政治路线和实施这一路线的方式。</w:t>
      </w:r>
      <w:r w:rsidR="00FA583C" w:rsidRPr="00FA583C">
        <w:rPr>
          <w:rFonts w:hint="eastAsia"/>
        </w:rPr>
        <w:t>这条路线是以</w:t>
      </w:r>
      <w:r w:rsidR="00FA583C">
        <w:rPr>
          <w:rFonts w:hint="eastAsia"/>
        </w:rPr>
        <w:t>“</w:t>
      </w:r>
      <w:r w:rsidR="00FA583C" w:rsidRPr="00FA583C">
        <w:rPr>
          <w:rFonts w:hint="eastAsia"/>
        </w:rPr>
        <w:t>价格政策</w:t>
      </w:r>
      <w:r w:rsidR="00FA583C">
        <w:rPr>
          <w:rFonts w:hint="eastAsia"/>
        </w:rPr>
        <w:t>”</w:t>
      </w:r>
      <w:r w:rsidR="00FA583C" w:rsidRPr="00FA583C">
        <w:rPr>
          <w:rFonts w:hint="eastAsia"/>
        </w:rPr>
        <w:t>和</w:t>
      </w:r>
      <w:r w:rsidR="00FA583C">
        <w:rPr>
          <w:rFonts w:hint="eastAsia"/>
        </w:rPr>
        <w:t>“</w:t>
      </w:r>
      <w:r w:rsidR="00FA583C" w:rsidRPr="00FA583C">
        <w:rPr>
          <w:rFonts w:hint="eastAsia"/>
        </w:rPr>
        <w:t>计划</w:t>
      </w:r>
      <w:r w:rsidR="00FA583C">
        <w:rPr>
          <w:rFonts w:hint="eastAsia"/>
        </w:rPr>
        <w:t>”</w:t>
      </w:r>
      <w:r w:rsidR="00FA583C" w:rsidRPr="00FA583C">
        <w:rPr>
          <w:rFonts w:hint="eastAsia"/>
        </w:rPr>
        <w:t>的形式来实现的。在这些平面上，农民</w:t>
      </w:r>
      <w:r w:rsidR="00A327AC">
        <w:rPr>
          <w:rFonts w:hint="eastAsia"/>
        </w:rPr>
        <w:t>内部</w:t>
      </w:r>
      <w:r w:rsidR="00FA583C" w:rsidRPr="00FA583C">
        <w:rPr>
          <w:rFonts w:hint="eastAsia"/>
        </w:rPr>
        <w:t>的阶级斗争与无产阶级</w:t>
      </w:r>
      <w:r w:rsidR="00A327AC">
        <w:rPr>
          <w:rFonts w:hint="eastAsia"/>
        </w:rPr>
        <w:t>同</w:t>
      </w:r>
      <w:r w:rsidR="00FA583C" w:rsidRPr="00FA583C">
        <w:rPr>
          <w:rFonts w:hint="eastAsia"/>
        </w:rPr>
        <w:t>资产阶级各阶层之间的阶级斗争联系在一起，</w:t>
      </w:r>
      <w:r w:rsidR="00A327AC">
        <w:rPr>
          <w:rFonts w:hint="eastAsia"/>
        </w:rPr>
        <w:t>因此，</w:t>
      </w:r>
      <w:r w:rsidR="00A327AC" w:rsidRPr="00A327AC">
        <w:rPr>
          <w:rFonts w:hint="eastAsia"/>
        </w:rPr>
        <w:t>必须分析农产品进入流通领域的条件，以及向农民供应工业品的条件。</w:t>
      </w:r>
    </w:p>
    <w:p w14:paraId="49200C39" w14:textId="2FD06A70" w:rsidR="00E556BE" w:rsidRDefault="00E556BE" w:rsidP="00C658BE">
      <w:pPr>
        <w:pStyle w:val="3"/>
      </w:pPr>
      <w:r>
        <w:rPr>
          <w:rFonts w:hint="eastAsia"/>
        </w:rPr>
        <w:lastRenderedPageBreak/>
        <w:t>2</w:t>
      </w:r>
      <w:r>
        <w:t xml:space="preserve">.1 </w:t>
      </w:r>
      <w:r>
        <w:rPr>
          <w:rFonts w:hint="eastAsia"/>
        </w:rPr>
        <w:t>初步评价</w:t>
      </w:r>
    </w:p>
    <w:p w14:paraId="27C71562" w14:textId="01FFFF6B" w:rsidR="00E556BE" w:rsidRDefault="00A450BB" w:rsidP="00CD6C2C">
      <w:pPr>
        <w:ind w:firstLine="480"/>
        <w:rPr>
          <w:rFonts w:hint="eastAsia"/>
        </w:rPr>
      </w:pPr>
      <w:r w:rsidRPr="00A450BB">
        <w:rPr>
          <w:rFonts w:hint="eastAsia"/>
        </w:rPr>
        <w:t>在新经济政策时期，阶级斗争在交换条件方面带来的变化，对工农联盟的具体实践和这种实践</w:t>
      </w:r>
      <w:r>
        <w:rPr>
          <w:rFonts w:hint="eastAsia"/>
        </w:rPr>
        <w:t>对</w:t>
      </w:r>
      <w:r w:rsidRPr="00A450BB">
        <w:rPr>
          <w:rFonts w:hint="eastAsia"/>
        </w:rPr>
        <w:t>不同阶级的</w:t>
      </w:r>
      <w:r>
        <w:rPr>
          <w:rFonts w:hint="eastAsia"/>
        </w:rPr>
        <w:t>差异</w:t>
      </w:r>
      <w:r w:rsidRPr="00A450BB">
        <w:rPr>
          <w:rFonts w:hint="eastAsia"/>
        </w:rPr>
        <w:t>效应，</w:t>
      </w:r>
      <w:r w:rsidR="00D6389B" w:rsidRPr="00D6389B">
        <w:rPr>
          <w:rFonts w:hint="eastAsia"/>
        </w:rPr>
        <w:t>特别是对贫农、中农、富农</w:t>
      </w:r>
      <w:r w:rsidR="00D6389B">
        <w:rPr>
          <w:rFonts w:hint="eastAsia"/>
        </w:rPr>
        <w:t>之间</w:t>
      </w:r>
      <w:r w:rsidR="00D6389B" w:rsidRPr="00D6389B">
        <w:rPr>
          <w:rFonts w:hint="eastAsia"/>
        </w:rPr>
        <w:t>关系，产生了相当大的影响。</w:t>
      </w:r>
    </w:p>
    <w:p w14:paraId="54F66D6F" w14:textId="7F08798E" w:rsidR="00F22201" w:rsidRDefault="0033543D" w:rsidP="00CD6C2C">
      <w:pPr>
        <w:ind w:firstLine="480"/>
        <w:rPr>
          <w:rFonts w:hint="eastAsia"/>
        </w:rPr>
      </w:pPr>
      <w:r w:rsidRPr="0033543D">
        <w:rPr>
          <w:rFonts w:hint="eastAsia"/>
        </w:rPr>
        <w:t>分析交换的社会条件，也意味着揭示交换过程中各种</w:t>
      </w:r>
      <w:r w:rsidR="00506057">
        <w:rPr>
          <w:rFonts w:hint="eastAsia"/>
        </w:rPr>
        <w:t>因素</w:t>
      </w:r>
      <w:r w:rsidR="00CA13D9">
        <w:rPr>
          <w:rFonts w:hint="eastAsia"/>
        </w:rPr>
        <w:t>（</w:t>
      </w:r>
      <w:r w:rsidR="00CA13D9">
        <w:rPr>
          <w:rFonts w:hint="eastAsia"/>
        </w:rPr>
        <w:t>a</w:t>
      </w:r>
      <w:r w:rsidR="00CA13D9">
        <w:t>gents</w:t>
      </w:r>
      <w:r w:rsidR="00CA13D9">
        <w:rPr>
          <w:rFonts w:hint="eastAsia"/>
        </w:rPr>
        <w:t>）</w:t>
      </w:r>
      <w:r w:rsidR="00CA13D9" w:rsidRPr="00CA13D9">
        <w:rPr>
          <w:rFonts w:hint="eastAsia"/>
        </w:rPr>
        <w:t>所参与的经济实践的特点，</w:t>
      </w:r>
      <w:r w:rsidR="00AC24CE">
        <w:rPr>
          <w:rFonts w:hint="eastAsia"/>
        </w:rPr>
        <w:t>以及它们所受到的</w:t>
      </w:r>
      <w:r w:rsidR="00A77488">
        <w:rPr>
          <w:rFonts w:hint="eastAsia"/>
        </w:rPr>
        <w:t>限制</w:t>
      </w:r>
      <w:r w:rsidR="00AC24CE">
        <w:rPr>
          <w:rFonts w:hint="eastAsia"/>
        </w:rPr>
        <w:t>。</w:t>
      </w:r>
      <w:r w:rsidR="006C51C0" w:rsidRPr="006C51C0">
        <w:rPr>
          <w:rFonts w:hint="eastAsia"/>
        </w:rPr>
        <w:t>这些</w:t>
      </w:r>
      <w:r w:rsidR="00A77488" w:rsidRPr="00A77488">
        <w:rPr>
          <w:rFonts w:hint="eastAsia"/>
        </w:rPr>
        <w:t>限制</w:t>
      </w:r>
      <w:r w:rsidR="006C51C0" w:rsidRPr="006C51C0">
        <w:rPr>
          <w:rFonts w:hint="eastAsia"/>
        </w:rPr>
        <w:t>因素本身与阶级关系和实践的整体性相联系。</w:t>
      </w:r>
      <w:r w:rsidR="008710AA" w:rsidRPr="008710AA">
        <w:rPr>
          <w:rFonts w:hint="eastAsia"/>
        </w:rPr>
        <w:t>无论它们是“由市场行使</w:t>
      </w:r>
      <w:r w:rsidR="00943B67">
        <w:rPr>
          <w:rFonts w:hint="eastAsia"/>
        </w:rPr>
        <w:t>（</w:t>
      </w:r>
      <w:r w:rsidR="00943B67" w:rsidRPr="00943B67">
        <w:rPr>
          <w:rFonts w:hint="eastAsia"/>
        </w:rPr>
        <w:t>exercised by the market</w:t>
      </w:r>
      <w:r w:rsidR="00943B67">
        <w:rPr>
          <w:rFonts w:hint="eastAsia"/>
        </w:rPr>
        <w:t>）</w:t>
      </w:r>
      <w:r w:rsidR="008710AA" w:rsidRPr="008710AA">
        <w:rPr>
          <w:rFonts w:hint="eastAsia"/>
        </w:rPr>
        <w:t>”的约束，还是“监管</w:t>
      </w:r>
      <w:r w:rsidR="00943B67">
        <w:rPr>
          <w:rFonts w:hint="eastAsia"/>
        </w:rPr>
        <w:t>（</w:t>
      </w:r>
      <w:r w:rsidR="00943B67">
        <w:rPr>
          <w:rFonts w:hint="eastAsia"/>
        </w:rPr>
        <w:t>regulatory</w:t>
      </w:r>
      <w:r w:rsidR="00943B67">
        <w:rPr>
          <w:rFonts w:hint="eastAsia"/>
        </w:rPr>
        <w:t>）</w:t>
      </w:r>
      <w:r w:rsidR="008710AA" w:rsidRPr="008710AA">
        <w:rPr>
          <w:rFonts w:hint="eastAsia"/>
        </w:rPr>
        <w:t>”的约束，它们总是具有意识形态</w:t>
      </w:r>
      <w:r w:rsidR="009A13B0" w:rsidRPr="009A13B0">
        <w:rPr>
          <w:rFonts w:hint="eastAsia"/>
        </w:rPr>
        <w:t>的</w:t>
      </w:r>
      <w:r w:rsidR="008710AA" w:rsidRPr="008710AA">
        <w:rPr>
          <w:rFonts w:hint="eastAsia"/>
        </w:rPr>
        <w:t>维度，而这通常起着主导作用。</w:t>
      </w:r>
      <w:r w:rsidR="003E1157" w:rsidRPr="003E1157">
        <w:rPr>
          <w:rFonts w:hint="eastAsia"/>
        </w:rPr>
        <w:t>意识形态关系以一种</w:t>
      </w:r>
      <w:proofErr w:type="gramStart"/>
      <w:r w:rsidR="003E1157" w:rsidRPr="003E1157">
        <w:rPr>
          <w:rFonts w:hint="eastAsia"/>
        </w:rPr>
        <w:t>不</w:t>
      </w:r>
      <w:proofErr w:type="gramEnd"/>
      <w:r w:rsidR="003E1157" w:rsidRPr="003E1157">
        <w:rPr>
          <w:rFonts w:hint="eastAsia"/>
        </w:rPr>
        <w:t>总是直接</w:t>
      </w:r>
      <w:r w:rsidR="003E1157">
        <w:rPr>
          <w:rFonts w:hint="eastAsia"/>
        </w:rPr>
        <w:t>“可见”</w:t>
      </w:r>
      <w:r w:rsidR="003E1157" w:rsidRPr="003E1157">
        <w:rPr>
          <w:rFonts w:hint="eastAsia"/>
        </w:rPr>
        <w:t>的方式使交换从属于阶级斗争的影响，</w:t>
      </w:r>
      <w:r w:rsidR="00650212" w:rsidRPr="00650212">
        <w:rPr>
          <w:rFonts w:hint="eastAsia"/>
        </w:rPr>
        <w:t>包括那些在意识形态层面上进行的斗争。</w:t>
      </w:r>
    </w:p>
    <w:p w14:paraId="601D304F" w14:textId="297384B5" w:rsidR="00E70322" w:rsidRDefault="00535354" w:rsidP="003251EB">
      <w:pPr>
        <w:pStyle w:val="4"/>
        <w:numPr>
          <w:ilvl w:val="0"/>
          <w:numId w:val="12"/>
        </w:numPr>
        <w:rPr>
          <w:rFonts w:hint="eastAsia"/>
        </w:rPr>
      </w:pPr>
      <w:r w:rsidRPr="00535354">
        <w:rPr>
          <w:rFonts w:hint="eastAsia"/>
        </w:rPr>
        <w:t>对买卖的</w:t>
      </w:r>
      <w:r>
        <w:rPr>
          <w:rFonts w:hint="eastAsia"/>
        </w:rPr>
        <w:t>“</w:t>
      </w:r>
      <w:r w:rsidRPr="00535354">
        <w:rPr>
          <w:rFonts w:hint="eastAsia"/>
        </w:rPr>
        <w:t>限制</w:t>
      </w:r>
      <w:r>
        <w:rPr>
          <w:rFonts w:hint="eastAsia"/>
        </w:rPr>
        <w:t>”</w:t>
      </w:r>
    </w:p>
    <w:p w14:paraId="0B0030AF" w14:textId="21CE3EF3" w:rsidR="0095179B" w:rsidRDefault="00AB704F" w:rsidP="00535354">
      <w:pPr>
        <w:ind w:firstLine="480"/>
        <w:rPr>
          <w:rFonts w:hint="eastAsia"/>
        </w:rPr>
      </w:pPr>
      <w:r w:rsidRPr="00AB704F">
        <w:rPr>
          <w:rFonts w:hint="eastAsia"/>
        </w:rPr>
        <w:t>我们稍后将具体地看到这些不同的</w:t>
      </w:r>
      <w:r>
        <w:rPr>
          <w:rFonts w:hint="eastAsia"/>
        </w:rPr>
        <w:t>限制</w:t>
      </w:r>
      <w:r w:rsidRPr="00AB704F">
        <w:rPr>
          <w:rFonts w:hint="eastAsia"/>
        </w:rPr>
        <w:t>是如何运作的</w:t>
      </w:r>
      <w:r>
        <w:rPr>
          <w:rFonts w:hint="eastAsia"/>
        </w:rPr>
        <w:t>。</w:t>
      </w:r>
      <w:r w:rsidR="000542F9" w:rsidRPr="000542F9">
        <w:rPr>
          <w:rFonts w:hint="eastAsia"/>
        </w:rPr>
        <w:t>但是，为了从一开始就清楚地说明这意味着什么，也许应该给出一些</w:t>
      </w:r>
      <w:r w:rsidR="000542F9">
        <w:rPr>
          <w:rFonts w:hint="eastAsia"/>
        </w:rPr>
        <w:t>提示</w:t>
      </w:r>
      <w:r w:rsidR="000542F9" w:rsidRPr="000542F9">
        <w:rPr>
          <w:rFonts w:hint="eastAsia"/>
        </w:rPr>
        <w:t>。</w:t>
      </w:r>
      <w:r w:rsidR="00294667" w:rsidRPr="00294667">
        <w:rPr>
          <w:rFonts w:hint="eastAsia"/>
        </w:rPr>
        <w:t>例如，读者</w:t>
      </w:r>
      <w:r w:rsidR="008B6ADD">
        <w:rPr>
          <w:rFonts w:hint="eastAsia"/>
        </w:rPr>
        <w:t>可能</w:t>
      </w:r>
      <w:r w:rsidR="00294667" w:rsidRPr="00294667">
        <w:rPr>
          <w:rFonts w:hint="eastAsia"/>
        </w:rPr>
        <w:t>记得，</w:t>
      </w:r>
      <w:r w:rsidR="00294667">
        <w:rPr>
          <w:rFonts w:hint="eastAsia"/>
        </w:rPr>
        <w:t>NEP</w:t>
      </w:r>
      <w:r w:rsidR="00294667" w:rsidRPr="00294667">
        <w:rPr>
          <w:rFonts w:hint="eastAsia"/>
        </w:rPr>
        <w:t>的大部分时期</w:t>
      </w:r>
      <w:r w:rsidR="008B6ADD">
        <w:rPr>
          <w:rFonts w:hint="eastAsia"/>
        </w:rPr>
        <w:t>里</w:t>
      </w:r>
      <w:r w:rsidR="00294667" w:rsidRPr="00294667">
        <w:rPr>
          <w:rFonts w:hint="eastAsia"/>
        </w:rPr>
        <w:t>，大多数贫农和中农参与交换的程度，以及他们参与交换的方式，是由经济、意识形态和政治</w:t>
      </w:r>
      <w:r w:rsidR="00294667">
        <w:rPr>
          <w:rFonts w:hint="eastAsia"/>
        </w:rPr>
        <w:t>的</w:t>
      </w:r>
      <w:r w:rsidR="00294667" w:rsidRPr="00294667">
        <w:rPr>
          <w:rFonts w:hint="eastAsia"/>
        </w:rPr>
        <w:t>制约因素共同决定的。</w:t>
      </w:r>
      <w:r w:rsidR="000E7FE2" w:rsidRPr="000E7FE2">
        <w:rPr>
          <w:rFonts w:hint="eastAsia"/>
        </w:rPr>
        <w:t>这些制约因素使他们</w:t>
      </w:r>
      <w:r w:rsidR="000E7FE2">
        <w:rPr>
          <w:rFonts w:hint="eastAsia"/>
        </w:rPr>
        <w:t>不得不</w:t>
      </w:r>
      <w:r w:rsidR="000E7FE2" w:rsidRPr="000E7FE2">
        <w:rPr>
          <w:rFonts w:hint="eastAsia"/>
        </w:rPr>
        <w:t>迅速出售大部分</w:t>
      </w:r>
      <w:r w:rsidR="00F471D2">
        <w:rPr>
          <w:rFonts w:hint="eastAsia"/>
        </w:rPr>
        <w:t>要</w:t>
      </w:r>
      <w:r w:rsidR="008B6ADD">
        <w:rPr>
          <w:rFonts w:hint="eastAsia"/>
        </w:rPr>
        <w:t>卖</w:t>
      </w:r>
      <w:r w:rsidR="000E7FE2" w:rsidRPr="000E7FE2">
        <w:rPr>
          <w:rFonts w:hint="eastAsia"/>
        </w:rPr>
        <w:t>的产品，从而</w:t>
      </w:r>
      <w:r w:rsidR="000E7FE2">
        <w:rPr>
          <w:rFonts w:hint="eastAsia"/>
        </w:rPr>
        <w:t>其价格</w:t>
      </w:r>
      <w:r w:rsidR="000E7FE2" w:rsidRPr="000E7FE2">
        <w:rPr>
          <w:rFonts w:hint="eastAsia"/>
        </w:rPr>
        <w:t>比富农在几个月后能够获得的价格要低</w:t>
      </w:r>
      <w:r w:rsidR="000E7FE2">
        <w:rPr>
          <w:rFonts w:hint="eastAsia"/>
        </w:rPr>
        <w:t>很</w:t>
      </w:r>
      <w:r w:rsidR="000E7FE2" w:rsidRPr="000E7FE2">
        <w:rPr>
          <w:rFonts w:hint="eastAsia"/>
        </w:rPr>
        <w:t>多。</w:t>
      </w:r>
      <w:r w:rsidR="0095179B" w:rsidRPr="0095179B">
        <w:rPr>
          <w:rFonts w:hint="eastAsia"/>
        </w:rPr>
        <w:t>这样，大多数贫农和中农</w:t>
      </w:r>
      <w:r w:rsidR="008B6ADD">
        <w:rPr>
          <w:rFonts w:hint="eastAsia"/>
        </w:rPr>
        <w:t>所</w:t>
      </w:r>
      <w:r w:rsidR="0095179B" w:rsidRPr="0095179B">
        <w:rPr>
          <w:rFonts w:hint="eastAsia"/>
        </w:rPr>
        <w:t>受的限制</w:t>
      </w:r>
      <w:r w:rsidR="0095179B">
        <w:rPr>
          <w:rFonts w:hint="eastAsia"/>
        </w:rPr>
        <w:t>——</w:t>
      </w:r>
      <w:r w:rsidR="008B6ADD">
        <w:rPr>
          <w:rFonts w:hint="eastAsia"/>
        </w:rPr>
        <w:t>这也</w:t>
      </w:r>
      <w:r w:rsidR="0095179B" w:rsidRPr="0095179B">
        <w:rPr>
          <w:rFonts w:hint="eastAsia"/>
        </w:rPr>
        <w:t>构成了</w:t>
      </w:r>
      <w:r w:rsidR="0095179B">
        <w:rPr>
          <w:rFonts w:hint="eastAsia"/>
        </w:rPr>
        <w:t>“</w:t>
      </w:r>
      <w:r w:rsidR="0095179B" w:rsidRPr="0095179B">
        <w:rPr>
          <w:rFonts w:hint="eastAsia"/>
        </w:rPr>
        <w:t>市场价格信息</w:t>
      </w:r>
      <w:r w:rsidR="0095179B">
        <w:rPr>
          <w:rFonts w:hint="eastAsia"/>
        </w:rPr>
        <w:t>”</w:t>
      </w:r>
      <w:r w:rsidR="0095179B" w:rsidRPr="0095179B">
        <w:rPr>
          <w:rFonts w:hint="eastAsia"/>
        </w:rPr>
        <w:t>的因素之一</w:t>
      </w:r>
      <w:r w:rsidR="0095179B">
        <w:rPr>
          <w:rFonts w:hint="eastAsia"/>
        </w:rPr>
        <w:t>——</w:t>
      </w:r>
      <w:r w:rsidR="0095179B" w:rsidRPr="0095179B">
        <w:rPr>
          <w:rFonts w:hint="eastAsia"/>
        </w:rPr>
        <w:t>不仅是由于他们所要缴纳的赋税和</w:t>
      </w:r>
      <w:r w:rsidR="0095179B">
        <w:rPr>
          <w:rFonts w:hint="eastAsia"/>
        </w:rPr>
        <w:t>负担</w:t>
      </w:r>
      <w:r w:rsidR="0095179B" w:rsidRPr="0095179B">
        <w:rPr>
          <w:rFonts w:hint="eastAsia"/>
        </w:rPr>
        <w:t>的债务（偿还从富农</w:t>
      </w:r>
      <w:r w:rsidR="004D4697">
        <w:rPr>
          <w:rFonts w:hint="eastAsia"/>
        </w:rPr>
        <w:t>那</w:t>
      </w:r>
      <w:r w:rsidR="0095179B" w:rsidRPr="0095179B">
        <w:rPr>
          <w:rFonts w:hint="eastAsia"/>
        </w:rPr>
        <w:t>获得的贷款），而且也由于他们所处的意识形态和政治关系。</w:t>
      </w:r>
    </w:p>
    <w:p w14:paraId="0693EC78" w14:textId="4C19E469" w:rsidR="00E739CB" w:rsidRDefault="00E739CB" w:rsidP="00535354">
      <w:pPr>
        <w:ind w:firstLine="480"/>
        <w:rPr>
          <w:rFonts w:hint="eastAsia"/>
        </w:rPr>
      </w:pPr>
      <w:r w:rsidRPr="00E739CB">
        <w:rPr>
          <w:rFonts w:hint="eastAsia"/>
        </w:rPr>
        <w:t>一方面，在</w:t>
      </w:r>
      <w:r>
        <w:rPr>
          <w:rFonts w:hint="eastAsia"/>
        </w:rPr>
        <w:t>NEP</w:t>
      </w:r>
      <w:r w:rsidRPr="00E739CB">
        <w:rPr>
          <w:rFonts w:hint="eastAsia"/>
        </w:rPr>
        <w:t>开始时，没有任何</w:t>
      </w:r>
      <w:r w:rsidR="00214828">
        <w:rPr>
          <w:rFonts w:hint="eastAsia"/>
        </w:rPr>
        <w:t>强迫机制</w:t>
      </w:r>
      <w:r w:rsidRPr="00E739CB">
        <w:rPr>
          <w:rFonts w:hint="eastAsia"/>
        </w:rPr>
        <w:t>能够迫使贫农和中农作为一个整体</w:t>
      </w:r>
      <w:r w:rsidR="00E2471B">
        <w:rPr>
          <w:rFonts w:hint="eastAsia"/>
        </w:rPr>
        <w:t>来</w:t>
      </w:r>
      <w:r w:rsidRPr="00E739CB">
        <w:rPr>
          <w:rFonts w:hint="eastAsia"/>
        </w:rPr>
        <w:t>缴纳税款和偿还债务，</w:t>
      </w:r>
      <w:r w:rsidR="00FF343A" w:rsidRPr="00FF343A">
        <w:rPr>
          <w:rFonts w:hint="eastAsia"/>
        </w:rPr>
        <w:t>最重要</w:t>
      </w:r>
      <w:r w:rsidR="008425E4">
        <w:rPr>
          <w:rFonts w:hint="eastAsia"/>
        </w:rPr>
        <w:t>地</w:t>
      </w:r>
      <w:r w:rsidR="00FF343A" w:rsidRPr="00FF343A">
        <w:rPr>
          <w:rFonts w:hint="eastAsia"/>
        </w:rPr>
        <w:t>，</w:t>
      </w:r>
      <w:r w:rsidR="007E61D5">
        <w:rPr>
          <w:rFonts w:hint="eastAsia"/>
        </w:rPr>
        <w:t>使</w:t>
      </w:r>
      <w:r w:rsidR="00A84A6A">
        <w:rPr>
          <w:rFonts w:hint="eastAsia"/>
        </w:rPr>
        <w:t>他们</w:t>
      </w:r>
      <w:r w:rsidR="00FF343A" w:rsidRPr="00FF343A">
        <w:rPr>
          <w:rFonts w:hint="eastAsia"/>
        </w:rPr>
        <w:t>尽快这</w:t>
      </w:r>
      <w:r w:rsidR="00A84A6A">
        <w:rPr>
          <w:rFonts w:hint="eastAsia"/>
        </w:rPr>
        <w:t>么</w:t>
      </w:r>
      <w:r w:rsidR="00FF343A" w:rsidRPr="00FF343A">
        <w:rPr>
          <w:rFonts w:hint="eastAsia"/>
        </w:rPr>
        <w:t>做。</w:t>
      </w:r>
      <w:r w:rsidR="00A84A6A" w:rsidRPr="00A84A6A">
        <w:rPr>
          <w:rFonts w:hint="eastAsia"/>
        </w:rPr>
        <w:t>当时农民群众所受的“约束”，</w:t>
      </w:r>
      <w:r w:rsidR="00422DCC">
        <w:rPr>
          <w:rFonts w:hint="eastAsia"/>
        </w:rPr>
        <w:t>基本上</w:t>
      </w:r>
      <w:r w:rsidR="00A84A6A" w:rsidRPr="00A84A6A">
        <w:rPr>
          <w:rFonts w:hint="eastAsia"/>
        </w:rPr>
        <w:t>是</w:t>
      </w:r>
      <w:r w:rsidR="004C2688" w:rsidRPr="004C2688">
        <w:rPr>
          <w:rFonts w:hint="eastAsia"/>
        </w:rPr>
        <w:t>意识形态上的</w:t>
      </w:r>
      <w:r w:rsidR="004C2688">
        <w:rPr>
          <w:rFonts w:hint="eastAsia"/>
        </w:rPr>
        <w:t>；</w:t>
      </w:r>
      <w:r w:rsidR="004C2688" w:rsidRPr="004C2688">
        <w:rPr>
          <w:rFonts w:hint="eastAsia"/>
        </w:rPr>
        <w:t>它是由农民</w:t>
      </w:r>
      <w:r w:rsidR="004C2688">
        <w:rPr>
          <w:rFonts w:hint="eastAsia"/>
        </w:rPr>
        <w:t>所</w:t>
      </w:r>
      <w:r w:rsidR="004C2688" w:rsidRPr="004C2688">
        <w:rPr>
          <w:rFonts w:hint="eastAsia"/>
        </w:rPr>
        <w:t>融入</w:t>
      </w:r>
      <w:r w:rsidR="004C2688">
        <w:rPr>
          <w:rFonts w:hint="eastAsia"/>
        </w:rPr>
        <w:t>的</w:t>
      </w:r>
      <w:r w:rsidR="004C2688" w:rsidRPr="004C2688">
        <w:rPr>
          <w:rFonts w:hint="eastAsia"/>
        </w:rPr>
        <w:t>意识形态关系构成的，</w:t>
      </w:r>
      <w:r w:rsidR="004C2688">
        <w:rPr>
          <w:rFonts w:hint="eastAsia"/>
        </w:rPr>
        <w:t>这些关系</w:t>
      </w:r>
      <w:r w:rsidR="0076409E" w:rsidRPr="0076409E">
        <w:rPr>
          <w:rFonts w:hint="eastAsia"/>
        </w:rPr>
        <w:t>使他们把</w:t>
      </w:r>
      <w:proofErr w:type="gramStart"/>
      <w:r w:rsidR="0076409E" w:rsidRPr="0076409E">
        <w:rPr>
          <w:rFonts w:hint="eastAsia"/>
        </w:rPr>
        <w:t>迅速履行</w:t>
      </w:r>
      <w:proofErr w:type="gramEnd"/>
      <w:r w:rsidR="0076409E" w:rsidRPr="0076409E">
        <w:rPr>
          <w:rFonts w:hint="eastAsia"/>
        </w:rPr>
        <w:t>纳税和还债义务视为一种责任，并禁止他们采取集体行动来逃避债权人</w:t>
      </w:r>
      <w:r w:rsidR="007B5792">
        <w:rPr>
          <w:rFonts w:hint="eastAsia"/>
        </w:rPr>
        <w:t>与</w:t>
      </w:r>
      <w:r w:rsidR="0076409E" w:rsidRPr="0076409E">
        <w:rPr>
          <w:rFonts w:hint="eastAsia"/>
        </w:rPr>
        <w:t>财政当局的紧急情况。另一方面，这些同样的意识形态关系</w:t>
      </w:r>
      <w:r w:rsidR="0076409E">
        <w:rPr>
          <w:rFonts w:hint="eastAsia"/>
        </w:rPr>
        <w:t>——</w:t>
      </w:r>
      <w:r w:rsidR="0076409E" w:rsidRPr="0076409E">
        <w:rPr>
          <w:rFonts w:hint="eastAsia"/>
        </w:rPr>
        <w:t>在这方面与革命前农民大众所受的意识形态关系有着深刻的不同</w:t>
      </w:r>
      <w:r w:rsidR="0076409E">
        <w:rPr>
          <w:rFonts w:hint="eastAsia"/>
        </w:rPr>
        <w:t>——</w:t>
      </w:r>
      <w:r w:rsidR="00520F3F" w:rsidRPr="00520F3F">
        <w:rPr>
          <w:rFonts w:hint="eastAsia"/>
        </w:rPr>
        <w:t>鼓励他们增产</w:t>
      </w:r>
      <w:r w:rsidR="00E55E64">
        <w:rPr>
          <w:rFonts w:hint="eastAsia"/>
        </w:rPr>
        <w:t>以卖给市场</w:t>
      </w:r>
      <w:r w:rsidR="00520F3F" w:rsidRPr="00520F3F">
        <w:rPr>
          <w:rFonts w:hint="eastAsia"/>
        </w:rPr>
        <w:t>，以便更好地装备</w:t>
      </w:r>
      <w:r w:rsidR="00F048A3">
        <w:rPr>
          <w:rFonts w:hint="eastAsia"/>
        </w:rPr>
        <w:t>其</w:t>
      </w:r>
      <w:r w:rsidR="00520F3F" w:rsidRPr="00520F3F">
        <w:rPr>
          <w:rFonts w:hint="eastAsia"/>
        </w:rPr>
        <w:t>农场，甚至</w:t>
      </w:r>
      <w:r w:rsidR="00434E87">
        <w:rPr>
          <w:rFonts w:hint="eastAsia"/>
        </w:rPr>
        <w:t>卖掉</w:t>
      </w:r>
      <w:r w:rsidR="00E55E64">
        <w:rPr>
          <w:rFonts w:hint="eastAsia"/>
        </w:rPr>
        <w:t>那部分</w:t>
      </w:r>
      <w:r w:rsidR="00520F3F" w:rsidRPr="00520F3F">
        <w:rPr>
          <w:rFonts w:hint="eastAsia"/>
        </w:rPr>
        <w:t>满足他们</w:t>
      </w:r>
      <w:r w:rsidR="00520F3F">
        <w:rPr>
          <w:rFonts w:hint="eastAsia"/>
        </w:rPr>
        <w:t>“生理需</w:t>
      </w:r>
      <w:r w:rsidR="00E55E64">
        <w:rPr>
          <w:rFonts w:hint="eastAsia"/>
        </w:rPr>
        <w:t>求</w:t>
      </w:r>
      <w:r w:rsidR="00520F3F">
        <w:rPr>
          <w:rFonts w:hint="eastAsia"/>
        </w:rPr>
        <w:t>”的农产品。</w:t>
      </w:r>
      <w:r w:rsidR="00520F3F" w:rsidRPr="00520F3F">
        <w:rPr>
          <w:rFonts w:hint="eastAsia"/>
        </w:rPr>
        <w:t>列宁在</w:t>
      </w:r>
      <w:r w:rsidR="00520F3F" w:rsidRPr="00520F3F">
        <w:rPr>
          <w:rFonts w:hint="eastAsia"/>
        </w:rPr>
        <w:t>1922</w:t>
      </w:r>
      <w:r w:rsidR="00520F3F" w:rsidRPr="00520F3F">
        <w:rPr>
          <w:rFonts w:hint="eastAsia"/>
        </w:rPr>
        <w:t>年秋天指出了这一点，他说</w:t>
      </w:r>
      <w:r w:rsidR="00520F3F">
        <w:rPr>
          <w:rFonts w:hint="eastAsia"/>
        </w:rPr>
        <w:t>：</w:t>
      </w:r>
    </w:p>
    <w:p w14:paraId="5763C9E4" w14:textId="0FC29D90" w:rsidR="00777F30" w:rsidRPr="00694E39" w:rsidRDefault="00694E39" w:rsidP="00694E39">
      <w:pPr>
        <w:ind w:firstLine="480"/>
        <w:rPr>
          <w:rFonts w:hint="eastAsia"/>
          <w:vertAlign w:val="superscript"/>
        </w:rPr>
      </w:pPr>
      <w:r>
        <w:rPr>
          <w:rFonts w:hint="eastAsia"/>
        </w:rPr>
        <w:t>如果我没有弄错的话，在俄国小农占居民的绝大多数，他们现在尽心竭力地投身于生产，并且获得了几乎难以想象的巨大成就（部分原因是他们得到了国家在种子等方面的支援），如果考虑到国内战争、饥荒等等所造成的前所未有的破坏，那这一成就更显得了不起。在这种情况下小农获得了这样大的成就，</w:t>
      </w:r>
      <w:r w:rsidRPr="00694E39">
        <w:rPr>
          <w:rFonts w:hint="eastAsia"/>
          <w:b/>
        </w:rPr>
        <w:t>因而非常容易地、几乎毫不勉强地就交纳了国家</w:t>
      </w:r>
      <w:r w:rsidR="00163CC5">
        <w:rPr>
          <w:rFonts w:hint="eastAsia"/>
          <w:b/>
        </w:rPr>
        <w:t>上</w:t>
      </w:r>
      <w:r w:rsidRPr="00694E39">
        <w:rPr>
          <w:rFonts w:hint="eastAsia"/>
          <w:b/>
        </w:rPr>
        <w:t>亿普特的粮食税。</w:t>
      </w:r>
      <w:r>
        <w:rPr>
          <w:rFonts w:hint="eastAsia"/>
          <w:b/>
          <w:vertAlign w:val="superscript"/>
        </w:rPr>
        <w:t>1</w:t>
      </w:r>
    </w:p>
    <w:p w14:paraId="7FBCC272" w14:textId="4ABEDDFB" w:rsidR="00AF2912" w:rsidRDefault="007C3CEA" w:rsidP="00535354">
      <w:pPr>
        <w:ind w:firstLine="480"/>
        <w:rPr>
          <w:rFonts w:hint="eastAsia"/>
        </w:rPr>
      </w:pPr>
      <w:r w:rsidRPr="007C3CEA">
        <w:rPr>
          <w:rFonts w:hint="eastAsia"/>
        </w:rPr>
        <w:lastRenderedPageBreak/>
        <w:t>农民群众在</w:t>
      </w:r>
      <w:r>
        <w:rPr>
          <w:rFonts w:hint="eastAsia"/>
        </w:rPr>
        <w:t>NEP</w:t>
      </w:r>
      <w:r w:rsidRPr="007C3CEA">
        <w:rPr>
          <w:rFonts w:hint="eastAsia"/>
        </w:rPr>
        <w:t>时期所</w:t>
      </w:r>
      <w:r w:rsidR="00422DCC">
        <w:rPr>
          <w:rFonts w:hint="eastAsia"/>
        </w:rPr>
        <w:t>融入</w:t>
      </w:r>
      <w:r w:rsidRPr="007C3CEA">
        <w:rPr>
          <w:rFonts w:hint="eastAsia"/>
        </w:rPr>
        <w:t>的意识形态关系，在很大程度上决定了他们参与交换的方式，</w:t>
      </w:r>
      <w:r w:rsidR="00FA57CC" w:rsidRPr="00FA57CC">
        <w:rPr>
          <w:rFonts w:hint="eastAsia"/>
        </w:rPr>
        <w:t>其性质极为复杂，并随着时间的推移而发生变化。</w:t>
      </w:r>
    </w:p>
    <w:p w14:paraId="1756CDAA" w14:textId="6908E21D" w:rsidR="00FA57CC" w:rsidRDefault="008104CC" w:rsidP="00535354">
      <w:pPr>
        <w:ind w:firstLine="480"/>
        <w:rPr>
          <w:rFonts w:hint="eastAsia"/>
        </w:rPr>
      </w:pPr>
      <w:r>
        <w:rPr>
          <w:rFonts w:hint="eastAsia"/>
        </w:rPr>
        <w:t>NEP</w:t>
      </w:r>
      <w:r>
        <w:rPr>
          <w:rFonts w:hint="eastAsia"/>
        </w:rPr>
        <w:t>开始时，</w:t>
      </w:r>
      <w:r w:rsidR="00E23834" w:rsidRPr="00E23834">
        <w:rPr>
          <w:rFonts w:hint="eastAsia"/>
        </w:rPr>
        <w:t>这种意识形态关系的一个重要因素是农民群众对苏联政府帮助和改善他们命运</w:t>
      </w:r>
      <w:r w:rsidR="00E23834">
        <w:rPr>
          <w:rFonts w:hint="eastAsia"/>
        </w:rPr>
        <w:t>之</w:t>
      </w:r>
      <w:r w:rsidR="00E23834" w:rsidRPr="00E23834">
        <w:rPr>
          <w:rFonts w:hint="eastAsia"/>
        </w:rPr>
        <w:t>意愿的信心。</w:t>
      </w:r>
      <w:r w:rsidR="00D65F11" w:rsidRPr="00D65F11">
        <w:rPr>
          <w:rFonts w:hint="eastAsia"/>
        </w:rPr>
        <w:t>这种信心说明，农民群众虽然贫穷，但却</w:t>
      </w:r>
      <w:r w:rsidR="00D65F11">
        <w:rPr>
          <w:rFonts w:hint="eastAsia"/>
        </w:rPr>
        <w:t>“</w:t>
      </w:r>
      <w:r w:rsidR="00D65F11" w:rsidRPr="00D65F11">
        <w:rPr>
          <w:rFonts w:hint="eastAsia"/>
        </w:rPr>
        <w:t>轻松</w:t>
      </w:r>
      <w:r w:rsidR="00D65F11">
        <w:rPr>
          <w:rFonts w:hint="eastAsia"/>
        </w:rPr>
        <w:t>”</w:t>
      </w:r>
      <w:r w:rsidR="009D1437" w:rsidRPr="009D1437">
        <w:rPr>
          <w:rFonts w:hint="eastAsia"/>
        </w:rPr>
        <w:t>地交</w:t>
      </w:r>
      <w:r w:rsidR="009D1437">
        <w:rPr>
          <w:rFonts w:hint="eastAsia"/>
        </w:rPr>
        <w:t>足</w:t>
      </w:r>
      <w:r w:rsidR="009D1437" w:rsidRPr="009D1437">
        <w:rPr>
          <w:rFonts w:hint="eastAsia"/>
        </w:rPr>
        <w:t>了税，而且他们很快就卖掉了自己的部分产品，以履行这种义务。</w:t>
      </w:r>
      <w:r w:rsidR="00992E02" w:rsidRPr="00992E02">
        <w:rPr>
          <w:rFonts w:hint="eastAsia"/>
        </w:rPr>
        <w:t>同样的信心，再加上他们对改善自己命运所需的想法，也促使他们卖掉那些对自己的消费来说可能是“必</w:t>
      </w:r>
      <w:r w:rsidR="00992E02">
        <w:rPr>
          <w:rFonts w:hint="eastAsia"/>
        </w:rPr>
        <w:t>需</w:t>
      </w:r>
      <w:r w:rsidR="00992E02" w:rsidRPr="00992E02">
        <w:rPr>
          <w:rFonts w:hint="eastAsia"/>
        </w:rPr>
        <w:t>的”东西，以便能够购买新的生产资料。</w:t>
      </w:r>
      <w:r w:rsidR="006D0B4D">
        <w:rPr>
          <w:rFonts w:hint="eastAsia"/>
          <w:vertAlign w:val="superscript"/>
        </w:rPr>
        <w:t>2</w:t>
      </w:r>
      <w:r w:rsidR="00622CF4" w:rsidRPr="00622CF4">
        <w:rPr>
          <w:rFonts w:hint="eastAsia"/>
        </w:rPr>
        <w:t>事实上，“最穷的农民卖掉……他们生产的大部分产品，与其说是迫于税收压力，不如说是为了获得</w:t>
      </w:r>
      <w:r w:rsidR="00622CF4">
        <w:rPr>
          <w:rFonts w:hint="eastAsia"/>
        </w:rPr>
        <w:t>工业</w:t>
      </w:r>
      <w:r w:rsidR="00622CF4" w:rsidRPr="00622CF4">
        <w:rPr>
          <w:rFonts w:hint="eastAsia"/>
        </w:rPr>
        <w:t>制成品。</w:t>
      </w:r>
      <w:r w:rsidR="00EE6749">
        <w:rPr>
          <w:rFonts w:hint="eastAsia"/>
        </w:rPr>
        <w:t>”</w:t>
      </w:r>
      <w:r w:rsidR="00EE6749">
        <w:rPr>
          <w:rFonts w:hint="eastAsia"/>
          <w:vertAlign w:val="superscript"/>
        </w:rPr>
        <w:t>3</w:t>
      </w:r>
      <w:r w:rsidR="007F5623" w:rsidRPr="007F5623">
        <w:rPr>
          <w:rFonts w:hint="eastAsia"/>
        </w:rPr>
        <w:t>这是一种“</w:t>
      </w:r>
      <w:r w:rsidR="0005096D" w:rsidRPr="0005096D">
        <w:rPr>
          <w:rFonts w:hint="eastAsia"/>
        </w:rPr>
        <w:t>销售</w:t>
      </w:r>
      <w:r w:rsidR="007F5623" w:rsidRPr="007F5623">
        <w:rPr>
          <w:rFonts w:hint="eastAsia"/>
        </w:rPr>
        <w:t>限制”，</w:t>
      </w:r>
      <w:r w:rsidR="002828E1" w:rsidRPr="002828E1">
        <w:rPr>
          <w:rFonts w:hint="eastAsia"/>
        </w:rPr>
        <w:t>它来自阶级意识形态关系，特别是来自刺激贫农</w:t>
      </w:r>
      <w:r w:rsidR="002828E1">
        <w:rPr>
          <w:rFonts w:hint="eastAsia"/>
        </w:rPr>
        <w:t>、</w:t>
      </w:r>
      <w:r w:rsidR="002828E1" w:rsidRPr="002828E1">
        <w:rPr>
          <w:rFonts w:hint="eastAsia"/>
        </w:rPr>
        <w:t>中农不</w:t>
      </w:r>
      <w:r w:rsidR="002828E1">
        <w:rPr>
          <w:rFonts w:hint="eastAsia"/>
        </w:rPr>
        <w:t>再</w:t>
      </w:r>
      <w:r w:rsidR="002828E1" w:rsidRPr="002828E1">
        <w:rPr>
          <w:rFonts w:hint="eastAsia"/>
        </w:rPr>
        <w:t>继续受命运</w:t>
      </w:r>
      <w:r w:rsidR="00A552C2">
        <w:rPr>
          <w:rFonts w:hint="eastAsia"/>
        </w:rPr>
        <w:t>摆布</w:t>
      </w:r>
      <w:r w:rsidR="00A552C2" w:rsidRPr="002828E1">
        <w:rPr>
          <w:rFonts w:hint="eastAsia"/>
        </w:rPr>
        <w:t>，</w:t>
      </w:r>
      <w:r w:rsidR="00A552C2" w:rsidRPr="00A552C2">
        <w:rPr>
          <w:rFonts w:hint="eastAsia"/>
        </w:rPr>
        <w:t>而是通过</w:t>
      </w:r>
      <w:r w:rsidR="00A552C2" w:rsidRPr="00832F38">
        <w:rPr>
          <w:rFonts w:hint="eastAsia"/>
          <w:b/>
        </w:rPr>
        <w:t>装备</w:t>
      </w:r>
      <w:r w:rsidR="00A552C2" w:rsidRPr="00A552C2">
        <w:rPr>
          <w:rFonts w:hint="eastAsia"/>
        </w:rPr>
        <w:t>和在较小程度上</w:t>
      </w:r>
      <w:r w:rsidR="00A552C2">
        <w:rPr>
          <w:rFonts w:hint="eastAsia"/>
        </w:rPr>
        <w:t>的自</w:t>
      </w:r>
      <w:r w:rsidR="00832F38">
        <w:rPr>
          <w:rFonts w:hint="eastAsia"/>
        </w:rPr>
        <w:t>我</w:t>
      </w:r>
      <w:r w:rsidR="00A552C2" w:rsidRPr="00832F38">
        <w:rPr>
          <w:rFonts w:hint="eastAsia"/>
          <w:b/>
        </w:rPr>
        <w:t>组织</w:t>
      </w:r>
      <w:r w:rsidR="00A552C2" w:rsidRPr="00A552C2">
        <w:rPr>
          <w:rFonts w:hint="eastAsia"/>
        </w:rPr>
        <w:t>来摆脱</w:t>
      </w:r>
      <w:r w:rsidR="00AB4F09">
        <w:rPr>
          <w:rFonts w:hint="eastAsia"/>
        </w:rPr>
        <w:t>富农</w:t>
      </w:r>
      <w:r w:rsidR="00A552C2" w:rsidRPr="00A552C2">
        <w:rPr>
          <w:rFonts w:hint="eastAsia"/>
        </w:rPr>
        <w:t>统治</w:t>
      </w:r>
      <w:r w:rsidR="002828E1" w:rsidRPr="002828E1">
        <w:rPr>
          <w:rFonts w:hint="eastAsia"/>
        </w:rPr>
        <w:t>的</w:t>
      </w:r>
      <w:r w:rsidR="00BD31A0">
        <w:rPr>
          <w:rFonts w:hint="eastAsia"/>
        </w:rPr>
        <w:t>那些</w:t>
      </w:r>
      <w:r w:rsidR="002828E1" w:rsidRPr="002828E1">
        <w:rPr>
          <w:rFonts w:hint="eastAsia"/>
        </w:rPr>
        <w:t>关系</w:t>
      </w:r>
      <w:r w:rsidR="00860FC7" w:rsidRPr="00860FC7">
        <w:rPr>
          <w:rFonts w:hint="eastAsia"/>
        </w:rPr>
        <w:t>。这是新经济政策农业活力的客观基础之一。</w:t>
      </w:r>
      <w:r w:rsidR="00317DF2">
        <w:rPr>
          <w:rFonts w:hint="eastAsia"/>
          <w:vertAlign w:val="superscript"/>
        </w:rPr>
        <w:t>4</w:t>
      </w:r>
      <w:r w:rsidR="00860FC7" w:rsidRPr="00860FC7">
        <w:rPr>
          <w:rFonts w:hint="eastAsia"/>
        </w:rPr>
        <w:t>这也是农民参与交换的形式之一</w:t>
      </w:r>
      <w:r w:rsidR="002828E1" w:rsidRPr="002828E1">
        <w:rPr>
          <w:rFonts w:hint="eastAsia"/>
        </w:rPr>
        <w:t>，</w:t>
      </w:r>
      <w:r w:rsidR="00F161B0" w:rsidRPr="00F161B0">
        <w:rPr>
          <w:rFonts w:hint="eastAsia"/>
        </w:rPr>
        <w:t>这些形式对实际的交换条件产生了一定的影响</w:t>
      </w:r>
      <w:r w:rsidR="006D0B4D">
        <w:rPr>
          <w:rFonts w:hint="eastAsia"/>
        </w:rPr>
        <w:t>，</w:t>
      </w:r>
      <w:r w:rsidR="006D0B4D" w:rsidRPr="006D0B4D">
        <w:rPr>
          <w:rFonts w:hint="eastAsia"/>
        </w:rPr>
        <w:t>特别是在农产品的销售价格和这些价格的波动方面。这些价格也与阶级关系联系在一起，因为这些关系</w:t>
      </w:r>
      <w:r w:rsidR="00F43113" w:rsidRPr="00F43113">
        <w:rPr>
          <w:rFonts w:hint="eastAsia"/>
        </w:rPr>
        <w:t>决定了生产条件（生产什么，以及这种生产的劳动成本）和交换条件。</w:t>
      </w:r>
    </w:p>
    <w:p w14:paraId="49E284DD" w14:textId="79F82BD9" w:rsidR="00B848A3" w:rsidRDefault="0005096D" w:rsidP="00535354">
      <w:pPr>
        <w:ind w:firstLine="480"/>
        <w:rPr>
          <w:rFonts w:hint="eastAsia"/>
        </w:rPr>
      </w:pPr>
      <w:r w:rsidRPr="0005096D">
        <w:rPr>
          <w:rFonts w:hint="eastAsia"/>
        </w:rPr>
        <w:t>在</w:t>
      </w:r>
      <w:r>
        <w:rPr>
          <w:rFonts w:hint="eastAsia"/>
        </w:rPr>
        <w:t>NEP</w:t>
      </w:r>
      <w:r w:rsidRPr="0005096D">
        <w:rPr>
          <w:rFonts w:hint="eastAsia"/>
        </w:rPr>
        <w:t>的末期，特别是从</w:t>
      </w:r>
      <w:r w:rsidRPr="0005096D">
        <w:rPr>
          <w:rFonts w:hint="eastAsia"/>
        </w:rPr>
        <w:t>1928</w:t>
      </w:r>
      <w:r w:rsidRPr="0005096D">
        <w:rPr>
          <w:rFonts w:hint="eastAsia"/>
        </w:rPr>
        <w:t>年开始，影响农产品</w:t>
      </w:r>
      <w:r>
        <w:rPr>
          <w:rFonts w:hint="eastAsia"/>
        </w:rPr>
        <w:t>“销售限制”</w:t>
      </w:r>
      <w:r w:rsidRPr="0005096D">
        <w:rPr>
          <w:rFonts w:hint="eastAsia"/>
        </w:rPr>
        <w:t>的制度发生了变化。</w:t>
      </w:r>
      <w:r w:rsidR="00920BC5" w:rsidRPr="00920BC5">
        <w:rPr>
          <w:rFonts w:hint="eastAsia"/>
        </w:rPr>
        <w:t>一方面，农村中的</w:t>
      </w:r>
      <w:r w:rsidR="00920BC5">
        <w:rPr>
          <w:rFonts w:hint="eastAsia"/>
        </w:rPr>
        <w:t>强迫机制</w:t>
      </w:r>
      <w:r w:rsidR="00920BC5" w:rsidRPr="00920BC5">
        <w:rPr>
          <w:rFonts w:hint="eastAsia"/>
        </w:rPr>
        <w:t>得到了加强。</w:t>
      </w:r>
      <w:r w:rsidR="00077C75" w:rsidRPr="00077C75">
        <w:rPr>
          <w:rFonts w:hint="eastAsia"/>
        </w:rPr>
        <w:t>它以真正的方式进行干预，首先是为了确保</w:t>
      </w:r>
      <w:r w:rsidR="00A61121">
        <w:rPr>
          <w:rFonts w:hint="eastAsia"/>
        </w:rPr>
        <w:t>税收</w:t>
      </w:r>
      <w:r w:rsidR="00077C75" w:rsidRPr="00077C75">
        <w:rPr>
          <w:rFonts w:hint="eastAsia"/>
        </w:rPr>
        <w:t>，</w:t>
      </w:r>
      <w:r w:rsidR="00A61121" w:rsidRPr="00A61121">
        <w:rPr>
          <w:rFonts w:hint="eastAsia"/>
        </w:rPr>
        <w:t>然后是为了确保在“计划合同</w:t>
      </w:r>
      <w:r w:rsidR="004663BA">
        <w:rPr>
          <w:rFonts w:hint="eastAsia"/>
        </w:rPr>
        <w:t>（</w:t>
      </w:r>
      <w:r w:rsidR="004663BA" w:rsidRPr="004663BA">
        <w:rPr>
          <w:rFonts w:hint="eastAsia"/>
        </w:rPr>
        <w:t>planned contracts</w:t>
      </w:r>
      <w:r w:rsidR="004663BA">
        <w:rPr>
          <w:rFonts w:hint="eastAsia"/>
        </w:rPr>
        <w:t>）</w:t>
      </w:r>
      <w:r w:rsidR="00A61121" w:rsidRPr="00A61121">
        <w:rPr>
          <w:rFonts w:hint="eastAsia"/>
        </w:rPr>
        <w:t>”（我</w:t>
      </w:r>
      <w:r w:rsidR="001B1F9E">
        <w:rPr>
          <w:rFonts w:hint="eastAsia"/>
        </w:rPr>
        <w:t>之后</w:t>
      </w:r>
      <w:r w:rsidR="00A61121" w:rsidRPr="00A61121">
        <w:rPr>
          <w:rFonts w:hint="eastAsia"/>
        </w:rPr>
        <w:t>将</w:t>
      </w:r>
      <w:r w:rsidR="001B1F9E">
        <w:rPr>
          <w:rFonts w:hint="eastAsia"/>
        </w:rPr>
        <w:t>说明</w:t>
      </w:r>
      <w:r w:rsidR="00A61121" w:rsidRPr="00A61121">
        <w:rPr>
          <w:rFonts w:hint="eastAsia"/>
        </w:rPr>
        <w:t>这一点）</w:t>
      </w:r>
      <w:r w:rsidR="00A61121">
        <w:rPr>
          <w:rFonts w:hint="eastAsia"/>
        </w:rPr>
        <w:t>或“非常措施”</w:t>
      </w:r>
      <w:r w:rsidR="00882EAD" w:rsidRPr="00882EAD">
        <w:rPr>
          <w:rFonts w:hint="eastAsia"/>
        </w:rPr>
        <w:t>制度下所要求的</w:t>
      </w:r>
      <w:r w:rsidR="00882EAD">
        <w:rPr>
          <w:rFonts w:hint="eastAsia"/>
        </w:rPr>
        <w:t>交付量</w:t>
      </w:r>
      <w:r w:rsidR="00882EAD" w:rsidRPr="00882EAD">
        <w:rPr>
          <w:rFonts w:hint="eastAsia"/>
        </w:rPr>
        <w:t>。</w:t>
      </w:r>
      <w:r w:rsidR="00055049" w:rsidRPr="00055049">
        <w:rPr>
          <w:rFonts w:hint="eastAsia"/>
        </w:rPr>
        <w:t>另一方面，农村地区经常出现的工业品短缺，使贫农和中农对出售他们的产品变得更加犹豫不决，</w:t>
      </w:r>
      <w:r w:rsidR="00AC1DAE" w:rsidRPr="00AC1DAE">
        <w:rPr>
          <w:rFonts w:hint="eastAsia"/>
        </w:rPr>
        <w:t>因为他们不确定能否买到生产资料和他们所需要的消费品。因此，只有当我们考虑到不同阶层的农民当时所处的</w:t>
      </w:r>
      <w:r w:rsidR="00912331">
        <w:rPr>
          <w:rFonts w:hint="eastAsia"/>
        </w:rPr>
        <w:t>思想</w:t>
      </w:r>
      <w:r w:rsidR="006B0943">
        <w:rPr>
          <w:rFonts w:hint="eastAsia"/>
        </w:rPr>
        <w:t>与</w:t>
      </w:r>
      <w:r w:rsidR="00AC1DAE" w:rsidRPr="00AC1DAE">
        <w:rPr>
          <w:rFonts w:hint="eastAsia"/>
        </w:rPr>
        <w:t>政治关系的变化，才能对</w:t>
      </w:r>
      <w:r w:rsidR="00AC1DAE" w:rsidRPr="00AC1DAE">
        <w:rPr>
          <w:rFonts w:hint="eastAsia"/>
        </w:rPr>
        <w:t>1928</w:t>
      </w:r>
      <w:r w:rsidR="00AC1DAE" w:rsidRPr="00AC1DAE">
        <w:rPr>
          <w:rFonts w:hint="eastAsia"/>
        </w:rPr>
        <w:t>年和</w:t>
      </w:r>
      <w:r w:rsidR="00AC1DAE" w:rsidRPr="00AC1DAE">
        <w:rPr>
          <w:rFonts w:hint="eastAsia"/>
        </w:rPr>
        <w:t>1929</w:t>
      </w:r>
      <w:r w:rsidR="00AC1DAE" w:rsidRPr="00AC1DAE">
        <w:rPr>
          <w:rFonts w:hint="eastAsia"/>
        </w:rPr>
        <w:t>年的</w:t>
      </w:r>
      <w:r w:rsidR="00FF1474">
        <w:rPr>
          <w:rFonts w:hint="eastAsia"/>
        </w:rPr>
        <w:t>收</w:t>
      </w:r>
      <w:r w:rsidR="00AC1DAE" w:rsidRPr="00AC1DAE">
        <w:rPr>
          <w:rFonts w:hint="eastAsia"/>
        </w:rPr>
        <w:t>购危机进行分析。</w:t>
      </w:r>
    </w:p>
    <w:p w14:paraId="6F41CBD0" w14:textId="6ABADF71" w:rsidR="00777F30" w:rsidRDefault="009D47D1" w:rsidP="009D47D1">
      <w:pPr>
        <w:pStyle w:val="4"/>
        <w:rPr>
          <w:rFonts w:hint="eastAsia"/>
        </w:rPr>
      </w:pPr>
      <w:r>
        <w:rPr>
          <w:rFonts w:hint="eastAsia"/>
        </w:rPr>
        <w:t>“</w:t>
      </w:r>
      <w:r w:rsidRPr="009D47D1">
        <w:rPr>
          <w:rFonts w:hint="eastAsia"/>
        </w:rPr>
        <w:t>价格政策</w:t>
      </w:r>
      <w:r>
        <w:rPr>
          <w:rFonts w:hint="eastAsia"/>
        </w:rPr>
        <w:t>”</w:t>
      </w:r>
      <w:r w:rsidRPr="009D47D1">
        <w:rPr>
          <w:rFonts w:hint="eastAsia"/>
        </w:rPr>
        <w:t>的阶级效应</w:t>
      </w:r>
    </w:p>
    <w:p w14:paraId="1E1ADA21" w14:textId="6264534F" w:rsidR="009D47D1" w:rsidRPr="009D47D1" w:rsidRDefault="009D575E" w:rsidP="009D47D1">
      <w:pPr>
        <w:ind w:firstLine="480"/>
        <w:rPr>
          <w:rFonts w:hint="eastAsia"/>
        </w:rPr>
      </w:pPr>
      <w:r w:rsidRPr="009D575E">
        <w:rPr>
          <w:rFonts w:hint="eastAsia"/>
        </w:rPr>
        <w:t>正如我们将看到的，在新经济政策期间，价格部分是</w:t>
      </w:r>
      <w:r>
        <w:rPr>
          <w:rFonts w:hint="eastAsia"/>
        </w:rPr>
        <w:t>“</w:t>
      </w:r>
      <w:r w:rsidRPr="009D575E">
        <w:rPr>
          <w:rFonts w:hint="eastAsia"/>
        </w:rPr>
        <w:t>自由</w:t>
      </w:r>
      <w:r>
        <w:rPr>
          <w:rFonts w:hint="eastAsia"/>
        </w:rPr>
        <w:t>”</w:t>
      </w:r>
      <w:r w:rsidRPr="009D575E">
        <w:rPr>
          <w:rFonts w:hint="eastAsia"/>
        </w:rPr>
        <w:t>的，部分是</w:t>
      </w:r>
      <w:r>
        <w:rPr>
          <w:rFonts w:hint="eastAsia"/>
        </w:rPr>
        <w:t>“</w:t>
      </w:r>
      <w:r w:rsidRPr="009D575E">
        <w:rPr>
          <w:rFonts w:hint="eastAsia"/>
        </w:rPr>
        <w:t>行政</w:t>
      </w:r>
      <w:r>
        <w:rPr>
          <w:rFonts w:hint="eastAsia"/>
        </w:rPr>
        <w:t>管理</w:t>
      </w:r>
      <w:r w:rsidR="00B20F39" w:rsidRPr="00B20F39">
        <w:rPr>
          <w:rFonts w:hint="eastAsia"/>
        </w:rPr>
        <w:t>制定</w:t>
      </w:r>
      <w:r>
        <w:rPr>
          <w:rFonts w:hint="eastAsia"/>
        </w:rPr>
        <w:t>（</w:t>
      </w:r>
      <w:r w:rsidRPr="009D575E">
        <w:rPr>
          <w:rFonts w:hint="eastAsia"/>
        </w:rPr>
        <w:t>fixed administratively</w:t>
      </w:r>
      <w:r>
        <w:rPr>
          <w:rFonts w:hint="eastAsia"/>
        </w:rPr>
        <w:t>）”</w:t>
      </w:r>
      <w:r w:rsidRPr="009D575E">
        <w:rPr>
          <w:rFonts w:hint="eastAsia"/>
        </w:rPr>
        <w:t>的。实际上，即使是“自由”的价格，也在很大程度上取决于国家采取的措施</w:t>
      </w:r>
      <w:r>
        <w:rPr>
          <w:rFonts w:hint="eastAsia"/>
        </w:rPr>
        <w:t>——</w:t>
      </w:r>
      <w:r w:rsidRPr="009D575E">
        <w:rPr>
          <w:rFonts w:hint="eastAsia"/>
        </w:rPr>
        <w:t>国家的采购和销售规模，以及国有工业企业的生产成本水平。</w:t>
      </w:r>
      <w:r w:rsidR="004D5F13" w:rsidRPr="004D5F13">
        <w:rPr>
          <w:rFonts w:hint="eastAsia"/>
        </w:rPr>
        <w:t>因此，影响农业再生产条件的价格，在很大程度上是苏维埃政府采取的总体政策的结果。</w:t>
      </w:r>
      <w:r w:rsidR="009E5961" w:rsidRPr="009E5961">
        <w:rPr>
          <w:rFonts w:hint="eastAsia"/>
        </w:rPr>
        <w:t>因</w:t>
      </w:r>
      <w:r w:rsidR="009E5961">
        <w:rPr>
          <w:rFonts w:hint="eastAsia"/>
        </w:rPr>
        <w:t>而</w:t>
      </w:r>
      <w:r w:rsidR="009E5961" w:rsidRPr="009E5961">
        <w:rPr>
          <w:rFonts w:hint="eastAsia"/>
        </w:rPr>
        <w:t>，这种政策产生了</w:t>
      </w:r>
      <w:r w:rsidR="009E5961" w:rsidRPr="00D54CAE">
        <w:rPr>
          <w:rFonts w:hint="eastAsia"/>
          <w:b/>
        </w:rPr>
        <w:t>阶级效应：</w:t>
      </w:r>
      <w:r w:rsidR="00912331" w:rsidRPr="00D54CAE">
        <w:rPr>
          <w:rFonts w:hint="eastAsia"/>
          <w:b/>
        </w:rPr>
        <w:t>它是阶级斗争的一种特殊形式</w:t>
      </w:r>
      <w:r w:rsidR="00912331" w:rsidRPr="00912331">
        <w:rPr>
          <w:rFonts w:hint="eastAsia"/>
        </w:rPr>
        <w:t>，特别</w:t>
      </w:r>
      <w:r w:rsidR="00185CCA">
        <w:rPr>
          <w:rFonts w:hint="eastAsia"/>
        </w:rPr>
        <w:t>地，</w:t>
      </w:r>
      <w:r w:rsidR="00912331" w:rsidRPr="00912331">
        <w:rPr>
          <w:rFonts w:hint="eastAsia"/>
        </w:rPr>
        <w:t>与这种斗争在国家机器和执政党层面的发展有关。</w:t>
      </w:r>
    </w:p>
    <w:p w14:paraId="6B950D92" w14:textId="292929A4" w:rsidR="00777F30" w:rsidRDefault="003D147B" w:rsidP="00535354">
      <w:pPr>
        <w:ind w:firstLine="480"/>
        <w:rPr>
          <w:rFonts w:hint="eastAsia"/>
        </w:rPr>
      </w:pPr>
      <w:r w:rsidRPr="003D147B">
        <w:rPr>
          <w:rFonts w:hint="eastAsia"/>
        </w:rPr>
        <w:t>“价格政策”的</w:t>
      </w:r>
      <w:r w:rsidRPr="00283E67">
        <w:rPr>
          <w:rFonts w:hint="eastAsia"/>
          <w:b/>
        </w:rPr>
        <w:t>实际</w:t>
      </w:r>
      <w:r w:rsidRPr="003D147B">
        <w:rPr>
          <w:rFonts w:hint="eastAsia"/>
        </w:rPr>
        <w:t>阶级效应可能与党领导层的</w:t>
      </w:r>
      <w:r w:rsidRPr="00283E67">
        <w:rPr>
          <w:rFonts w:hint="eastAsia"/>
          <w:b/>
        </w:rPr>
        <w:t>预期</w:t>
      </w:r>
      <w:r w:rsidRPr="003D147B">
        <w:rPr>
          <w:rFonts w:hint="eastAsia"/>
        </w:rPr>
        <w:t>大不相同。这一</w:t>
      </w:r>
      <w:r>
        <w:rPr>
          <w:rFonts w:hint="eastAsia"/>
        </w:rPr>
        <w:t>认识</w:t>
      </w:r>
      <w:r w:rsidRPr="003D147B">
        <w:rPr>
          <w:rFonts w:hint="eastAsia"/>
        </w:rPr>
        <w:t>对于</w:t>
      </w:r>
      <w:r>
        <w:rPr>
          <w:rFonts w:hint="eastAsia"/>
        </w:rPr>
        <w:t>NEP</w:t>
      </w:r>
      <w:r w:rsidRPr="003D147B">
        <w:rPr>
          <w:rFonts w:hint="eastAsia"/>
        </w:rPr>
        <w:t>时期尤其重要，因为</w:t>
      </w:r>
      <w:r w:rsidR="00250BD3">
        <w:rPr>
          <w:rFonts w:hint="eastAsia"/>
        </w:rPr>
        <w:t>期间</w:t>
      </w:r>
      <w:r w:rsidRPr="003D147B">
        <w:rPr>
          <w:rFonts w:hint="eastAsia"/>
        </w:rPr>
        <w:t>支配</w:t>
      </w:r>
      <w:r>
        <w:rPr>
          <w:rFonts w:hint="eastAsia"/>
        </w:rPr>
        <w:t>着</w:t>
      </w:r>
      <w:r w:rsidR="00C71B43">
        <w:rPr>
          <w:rFonts w:hint="eastAsia"/>
        </w:rPr>
        <w:t>（</w:t>
      </w:r>
      <w:r w:rsidR="00C71B43">
        <w:rPr>
          <w:rFonts w:hint="eastAsia"/>
        </w:rPr>
        <w:t>g</w:t>
      </w:r>
      <w:r w:rsidR="00C71B43">
        <w:t>overning</w:t>
      </w:r>
      <w:r w:rsidR="00C71B43">
        <w:rPr>
          <w:rFonts w:hint="eastAsia"/>
        </w:rPr>
        <w:t>）</w:t>
      </w:r>
      <w:r w:rsidRPr="003D147B">
        <w:rPr>
          <w:rFonts w:hint="eastAsia"/>
        </w:rPr>
        <w:t>交换的社会条件的阶级</w:t>
      </w:r>
      <w:r>
        <w:rPr>
          <w:rFonts w:hint="eastAsia"/>
        </w:rPr>
        <w:lastRenderedPageBreak/>
        <w:t>效应</w:t>
      </w:r>
      <w:r w:rsidRPr="003D147B">
        <w:rPr>
          <w:rFonts w:hint="eastAsia"/>
        </w:rPr>
        <w:t>往往与预期或旨在实现的效果不同。</w:t>
      </w:r>
      <w:r w:rsidR="00731BCC" w:rsidRPr="00731BCC">
        <w:rPr>
          <w:rFonts w:hint="eastAsia"/>
        </w:rPr>
        <w:t>对交换的社会条件的分析必须努力发现这</w:t>
      </w:r>
      <w:r w:rsidR="00050ED4">
        <w:rPr>
          <w:rFonts w:hint="eastAsia"/>
        </w:rPr>
        <w:t>些</w:t>
      </w:r>
      <w:r w:rsidR="00731BCC" w:rsidRPr="00731BCC">
        <w:rPr>
          <w:rFonts w:hint="eastAsia"/>
        </w:rPr>
        <w:t>差异的</w:t>
      </w:r>
      <w:r w:rsidR="00731BCC" w:rsidRPr="004167AC">
        <w:rPr>
          <w:rFonts w:hint="eastAsia"/>
          <w:b/>
        </w:rPr>
        <w:t>原因</w:t>
      </w:r>
      <w:r w:rsidR="00731BCC" w:rsidRPr="00731BCC">
        <w:rPr>
          <w:rFonts w:hint="eastAsia"/>
        </w:rPr>
        <w:t>。</w:t>
      </w:r>
    </w:p>
    <w:p w14:paraId="442CCB7F" w14:textId="58DE7969" w:rsidR="00087027" w:rsidRDefault="00CC0240" w:rsidP="00535354">
      <w:pPr>
        <w:ind w:firstLine="480"/>
        <w:rPr>
          <w:rFonts w:hint="eastAsia"/>
        </w:rPr>
      </w:pPr>
      <w:r w:rsidRPr="00CC0240">
        <w:rPr>
          <w:rFonts w:hint="eastAsia"/>
        </w:rPr>
        <w:t>在新经济政策时期，这些差异是</w:t>
      </w:r>
      <w:r w:rsidR="002103E3">
        <w:rPr>
          <w:rFonts w:hint="eastAsia"/>
        </w:rPr>
        <w:t>由</w:t>
      </w:r>
      <w:r w:rsidRPr="00CC0240">
        <w:rPr>
          <w:rFonts w:hint="eastAsia"/>
        </w:rPr>
        <w:t>执政党与广大群众</w:t>
      </w:r>
      <w:r>
        <w:rPr>
          <w:rFonts w:hint="eastAsia"/>
        </w:rPr>
        <w:t>（</w:t>
      </w:r>
      <w:r w:rsidRPr="00CC0240">
        <w:rPr>
          <w:rFonts w:hint="eastAsia"/>
        </w:rPr>
        <w:t>主要是农民群众</w:t>
      </w:r>
      <w:r>
        <w:rPr>
          <w:rFonts w:hint="eastAsia"/>
        </w:rPr>
        <w:t>）</w:t>
      </w:r>
      <w:r w:rsidRPr="00CC0240">
        <w:rPr>
          <w:rFonts w:hint="eastAsia"/>
        </w:rPr>
        <w:t>之间薄弱</w:t>
      </w:r>
      <w:r>
        <w:rPr>
          <w:rFonts w:hint="eastAsia"/>
        </w:rPr>
        <w:t>的</w:t>
      </w:r>
      <w:r w:rsidRPr="00CC0240">
        <w:rPr>
          <w:rFonts w:hint="eastAsia"/>
        </w:rPr>
        <w:t>联系造成的。</w:t>
      </w:r>
      <w:r w:rsidR="00050A1C" w:rsidRPr="00050A1C">
        <w:rPr>
          <w:rFonts w:hint="eastAsia"/>
        </w:rPr>
        <w:t>它们</w:t>
      </w:r>
      <w:r w:rsidR="00A7241E" w:rsidRPr="00A7241E">
        <w:rPr>
          <w:rFonts w:hint="eastAsia"/>
        </w:rPr>
        <w:t>也是党的理论分析薄弱</w:t>
      </w:r>
      <w:r w:rsidR="00050A1C">
        <w:rPr>
          <w:rFonts w:hint="eastAsia"/>
        </w:rPr>
        <w:t>造成的</w:t>
      </w:r>
      <w:r w:rsidR="00A7241E" w:rsidRPr="00A7241E">
        <w:rPr>
          <w:rFonts w:hint="eastAsia"/>
        </w:rPr>
        <w:t>，</w:t>
      </w:r>
      <w:r w:rsidR="00050A1C">
        <w:rPr>
          <w:rFonts w:hint="eastAsia"/>
        </w:rPr>
        <w:t>它们</w:t>
      </w:r>
      <w:r w:rsidR="00A7241E" w:rsidRPr="00A7241E">
        <w:rPr>
          <w:rFonts w:hint="eastAsia"/>
        </w:rPr>
        <w:t>本身就是</w:t>
      </w:r>
      <w:r w:rsidR="00BB6E73" w:rsidRPr="00BB6E73">
        <w:rPr>
          <w:rFonts w:hint="eastAsia"/>
          <w:b/>
        </w:rPr>
        <w:t>由于</w:t>
      </w:r>
      <w:r w:rsidR="00A7241E" w:rsidRPr="00BB6E73">
        <w:rPr>
          <w:rFonts w:hint="eastAsia"/>
          <w:b/>
        </w:rPr>
        <w:t>意识形态</w:t>
      </w:r>
      <w:r w:rsidR="00BB6E73" w:rsidRPr="00BB6E73">
        <w:rPr>
          <w:rFonts w:hint="eastAsia"/>
          <w:b/>
        </w:rPr>
        <w:t>而造成的</w:t>
      </w:r>
      <w:r w:rsidR="00A7241E" w:rsidRPr="00BB6E73">
        <w:rPr>
          <w:rFonts w:hint="eastAsia"/>
          <w:b/>
        </w:rPr>
        <w:t>误解</w:t>
      </w:r>
      <w:r w:rsidR="00BB6E73" w:rsidRPr="00BB6E73">
        <w:rPr>
          <w:rFonts w:hint="eastAsia"/>
        </w:rPr>
        <w:t>（</w:t>
      </w:r>
      <w:r w:rsidR="00BB6E73" w:rsidRPr="00BB6E73">
        <w:rPr>
          <w:rFonts w:hint="eastAsia"/>
          <w:i/>
        </w:rPr>
        <w:t>misunderstanding due to ideology</w:t>
      </w:r>
      <w:r w:rsidR="00BB6E73" w:rsidRPr="00BB6E73">
        <w:rPr>
          <w:rFonts w:hint="eastAsia"/>
        </w:rPr>
        <w:t>）</w:t>
      </w:r>
      <w:r w:rsidR="00A7241E" w:rsidRPr="00A7241E">
        <w:rPr>
          <w:rFonts w:hint="eastAsia"/>
        </w:rPr>
        <w:t>的结果</w:t>
      </w:r>
      <w:r w:rsidR="00A7241E">
        <w:rPr>
          <w:rFonts w:hint="eastAsia"/>
        </w:rPr>
        <w:t>，因而</w:t>
      </w:r>
      <w:r w:rsidR="00A7241E" w:rsidRPr="00A7241E">
        <w:rPr>
          <w:rFonts w:hint="eastAsia"/>
        </w:rPr>
        <w:t>也是</w:t>
      </w:r>
      <w:r w:rsidR="00A7241E">
        <w:rPr>
          <w:rFonts w:hint="eastAsia"/>
        </w:rPr>
        <w:t>对</w:t>
      </w:r>
      <w:r w:rsidR="00A7241E" w:rsidRPr="00A7241E">
        <w:rPr>
          <w:rFonts w:hint="eastAsia"/>
        </w:rPr>
        <w:t>阶级意识形态关系误解</w:t>
      </w:r>
      <w:r w:rsidR="00BB1F27" w:rsidRPr="00A7241E">
        <w:rPr>
          <w:rFonts w:hint="eastAsia"/>
        </w:rPr>
        <w:t>的</w:t>
      </w:r>
      <w:r w:rsidR="00BB1F27">
        <w:rPr>
          <w:rFonts w:hint="eastAsia"/>
        </w:rPr>
        <w:t>结果</w:t>
      </w:r>
      <w:r w:rsidR="00BB1F27" w:rsidRPr="00BB1F27">
        <w:rPr>
          <w:rFonts w:hint="eastAsia"/>
        </w:rPr>
        <w:t>。</w:t>
      </w:r>
      <w:r w:rsidR="00BA3351" w:rsidRPr="00BA3351">
        <w:rPr>
          <w:rFonts w:hint="eastAsia"/>
        </w:rPr>
        <w:t>我们</w:t>
      </w:r>
      <w:r w:rsidR="00BA3351" w:rsidRPr="001103BD">
        <w:rPr>
          <w:rFonts w:hint="eastAsia"/>
        </w:rPr>
        <w:t>可以清楚地看到这一点</w:t>
      </w:r>
      <w:r w:rsidR="00BA3351" w:rsidRPr="001C64C3">
        <w:rPr>
          <w:rFonts w:hint="eastAsia"/>
        </w:rPr>
        <w:t>，</w:t>
      </w:r>
      <w:r w:rsidR="00BB1F27" w:rsidRPr="00BB1F27">
        <w:rPr>
          <w:rFonts w:hint="eastAsia"/>
        </w:rPr>
        <w:t>如果研究</w:t>
      </w:r>
      <w:r w:rsidR="001103BD" w:rsidRPr="001103BD">
        <w:rPr>
          <w:rFonts w:hint="eastAsia"/>
        </w:rPr>
        <w:t>一下</w:t>
      </w:r>
      <w:r w:rsidR="00BB1F27" w:rsidRPr="00BB1F27">
        <w:rPr>
          <w:rFonts w:hint="eastAsia"/>
        </w:rPr>
        <w:t>城乡关系的发展方式</w:t>
      </w:r>
      <w:r w:rsidR="00A7241E" w:rsidRPr="00A7241E">
        <w:rPr>
          <w:rFonts w:hint="eastAsia"/>
        </w:rPr>
        <w:t>，</w:t>
      </w:r>
      <w:r w:rsidR="001103BD" w:rsidRPr="001103BD">
        <w:rPr>
          <w:rFonts w:hint="eastAsia"/>
        </w:rPr>
        <w:t>以及这</w:t>
      </w:r>
      <w:r w:rsidR="00BA3351">
        <w:rPr>
          <w:rFonts w:hint="eastAsia"/>
        </w:rPr>
        <w:t>一</w:t>
      </w:r>
      <w:r w:rsidR="001103BD" w:rsidRPr="001103BD">
        <w:rPr>
          <w:rFonts w:hint="eastAsia"/>
        </w:rPr>
        <w:t>发展所助长的阶级矛盾，</w:t>
      </w:r>
      <w:r w:rsidR="001C64C3" w:rsidRPr="001C64C3">
        <w:rPr>
          <w:rFonts w:hint="eastAsia"/>
        </w:rPr>
        <w:t>这</w:t>
      </w:r>
      <w:r w:rsidR="00BA3351">
        <w:rPr>
          <w:rFonts w:hint="eastAsia"/>
        </w:rPr>
        <w:t>些</w:t>
      </w:r>
      <w:r w:rsidR="001C64C3" w:rsidRPr="001C64C3">
        <w:rPr>
          <w:rFonts w:hint="eastAsia"/>
        </w:rPr>
        <w:t>矛盾在新经济政策的最</w:t>
      </w:r>
      <w:r w:rsidR="001C64C3">
        <w:rPr>
          <w:rFonts w:hint="eastAsia"/>
        </w:rPr>
        <w:t>终</w:t>
      </w:r>
      <w:r w:rsidR="001C64C3" w:rsidRPr="001C64C3">
        <w:rPr>
          <w:rFonts w:hint="eastAsia"/>
        </w:rPr>
        <w:t>危机中达到了顶峰。</w:t>
      </w:r>
    </w:p>
    <w:p w14:paraId="6877E2D3" w14:textId="3DF9D8CD" w:rsidR="002103E3" w:rsidRDefault="002103E3" w:rsidP="00C658BE">
      <w:pPr>
        <w:pStyle w:val="3"/>
      </w:pPr>
      <w:r>
        <w:rPr>
          <w:rFonts w:hint="eastAsia"/>
        </w:rPr>
        <w:t>2</w:t>
      </w:r>
      <w:r>
        <w:t xml:space="preserve">.2 </w:t>
      </w:r>
      <w:r w:rsidRPr="002103E3">
        <w:rPr>
          <w:rFonts w:hint="eastAsia"/>
        </w:rPr>
        <w:t>农产品向货币的转化</w:t>
      </w:r>
    </w:p>
    <w:p w14:paraId="2DE549D1" w14:textId="7BC27790" w:rsidR="00906FE6" w:rsidRDefault="00906FE6" w:rsidP="00535354">
      <w:pPr>
        <w:ind w:firstLine="480"/>
        <w:rPr>
          <w:rFonts w:hint="eastAsia"/>
        </w:rPr>
      </w:pPr>
      <w:r w:rsidRPr="00906FE6">
        <w:rPr>
          <w:rFonts w:hint="eastAsia"/>
        </w:rPr>
        <w:t>对农产品交换的总体演变和这种交换</w:t>
      </w:r>
      <w:r>
        <w:rPr>
          <w:rFonts w:hint="eastAsia"/>
        </w:rPr>
        <w:t>之</w:t>
      </w:r>
      <w:r w:rsidRPr="00906FE6">
        <w:rPr>
          <w:rFonts w:hint="eastAsia"/>
        </w:rPr>
        <w:t>条件的研究，</w:t>
      </w:r>
      <w:r w:rsidR="009D64EC" w:rsidRPr="009D64EC">
        <w:rPr>
          <w:rFonts w:hint="eastAsia"/>
        </w:rPr>
        <w:t>使我们能够看到交换条件对阶级关系和</w:t>
      </w:r>
      <w:r w:rsidR="009D64EC">
        <w:rPr>
          <w:rFonts w:hint="eastAsia"/>
        </w:rPr>
        <w:t>NEP</w:t>
      </w:r>
      <w:r w:rsidR="009D64EC" w:rsidRPr="009D64EC">
        <w:rPr>
          <w:rFonts w:hint="eastAsia"/>
        </w:rPr>
        <w:t>的最</w:t>
      </w:r>
      <w:r w:rsidR="006153BE">
        <w:rPr>
          <w:rFonts w:hint="eastAsia"/>
        </w:rPr>
        <w:t>终</w:t>
      </w:r>
      <w:r w:rsidR="009D64EC" w:rsidRPr="009D64EC">
        <w:rPr>
          <w:rFonts w:hint="eastAsia"/>
        </w:rPr>
        <w:t>危机所产生的影响。</w:t>
      </w:r>
    </w:p>
    <w:p w14:paraId="6E71C2A0" w14:textId="463A365A" w:rsidR="002C1E20" w:rsidRDefault="00122088" w:rsidP="003251EB">
      <w:pPr>
        <w:pStyle w:val="4"/>
        <w:numPr>
          <w:ilvl w:val="0"/>
          <w:numId w:val="14"/>
        </w:numPr>
        <w:rPr>
          <w:rFonts w:hint="eastAsia"/>
        </w:rPr>
      </w:pPr>
      <w:r w:rsidRPr="00122088">
        <w:rPr>
          <w:rFonts w:hint="eastAsia"/>
        </w:rPr>
        <w:t>农产品交换的总体演变以及这种交换的经济社会意义</w:t>
      </w:r>
    </w:p>
    <w:p w14:paraId="6394AA44" w14:textId="79A9BE2D" w:rsidR="002C1E20" w:rsidRPr="00122088" w:rsidRDefault="00122088" w:rsidP="00535354">
      <w:pPr>
        <w:ind w:firstLine="480"/>
        <w:rPr>
          <w:rFonts w:hint="eastAsia"/>
        </w:rPr>
      </w:pPr>
      <w:r w:rsidRPr="00122088">
        <w:rPr>
          <w:rFonts w:hint="eastAsia"/>
        </w:rPr>
        <w:t>与农业生产的发展方式相比，农产品交换的发展方式显示了农民农场与市场的联系程度</w:t>
      </w:r>
      <w:r>
        <w:rPr>
          <w:rFonts w:hint="eastAsia"/>
        </w:rPr>
        <w:t>——</w:t>
      </w:r>
      <w:r w:rsidR="00E44B66" w:rsidRPr="00E44B66">
        <w:rPr>
          <w:rFonts w:hint="eastAsia"/>
        </w:rPr>
        <w:t>这些农场从自给</w:t>
      </w:r>
      <w:r w:rsidR="00E44B66">
        <w:rPr>
          <w:rFonts w:hint="eastAsia"/>
        </w:rPr>
        <w:t>自足的</w:t>
      </w:r>
      <w:r w:rsidR="00E44B66" w:rsidRPr="00E44B66">
        <w:rPr>
          <w:rFonts w:hint="eastAsia"/>
        </w:rPr>
        <w:t>经济</w:t>
      </w:r>
      <w:r w:rsidR="00250E26">
        <w:rPr>
          <w:rFonts w:hint="eastAsia"/>
        </w:rPr>
        <w:t>，</w:t>
      </w:r>
      <w:r w:rsidR="00E44B66" w:rsidRPr="00E44B66">
        <w:rPr>
          <w:rFonts w:hint="eastAsia"/>
        </w:rPr>
        <w:t>向与苏联</w:t>
      </w:r>
      <w:r w:rsidR="00250E26">
        <w:rPr>
          <w:rFonts w:hint="eastAsia"/>
        </w:rPr>
        <w:t>、</w:t>
      </w:r>
      <w:r w:rsidR="00E44B66" w:rsidRPr="00E44B66">
        <w:rPr>
          <w:rFonts w:hint="eastAsia"/>
        </w:rPr>
        <w:t>甚至世界市场相联系的经济转变的程度。</w:t>
      </w:r>
      <w:r w:rsidR="00B772B6" w:rsidRPr="00B772B6">
        <w:rPr>
          <w:rFonts w:hint="eastAsia"/>
        </w:rPr>
        <w:t>值得注意的是，在新经济政策实施过程中，农民经济与市场经济的联系迅速发展。</w:t>
      </w:r>
      <w:r w:rsidR="00962D9A" w:rsidRPr="00962D9A">
        <w:rPr>
          <w:rFonts w:hint="eastAsia"/>
        </w:rPr>
        <w:t>甚至到</w:t>
      </w:r>
      <w:r w:rsidR="00962D9A" w:rsidRPr="00962D9A">
        <w:rPr>
          <w:rFonts w:hint="eastAsia"/>
        </w:rPr>
        <w:t>1923</w:t>
      </w:r>
      <w:r w:rsidR="00A96C46">
        <w:rPr>
          <w:rFonts w:hint="eastAsia"/>
        </w:rPr>
        <w:t>-</w:t>
      </w:r>
      <w:r w:rsidR="00962D9A" w:rsidRPr="00962D9A">
        <w:rPr>
          <w:rFonts w:hint="eastAsia"/>
        </w:rPr>
        <w:t>1924</w:t>
      </w:r>
      <w:r w:rsidR="00962D9A" w:rsidRPr="00962D9A">
        <w:rPr>
          <w:rFonts w:hint="eastAsia"/>
        </w:rPr>
        <w:t>年，这种联系也比革命前时期有所增加。</w:t>
      </w:r>
      <w:r w:rsidR="00087027" w:rsidRPr="00087027">
        <w:rPr>
          <w:rFonts w:hint="eastAsia"/>
        </w:rPr>
        <w:t>这一事实驳斥了一种相当普遍的观点，即土地革命通过增加小农场，导致了自给自足农业的增</w:t>
      </w:r>
      <w:r w:rsidR="00087027">
        <w:rPr>
          <w:rFonts w:hint="eastAsia"/>
        </w:rPr>
        <w:t>长</w:t>
      </w:r>
      <w:r w:rsidR="00087027" w:rsidRPr="00087027">
        <w:rPr>
          <w:rFonts w:hint="eastAsia"/>
        </w:rPr>
        <w:t>。</w:t>
      </w:r>
    </w:p>
    <w:p w14:paraId="5496202C" w14:textId="6A3935EF" w:rsidR="009D64EC" w:rsidRDefault="007170F4" w:rsidP="00535354">
      <w:pPr>
        <w:ind w:firstLine="480"/>
        <w:rPr>
          <w:rFonts w:hint="eastAsia"/>
        </w:rPr>
      </w:pPr>
      <w:r w:rsidRPr="007170F4">
        <w:rPr>
          <w:rFonts w:hint="eastAsia"/>
        </w:rPr>
        <w:t>在</w:t>
      </w:r>
      <w:r w:rsidRPr="007170F4">
        <w:rPr>
          <w:rFonts w:hint="eastAsia"/>
        </w:rPr>
        <w:t>1923-1924</w:t>
      </w:r>
      <w:r w:rsidRPr="007170F4">
        <w:rPr>
          <w:rFonts w:hint="eastAsia"/>
        </w:rPr>
        <w:t>年，农业生产的总</w:t>
      </w:r>
      <w:r>
        <w:rPr>
          <w:rFonts w:hint="eastAsia"/>
        </w:rPr>
        <w:t>销售</w:t>
      </w:r>
      <w:r w:rsidR="001233D5" w:rsidRPr="001233D5">
        <w:rPr>
          <w:rFonts w:hint="eastAsia"/>
        </w:rPr>
        <w:t>份额</w:t>
      </w:r>
      <w:r w:rsidRPr="007170F4">
        <w:rPr>
          <w:rFonts w:hint="eastAsia"/>
        </w:rPr>
        <w:t>已经比战前增加了</w:t>
      </w:r>
      <w:r w:rsidRPr="007170F4">
        <w:rPr>
          <w:rFonts w:hint="eastAsia"/>
        </w:rPr>
        <w:t>25%</w:t>
      </w:r>
      <w:r w:rsidRPr="007170F4">
        <w:rPr>
          <w:rFonts w:hint="eastAsia"/>
        </w:rPr>
        <w:t>，而且在随后的几年里，这种进展还在继续。</w:t>
      </w:r>
      <w:r w:rsidR="0062237B" w:rsidRPr="0062237B">
        <w:rPr>
          <w:rFonts w:hint="eastAsia"/>
        </w:rPr>
        <w:t>在具有决定性意义的粮食方面，</w:t>
      </w:r>
      <w:r w:rsidR="0062237B" w:rsidRPr="0062237B">
        <w:rPr>
          <w:rFonts w:hint="eastAsia"/>
        </w:rPr>
        <w:t>1924-1925</w:t>
      </w:r>
      <w:r w:rsidR="0062237B" w:rsidRPr="0062237B">
        <w:rPr>
          <w:rFonts w:hint="eastAsia"/>
        </w:rPr>
        <w:t>年的总销售</w:t>
      </w:r>
      <w:r w:rsidR="001233D5">
        <w:rPr>
          <w:rFonts w:hint="eastAsia"/>
        </w:rPr>
        <w:t>份额</w:t>
      </w:r>
      <w:r w:rsidR="0062237B" w:rsidRPr="0062237B">
        <w:rPr>
          <w:rFonts w:hint="eastAsia"/>
        </w:rPr>
        <w:t>达到了</w:t>
      </w:r>
      <w:r w:rsidR="0062237B" w:rsidRPr="0062237B">
        <w:rPr>
          <w:rFonts w:hint="eastAsia"/>
        </w:rPr>
        <w:t>36.1%</w:t>
      </w:r>
      <w:r w:rsidR="0062237B" w:rsidRPr="0062237B">
        <w:rPr>
          <w:rFonts w:hint="eastAsia"/>
        </w:rPr>
        <w:t>，而</w:t>
      </w:r>
      <w:r w:rsidR="0062237B" w:rsidRPr="0062237B">
        <w:rPr>
          <w:rFonts w:hint="eastAsia"/>
        </w:rPr>
        <w:t>1913</w:t>
      </w:r>
      <w:r w:rsidR="0062237B" w:rsidRPr="0062237B">
        <w:rPr>
          <w:rFonts w:hint="eastAsia"/>
        </w:rPr>
        <w:t>年为</w:t>
      </w:r>
      <w:r w:rsidR="0062237B" w:rsidRPr="0062237B">
        <w:rPr>
          <w:rFonts w:hint="eastAsia"/>
        </w:rPr>
        <w:t>32%</w:t>
      </w:r>
      <w:r w:rsidR="0062237B" w:rsidRPr="0062237B">
        <w:rPr>
          <w:rFonts w:hint="eastAsia"/>
        </w:rPr>
        <w:t>。从政治和社会的角度来看，我们需要注意的是，在主要的粮食生产地区，</w:t>
      </w:r>
      <w:r w:rsidR="001B1A97">
        <w:rPr>
          <w:rFonts w:hint="eastAsia"/>
        </w:rPr>
        <w:t>贫</w:t>
      </w:r>
      <w:r w:rsidR="001B1A97" w:rsidRPr="001B1A97">
        <w:rPr>
          <w:rFonts w:hint="eastAsia"/>
        </w:rPr>
        <w:t>农</w:t>
      </w:r>
      <w:r w:rsidR="00851F1C" w:rsidRPr="00851F1C">
        <w:rPr>
          <w:rFonts w:hint="eastAsia"/>
        </w:rPr>
        <w:t>农场生产的粮食的</w:t>
      </w:r>
      <w:r w:rsidR="00FA1558">
        <w:rPr>
          <w:rFonts w:hint="eastAsia"/>
        </w:rPr>
        <w:t>总</w:t>
      </w:r>
      <w:r w:rsidR="005A06F8" w:rsidRPr="005A06F8">
        <w:rPr>
          <w:rFonts w:hint="eastAsia"/>
        </w:rPr>
        <w:t>销量</w:t>
      </w:r>
      <w:r w:rsidR="00FA1558" w:rsidRPr="00FA1558">
        <w:rPr>
          <w:rFonts w:hint="eastAsia"/>
        </w:rPr>
        <w:t>份额</w:t>
      </w:r>
      <w:r w:rsidR="00851F1C" w:rsidRPr="00851F1C">
        <w:rPr>
          <w:rFonts w:hint="eastAsia"/>
        </w:rPr>
        <w:t>高于</w:t>
      </w:r>
      <w:r w:rsidR="00CE1375">
        <w:rPr>
          <w:rFonts w:hint="eastAsia"/>
        </w:rPr>
        <w:t>较富农民或</w:t>
      </w:r>
      <w:r w:rsidR="00851F1C" w:rsidRPr="00851F1C">
        <w:rPr>
          <w:rFonts w:hint="eastAsia"/>
        </w:rPr>
        <w:t>富农的农场，</w:t>
      </w:r>
      <w:r w:rsidR="007B1A8E" w:rsidRPr="007B1A8E">
        <w:rPr>
          <w:rFonts w:hint="eastAsia"/>
        </w:rPr>
        <w:t>这就解释了为什么农产品价格的波动，特别是粮食价格的波动，</w:t>
      </w:r>
      <w:r w:rsidR="004B6775" w:rsidRPr="004B6775">
        <w:rPr>
          <w:rFonts w:hint="eastAsia"/>
        </w:rPr>
        <w:t>以及销售形式对农民中不太富裕的部分是如此重要。</w:t>
      </w:r>
    </w:p>
    <w:p w14:paraId="645CC095" w14:textId="0C823260" w:rsidR="00087027" w:rsidRPr="009C5851" w:rsidRDefault="00F52EEA" w:rsidP="00535354">
      <w:pPr>
        <w:ind w:firstLine="480"/>
        <w:rPr>
          <w:rFonts w:hint="eastAsia"/>
          <w:vertAlign w:val="superscript"/>
        </w:rPr>
      </w:pPr>
      <w:r w:rsidRPr="00F52EEA">
        <w:rPr>
          <w:rFonts w:hint="eastAsia"/>
        </w:rPr>
        <w:t>另一个值得注意的问题是，</w:t>
      </w:r>
      <w:r w:rsidRPr="00603EFE">
        <w:rPr>
          <w:rFonts w:hint="eastAsia"/>
        </w:rPr>
        <w:t>农业生产</w:t>
      </w:r>
      <w:r w:rsidR="00663EB3" w:rsidRPr="00603EFE">
        <w:rPr>
          <w:rFonts w:hint="eastAsia"/>
          <w:vertAlign w:val="superscript"/>
        </w:rPr>
        <w:t>7</w:t>
      </w:r>
      <w:r w:rsidRPr="00603EFE">
        <w:rPr>
          <w:rFonts w:hint="eastAsia"/>
        </w:rPr>
        <w:t>的净销</w:t>
      </w:r>
      <w:r w:rsidR="00CA77FB" w:rsidRPr="00603EFE">
        <w:rPr>
          <w:rFonts w:hint="eastAsia"/>
        </w:rPr>
        <w:t>售</w:t>
      </w:r>
      <w:r w:rsidR="001233D5" w:rsidRPr="001233D5">
        <w:rPr>
          <w:rFonts w:hint="eastAsia"/>
        </w:rPr>
        <w:t>份额</w:t>
      </w:r>
      <w:r w:rsidR="00AE19F9" w:rsidRPr="00603EFE">
        <w:rPr>
          <w:rFonts w:hint="eastAsia"/>
        </w:rPr>
        <w:t>比总销</w:t>
      </w:r>
      <w:r w:rsidR="00603EFE" w:rsidRPr="00603EFE">
        <w:rPr>
          <w:rFonts w:hint="eastAsia"/>
        </w:rPr>
        <w:t>售</w:t>
      </w:r>
      <w:r w:rsidR="001233D5" w:rsidRPr="001233D5">
        <w:rPr>
          <w:rFonts w:hint="eastAsia"/>
        </w:rPr>
        <w:t>份额</w:t>
      </w:r>
      <w:r w:rsidR="00AE19F9" w:rsidRPr="00603EFE">
        <w:rPr>
          <w:rFonts w:hint="eastAsia"/>
        </w:rPr>
        <w:t>增加得更慢。</w:t>
      </w:r>
      <w:r w:rsidR="003774E0" w:rsidRPr="00603EFE">
        <w:rPr>
          <w:rFonts w:hint="eastAsia"/>
        </w:rPr>
        <w:t>因此，在</w:t>
      </w:r>
      <w:r w:rsidR="003774E0" w:rsidRPr="00603EFE">
        <w:rPr>
          <w:rFonts w:hint="eastAsia"/>
        </w:rPr>
        <w:t>1924-1925</w:t>
      </w:r>
      <w:r w:rsidR="003774E0" w:rsidRPr="00603EFE">
        <w:rPr>
          <w:rFonts w:hint="eastAsia"/>
        </w:rPr>
        <w:t>年，农产品的净销售</w:t>
      </w:r>
      <w:r w:rsidR="00603EFE">
        <w:rPr>
          <w:rFonts w:hint="eastAsia"/>
        </w:rPr>
        <w:t>量</w:t>
      </w:r>
      <w:r w:rsidR="0041674D" w:rsidRPr="0041674D">
        <w:rPr>
          <w:rFonts w:hint="eastAsia"/>
        </w:rPr>
        <w:t>（相当于所谓的</w:t>
      </w:r>
      <w:r w:rsidR="0041674D">
        <w:rPr>
          <w:rFonts w:hint="eastAsia"/>
        </w:rPr>
        <w:t>“</w:t>
      </w:r>
      <w:r w:rsidR="0041674D" w:rsidRPr="0041674D">
        <w:rPr>
          <w:rFonts w:hint="eastAsia"/>
        </w:rPr>
        <w:t>农业</w:t>
      </w:r>
      <w:r w:rsidR="0041674D">
        <w:rPr>
          <w:rFonts w:hint="eastAsia"/>
        </w:rPr>
        <w:t>余额（</w:t>
      </w:r>
      <w:r w:rsidR="0041674D" w:rsidRPr="0041674D">
        <w:rPr>
          <w:rFonts w:hint="eastAsia"/>
        </w:rPr>
        <w:t>agricultural balance</w:t>
      </w:r>
      <w:r w:rsidR="0041674D">
        <w:rPr>
          <w:rFonts w:hint="eastAsia"/>
        </w:rPr>
        <w:t>）”</w:t>
      </w:r>
      <w:r w:rsidR="0041674D" w:rsidRPr="0041674D">
        <w:rPr>
          <w:rFonts w:hint="eastAsia"/>
        </w:rPr>
        <w:t>）</w:t>
      </w:r>
      <w:r w:rsidR="00D67F23" w:rsidRPr="00D67F23">
        <w:rPr>
          <w:rFonts w:hint="eastAsia"/>
        </w:rPr>
        <w:t>在绝对数字上比战前少</w:t>
      </w:r>
      <w:r w:rsidR="00D67F23" w:rsidRPr="00D67F23">
        <w:rPr>
          <w:rFonts w:hint="eastAsia"/>
        </w:rPr>
        <w:t>46.6%</w:t>
      </w:r>
      <w:r w:rsidR="00D67F23" w:rsidRPr="00D67F23">
        <w:rPr>
          <w:rFonts w:hint="eastAsia"/>
        </w:rPr>
        <w:t>。</w:t>
      </w:r>
      <w:r w:rsidR="009C5851">
        <w:rPr>
          <w:rFonts w:hint="eastAsia"/>
          <w:vertAlign w:val="superscript"/>
        </w:rPr>
        <w:t>8</w:t>
      </w:r>
      <w:r w:rsidR="00500104" w:rsidRPr="009C5851">
        <w:rPr>
          <w:rFonts w:hint="eastAsia"/>
          <w:b/>
        </w:rPr>
        <w:t>从整体上看，农业余额的增长往往比农业总产量的增长快一点</w:t>
      </w:r>
      <w:r w:rsidR="00500104">
        <w:rPr>
          <w:rFonts w:hint="eastAsia"/>
        </w:rPr>
        <w:t>；</w:t>
      </w:r>
      <w:r w:rsidR="00500104" w:rsidRPr="00500104">
        <w:rPr>
          <w:rFonts w:hint="eastAsia"/>
        </w:rPr>
        <w:t>但在粮食方面却不是这样（粮食价格的变化对农民不是很有利）</w:t>
      </w:r>
      <w:r w:rsidR="007B50CE">
        <w:rPr>
          <w:rFonts w:hint="eastAsia"/>
        </w:rPr>
        <w:t>，</w:t>
      </w:r>
      <w:r w:rsidR="007B50CE" w:rsidRPr="007B50CE">
        <w:rPr>
          <w:rFonts w:hint="eastAsia"/>
        </w:rPr>
        <w:t>这一事实产生了重要的经济后果，并促成了</w:t>
      </w:r>
      <w:r w:rsidR="007B50CE">
        <w:rPr>
          <w:rFonts w:hint="eastAsia"/>
        </w:rPr>
        <w:t>NEP</w:t>
      </w:r>
      <w:r w:rsidR="007B50CE" w:rsidRPr="007B50CE">
        <w:rPr>
          <w:rFonts w:hint="eastAsia"/>
        </w:rPr>
        <w:t>的最</w:t>
      </w:r>
      <w:r w:rsidR="007B50CE">
        <w:rPr>
          <w:rFonts w:hint="eastAsia"/>
        </w:rPr>
        <w:t>终</w:t>
      </w:r>
      <w:r w:rsidR="007B50CE" w:rsidRPr="007B50CE">
        <w:rPr>
          <w:rFonts w:hint="eastAsia"/>
        </w:rPr>
        <w:t>危机。</w:t>
      </w:r>
      <w:r w:rsidR="009C5851">
        <w:rPr>
          <w:rFonts w:hint="eastAsia"/>
          <w:vertAlign w:val="superscript"/>
        </w:rPr>
        <w:t>9</w:t>
      </w:r>
    </w:p>
    <w:p w14:paraId="3AD1BFDF" w14:textId="27985055" w:rsidR="00087027" w:rsidRDefault="00BC4E15" w:rsidP="00BC4E15">
      <w:pPr>
        <w:pStyle w:val="4"/>
        <w:rPr>
          <w:rFonts w:hint="eastAsia"/>
        </w:rPr>
      </w:pPr>
      <w:r w:rsidRPr="00BC4E15">
        <w:rPr>
          <w:rFonts w:hint="eastAsia"/>
        </w:rPr>
        <w:lastRenderedPageBreak/>
        <w:t>农产品交换的参与者</w:t>
      </w:r>
    </w:p>
    <w:p w14:paraId="194E8BBF" w14:textId="33D5E7F1" w:rsidR="00BC4E15" w:rsidRDefault="0041099E" w:rsidP="00BC4E15">
      <w:pPr>
        <w:ind w:firstLine="480"/>
        <w:rPr>
          <w:rFonts w:hint="eastAsia"/>
        </w:rPr>
      </w:pPr>
      <w:r w:rsidRPr="0041099E">
        <w:rPr>
          <w:rFonts w:hint="eastAsia"/>
        </w:rPr>
        <w:t>如果我们要理解在</w:t>
      </w:r>
      <w:r>
        <w:rPr>
          <w:rFonts w:hint="eastAsia"/>
        </w:rPr>
        <w:t>NEP</w:t>
      </w:r>
      <w:r w:rsidRPr="0041099E">
        <w:rPr>
          <w:rFonts w:hint="eastAsia"/>
        </w:rPr>
        <w:t>时期结束时爆发的一些矛盾，</w:t>
      </w:r>
      <w:r w:rsidR="00EF6F2A" w:rsidRPr="00EF6F2A">
        <w:rPr>
          <w:rFonts w:hint="eastAsia"/>
        </w:rPr>
        <w:t>就必须对交换的主要直接参与者进行研究。</w:t>
      </w:r>
    </w:p>
    <w:p w14:paraId="4AAAA3F5" w14:textId="55050B3B" w:rsidR="00993E2C" w:rsidRDefault="00462219" w:rsidP="00BC4E15">
      <w:pPr>
        <w:ind w:firstLine="480"/>
        <w:rPr>
          <w:rFonts w:hint="eastAsia"/>
        </w:rPr>
      </w:pPr>
      <w:r w:rsidRPr="00462219">
        <w:rPr>
          <w:rFonts w:hint="eastAsia"/>
        </w:rPr>
        <w:t>新经济政策下农产品交换的一个基本方面是，</w:t>
      </w:r>
      <w:r w:rsidRPr="00B90A1E">
        <w:rPr>
          <w:rFonts w:hint="eastAsia"/>
          <w:b/>
        </w:rPr>
        <w:t>出售这些产品的人中有很大一部分是贫农和中农，</w:t>
      </w:r>
      <w:r w:rsidR="00B67A7F" w:rsidRPr="00B90A1E">
        <w:rPr>
          <w:rFonts w:hint="eastAsia"/>
          <w:b/>
        </w:rPr>
        <w:t>他们不得不在以后（在同一农业年度中）或多或少地购买他们自己以前出售的农产品。</w:t>
      </w:r>
      <w:r w:rsidR="00B67A7F" w:rsidRPr="00B67A7F">
        <w:rPr>
          <w:rFonts w:hint="eastAsia"/>
        </w:rPr>
        <w:t>由于他们通常不得不以高于他们</w:t>
      </w:r>
      <w:r w:rsidR="00E4046A">
        <w:rPr>
          <w:rFonts w:hint="eastAsia"/>
        </w:rPr>
        <w:t>出售时</w:t>
      </w:r>
      <w:r w:rsidR="00B67A7F" w:rsidRPr="00B67A7F">
        <w:rPr>
          <w:rFonts w:hint="eastAsia"/>
        </w:rPr>
        <w:t>的价格进行购买，这些操作对他们来说意味着</w:t>
      </w:r>
      <w:r w:rsidR="00B67A7F" w:rsidRPr="00B90A1E">
        <w:rPr>
          <w:rFonts w:hint="eastAsia"/>
          <w:b/>
        </w:rPr>
        <w:t>实际收入的损失</w:t>
      </w:r>
      <w:r w:rsidR="00B67A7F" w:rsidRPr="00B67A7F">
        <w:rPr>
          <w:rFonts w:hint="eastAsia"/>
        </w:rPr>
        <w:t>。</w:t>
      </w:r>
      <w:r w:rsidR="00A6315C" w:rsidRPr="00A6315C">
        <w:rPr>
          <w:rFonts w:hint="eastAsia"/>
        </w:rPr>
        <w:t>由于他们需要在收获后尽快获得资金，以便偿还债务，购买不可或缺的制成品，并支付税款，</w:t>
      </w:r>
      <w:r w:rsidR="00A6315C">
        <w:rPr>
          <w:rFonts w:hint="eastAsia"/>
        </w:rPr>
        <w:t>所以</w:t>
      </w:r>
      <w:r w:rsidR="00A6315C" w:rsidRPr="00A6315C">
        <w:rPr>
          <w:rFonts w:hint="eastAsia"/>
        </w:rPr>
        <w:t>这种操作是被迫的。</w:t>
      </w:r>
      <w:r w:rsidR="00A92DD9" w:rsidRPr="00A92DD9">
        <w:rPr>
          <w:rFonts w:hint="eastAsia"/>
        </w:rPr>
        <w:t>他们后来购买的产品与他们自己以前出售的产品相似，往往是通过</w:t>
      </w:r>
      <w:r w:rsidR="00A92DD9" w:rsidRPr="00B90A1E">
        <w:rPr>
          <w:rFonts w:hint="eastAsia"/>
          <w:b/>
        </w:rPr>
        <w:t>辅助性活动或承担新债务</w:t>
      </w:r>
      <w:r w:rsidR="00A92DD9" w:rsidRPr="00A92DD9">
        <w:rPr>
          <w:rFonts w:hint="eastAsia"/>
        </w:rPr>
        <w:t>获得的资金来实现的。在</w:t>
      </w:r>
      <w:r w:rsidR="00A92DD9">
        <w:rPr>
          <w:rFonts w:hint="eastAsia"/>
        </w:rPr>
        <w:t>NEP</w:t>
      </w:r>
      <w:r w:rsidR="00A92DD9" w:rsidRPr="00A92DD9">
        <w:rPr>
          <w:rFonts w:hint="eastAsia"/>
        </w:rPr>
        <w:t>初期，大约五分之一的小麦是由农民以这种方式销售的</w:t>
      </w:r>
      <w:r w:rsidR="00F162BC">
        <w:rPr>
          <w:rFonts w:hint="eastAsia"/>
        </w:rPr>
        <w:t>，</w:t>
      </w:r>
      <w:r w:rsidR="001D2A7A" w:rsidRPr="001D2A7A">
        <w:rPr>
          <w:rFonts w:hint="eastAsia"/>
        </w:rPr>
        <w:t>他们后来不得不购买小麦，以满足他们作为消费者的需求。</w:t>
      </w:r>
    </w:p>
    <w:p w14:paraId="1C3C577D" w14:textId="7FB48BE3" w:rsidR="00462219" w:rsidRPr="00CE6E93" w:rsidRDefault="009855DC" w:rsidP="00BC4E15">
      <w:pPr>
        <w:ind w:firstLine="480"/>
        <w:rPr>
          <w:rFonts w:hint="eastAsia"/>
          <w:vertAlign w:val="superscript"/>
        </w:rPr>
      </w:pPr>
      <w:r w:rsidRPr="009855DC">
        <w:rPr>
          <w:rFonts w:hint="eastAsia"/>
        </w:rPr>
        <w:t>那些直接购买农产品的人和他们支付的价格也非常不同。</w:t>
      </w:r>
      <w:r w:rsidR="007A1D6C" w:rsidRPr="007A1D6C">
        <w:rPr>
          <w:rFonts w:hint="eastAsia"/>
        </w:rPr>
        <w:t>一部分购买者是农民自己：一些人购买农产品是为了自己消费，而另一些人（主要是富农）购买农产品是为了以后高价出售。</w:t>
      </w:r>
      <w:r w:rsidR="00CE6E93">
        <w:rPr>
          <w:rFonts w:hint="eastAsia"/>
          <w:vertAlign w:val="superscript"/>
        </w:rPr>
        <w:t>1</w:t>
      </w:r>
      <w:r w:rsidR="00CE6E93">
        <w:rPr>
          <w:vertAlign w:val="superscript"/>
        </w:rPr>
        <w:t>0</w:t>
      </w:r>
    </w:p>
    <w:p w14:paraId="404F9DB9" w14:textId="37D63C37" w:rsidR="00462219" w:rsidRDefault="00ED156A" w:rsidP="00BC4E15">
      <w:pPr>
        <w:ind w:firstLine="480"/>
        <w:rPr>
          <w:rFonts w:hint="eastAsia"/>
        </w:rPr>
      </w:pPr>
      <w:r w:rsidRPr="00ED156A">
        <w:rPr>
          <w:rFonts w:hint="eastAsia"/>
        </w:rPr>
        <w:t>农产品的</w:t>
      </w:r>
      <w:r w:rsidRPr="00792F3A">
        <w:rPr>
          <w:rFonts w:hint="eastAsia"/>
          <w:b/>
        </w:rPr>
        <w:t>非农民</w:t>
      </w:r>
      <w:r w:rsidRPr="00ED156A">
        <w:rPr>
          <w:rFonts w:hint="eastAsia"/>
        </w:rPr>
        <w:t>购买者是私商、国家</w:t>
      </w:r>
      <w:r>
        <w:rPr>
          <w:rFonts w:hint="eastAsia"/>
        </w:rPr>
        <w:t>与</w:t>
      </w:r>
      <w:r w:rsidRPr="00ED156A">
        <w:rPr>
          <w:rFonts w:hint="eastAsia"/>
        </w:rPr>
        <w:t>合作</w:t>
      </w:r>
      <w:r w:rsidR="00181330">
        <w:rPr>
          <w:rFonts w:hint="eastAsia"/>
        </w:rPr>
        <w:t>社</w:t>
      </w:r>
      <w:r w:rsidRPr="00ED156A">
        <w:rPr>
          <w:rFonts w:hint="eastAsia"/>
        </w:rPr>
        <w:t>组织，以及到</w:t>
      </w:r>
      <w:r>
        <w:rPr>
          <w:rFonts w:hint="eastAsia"/>
        </w:rPr>
        <w:t>农民市场</w:t>
      </w:r>
      <w:r w:rsidRPr="00ED156A">
        <w:rPr>
          <w:rFonts w:hint="eastAsia"/>
        </w:rPr>
        <w:t>购买的个人。</w:t>
      </w:r>
      <w:r w:rsidR="003B59C2" w:rsidRPr="003B59C2">
        <w:rPr>
          <w:rFonts w:hint="eastAsia"/>
        </w:rPr>
        <w:t>1924-1925</w:t>
      </w:r>
      <w:r w:rsidR="003B59C2" w:rsidRPr="003B59C2">
        <w:rPr>
          <w:rFonts w:hint="eastAsia"/>
        </w:rPr>
        <w:t>年，这些购买者群体分别吸收了市场</w:t>
      </w:r>
      <w:r w:rsidR="004B00A3">
        <w:rPr>
          <w:rFonts w:hint="eastAsia"/>
        </w:rPr>
        <w:t>产品</w:t>
      </w:r>
      <w:r w:rsidR="003B59C2" w:rsidRPr="003B59C2">
        <w:rPr>
          <w:rFonts w:hint="eastAsia"/>
        </w:rPr>
        <w:t>中这一部分的</w:t>
      </w:r>
      <w:r w:rsidR="003B59C2" w:rsidRPr="003B59C2">
        <w:rPr>
          <w:rFonts w:hint="eastAsia"/>
        </w:rPr>
        <w:t>28%</w:t>
      </w:r>
      <w:r w:rsidR="003B59C2" w:rsidRPr="003B59C2">
        <w:rPr>
          <w:rFonts w:hint="eastAsia"/>
        </w:rPr>
        <w:t>、</w:t>
      </w:r>
      <w:r w:rsidR="003B59C2" w:rsidRPr="003B59C2">
        <w:rPr>
          <w:rFonts w:hint="eastAsia"/>
        </w:rPr>
        <w:t>37.1%</w:t>
      </w:r>
      <w:r w:rsidR="003B59C2" w:rsidRPr="003B59C2">
        <w:rPr>
          <w:rFonts w:hint="eastAsia"/>
        </w:rPr>
        <w:t>和</w:t>
      </w:r>
      <w:r w:rsidR="003B59C2" w:rsidRPr="003B59C2">
        <w:rPr>
          <w:rFonts w:hint="eastAsia"/>
        </w:rPr>
        <w:t>34.9%</w:t>
      </w:r>
      <w:r w:rsidR="003B59C2" w:rsidRPr="003B59C2">
        <w:rPr>
          <w:rFonts w:hint="eastAsia"/>
        </w:rPr>
        <w:t>。</w:t>
      </w:r>
      <w:r w:rsidR="00E30F07">
        <w:rPr>
          <w:rFonts w:hint="eastAsia"/>
          <w:vertAlign w:val="superscript"/>
        </w:rPr>
        <w:t>1</w:t>
      </w:r>
      <w:r w:rsidR="00E30F07">
        <w:rPr>
          <w:vertAlign w:val="superscript"/>
        </w:rPr>
        <w:t>1</w:t>
      </w:r>
      <w:r w:rsidR="003B59C2" w:rsidRPr="003B59C2">
        <w:rPr>
          <w:rFonts w:hint="eastAsia"/>
        </w:rPr>
        <w:t>在随后的几年中，私商所占的份额迅速下降。</w:t>
      </w:r>
    </w:p>
    <w:p w14:paraId="2F513609" w14:textId="4807E166" w:rsidR="00E30F07" w:rsidRDefault="0019523A" w:rsidP="00BC4E15">
      <w:pPr>
        <w:ind w:firstLine="480"/>
        <w:rPr>
          <w:rFonts w:hint="eastAsia"/>
        </w:rPr>
      </w:pPr>
      <w:r w:rsidRPr="0019523A">
        <w:rPr>
          <w:rFonts w:hint="eastAsia"/>
        </w:rPr>
        <w:t>在整个</w:t>
      </w:r>
      <w:r w:rsidR="00876252">
        <w:rPr>
          <w:rFonts w:hint="eastAsia"/>
        </w:rPr>
        <w:t>NEP</w:t>
      </w:r>
      <w:r w:rsidRPr="0019523A">
        <w:rPr>
          <w:rFonts w:hint="eastAsia"/>
        </w:rPr>
        <w:t>时期，苏维埃政府努力</w:t>
      </w:r>
      <w:r w:rsidR="00181330">
        <w:rPr>
          <w:rFonts w:hint="eastAsia"/>
        </w:rPr>
        <w:t>地发展</w:t>
      </w:r>
      <w:r w:rsidRPr="0019523A">
        <w:rPr>
          <w:rFonts w:hint="eastAsia"/>
        </w:rPr>
        <w:t>国家</w:t>
      </w:r>
      <w:r w:rsidR="00876252">
        <w:rPr>
          <w:rFonts w:hint="eastAsia"/>
        </w:rPr>
        <w:t>与</w:t>
      </w:r>
      <w:r w:rsidRPr="0019523A">
        <w:rPr>
          <w:rFonts w:hint="eastAsia"/>
        </w:rPr>
        <w:t>合作</w:t>
      </w:r>
      <w:r w:rsidR="00181330">
        <w:rPr>
          <w:rFonts w:hint="eastAsia"/>
        </w:rPr>
        <w:t>社</w:t>
      </w:r>
      <w:r>
        <w:rPr>
          <w:rFonts w:hint="eastAsia"/>
        </w:rPr>
        <w:t>收购机关</w:t>
      </w:r>
      <w:r w:rsidRPr="0019523A">
        <w:rPr>
          <w:rFonts w:hint="eastAsia"/>
        </w:rPr>
        <w:t>的活动，</w:t>
      </w:r>
      <w:r w:rsidR="00181330" w:rsidRPr="00181330">
        <w:rPr>
          <w:rFonts w:hint="eastAsia"/>
        </w:rPr>
        <w:t>特别是确保尽可能</w:t>
      </w:r>
      <w:r w:rsidR="00181330">
        <w:rPr>
          <w:rFonts w:hint="eastAsia"/>
        </w:rPr>
        <w:t>定期</w:t>
      </w:r>
      <w:r w:rsidR="00181330" w:rsidRPr="00181330">
        <w:rPr>
          <w:rFonts w:hint="eastAsia"/>
        </w:rPr>
        <w:t>地向城镇、军队、工业和外贸提供供应，并减少消费者价格的波动。</w:t>
      </w:r>
      <w:r w:rsidR="00E551F4" w:rsidRPr="00E551F4">
        <w:rPr>
          <w:rFonts w:hint="eastAsia"/>
        </w:rPr>
        <w:t>这些机</w:t>
      </w:r>
      <w:r w:rsidR="00E551F4">
        <w:rPr>
          <w:rFonts w:hint="eastAsia"/>
        </w:rPr>
        <w:t>关</w:t>
      </w:r>
      <w:r w:rsidR="00E551F4" w:rsidRPr="00E551F4">
        <w:rPr>
          <w:rFonts w:hint="eastAsia"/>
        </w:rPr>
        <w:t>的操作主要是根据采购计划进行的，</w:t>
      </w:r>
      <w:r w:rsidR="00D726A5" w:rsidRPr="00D726A5">
        <w:rPr>
          <w:rFonts w:hint="eastAsia"/>
        </w:rPr>
        <w:t>这些计划的实现构成了所谓的农产品</w:t>
      </w:r>
      <w:r w:rsidR="00D726A5">
        <w:rPr>
          <w:rFonts w:hint="eastAsia"/>
        </w:rPr>
        <w:t>“</w:t>
      </w:r>
      <w:r w:rsidR="00D726A5" w:rsidRPr="00D726A5">
        <w:rPr>
          <w:rFonts w:hint="eastAsia"/>
        </w:rPr>
        <w:t>计划采购</w:t>
      </w:r>
      <w:r w:rsidR="00D726A5">
        <w:rPr>
          <w:rFonts w:hint="eastAsia"/>
        </w:rPr>
        <w:t>”</w:t>
      </w:r>
      <w:r w:rsidR="00D726A5" w:rsidRPr="00D726A5">
        <w:rPr>
          <w:rFonts w:hint="eastAsia"/>
        </w:rPr>
        <w:t>（尽管国家与合作社机</w:t>
      </w:r>
      <w:r w:rsidR="00D726A5">
        <w:rPr>
          <w:rFonts w:hint="eastAsia"/>
        </w:rPr>
        <w:t>关</w:t>
      </w:r>
      <w:r w:rsidR="00D726A5" w:rsidRPr="00D726A5">
        <w:rPr>
          <w:rFonts w:hint="eastAsia"/>
        </w:rPr>
        <w:t>的一些采购事实上可能不是</w:t>
      </w:r>
      <w:r w:rsidR="004D124B">
        <w:rPr>
          <w:rFonts w:hint="eastAsia"/>
        </w:rPr>
        <w:t>“</w:t>
      </w:r>
      <w:r w:rsidR="004D124B" w:rsidRPr="004D124B">
        <w:rPr>
          <w:rFonts w:hint="eastAsia"/>
        </w:rPr>
        <w:t>计划</w:t>
      </w:r>
      <w:r w:rsidR="004D124B">
        <w:rPr>
          <w:rFonts w:hint="eastAsia"/>
        </w:rPr>
        <w:t>”的）</w:t>
      </w:r>
      <w:r w:rsidR="00DA1297">
        <w:rPr>
          <w:rFonts w:hint="eastAsia"/>
        </w:rPr>
        <w:t>。</w:t>
      </w:r>
    </w:p>
    <w:p w14:paraId="76DC8D33" w14:textId="0C4BB082" w:rsidR="003B59C2" w:rsidRDefault="00EE1686" w:rsidP="00C658BE">
      <w:pPr>
        <w:pStyle w:val="3"/>
      </w:pPr>
      <w:r>
        <w:rPr>
          <w:rFonts w:hint="eastAsia"/>
        </w:rPr>
        <w:t>2</w:t>
      </w:r>
      <w:r>
        <w:t xml:space="preserve">.3 </w:t>
      </w:r>
      <w:r w:rsidRPr="00EE1686">
        <w:rPr>
          <w:rFonts w:hint="eastAsia"/>
        </w:rPr>
        <w:t>对农民的工业品供应</w:t>
      </w:r>
    </w:p>
    <w:p w14:paraId="4EBF1B8E" w14:textId="4F3E1502" w:rsidR="00107AAD" w:rsidRDefault="00107AAD" w:rsidP="00107AAD">
      <w:pPr>
        <w:ind w:firstLine="480"/>
        <w:rPr>
          <w:rFonts w:hint="eastAsia"/>
        </w:rPr>
      </w:pPr>
      <w:r w:rsidRPr="00107AAD">
        <w:rPr>
          <w:rFonts w:hint="eastAsia"/>
        </w:rPr>
        <w:t>向农民提供工业品，在农业生产的物质</w:t>
      </w:r>
      <w:r>
        <w:rPr>
          <w:rFonts w:hint="eastAsia"/>
        </w:rPr>
        <w:t>与</w:t>
      </w:r>
      <w:r w:rsidRPr="00107AAD">
        <w:rPr>
          <w:rFonts w:hint="eastAsia"/>
        </w:rPr>
        <w:t>社会条件再生产中起着重要</w:t>
      </w:r>
      <w:r>
        <w:rPr>
          <w:rFonts w:hint="eastAsia"/>
        </w:rPr>
        <w:t>的</w:t>
      </w:r>
      <w:r w:rsidRPr="00107AAD">
        <w:rPr>
          <w:rFonts w:hint="eastAsia"/>
        </w:rPr>
        <w:t>作用。为了保证生产的连续性，农民必须能以</w:t>
      </w:r>
      <w:r w:rsidR="001B090D">
        <w:rPr>
          <w:rFonts w:hint="eastAsia"/>
        </w:rPr>
        <w:t>一个与</w:t>
      </w:r>
      <w:r w:rsidRPr="00107AAD">
        <w:rPr>
          <w:rFonts w:hint="eastAsia"/>
        </w:rPr>
        <w:t>出售自己农产品</w:t>
      </w:r>
      <w:r w:rsidR="001B090D">
        <w:rPr>
          <w:rFonts w:hint="eastAsia"/>
        </w:rPr>
        <w:t>时所得的</w:t>
      </w:r>
      <w:r w:rsidRPr="00107AAD">
        <w:rPr>
          <w:rFonts w:hint="eastAsia"/>
        </w:rPr>
        <w:t>价格</w:t>
      </w:r>
      <w:r w:rsidR="001B090D">
        <w:rPr>
          <w:rFonts w:hint="eastAsia"/>
        </w:rPr>
        <w:t>相匹配的价格来获得</w:t>
      </w:r>
      <w:r w:rsidR="001B090D" w:rsidRPr="001B090D">
        <w:rPr>
          <w:rFonts w:hint="eastAsia"/>
        </w:rPr>
        <w:t>他们所需的物品，</w:t>
      </w:r>
      <w:r w:rsidR="001B090D">
        <w:rPr>
          <w:rFonts w:hint="eastAsia"/>
        </w:rPr>
        <w:t>以</w:t>
      </w:r>
      <w:r w:rsidR="001B090D" w:rsidRPr="001B090D">
        <w:rPr>
          <w:rFonts w:hint="eastAsia"/>
        </w:rPr>
        <w:t>为</w:t>
      </w:r>
      <w:r w:rsidR="00040BF8">
        <w:rPr>
          <w:rFonts w:hint="eastAsia"/>
        </w:rPr>
        <w:t>其</w:t>
      </w:r>
      <w:r w:rsidR="001B090D" w:rsidRPr="001B090D">
        <w:rPr>
          <w:rFonts w:hint="eastAsia"/>
        </w:rPr>
        <w:t>农场提供生产资料</w:t>
      </w:r>
      <w:r w:rsidRPr="00107AAD">
        <w:rPr>
          <w:rFonts w:hint="eastAsia"/>
        </w:rPr>
        <w:t>，</w:t>
      </w:r>
      <w:r w:rsidR="001B090D" w:rsidRPr="001B090D">
        <w:rPr>
          <w:rFonts w:hint="eastAsia"/>
        </w:rPr>
        <w:t>并</w:t>
      </w:r>
      <w:r w:rsidR="00040BF8">
        <w:rPr>
          <w:rFonts w:hint="eastAsia"/>
        </w:rPr>
        <w:t>填补</w:t>
      </w:r>
      <w:r w:rsidR="001B090D" w:rsidRPr="001B090D">
        <w:rPr>
          <w:rFonts w:hint="eastAsia"/>
        </w:rPr>
        <w:t>农产品不能满足的那部分消费。</w:t>
      </w:r>
      <w:r w:rsidR="0064386A" w:rsidRPr="0064386A">
        <w:rPr>
          <w:rFonts w:hint="eastAsia"/>
        </w:rPr>
        <w:t>这样实现的流通</w:t>
      </w:r>
      <w:r w:rsidR="0064386A">
        <w:rPr>
          <w:rFonts w:hint="eastAsia"/>
        </w:rPr>
        <w:t>还</w:t>
      </w:r>
      <w:r w:rsidR="0064386A" w:rsidRPr="0064386A">
        <w:rPr>
          <w:rFonts w:hint="eastAsia"/>
        </w:rPr>
        <w:t>必须确保现金的起伏之间有一定的平衡。</w:t>
      </w:r>
      <w:r w:rsidR="00C54936" w:rsidRPr="00C54936">
        <w:rPr>
          <w:rFonts w:hint="eastAsia"/>
        </w:rPr>
        <w:t>为此，</w:t>
      </w:r>
      <w:r w:rsidR="00C54936">
        <w:rPr>
          <w:rFonts w:hint="eastAsia"/>
        </w:rPr>
        <w:t>必需</w:t>
      </w:r>
      <w:r w:rsidR="00C54936" w:rsidRPr="00C54936">
        <w:rPr>
          <w:rFonts w:hint="eastAsia"/>
        </w:rPr>
        <w:t>使乡村居民的现金净收入，在以现金支付的税款得到清偿和农民愿意储蓄的</w:t>
      </w:r>
      <w:r w:rsidR="001F71F9">
        <w:rPr>
          <w:rFonts w:hint="eastAsia"/>
        </w:rPr>
        <w:t>资金得到保证的</w:t>
      </w:r>
      <w:r w:rsidR="00C54936" w:rsidRPr="00C54936">
        <w:rPr>
          <w:rFonts w:hint="eastAsia"/>
        </w:rPr>
        <w:t>情况下，每年都能兑换成城镇的商品。</w:t>
      </w:r>
    </w:p>
    <w:p w14:paraId="16FA0F01" w14:textId="5F2A8E20" w:rsidR="001B090D" w:rsidRDefault="004E00BE" w:rsidP="00107AAD">
      <w:pPr>
        <w:ind w:firstLine="480"/>
        <w:rPr>
          <w:rFonts w:hint="eastAsia"/>
        </w:rPr>
      </w:pPr>
      <w:r w:rsidRPr="004E00BE">
        <w:rPr>
          <w:rFonts w:hint="eastAsia"/>
        </w:rPr>
        <w:t>在这方面出现的第一个问题是确保农村工业品的</w:t>
      </w:r>
      <w:r w:rsidR="00A40C02" w:rsidRPr="004E00BE">
        <w:rPr>
          <w:rFonts w:hint="eastAsia"/>
        </w:rPr>
        <w:t>供应</w:t>
      </w:r>
      <w:r w:rsidR="00A40C02">
        <w:rPr>
          <w:rFonts w:hint="eastAsia"/>
        </w:rPr>
        <w:t>令人</w:t>
      </w:r>
      <w:r w:rsidRPr="004E00BE">
        <w:rPr>
          <w:rFonts w:hint="eastAsia"/>
        </w:rPr>
        <w:t>满意。</w:t>
      </w:r>
    </w:p>
    <w:p w14:paraId="7E9B5D7A" w14:textId="3527CC21" w:rsidR="00204975" w:rsidRPr="001B090D" w:rsidRDefault="00204975" w:rsidP="00107AAD">
      <w:pPr>
        <w:ind w:firstLine="480"/>
        <w:rPr>
          <w:rFonts w:hint="eastAsia"/>
        </w:rPr>
      </w:pPr>
      <w:r>
        <w:rPr>
          <w:rFonts w:hint="eastAsia"/>
        </w:rPr>
        <w:t>在</w:t>
      </w:r>
      <w:r>
        <w:rPr>
          <w:rFonts w:hint="eastAsia"/>
        </w:rPr>
        <w:t>NEP</w:t>
      </w:r>
      <w:r>
        <w:rPr>
          <w:rFonts w:hint="eastAsia"/>
        </w:rPr>
        <w:t>时期，</w:t>
      </w:r>
      <w:r w:rsidR="00B84680" w:rsidRPr="00B84680">
        <w:rPr>
          <w:rFonts w:hint="eastAsia"/>
        </w:rPr>
        <w:t>这种供应可能</w:t>
      </w:r>
      <w:r w:rsidR="00B84680">
        <w:rPr>
          <w:rFonts w:hint="eastAsia"/>
        </w:rPr>
        <w:t>有</w:t>
      </w:r>
      <w:r w:rsidR="00B84680" w:rsidRPr="00B84680">
        <w:rPr>
          <w:rFonts w:hint="eastAsia"/>
        </w:rPr>
        <w:t>不同来源。它可以由私营企业或国有企业提供，也可以来自城镇或农村本身。事实上，当时</w:t>
      </w:r>
      <w:r w:rsidR="00423AC6" w:rsidRPr="00B84680">
        <w:rPr>
          <w:rFonts w:hint="eastAsia"/>
        </w:rPr>
        <w:t>农村手工业</w:t>
      </w:r>
      <w:r w:rsidR="00423AC6">
        <w:rPr>
          <w:rFonts w:hint="eastAsia"/>
        </w:rPr>
        <w:t>占了</w:t>
      </w:r>
      <w:r w:rsidR="00B84680" w:rsidRPr="00B84680">
        <w:rPr>
          <w:rFonts w:hint="eastAsia"/>
        </w:rPr>
        <w:t>私营工业的很</w:t>
      </w:r>
      <w:r w:rsidR="00B84680" w:rsidRPr="00B84680">
        <w:rPr>
          <w:rFonts w:hint="eastAsia"/>
        </w:rPr>
        <w:lastRenderedPageBreak/>
        <w:t>大一部分。</w:t>
      </w:r>
      <w:r w:rsidR="007400B3" w:rsidRPr="007400B3">
        <w:rPr>
          <w:rFonts w:hint="eastAsia"/>
        </w:rPr>
        <w:t>它们的存在给</w:t>
      </w:r>
      <w:r w:rsidR="007400B3">
        <w:rPr>
          <w:rFonts w:hint="eastAsia"/>
        </w:rPr>
        <w:t>国有部门</w:t>
      </w:r>
      <w:r w:rsidR="007400B3" w:rsidRPr="007400B3">
        <w:rPr>
          <w:rFonts w:hint="eastAsia"/>
        </w:rPr>
        <w:t>带来了困难。一方面，它们使农村在某种程度上能够在没有城镇的情况下生存，</w:t>
      </w:r>
      <w:r w:rsidR="00DD1C5B" w:rsidRPr="00DD1C5B">
        <w:rPr>
          <w:rFonts w:hint="eastAsia"/>
        </w:rPr>
        <w:t>而城镇没有农村就无法生存。另一方面，农村手工业者满足消费者需求的</w:t>
      </w:r>
      <w:r w:rsidR="00BD04CE">
        <w:rPr>
          <w:rFonts w:hint="eastAsia"/>
        </w:rPr>
        <w:t>产品</w:t>
      </w:r>
      <w:r w:rsidR="00DD1C5B" w:rsidRPr="00DD1C5B">
        <w:rPr>
          <w:rFonts w:hint="eastAsia"/>
        </w:rPr>
        <w:t>价格，</w:t>
      </w:r>
      <w:r w:rsidR="00BD04CE">
        <w:rPr>
          <w:rFonts w:hint="eastAsia"/>
        </w:rPr>
        <w:t>限制了</w:t>
      </w:r>
      <w:r w:rsidR="00BD04CE" w:rsidRPr="00BD04CE">
        <w:rPr>
          <w:rFonts w:hint="eastAsia"/>
        </w:rPr>
        <w:t>国有工业销售自己产品的价格上限</w:t>
      </w:r>
      <w:r w:rsidR="00BD04CE">
        <w:rPr>
          <w:rFonts w:hint="eastAsia"/>
        </w:rPr>
        <w:t>——</w:t>
      </w:r>
      <w:r w:rsidR="000D2267" w:rsidRPr="000D2267">
        <w:rPr>
          <w:rFonts w:hint="eastAsia"/>
        </w:rPr>
        <w:t>除非它设法控制对农村工业的供应，以便将来自后者的竞争控制在严格的范围内。</w:t>
      </w:r>
    </w:p>
    <w:p w14:paraId="2EA4CF38" w14:textId="52CEECC6" w:rsidR="001B090D" w:rsidRDefault="001B090D" w:rsidP="003251EB">
      <w:pPr>
        <w:pStyle w:val="4"/>
        <w:numPr>
          <w:ilvl w:val="0"/>
          <w:numId w:val="15"/>
        </w:numPr>
        <w:rPr>
          <w:rFonts w:hint="eastAsia"/>
        </w:rPr>
      </w:pPr>
      <w:r w:rsidRPr="001B090D">
        <w:rPr>
          <w:rFonts w:hint="eastAsia"/>
        </w:rPr>
        <w:t>私人工业和农村手工业</w:t>
      </w:r>
    </w:p>
    <w:p w14:paraId="675E3926" w14:textId="5CF57036" w:rsidR="000D2267" w:rsidRDefault="000D2267" w:rsidP="000D2267">
      <w:pPr>
        <w:ind w:firstLine="480"/>
        <w:rPr>
          <w:rFonts w:hint="eastAsia"/>
        </w:rPr>
      </w:pPr>
      <w:r>
        <w:rPr>
          <w:rFonts w:hint="eastAsia"/>
        </w:rPr>
        <w:t>NEP</w:t>
      </w:r>
      <w:r>
        <w:rPr>
          <w:rFonts w:hint="eastAsia"/>
        </w:rPr>
        <w:t>开始时</w:t>
      </w:r>
      <w:r w:rsidRPr="000D2267">
        <w:rPr>
          <w:rFonts w:hint="eastAsia"/>
        </w:rPr>
        <w:t>采取的措施使农村手工业的活动有可能得到较大规模的恢复。</w:t>
      </w:r>
      <w:r w:rsidR="0008515B" w:rsidRPr="0008515B">
        <w:rPr>
          <w:rFonts w:hint="eastAsia"/>
        </w:rPr>
        <w:t>这些手工业</w:t>
      </w:r>
      <w:r w:rsidR="00792F3A">
        <w:rPr>
          <w:rFonts w:hint="eastAsia"/>
        </w:rPr>
        <w:t>（</w:t>
      </w:r>
      <w:r w:rsidR="00792F3A" w:rsidRPr="00792F3A">
        <w:rPr>
          <w:rFonts w:hint="eastAsia"/>
        </w:rPr>
        <w:t>在</w:t>
      </w:r>
      <w:proofErr w:type="gramStart"/>
      <w:r w:rsidR="00792F3A" w:rsidRPr="00792F3A">
        <w:rPr>
          <w:rFonts w:hint="eastAsia"/>
        </w:rPr>
        <w:t>1930</w:t>
      </w:r>
      <w:proofErr w:type="gramEnd"/>
      <w:r w:rsidR="00792F3A" w:rsidRPr="00792F3A">
        <w:rPr>
          <w:rFonts w:hint="eastAsia"/>
        </w:rPr>
        <w:t>年代注定要消失）</w:t>
      </w:r>
      <w:r w:rsidR="00673FCC" w:rsidRPr="00673FCC">
        <w:rPr>
          <w:rFonts w:hint="eastAsia"/>
        </w:rPr>
        <w:t>对农民非常重要。它们提供了农民消费的大部分制成品：工具、建筑材料、消费品（纺织品、服装、陶器、鞋类、罐头食品等）</w:t>
      </w:r>
      <w:r w:rsidR="00342460">
        <w:rPr>
          <w:rFonts w:hint="eastAsia"/>
        </w:rPr>
        <w:t>。</w:t>
      </w:r>
      <w:r w:rsidR="00673FCC" w:rsidRPr="00673FCC">
        <w:rPr>
          <w:rFonts w:hint="eastAsia"/>
        </w:rPr>
        <w:t>此外，</w:t>
      </w:r>
      <w:r w:rsidR="00673FCC" w:rsidRPr="00E26814">
        <w:rPr>
          <w:rFonts w:hint="eastAsia"/>
          <w:b/>
        </w:rPr>
        <w:t>它们还保证了大量贫</w:t>
      </w:r>
      <w:r w:rsidR="006E1E3E" w:rsidRPr="00E26814">
        <w:rPr>
          <w:rFonts w:hint="eastAsia"/>
          <w:b/>
        </w:rPr>
        <w:t>农</w:t>
      </w:r>
      <w:r w:rsidR="00673FCC" w:rsidRPr="00E26814">
        <w:rPr>
          <w:rFonts w:hint="eastAsia"/>
          <w:b/>
        </w:rPr>
        <w:t>和中农</w:t>
      </w:r>
      <w:r w:rsidR="00504490" w:rsidRPr="00E26814">
        <w:rPr>
          <w:rFonts w:hint="eastAsia"/>
          <w:b/>
        </w:rPr>
        <w:t>不会对他们的收入感到不满</w:t>
      </w:r>
      <w:r w:rsidRPr="00E26814">
        <w:rPr>
          <w:rFonts w:hint="eastAsia"/>
          <w:b/>
        </w:rPr>
        <w:t>，</w:t>
      </w:r>
      <w:r w:rsidR="008637D5" w:rsidRPr="00E26814">
        <w:rPr>
          <w:rFonts w:hint="eastAsia"/>
          <w:b/>
        </w:rPr>
        <w:t>这些人把一部分时间花在手工业上，并且通过在城镇销售手工业产品，它们是农村部门现金收入的</w:t>
      </w:r>
      <w:r w:rsidR="005F602D" w:rsidRPr="00E26814">
        <w:rPr>
          <w:rFonts w:hint="eastAsia"/>
          <w:b/>
        </w:rPr>
        <w:t>一个</w:t>
      </w:r>
      <w:r w:rsidR="008637D5" w:rsidRPr="00E26814">
        <w:rPr>
          <w:rFonts w:hint="eastAsia"/>
          <w:b/>
        </w:rPr>
        <w:t>来源。</w:t>
      </w:r>
    </w:p>
    <w:p w14:paraId="76BE101F" w14:textId="05B547C3" w:rsidR="000D2267" w:rsidRDefault="00E26814" w:rsidP="000D2267">
      <w:pPr>
        <w:ind w:firstLine="480"/>
        <w:rPr>
          <w:rFonts w:hint="eastAsia"/>
        </w:rPr>
      </w:pPr>
      <w:r w:rsidRPr="00E26814">
        <w:rPr>
          <w:rFonts w:hint="eastAsia"/>
        </w:rPr>
        <w:t>在</w:t>
      </w:r>
      <w:r w:rsidRPr="00E26814">
        <w:rPr>
          <w:rFonts w:hint="eastAsia"/>
        </w:rPr>
        <w:t>NEP</w:t>
      </w:r>
      <w:r>
        <w:rPr>
          <w:rFonts w:hint="eastAsia"/>
        </w:rPr>
        <w:t>末期，“</w:t>
      </w:r>
      <w:r w:rsidRPr="00E26814">
        <w:rPr>
          <w:rFonts w:hint="eastAsia"/>
        </w:rPr>
        <w:t>小规模工业</w:t>
      </w:r>
      <w:r>
        <w:rPr>
          <w:rFonts w:hint="eastAsia"/>
        </w:rPr>
        <w:t>”</w:t>
      </w:r>
      <w:r w:rsidRPr="00E26814">
        <w:rPr>
          <w:rFonts w:hint="eastAsia"/>
        </w:rPr>
        <w:t>雇用了</w:t>
      </w:r>
      <w:r w:rsidRPr="00E26814">
        <w:rPr>
          <w:rFonts w:hint="eastAsia"/>
        </w:rPr>
        <w:t>440</w:t>
      </w:r>
      <w:r w:rsidRPr="00E26814">
        <w:rPr>
          <w:rFonts w:hint="eastAsia"/>
        </w:rPr>
        <w:t>万人，约占</w:t>
      </w:r>
      <w:r w:rsidR="006054F2">
        <w:rPr>
          <w:rFonts w:hint="eastAsia"/>
        </w:rPr>
        <w:t>产</w:t>
      </w:r>
      <w:r w:rsidRPr="00E26814">
        <w:rPr>
          <w:rFonts w:hint="eastAsia"/>
        </w:rPr>
        <w:t>业工人总数的</w:t>
      </w:r>
      <w:r w:rsidRPr="00E26814">
        <w:rPr>
          <w:rFonts w:hint="eastAsia"/>
        </w:rPr>
        <w:t>60%</w:t>
      </w:r>
      <w:r w:rsidRPr="00E26814">
        <w:rPr>
          <w:rFonts w:hint="eastAsia"/>
        </w:rPr>
        <w:t>。</w:t>
      </w:r>
      <w:r w:rsidR="006054F2" w:rsidRPr="006054F2">
        <w:rPr>
          <w:rFonts w:hint="eastAsia"/>
        </w:rPr>
        <w:t>这些工人中有近</w:t>
      </w:r>
      <w:r w:rsidR="006054F2" w:rsidRPr="006054F2">
        <w:rPr>
          <w:rFonts w:hint="eastAsia"/>
        </w:rPr>
        <w:t>360</w:t>
      </w:r>
      <w:r w:rsidR="006054F2" w:rsidRPr="006054F2">
        <w:rPr>
          <w:rFonts w:hint="eastAsia"/>
        </w:rPr>
        <w:t>万人属于农村的手工业生产单位，</w:t>
      </w:r>
      <w:r w:rsidR="006054F2">
        <w:rPr>
          <w:rFonts w:hint="eastAsia"/>
          <w:vertAlign w:val="superscript"/>
        </w:rPr>
        <w:t>1</w:t>
      </w:r>
      <w:r w:rsidR="006054F2">
        <w:rPr>
          <w:vertAlign w:val="superscript"/>
        </w:rPr>
        <w:t>2</w:t>
      </w:r>
      <w:r w:rsidR="008402F3" w:rsidRPr="00B10D71">
        <w:rPr>
          <w:rFonts w:hint="eastAsia"/>
          <w:b/>
        </w:rPr>
        <w:t>其中</w:t>
      </w:r>
      <w:r w:rsidR="008402F3" w:rsidRPr="00B10D71">
        <w:rPr>
          <w:rFonts w:hint="eastAsia"/>
          <w:b/>
        </w:rPr>
        <w:t>90%</w:t>
      </w:r>
      <w:r w:rsidR="008402F3" w:rsidRPr="00B10D71">
        <w:rPr>
          <w:rFonts w:hint="eastAsia"/>
          <w:b/>
        </w:rPr>
        <w:t>的人也是农民</w:t>
      </w:r>
      <w:r w:rsidR="008402F3" w:rsidRPr="008402F3">
        <w:rPr>
          <w:rFonts w:hint="eastAsia"/>
        </w:rPr>
        <w:t>。</w:t>
      </w:r>
      <w:r w:rsidR="008402F3" w:rsidRPr="008402F3">
        <w:rPr>
          <w:rFonts w:hint="eastAsia"/>
        </w:rPr>
        <w:t>1926</w:t>
      </w:r>
      <w:r w:rsidR="008402F3" w:rsidRPr="008402F3">
        <w:rPr>
          <w:rFonts w:hint="eastAsia"/>
        </w:rPr>
        <w:t>年，这些农村手工业者中只有不到十分之一的人被组织在官方</w:t>
      </w:r>
      <w:r w:rsidR="008402F3">
        <w:rPr>
          <w:rFonts w:hint="eastAsia"/>
        </w:rPr>
        <w:t>承认</w:t>
      </w:r>
      <w:r w:rsidR="008402F3" w:rsidRPr="008402F3">
        <w:rPr>
          <w:rFonts w:hint="eastAsia"/>
        </w:rPr>
        <w:t>的合作社中。</w:t>
      </w:r>
      <w:r w:rsidR="00965849" w:rsidRPr="00965849">
        <w:rPr>
          <w:rFonts w:hint="eastAsia"/>
        </w:rPr>
        <w:t>另有大约十分之一被组织在“非官方”合作社组织</w:t>
      </w:r>
      <w:r w:rsidR="00965849">
        <w:rPr>
          <w:rFonts w:hint="eastAsia"/>
        </w:rPr>
        <w:t>中</w:t>
      </w:r>
      <w:r w:rsidR="00965849" w:rsidRPr="00965849">
        <w:rPr>
          <w:rFonts w:hint="eastAsia"/>
        </w:rPr>
        <w:t>。</w:t>
      </w:r>
      <w:r w:rsidR="005A6322" w:rsidRPr="005A6322">
        <w:rPr>
          <w:rFonts w:hint="eastAsia"/>
        </w:rPr>
        <w:t>其余的是</w:t>
      </w:r>
      <w:r w:rsidR="005A6322">
        <w:rPr>
          <w:rFonts w:hint="eastAsia"/>
        </w:rPr>
        <w:t>“独立的”</w:t>
      </w:r>
      <w:r w:rsidR="005A6322" w:rsidRPr="005A6322">
        <w:rPr>
          <w:rFonts w:hint="eastAsia"/>
        </w:rPr>
        <w:t>的手工业者。实际上，那些不为当地客户工作而为</w:t>
      </w:r>
      <w:proofErr w:type="gramStart"/>
      <w:r w:rsidR="005A6322" w:rsidRPr="005A6322">
        <w:rPr>
          <w:rFonts w:hint="eastAsia"/>
        </w:rPr>
        <w:t>远方市场</w:t>
      </w:r>
      <w:proofErr w:type="gramEnd"/>
      <w:r w:rsidR="005A6322" w:rsidRPr="005A6322">
        <w:rPr>
          <w:rFonts w:hint="eastAsia"/>
        </w:rPr>
        <w:t>工作的工匠，</w:t>
      </w:r>
      <w:r w:rsidR="005A6322">
        <w:rPr>
          <w:rFonts w:hint="eastAsia"/>
        </w:rPr>
        <w:t>在这一时期，往往依赖于</w:t>
      </w:r>
      <w:r w:rsidR="006201A9" w:rsidRPr="006201A9">
        <w:rPr>
          <w:rFonts w:hint="eastAsia"/>
        </w:rPr>
        <w:t>私商</w:t>
      </w:r>
      <w:r w:rsidR="006201A9">
        <w:rPr>
          <w:rFonts w:hint="eastAsia"/>
        </w:rPr>
        <w:t>——</w:t>
      </w:r>
      <w:r w:rsidR="005A6322">
        <w:rPr>
          <w:rFonts w:hint="eastAsia"/>
        </w:rPr>
        <w:t>“耐普曼”</w:t>
      </w:r>
      <w:r w:rsidR="000C0934">
        <w:rPr>
          <w:rFonts w:hint="eastAsia"/>
        </w:rPr>
        <w:t>。</w:t>
      </w:r>
      <w:r w:rsidR="000C0934" w:rsidRPr="000C0934">
        <w:rPr>
          <w:rFonts w:hint="eastAsia"/>
        </w:rPr>
        <w:t>苏联经济学家拉林估计，</w:t>
      </w:r>
      <w:r w:rsidR="000C0934" w:rsidRPr="000C0934">
        <w:rPr>
          <w:rFonts w:hint="eastAsia"/>
        </w:rPr>
        <w:t>1927</w:t>
      </w:r>
      <w:r w:rsidR="000C0934" w:rsidRPr="000C0934">
        <w:rPr>
          <w:rFonts w:hint="eastAsia"/>
        </w:rPr>
        <w:t>年，手工业者总产量的四分之一或多或少地被私人资本所控制，</w:t>
      </w:r>
      <w:r w:rsidR="00B10D71">
        <w:rPr>
          <w:rFonts w:hint="eastAsia"/>
          <w:vertAlign w:val="superscript"/>
        </w:rPr>
        <w:t>1</w:t>
      </w:r>
      <w:r w:rsidR="00B10D71">
        <w:rPr>
          <w:vertAlign w:val="superscript"/>
        </w:rPr>
        <w:t>3</w:t>
      </w:r>
      <w:r w:rsidR="000C0934" w:rsidRPr="000C0934">
        <w:rPr>
          <w:rFonts w:hint="eastAsia"/>
        </w:rPr>
        <w:t>这些资本</w:t>
      </w:r>
      <w:r w:rsidR="00F830B8" w:rsidRPr="00F830B8">
        <w:rPr>
          <w:rFonts w:hint="eastAsia"/>
        </w:rPr>
        <w:t>要么</w:t>
      </w:r>
      <w:r w:rsidR="00B10D71">
        <w:rPr>
          <w:rFonts w:hint="eastAsia"/>
        </w:rPr>
        <w:t>当场</w:t>
      </w:r>
      <w:r w:rsidR="00F830B8" w:rsidRPr="00F830B8">
        <w:rPr>
          <w:rFonts w:hint="eastAsia"/>
        </w:rPr>
        <w:t>买下</w:t>
      </w:r>
      <w:r w:rsidR="00020A57" w:rsidRPr="00020A57">
        <w:rPr>
          <w:rFonts w:hint="eastAsia"/>
        </w:rPr>
        <w:t>手工业者</w:t>
      </w:r>
      <w:r w:rsidR="00F830B8" w:rsidRPr="00F830B8">
        <w:rPr>
          <w:rFonts w:hint="eastAsia"/>
        </w:rPr>
        <w:t>的部分产品，然后在其他地方出售，</w:t>
      </w:r>
      <w:r w:rsidR="00020A57" w:rsidRPr="00020A57">
        <w:rPr>
          <w:rFonts w:hint="eastAsia"/>
        </w:rPr>
        <w:t>要么把原材料卖给手艺人。</w:t>
      </w:r>
      <w:r w:rsidR="00684B44" w:rsidRPr="00684B44">
        <w:rPr>
          <w:rFonts w:hint="eastAsia"/>
        </w:rPr>
        <w:t>虽然拉林的估计无疑是夸大了，但被归类为农村手工业者的一部分人实际上是依赖私人资本的，这一点仍然是事实。</w:t>
      </w:r>
      <w:r w:rsidR="005B58E1" w:rsidRPr="005B58E1">
        <w:rPr>
          <w:rFonts w:hint="eastAsia"/>
        </w:rPr>
        <w:t>这</w:t>
      </w:r>
      <w:r w:rsidR="005B58E1">
        <w:rPr>
          <w:rFonts w:hint="eastAsia"/>
        </w:rPr>
        <w:t>一</w:t>
      </w:r>
      <w:r w:rsidR="005B58E1" w:rsidRPr="005B58E1">
        <w:rPr>
          <w:rFonts w:hint="eastAsia"/>
        </w:rPr>
        <w:t>情况很大程度上是</w:t>
      </w:r>
      <w:r w:rsidR="005B58E1" w:rsidRPr="00E60EFD">
        <w:rPr>
          <w:rFonts w:hint="eastAsia"/>
          <w:b/>
        </w:rPr>
        <w:t>国家商业机关运作不良的结果</w:t>
      </w:r>
      <w:r w:rsidR="005B58E1" w:rsidRPr="005B58E1">
        <w:rPr>
          <w:rFonts w:hint="eastAsia"/>
        </w:rPr>
        <w:t>。</w:t>
      </w:r>
    </w:p>
    <w:p w14:paraId="3A92C8AC" w14:textId="1BA9AF5A" w:rsidR="005B58E1" w:rsidRDefault="00C64524" w:rsidP="000D2267">
      <w:pPr>
        <w:ind w:firstLine="480"/>
        <w:rPr>
          <w:rFonts w:hint="eastAsia"/>
        </w:rPr>
      </w:pPr>
      <w:r w:rsidRPr="00C64524">
        <w:rPr>
          <w:rFonts w:hint="eastAsia"/>
        </w:rPr>
        <w:t>在新经济政策期间，布尔什维克党原则上是支持农村手工业的</w:t>
      </w:r>
      <w:r w:rsidR="00D51C65">
        <w:rPr>
          <w:rFonts w:hint="eastAsia"/>
        </w:rPr>
        <w:t>，</w:t>
      </w:r>
      <w:r w:rsidR="00D51C65" w:rsidRPr="00D51C65">
        <w:rPr>
          <w:rFonts w:hint="eastAsia"/>
        </w:rPr>
        <w:t>它希望引导农村手工业越来越多地走上合作的道路。</w:t>
      </w:r>
      <w:r w:rsidRPr="00C64524">
        <w:rPr>
          <w:rFonts w:hint="eastAsia"/>
        </w:rPr>
        <w:t>党的第十五次代表大会（</w:t>
      </w:r>
      <w:r w:rsidRPr="00C64524">
        <w:rPr>
          <w:rFonts w:hint="eastAsia"/>
        </w:rPr>
        <w:t>1927</w:t>
      </w:r>
      <w:r w:rsidRPr="00C64524">
        <w:rPr>
          <w:rFonts w:hint="eastAsia"/>
        </w:rPr>
        <w:t>年</w:t>
      </w:r>
      <w:r w:rsidRPr="00C64524">
        <w:rPr>
          <w:rFonts w:hint="eastAsia"/>
        </w:rPr>
        <w:t>12</w:t>
      </w:r>
      <w:r w:rsidRPr="00C64524">
        <w:rPr>
          <w:rFonts w:hint="eastAsia"/>
        </w:rPr>
        <w:t>月）通过的决议规定了</w:t>
      </w:r>
      <w:r>
        <w:rPr>
          <w:rFonts w:hint="eastAsia"/>
        </w:rPr>
        <w:t>制定</w:t>
      </w:r>
      <w:r w:rsidRPr="00C64524">
        <w:rPr>
          <w:rFonts w:hint="eastAsia"/>
        </w:rPr>
        <w:t>五年计划的指令，</w:t>
      </w:r>
      <w:r w:rsidR="002C3939" w:rsidRPr="002C3939">
        <w:rPr>
          <w:rFonts w:hint="eastAsia"/>
        </w:rPr>
        <w:t>仍然强调手工业者应发挥的作用。决议指出，必须发展手工业，</w:t>
      </w:r>
      <w:r w:rsidR="00E77A2E">
        <w:rPr>
          <w:rFonts w:hint="eastAsia"/>
        </w:rPr>
        <w:t>使其成为</w:t>
      </w:r>
      <w:r w:rsidR="002C3939" w:rsidRPr="00E77A2E">
        <w:rPr>
          <w:rFonts w:hint="eastAsia"/>
          <w:b/>
        </w:rPr>
        <w:t>大工业的必要补充，以及消除商品短缺和减少失业的手段</w:t>
      </w:r>
      <w:r w:rsidR="002C3939" w:rsidRPr="002C3939">
        <w:rPr>
          <w:rFonts w:hint="eastAsia"/>
        </w:rPr>
        <w:t>。</w:t>
      </w:r>
    </w:p>
    <w:p w14:paraId="569B5D80" w14:textId="2EF5A2ED" w:rsidR="002A4D09" w:rsidRDefault="00310B6F" w:rsidP="000D2267">
      <w:pPr>
        <w:ind w:firstLine="480"/>
        <w:rPr>
          <w:rFonts w:hint="eastAsia"/>
        </w:rPr>
      </w:pPr>
      <w:r w:rsidRPr="00310B6F">
        <w:rPr>
          <w:rFonts w:hint="eastAsia"/>
        </w:rPr>
        <w:t>这种原则上有利于手工业</w:t>
      </w:r>
      <w:r>
        <w:rPr>
          <w:rFonts w:hint="eastAsia"/>
        </w:rPr>
        <w:t>——</w:t>
      </w:r>
      <w:r w:rsidRPr="00310B6F">
        <w:rPr>
          <w:rFonts w:hint="eastAsia"/>
        </w:rPr>
        <w:t>特别是农村手工业</w:t>
      </w:r>
      <w:r>
        <w:rPr>
          <w:rFonts w:hint="eastAsia"/>
        </w:rPr>
        <w:t>——</w:t>
      </w:r>
      <w:r w:rsidRPr="00310B6F">
        <w:rPr>
          <w:rFonts w:hint="eastAsia"/>
        </w:rPr>
        <w:t>的方针一直</w:t>
      </w:r>
      <w:r w:rsidR="00263501" w:rsidRPr="00263501">
        <w:rPr>
          <w:rFonts w:hint="eastAsia"/>
        </w:rPr>
        <w:t>持续到</w:t>
      </w:r>
      <w:r w:rsidRPr="00310B6F">
        <w:rPr>
          <w:rFonts w:hint="eastAsia"/>
        </w:rPr>
        <w:t>1929</w:t>
      </w:r>
      <w:r w:rsidRPr="00310B6F">
        <w:rPr>
          <w:rFonts w:hint="eastAsia"/>
        </w:rPr>
        <w:t>年底。</w:t>
      </w:r>
      <w:r w:rsidR="00E35982" w:rsidRPr="00E35982">
        <w:rPr>
          <w:rFonts w:hint="eastAsia"/>
        </w:rPr>
        <w:t>那一年，人们仍然强调，在</w:t>
      </w:r>
      <w:r w:rsidR="007D7893">
        <w:rPr>
          <w:rFonts w:hint="eastAsia"/>
        </w:rPr>
        <w:t>一些</w:t>
      </w:r>
      <w:r w:rsidR="00E35982" w:rsidRPr="00E35982">
        <w:rPr>
          <w:rFonts w:hint="eastAsia"/>
        </w:rPr>
        <w:t>工业部门中，</w:t>
      </w:r>
      <w:r w:rsidR="00E35982" w:rsidRPr="007D7893">
        <w:rPr>
          <w:rFonts w:hint="eastAsia"/>
          <w:b/>
        </w:rPr>
        <w:t>手工业能产出大量商品，同时需要比大规模工业少得多的投资</w:t>
      </w:r>
      <w:r w:rsidR="00E35982" w:rsidRPr="00E35982">
        <w:rPr>
          <w:rFonts w:hint="eastAsia"/>
        </w:rPr>
        <w:t>。</w:t>
      </w:r>
      <w:r w:rsidR="00E35982">
        <w:rPr>
          <w:rFonts w:hint="eastAsia"/>
          <w:vertAlign w:val="superscript"/>
        </w:rPr>
        <w:t>1</w:t>
      </w:r>
      <w:r w:rsidR="00E35982">
        <w:rPr>
          <w:vertAlign w:val="superscript"/>
        </w:rPr>
        <w:t>4</w:t>
      </w:r>
      <w:r w:rsidR="00E35982" w:rsidRPr="00E35982">
        <w:rPr>
          <w:rFonts w:hint="eastAsia"/>
        </w:rPr>
        <w:t>因此，对于鞋类的生产，</w:t>
      </w:r>
      <w:r w:rsidR="00E35982">
        <w:rPr>
          <w:rFonts w:hint="eastAsia"/>
        </w:rPr>
        <w:t>获得</w:t>
      </w:r>
      <w:r w:rsidR="00E35982" w:rsidRPr="00E35982">
        <w:rPr>
          <w:rFonts w:hint="eastAsia"/>
        </w:rPr>
        <w:t>同样产量的手工业只需要十分之一的投资。</w:t>
      </w:r>
      <w:r w:rsidR="00CC5CE5" w:rsidRPr="00CC5CE5">
        <w:rPr>
          <w:rFonts w:hint="eastAsia"/>
        </w:rPr>
        <w:t>实际上，手工业受到了大型国</w:t>
      </w:r>
      <w:r w:rsidR="00CC5CE5">
        <w:rPr>
          <w:rFonts w:hint="eastAsia"/>
        </w:rPr>
        <w:t>有</w:t>
      </w:r>
      <w:r w:rsidR="00CC5CE5" w:rsidRPr="00CC5CE5">
        <w:rPr>
          <w:rFonts w:hint="eastAsia"/>
        </w:rPr>
        <w:t>工业</w:t>
      </w:r>
      <w:r w:rsidR="00CC5CE5">
        <w:rPr>
          <w:rFonts w:hint="eastAsia"/>
        </w:rPr>
        <w:t>领导</w:t>
      </w:r>
      <w:r w:rsidR="00CC5CE5" w:rsidRPr="00CC5CE5">
        <w:rPr>
          <w:rFonts w:hint="eastAsia"/>
        </w:rPr>
        <w:t>人越来越多的敌视：</w:t>
      </w:r>
      <w:r w:rsidR="003B1A22" w:rsidRPr="003B1A22">
        <w:rPr>
          <w:rFonts w:hint="eastAsia"/>
        </w:rPr>
        <w:t>后者看到手工业者在市场、</w:t>
      </w:r>
      <w:r w:rsidR="00B40BD9">
        <w:rPr>
          <w:rFonts w:hint="eastAsia"/>
        </w:rPr>
        <w:t>[</w:t>
      </w:r>
      <w:r w:rsidR="00B40BD9">
        <w:rPr>
          <w:rFonts w:hint="eastAsia"/>
        </w:rPr>
        <w:t>原料</w:t>
      </w:r>
      <w:r w:rsidR="00B40BD9">
        <w:rPr>
          <w:rFonts w:hint="eastAsia"/>
        </w:rPr>
        <w:t>]</w:t>
      </w:r>
      <w:r w:rsidR="003B1A22" w:rsidRPr="003B1A22">
        <w:rPr>
          <w:rFonts w:hint="eastAsia"/>
        </w:rPr>
        <w:t>供应和信贷方面有</w:t>
      </w:r>
      <w:r w:rsidR="003B1A22" w:rsidRPr="003B1A22">
        <w:rPr>
          <w:rFonts w:hint="eastAsia"/>
        </w:rPr>
        <w:lastRenderedPageBreak/>
        <w:t>如此多的竞争对手，他们经常想方设法确保国家商业</w:t>
      </w:r>
      <w:r w:rsidR="003B1A22">
        <w:rPr>
          <w:rFonts w:hint="eastAsia"/>
        </w:rPr>
        <w:t>机关</w:t>
      </w:r>
      <w:r w:rsidR="003B1A22" w:rsidRPr="003B1A22">
        <w:rPr>
          <w:rFonts w:hint="eastAsia"/>
        </w:rPr>
        <w:t>对手工业者的</w:t>
      </w:r>
      <w:r w:rsidR="00B40BD9" w:rsidRPr="00B40BD9">
        <w:rPr>
          <w:rFonts w:hint="eastAsia"/>
        </w:rPr>
        <w:t>[</w:t>
      </w:r>
      <w:r w:rsidR="00B40BD9" w:rsidRPr="00B40BD9">
        <w:rPr>
          <w:rFonts w:hint="eastAsia"/>
        </w:rPr>
        <w:t>原料</w:t>
      </w:r>
      <w:r w:rsidR="00B40BD9" w:rsidRPr="00B40BD9">
        <w:rPr>
          <w:rFonts w:hint="eastAsia"/>
        </w:rPr>
        <w:t>]</w:t>
      </w:r>
      <w:r w:rsidR="003B1A22" w:rsidRPr="003B1A22">
        <w:rPr>
          <w:rFonts w:hint="eastAsia"/>
        </w:rPr>
        <w:t>供应保持在最低水平。</w:t>
      </w:r>
    </w:p>
    <w:p w14:paraId="7D1A3081" w14:textId="633DB395" w:rsidR="000C6FD3" w:rsidRDefault="004F4CAF" w:rsidP="000D2267">
      <w:pPr>
        <w:ind w:firstLine="480"/>
        <w:rPr>
          <w:rFonts w:hint="eastAsia"/>
        </w:rPr>
      </w:pPr>
      <w:r w:rsidRPr="004F4CAF">
        <w:rPr>
          <w:rFonts w:hint="eastAsia"/>
        </w:rPr>
        <w:t>1929</w:t>
      </w:r>
      <w:r w:rsidRPr="004F4CAF">
        <w:rPr>
          <w:rFonts w:hint="eastAsia"/>
        </w:rPr>
        <w:t>年是</w:t>
      </w:r>
      <w:r>
        <w:rPr>
          <w:rFonts w:hint="eastAsia"/>
        </w:rPr>
        <w:t>“大转变之年”</w:t>
      </w:r>
      <w:r w:rsidRPr="004F4CAF">
        <w:rPr>
          <w:rFonts w:hint="eastAsia"/>
        </w:rPr>
        <w:t>，也是手工业和</w:t>
      </w:r>
      <w:r w:rsidR="00C07E4F">
        <w:rPr>
          <w:rFonts w:hint="eastAsia"/>
        </w:rPr>
        <w:t>乡村</w:t>
      </w:r>
      <w:r w:rsidRPr="004F4CAF">
        <w:rPr>
          <w:rFonts w:hint="eastAsia"/>
        </w:rPr>
        <w:t>工业衰落的一年。</w:t>
      </w:r>
      <w:r w:rsidR="00C07E4F" w:rsidRPr="00C07E4F">
        <w:rPr>
          <w:rFonts w:hint="eastAsia"/>
        </w:rPr>
        <w:t>此后，物质和财力</w:t>
      </w:r>
      <w:r w:rsidR="0019765E">
        <w:rPr>
          <w:rFonts w:hint="eastAsia"/>
        </w:rPr>
        <w:t>被</w:t>
      </w:r>
      <w:r w:rsidR="00C07E4F" w:rsidRPr="00C07E4F">
        <w:rPr>
          <w:rFonts w:hint="eastAsia"/>
        </w:rPr>
        <w:t>最大限度的集中在大规模工业上，</w:t>
      </w:r>
      <w:r w:rsidR="0019765E" w:rsidRPr="0019765E">
        <w:rPr>
          <w:rFonts w:hint="eastAsia"/>
        </w:rPr>
        <w:t>这也耗尽了手工业的劳动力。农村工业的迅速衰落给乡村生活带来了一系列负面影响，影响了商品的供应和乡</w:t>
      </w:r>
      <w:r w:rsidR="00DC4B01">
        <w:rPr>
          <w:rFonts w:hint="eastAsia"/>
        </w:rPr>
        <w:t>下人</w:t>
      </w:r>
      <w:r w:rsidR="0019765E" w:rsidRPr="0019765E">
        <w:rPr>
          <w:rFonts w:hint="eastAsia"/>
        </w:rPr>
        <w:t>的收入。</w:t>
      </w:r>
    </w:p>
    <w:p w14:paraId="511F465A" w14:textId="7C471A2B" w:rsidR="00DC4B01" w:rsidRPr="00F47AEC" w:rsidRDefault="007378B4" w:rsidP="000D2267">
      <w:pPr>
        <w:ind w:firstLine="480"/>
        <w:rPr>
          <w:rFonts w:hint="eastAsia"/>
          <w:vertAlign w:val="superscript"/>
        </w:rPr>
      </w:pPr>
      <w:r w:rsidRPr="007378B4">
        <w:rPr>
          <w:rFonts w:hint="eastAsia"/>
        </w:rPr>
        <w:t>然而，直到新经济政策结束时，农村手工业的存在，农村手工业的存在，更广泛地说，小规模私营工业的存在，构成了</w:t>
      </w:r>
      <w:r w:rsidR="00C71B43">
        <w:rPr>
          <w:rFonts w:hint="eastAsia"/>
        </w:rPr>
        <w:t>支配</w:t>
      </w:r>
      <w:r w:rsidR="00C71B43" w:rsidRPr="00C71B43">
        <w:rPr>
          <w:rFonts w:hint="eastAsia"/>
        </w:rPr>
        <w:t>生产和交换的社会条件的一个重要方面。但这个方面与</w:t>
      </w:r>
      <w:r w:rsidR="00C71B43" w:rsidRPr="00C71B43">
        <w:rPr>
          <w:rFonts w:hint="eastAsia"/>
        </w:rPr>
        <w:t>1928</w:t>
      </w:r>
      <w:r w:rsidR="00C71B43" w:rsidRPr="00C71B43">
        <w:rPr>
          <w:rFonts w:hint="eastAsia"/>
        </w:rPr>
        <w:t>年以来的政策越来越矛盾，而这种矛盾也将在新经济政策的最</w:t>
      </w:r>
      <w:r w:rsidR="00C71B43">
        <w:rPr>
          <w:rFonts w:hint="eastAsia"/>
        </w:rPr>
        <w:t>终</w:t>
      </w:r>
      <w:r w:rsidR="00C71B43" w:rsidRPr="00C71B43">
        <w:rPr>
          <w:rFonts w:hint="eastAsia"/>
        </w:rPr>
        <w:t>危机中表现出来。</w:t>
      </w:r>
      <w:r w:rsidR="00F47AEC">
        <w:rPr>
          <w:rFonts w:hint="eastAsia"/>
          <w:vertAlign w:val="superscript"/>
        </w:rPr>
        <w:t>1</w:t>
      </w:r>
      <w:r w:rsidR="00F47AEC">
        <w:rPr>
          <w:vertAlign w:val="superscript"/>
        </w:rPr>
        <w:t>5</w:t>
      </w:r>
    </w:p>
    <w:p w14:paraId="0BDBB5E3" w14:textId="48CBEC65" w:rsidR="00C71B43" w:rsidRPr="000C6FD3" w:rsidRDefault="00C336D9" w:rsidP="00C336D9">
      <w:pPr>
        <w:pStyle w:val="4"/>
        <w:rPr>
          <w:rFonts w:hint="eastAsia"/>
        </w:rPr>
      </w:pPr>
      <w:r w:rsidRPr="00C336D9">
        <w:rPr>
          <w:rFonts w:hint="eastAsia"/>
        </w:rPr>
        <w:t>农村地区工业品的零售贸易</w:t>
      </w:r>
    </w:p>
    <w:p w14:paraId="640C3696" w14:textId="289708A6" w:rsidR="00C336D9" w:rsidRPr="00AD5529" w:rsidRDefault="009606F6" w:rsidP="00107AAD">
      <w:pPr>
        <w:ind w:firstLine="480"/>
        <w:rPr>
          <w:rFonts w:hint="eastAsia"/>
          <w:vertAlign w:val="superscript"/>
        </w:rPr>
      </w:pPr>
      <w:r w:rsidRPr="009606F6">
        <w:rPr>
          <w:rFonts w:hint="eastAsia"/>
        </w:rPr>
        <w:t>农村地区的工业品不仅由农村手工业者提供，而且还由国家</w:t>
      </w:r>
      <w:r>
        <w:rPr>
          <w:rFonts w:hint="eastAsia"/>
        </w:rPr>
        <w:t>与</w:t>
      </w:r>
      <w:r w:rsidRPr="009606F6">
        <w:rPr>
          <w:rFonts w:hint="eastAsia"/>
        </w:rPr>
        <w:t>合作</w:t>
      </w:r>
      <w:r>
        <w:rPr>
          <w:rFonts w:hint="eastAsia"/>
        </w:rPr>
        <w:t>社</w:t>
      </w:r>
      <w:r w:rsidRPr="009606F6">
        <w:rPr>
          <w:rFonts w:hint="eastAsia"/>
        </w:rPr>
        <w:t>贸易以及私人贸易提供。直到</w:t>
      </w:r>
      <w:r w:rsidRPr="009606F6">
        <w:rPr>
          <w:rFonts w:hint="eastAsia"/>
        </w:rPr>
        <w:t>1926-1927</w:t>
      </w:r>
      <w:r w:rsidRPr="009606F6">
        <w:rPr>
          <w:rFonts w:hint="eastAsia"/>
        </w:rPr>
        <w:t>年，私人贸易</w:t>
      </w:r>
      <w:r>
        <w:rPr>
          <w:rFonts w:hint="eastAsia"/>
        </w:rPr>
        <w:t>的</w:t>
      </w:r>
      <w:r w:rsidRPr="009606F6">
        <w:rPr>
          <w:rFonts w:hint="eastAsia"/>
        </w:rPr>
        <w:t>营业额相对下降，但按绝对值计算仍在增长。</w:t>
      </w:r>
      <w:r w:rsidRPr="009606F6">
        <w:rPr>
          <w:rFonts w:hint="eastAsia"/>
        </w:rPr>
        <w:t>1928</w:t>
      </w:r>
      <w:r w:rsidRPr="009606F6">
        <w:rPr>
          <w:rFonts w:hint="eastAsia"/>
        </w:rPr>
        <w:t>年，</w:t>
      </w:r>
      <w:r w:rsidR="0019090A" w:rsidRPr="0019090A">
        <w:rPr>
          <w:rFonts w:hint="eastAsia"/>
        </w:rPr>
        <w:t>一些</w:t>
      </w:r>
      <w:r w:rsidRPr="009606F6">
        <w:rPr>
          <w:rFonts w:hint="eastAsia"/>
        </w:rPr>
        <w:t>商店和摊位关闭，</w:t>
      </w:r>
      <w:r w:rsidR="0019090A" w:rsidRPr="009606F6">
        <w:rPr>
          <w:rFonts w:hint="eastAsia"/>
        </w:rPr>
        <w:t>许多</w:t>
      </w:r>
      <w:r w:rsidR="0019090A" w:rsidRPr="0019090A">
        <w:rPr>
          <w:rFonts w:hint="eastAsia"/>
        </w:rPr>
        <w:t>小贩执照</w:t>
      </w:r>
      <w:r w:rsidR="0019090A">
        <w:rPr>
          <w:rFonts w:hint="eastAsia"/>
        </w:rPr>
        <w:t>被</w:t>
      </w:r>
      <w:r w:rsidR="0019090A" w:rsidRPr="0019090A">
        <w:rPr>
          <w:rFonts w:hint="eastAsia"/>
        </w:rPr>
        <w:t>取消</w:t>
      </w:r>
      <w:r w:rsidRPr="009606F6">
        <w:rPr>
          <w:rFonts w:hint="eastAsia"/>
        </w:rPr>
        <w:t>，</w:t>
      </w:r>
      <w:r w:rsidR="00553A08" w:rsidRPr="00553A08">
        <w:rPr>
          <w:rFonts w:hint="eastAsia"/>
        </w:rPr>
        <w:t>使其绝对值和相对值都有所下降。</w:t>
      </w:r>
      <w:r w:rsidR="00F47AEC">
        <w:rPr>
          <w:rFonts w:hint="eastAsia"/>
          <w:vertAlign w:val="superscript"/>
        </w:rPr>
        <w:t>1</w:t>
      </w:r>
      <w:r w:rsidR="00F47AEC">
        <w:rPr>
          <w:vertAlign w:val="superscript"/>
        </w:rPr>
        <w:t>6</w:t>
      </w:r>
      <w:r w:rsidR="00553A08" w:rsidRPr="00553A08">
        <w:rPr>
          <w:rFonts w:hint="eastAsia"/>
        </w:rPr>
        <w:t>在农村地区，这种下降远远没有被国家与合作社部门增</w:t>
      </w:r>
      <w:r w:rsidR="00553A08">
        <w:rPr>
          <w:rFonts w:hint="eastAsia"/>
        </w:rPr>
        <w:t>长</w:t>
      </w:r>
      <w:r w:rsidR="00553A08" w:rsidRPr="00553A08">
        <w:rPr>
          <w:rFonts w:hint="eastAsia"/>
        </w:rPr>
        <w:t>的销售</w:t>
      </w:r>
      <w:r w:rsidR="004A44B6">
        <w:rPr>
          <w:rFonts w:hint="eastAsia"/>
        </w:rPr>
        <w:t>量</w:t>
      </w:r>
      <w:r w:rsidR="00553A08" w:rsidRPr="00553A08">
        <w:rPr>
          <w:rFonts w:hint="eastAsia"/>
        </w:rPr>
        <w:t>所抵消。</w:t>
      </w:r>
      <w:r w:rsidR="00AD5529">
        <w:rPr>
          <w:rFonts w:hint="eastAsia"/>
          <w:vertAlign w:val="superscript"/>
        </w:rPr>
        <w:t>1</w:t>
      </w:r>
      <w:r w:rsidR="00AD5529">
        <w:rPr>
          <w:vertAlign w:val="superscript"/>
        </w:rPr>
        <w:t>7</w:t>
      </w:r>
    </w:p>
    <w:p w14:paraId="79DF83E3" w14:textId="30E92343" w:rsidR="00AD5529" w:rsidRPr="00F47AEC" w:rsidRDefault="00AD5529" w:rsidP="00AD5529">
      <w:pPr>
        <w:ind w:firstLine="480"/>
        <w:rPr>
          <w:rFonts w:hint="eastAsia"/>
          <w:vertAlign w:val="superscript"/>
        </w:rPr>
      </w:pPr>
      <w:r w:rsidRPr="00AD5529">
        <w:rPr>
          <w:rFonts w:hint="eastAsia"/>
        </w:rPr>
        <w:t>总之，</w:t>
      </w:r>
      <w:r w:rsidRPr="00AD5529">
        <w:rPr>
          <w:rFonts w:hint="eastAsia"/>
        </w:rPr>
        <w:t>1928</w:t>
      </w:r>
      <w:r w:rsidRPr="00AD5529">
        <w:rPr>
          <w:rFonts w:hint="eastAsia"/>
        </w:rPr>
        <w:t>年，国家与合作社贸易在农村的发展远不如在城镇</w:t>
      </w:r>
      <w:r>
        <w:rPr>
          <w:rFonts w:hint="eastAsia"/>
        </w:rPr>
        <w:t>的好</w:t>
      </w:r>
      <w:r w:rsidRPr="00AD5529">
        <w:rPr>
          <w:rFonts w:hint="eastAsia"/>
        </w:rPr>
        <w:t>。官方零售贸易网络在农村的营业额不到</w:t>
      </w:r>
      <w:r w:rsidR="008741A2">
        <w:rPr>
          <w:rFonts w:hint="eastAsia"/>
        </w:rPr>
        <w:t>其总量的</w:t>
      </w:r>
      <w:r w:rsidR="008741A2" w:rsidRPr="00AD5529">
        <w:rPr>
          <w:rFonts w:hint="eastAsia"/>
        </w:rPr>
        <w:t>34%</w:t>
      </w:r>
      <w:r w:rsidRPr="00AD5529">
        <w:rPr>
          <w:rFonts w:hint="eastAsia"/>
        </w:rPr>
        <w:t>，尽管</w:t>
      </w:r>
      <w:r w:rsidRPr="00AD5529">
        <w:rPr>
          <w:rFonts w:hint="eastAsia"/>
        </w:rPr>
        <w:t>80%</w:t>
      </w:r>
      <w:r w:rsidRPr="00AD5529">
        <w:rPr>
          <w:rFonts w:hint="eastAsia"/>
        </w:rPr>
        <w:t>以上的苏联人口生活在农村。</w:t>
      </w:r>
      <w:r w:rsidR="00F47AEC">
        <w:rPr>
          <w:rFonts w:hint="eastAsia"/>
          <w:vertAlign w:val="superscript"/>
        </w:rPr>
        <w:t>1</w:t>
      </w:r>
      <w:r w:rsidR="00F47AEC">
        <w:rPr>
          <w:vertAlign w:val="superscript"/>
        </w:rPr>
        <w:t>8</w:t>
      </w:r>
    </w:p>
    <w:p w14:paraId="67D17FBA" w14:textId="30D8C633" w:rsidR="00382959" w:rsidRDefault="00C76EA4" w:rsidP="00AD5529">
      <w:pPr>
        <w:ind w:firstLine="480"/>
        <w:rPr>
          <w:rFonts w:hint="eastAsia"/>
        </w:rPr>
      </w:pPr>
      <w:r w:rsidRPr="00C76EA4">
        <w:rPr>
          <w:rFonts w:hint="eastAsia"/>
        </w:rPr>
        <w:t>因此，在</w:t>
      </w:r>
      <w:r>
        <w:rPr>
          <w:rFonts w:hint="eastAsia"/>
        </w:rPr>
        <w:t>NEP</w:t>
      </w:r>
      <w:r w:rsidRPr="00C76EA4">
        <w:rPr>
          <w:rFonts w:hint="eastAsia"/>
        </w:rPr>
        <w:t>时期的大部分时间里（甚至在这一时期的末期，在更大程度上），农民在获得城市工业品的机会方面处于非常不利的地位。此外，</w:t>
      </w:r>
      <w:r>
        <w:rPr>
          <w:rFonts w:hint="eastAsia"/>
        </w:rPr>
        <w:t>必需</w:t>
      </w:r>
      <w:r w:rsidRPr="00C76EA4">
        <w:rPr>
          <w:rFonts w:hint="eastAsia"/>
        </w:rPr>
        <w:t>主要从私商那里获得供给也降低了农民的“购买力”。虽然私商有时为他们购买</w:t>
      </w:r>
      <w:r>
        <w:rPr>
          <w:rFonts w:hint="eastAsia"/>
        </w:rPr>
        <w:t>的农产品付出高于</w:t>
      </w:r>
      <w:r w:rsidRPr="00C76EA4">
        <w:rPr>
          <w:rFonts w:hint="eastAsia"/>
        </w:rPr>
        <w:t>“官方”机构支付的价格，但他们出售工业品的价格却比国家与合作社供应商的价格高得多。</w:t>
      </w:r>
      <w:r w:rsidR="0068382A" w:rsidRPr="0068382A">
        <w:rPr>
          <w:rFonts w:hint="eastAsia"/>
        </w:rPr>
        <w:t>1927</w:t>
      </w:r>
      <w:r w:rsidR="0068382A" w:rsidRPr="0068382A">
        <w:rPr>
          <w:rFonts w:hint="eastAsia"/>
        </w:rPr>
        <w:t>年，私人贸易领域的棉花产品价格比国家机关的价格高出</w:t>
      </w:r>
      <w:r w:rsidR="0068382A" w:rsidRPr="0068382A">
        <w:rPr>
          <w:rFonts w:hint="eastAsia"/>
        </w:rPr>
        <w:t>19%</w:t>
      </w:r>
      <w:r w:rsidR="0068382A" w:rsidRPr="0068382A">
        <w:rPr>
          <w:rFonts w:hint="eastAsia"/>
        </w:rPr>
        <w:t>以上。</w:t>
      </w:r>
      <w:r w:rsidR="009A657B" w:rsidRPr="009A657B">
        <w:rPr>
          <w:rFonts w:hint="eastAsia"/>
        </w:rPr>
        <w:t>盐的差价达到近</w:t>
      </w:r>
      <w:r w:rsidR="009A657B" w:rsidRPr="009A657B">
        <w:rPr>
          <w:rFonts w:hint="eastAsia"/>
        </w:rPr>
        <w:t>57%</w:t>
      </w:r>
      <w:r w:rsidR="009A657B" w:rsidRPr="009A657B">
        <w:rPr>
          <w:rFonts w:hint="eastAsia"/>
        </w:rPr>
        <w:t>，煤油的差价为</w:t>
      </w:r>
      <w:r w:rsidR="009A657B" w:rsidRPr="009A657B">
        <w:rPr>
          <w:rFonts w:hint="eastAsia"/>
        </w:rPr>
        <w:t>14%</w:t>
      </w:r>
      <w:r w:rsidR="009A657B" w:rsidRPr="009A657B">
        <w:rPr>
          <w:rFonts w:hint="eastAsia"/>
        </w:rPr>
        <w:t>，钉子的差价为</w:t>
      </w:r>
      <w:r w:rsidR="009A657B" w:rsidRPr="009A657B">
        <w:rPr>
          <w:rFonts w:hint="eastAsia"/>
        </w:rPr>
        <w:t>23%</w:t>
      </w:r>
      <w:r w:rsidR="009A657B" w:rsidRPr="009A657B">
        <w:rPr>
          <w:rFonts w:hint="eastAsia"/>
        </w:rPr>
        <w:t>。</w:t>
      </w:r>
      <w:r w:rsidR="009A657B">
        <w:rPr>
          <w:rFonts w:hint="eastAsia"/>
          <w:vertAlign w:val="superscript"/>
        </w:rPr>
        <w:t>1</w:t>
      </w:r>
      <w:r w:rsidR="009A657B">
        <w:rPr>
          <w:vertAlign w:val="superscript"/>
        </w:rPr>
        <w:t>9</w:t>
      </w:r>
      <w:r w:rsidR="009A657B" w:rsidRPr="009A657B">
        <w:rPr>
          <w:rFonts w:hint="eastAsia"/>
        </w:rPr>
        <w:t>农民向私商支付如此高的价格，自然是</w:t>
      </w:r>
      <w:r w:rsidR="009A657B">
        <w:rPr>
          <w:rFonts w:hint="eastAsia"/>
        </w:rPr>
        <w:t>因为</w:t>
      </w:r>
      <w:r w:rsidR="009A657B" w:rsidRPr="009A657B">
        <w:rPr>
          <w:rFonts w:hint="eastAsia"/>
        </w:rPr>
        <w:t>国家</w:t>
      </w:r>
      <w:r w:rsidR="009A657B">
        <w:rPr>
          <w:rFonts w:hint="eastAsia"/>
        </w:rPr>
        <w:t>与</w:t>
      </w:r>
      <w:r w:rsidR="009A657B" w:rsidRPr="009A657B">
        <w:rPr>
          <w:rFonts w:hint="eastAsia"/>
        </w:rPr>
        <w:t>合作</w:t>
      </w:r>
      <w:r w:rsidR="009A657B">
        <w:rPr>
          <w:rFonts w:hint="eastAsia"/>
        </w:rPr>
        <w:t>社</w:t>
      </w:r>
      <w:r w:rsidR="009A657B" w:rsidRPr="009A657B">
        <w:rPr>
          <w:rFonts w:hint="eastAsia"/>
        </w:rPr>
        <w:t>网</w:t>
      </w:r>
      <w:r w:rsidR="009A657B">
        <w:rPr>
          <w:rFonts w:hint="eastAsia"/>
        </w:rPr>
        <w:t>络</w:t>
      </w:r>
      <w:r w:rsidR="009A657B" w:rsidRPr="009A657B">
        <w:rPr>
          <w:rFonts w:hint="eastAsia"/>
        </w:rPr>
        <w:t>无法满足他们的要求。</w:t>
      </w:r>
    </w:p>
    <w:p w14:paraId="2C67F170" w14:textId="2CEB038C" w:rsidR="009A657B" w:rsidRDefault="003A2678" w:rsidP="00AD5529">
      <w:pPr>
        <w:ind w:firstLine="480"/>
        <w:rPr>
          <w:rFonts w:hint="eastAsia"/>
        </w:rPr>
      </w:pPr>
      <w:r w:rsidRPr="003A2678">
        <w:rPr>
          <w:rFonts w:hint="eastAsia"/>
        </w:rPr>
        <w:t>从</w:t>
      </w:r>
      <w:r w:rsidRPr="003A2678">
        <w:rPr>
          <w:rFonts w:hint="eastAsia"/>
        </w:rPr>
        <w:t>1928</w:t>
      </w:r>
      <w:r w:rsidRPr="003A2678">
        <w:rPr>
          <w:rFonts w:hint="eastAsia"/>
        </w:rPr>
        <w:t>年起，许多私人商店的关闭并没有改善农民的状况，因为工业品日益短缺，而且官方贸易网络没有能力迅速取代被淘汰的私商的位置。</w:t>
      </w:r>
      <w:r w:rsidR="00791473" w:rsidRPr="00791473">
        <w:rPr>
          <w:rFonts w:hint="eastAsia"/>
        </w:rPr>
        <w:t>1928</w:t>
      </w:r>
      <w:r w:rsidR="00791473" w:rsidRPr="00791473">
        <w:rPr>
          <w:rFonts w:hint="eastAsia"/>
        </w:rPr>
        <w:t>年</w:t>
      </w:r>
      <w:r w:rsidR="00791473" w:rsidRPr="00791473">
        <w:rPr>
          <w:rFonts w:hint="eastAsia"/>
        </w:rPr>
        <w:t>11</w:t>
      </w:r>
      <w:r w:rsidR="00791473" w:rsidRPr="00791473">
        <w:rPr>
          <w:rFonts w:hint="eastAsia"/>
        </w:rPr>
        <w:t>月，一份</w:t>
      </w:r>
      <w:r w:rsidR="00F41CF4">
        <w:rPr>
          <w:rFonts w:hint="eastAsia"/>
        </w:rPr>
        <w:t>苏联的</w:t>
      </w:r>
      <w:r w:rsidR="00791473" w:rsidRPr="00791473">
        <w:rPr>
          <w:rFonts w:hint="eastAsia"/>
        </w:rPr>
        <w:t>经济杂志描述了这种情况，指出工业品的短缺甚至比农产品的短缺还要严重</w:t>
      </w:r>
      <w:r w:rsidR="00F41CF4">
        <w:rPr>
          <w:rFonts w:hint="eastAsia"/>
        </w:rPr>
        <w:t>：</w:t>
      </w:r>
    </w:p>
    <w:p w14:paraId="4EF3EAE0" w14:textId="226B76DD" w:rsidR="00F41CF4" w:rsidRPr="000538FE" w:rsidRDefault="00F41CF4" w:rsidP="00AD5529">
      <w:pPr>
        <w:ind w:firstLine="480"/>
        <w:rPr>
          <w:rFonts w:hint="eastAsia"/>
          <w:vertAlign w:val="superscript"/>
        </w:rPr>
      </w:pPr>
      <w:r w:rsidRPr="00F41CF4">
        <w:rPr>
          <w:rFonts w:hint="eastAsia"/>
        </w:rPr>
        <w:t>排队的人</w:t>
      </w:r>
      <w:r>
        <w:rPr>
          <w:rFonts w:hint="eastAsia"/>
        </w:rPr>
        <w:t>非常多</w:t>
      </w:r>
      <w:bookmarkStart w:id="21" w:name="_Hlk84810355"/>
      <w:r>
        <w:t>……</w:t>
      </w:r>
      <w:bookmarkEnd w:id="21"/>
      <w:r w:rsidRPr="00F41CF4">
        <w:rPr>
          <w:rFonts w:hint="eastAsia"/>
        </w:rPr>
        <w:t>需求是巨大的，供应</w:t>
      </w:r>
      <w:r>
        <w:rPr>
          <w:rFonts w:hint="eastAsia"/>
        </w:rPr>
        <w:t>量不到</w:t>
      </w:r>
      <w:r w:rsidRPr="00F41CF4">
        <w:rPr>
          <w:rFonts w:hint="eastAsia"/>
        </w:rPr>
        <w:t>20</w:t>
      </w:r>
      <w:r>
        <w:rPr>
          <w:rFonts w:hint="eastAsia"/>
        </w:rPr>
        <w:t>-</w:t>
      </w:r>
      <w:r w:rsidRPr="00F41CF4">
        <w:rPr>
          <w:rFonts w:hint="eastAsia"/>
        </w:rPr>
        <w:t>30%</w:t>
      </w:r>
      <w:r>
        <w:t>……</w:t>
      </w:r>
      <w:r w:rsidRPr="00F41CF4">
        <w:rPr>
          <w:rFonts w:hint="eastAsia"/>
        </w:rPr>
        <w:t>皮革制品和鞋类的情况也是如此</w:t>
      </w:r>
      <w:r w:rsidR="0067494A">
        <w:t>……</w:t>
      </w:r>
      <w:r w:rsidR="0067494A">
        <w:rPr>
          <w:rFonts w:hint="eastAsia"/>
        </w:rPr>
        <w:t>没有屋顶</w:t>
      </w:r>
      <w:r w:rsidR="009E5FF0">
        <w:rPr>
          <w:rFonts w:hint="eastAsia"/>
        </w:rPr>
        <w:t>用</w:t>
      </w:r>
      <w:proofErr w:type="gramStart"/>
      <w:r w:rsidR="0067494A">
        <w:rPr>
          <w:rFonts w:hint="eastAsia"/>
        </w:rPr>
        <w:t>的</w:t>
      </w:r>
      <w:r w:rsidR="0067494A" w:rsidRPr="0067494A">
        <w:rPr>
          <w:rFonts w:hint="eastAsia"/>
        </w:rPr>
        <w:t>铁瓦</w:t>
      </w:r>
      <w:proofErr w:type="gramEnd"/>
      <w:r w:rsidR="0067494A">
        <w:t>……</w:t>
      </w:r>
      <w:r w:rsidR="0067494A" w:rsidRPr="0067494A">
        <w:rPr>
          <w:rFonts w:hint="eastAsia"/>
        </w:rPr>
        <w:t>纺织品市场十分紧张。</w:t>
      </w:r>
      <w:r w:rsidR="009E5FF0" w:rsidRPr="009E5FF0">
        <w:rPr>
          <w:rFonts w:hint="eastAsia"/>
        </w:rPr>
        <w:t>农民们到城里去买东西，排着队</w:t>
      </w:r>
      <w:r w:rsidR="009E5FF0" w:rsidRPr="009E5FF0">
        <w:t>……</w:t>
      </w:r>
      <w:r w:rsidR="009E5FF0" w:rsidRPr="009E5FF0">
        <w:rPr>
          <w:rFonts w:hint="eastAsia"/>
        </w:rPr>
        <w:t>农民</w:t>
      </w:r>
      <w:r w:rsidR="0046495A">
        <w:rPr>
          <w:rFonts w:hint="eastAsia"/>
        </w:rPr>
        <w:t>们拿出</w:t>
      </w:r>
      <w:r w:rsidR="009E5FF0" w:rsidRPr="009E5FF0">
        <w:rPr>
          <w:rFonts w:hint="eastAsia"/>
        </w:rPr>
        <w:t>收据，确</w:t>
      </w:r>
      <w:r w:rsidR="00B20F39">
        <w:rPr>
          <w:rFonts w:hint="eastAsia"/>
        </w:rPr>
        <w:t>认</w:t>
      </w:r>
      <w:r w:rsidR="009E5FF0" w:rsidRPr="009E5FF0">
        <w:rPr>
          <w:rFonts w:hint="eastAsia"/>
        </w:rPr>
        <w:t>交付</w:t>
      </w:r>
      <w:r w:rsidR="00B26AAB">
        <w:rPr>
          <w:rFonts w:hint="eastAsia"/>
        </w:rPr>
        <w:t>过</w:t>
      </w:r>
      <w:r w:rsidR="009E5FF0" w:rsidRPr="009E5FF0">
        <w:rPr>
          <w:rFonts w:hint="eastAsia"/>
        </w:rPr>
        <w:t>50</w:t>
      </w:r>
      <w:r w:rsidR="009E5FF0" w:rsidRPr="009E5FF0">
        <w:rPr>
          <w:rFonts w:hint="eastAsia"/>
        </w:rPr>
        <w:t>至</w:t>
      </w:r>
      <w:r w:rsidR="009E5FF0" w:rsidRPr="009E5FF0">
        <w:rPr>
          <w:rFonts w:hint="eastAsia"/>
        </w:rPr>
        <w:t>500</w:t>
      </w:r>
      <w:r w:rsidR="009E5FF0" w:rsidRPr="009E5FF0">
        <w:rPr>
          <w:rFonts w:hint="eastAsia"/>
        </w:rPr>
        <w:t>普特的粮</w:t>
      </w:r>
      <w:r w:rsidR="009E5FF0" w:rsidRPr="009E5FF0">
        <w:rPr>
          <w:rFonts w:hint="eastAsia"/>
        </w:rPr>
        <w:lastRenderedPageBreak/>
        <w:t>食</w:t>
      </w:r>
      <w:r w:rsidR="00B26AAB" w:rsidRPr="00B26AAB">
        <w:rPr>
          <w:rFonts w:hint="eastAsia"/>
        </w:rPr>
        <w:t>；他们每个人都想购买价值</w:t>
      </w:r>
      <w:r w:rsidR="00B26AAB" w:rsidRPr="00B26AAB">
        <w:rPr>
          <w:rFonts w:hint="eastAsia"/>
        </w:rPr>
        <w:t>100</w:t>
      </w:r>
      <w:r w:rsidR="00B26AAB" w:rsidRPr="00B26AAB">
        <w:rPr>
          <w:rFonts w:hint="eastAsia"/>
        </w:rPr>
        <w:t>至</w:t>
      </w:r>
      <w:r w:rsidR="00B26AAB" w:rsidRPr="00B26AAB">
        <w:rPr>
          <w:rFonts w:hint="eastAsia"/>
        </w:rPr>
        <w:t>200</w:t>
      </w:r>
      <w:r w:rsidR="00B26AAB" w:rsidRPr="00B26AAB">
        <w:rPr>
          <w:rFonts w:hint="eastAsia"/>
        </w:rPr>
        <w:t>卢布的工业品，但他们得到的只</w:t>
      </w:r>
      <w:r w:rsidR="00AA34BD">
        <w:rPr>
          <w:rFonts w:hint="eastAsia"/>
        </w:rPr>
        <w:t>值</w:t>
      </w:r>
      <w:r w:rsidR="00B26AAB" w:rsidRPr="00B26AAB">
        <w:rPr>
          <w:rFonts w:hint="eastAsia"/>
        </w:rPr>
        <w:t>20</w:t>
      </w:r>
      <w:r w:rsidR="00B26AAB" w:rsidRPr="00B26AAB">
        <w:rPr>
          <w:rFonts w:hint="eastAsia"/>
        </w:rPr>
        <w:t>卢布</w:t>
      </w:r>
      <w:r w:rsidR="009E5FF0" w:rsidRPr="009E5FF0">
        <w:t>……</w:t>
      </w:r>
      <w:r w:rsidR="000538FE">
        <w:rPr>
          <w:vertAlign w:val="superscript"/>
        </w:rPr>
        <w:t>20</w:t>
      </w:r>
    </w:p>
    <w:p w14:paraId="04E236A0" w14:textId="3279483E" w:rsidR="00F41CF4" w:rsidRDefault="003445AC" w:rsidP="00AD5529">
      <w:pPr>
        <w:ind w:firstLine="480"/>
        <w:rPr>
          <w:rFonts w:hint="eastAsia"/>
        </w:rPr>
      </w:pPr>
      <w:r w:rsidRPr="003445AC">
        <w:rPr>
          <w:rFonts w:hint="eastAsia"/>
        </w:rPr>
        <w:t>从</w:t>
      </w:r>
      <w:r w:rsidRPr="003445AC">
        <w:rPr>
          <w:rFonts w:hint="eastAsia"/>
        </w:rPr>
        <w:t>1928</w:t>
      </w:r>
      <w:r w:rsidRPr="003445AC">
        <w:rPr>
          <w:rFonts w:hint="eastAsia"/>
        </w:rPr>
        <w:t>年开始，贸易网络的混乱和当时被称为</w:t>
      </w:r>
      <w:r>
        <w:rPr>
          <w:rFonts w:hint="eastAsia"/>
        </w:rPr>
        <w:t>“</w:t>
      </w:r>
      <w:r w:rsidRPr="003445AC">
        <w:rPr>
          <w:rFonts w:hint="eastAsia"/>
        </w:rPr>
        <w:t>商品荒</w:t>
      </w:r>
      <w:r>
        <w:rPr>
          <w:rFonts w:hint="eastAsia"/>
        </w:rPr>
        <w:t>”</w:t>
      </w:r>
      <w:r w:rsidRPr="003445AC">
        <w:rPr>
          <w:rFonts w:hint="eastAsia"/>
        </w:rPr>
        <w:t>的现象，在很大程度上促成了</w:t>
      </w:r>
      <w:r>
        <w:rPr>
          <w:rFonts w:hint="eastAsia"/>
        </w:rPr>
        <w:t>收</w:t>
      </w:r>
      <w:r w:rsidRPr="003445AC">
        <w:rPr>
          <w:rFonts w:hint="eastAsia"/>
        </w:rPr>
        <w:t>购危机，进而导致了</w:t>
      </w:r>
      <w:r>
        <w:rPr>
          <w:rFonts w:hint="eastAsia"/>
        </w:rPr>
        <w:t>NEP</w:t>
      </w:r>
      <w:r w:rsidRPr="003445AC">
        <w:rPr>
          <w:rFonts w:hint="eastAsia"/>
        </w:rPr>
        <w:t>的最终危机。</w:t>
      </w:r>
    </w:p>
    <w:p w14:paraId="71D546AA" w14:textId="66A4B518" w:rsidR="003445AC" w:rsidRPr="003445AC" w:rsidRDefault="000538FE" w:rsidP="00C658BE">
      <w:pPr>
        <w:pStyle w:val="3"/>
      </w:pPr>
      <w:r>
        <w:rPr>
          <w:rFonts w:hint="eastAsia"/>
        </w:rPr>
        <w:t>2</w:t>
      </w:r>
      <w:r>
        <w:t xml:space="preserve">.4 </w:t>
      </w:r>
      <w:r w:rsidR="00B20F39" w:rsidRPr="00B20F39">
        <w:rPr>
          <w:rFonts w:hint="eastAsia"/>
        </w:rPr>
        <w:t>制定</w:t>
      </w:r>
      <w:r w:rsidRPr="000538FE">
        <w:rPr>
          <w:rFonts w:hint="eastAsia"/>
        </w:rPr>
        <w:t>农产品收购价格的条件，以及</w:t>
      </w:r>
      <w:r>
        <w:rPr>
          <w:rFonts w:hint="eastAsia"/>
        </w:rPr>
        <w:t>“剪刀差”问题</w:t>
      </w:r>
    </w:p>
    <w:p w14:paraId="67D4ADE9" w14:textId="55130157" w:rsidR="003445AC" w:rsidRPr="00B26AAB" w:rsidRDefault="00317A81" w:rsidP="00AD5529">
      <w:pPr>
        <w:ind w:firstLine="480"/>
        <w:rPr>
          <w:rFonts w:hint="eastAsia"/>
        </w:rPr>
      </w:pPr>
      <w:r w:rsidRPr="00317A81">
        <w:rPr>
          <w:rFonts w:hint="eastAsia"/>
        </w:rPr>
        <w:t>在影响农业再生产的变化中，农</w:t>
      </w:r>
      <w:r>
        <w:rPr>
          <w:rFonts w:hint="eastAsia"/>
        </w:rPr>
        <w:t>产品</w:t>
      </w:r>
      <w:r w:rsidRPr="00317A81">
        <w:rPr>
          <w:rFonts w:hint="eastAsia"/>
        </w:rPr>
        <w:t>和工业产品价格的相对运动是一个重要因素。</w:t>
      </w:r>
    </w:p>
    <w:p w14:paraId="76C2559A" w14:textId="562A9BF6" w:rsidR="00382959" w:rsidRDefault="00317A81" w:rsidP="00AD5529">
      <w:pPr>
        <w:ind w:firstLine="480"/>
        <w:rPr>
          <w:rFonts w:hint="eastAsia"/>
        </w:rPr>
      </w:pPr>
      <w:r w:rsidRPr="00317A81">
        <w:rPr>
          <w:rFonts w:hint="eastAsia"/>
        </w:rPr>
        <w:t>“剪刀差”问题</w:t>
      </w:r>
      <w:r w:rsidR="00FE0DAA">
        <w:rPr>
          <w:rFonts w:hint="eastAsia"/>
          <w:vertAlign w:val="superscript"/>
        </w:rPr>
        <w:t>2</w:t>
      </w:r>
      <w:r w:rsidR="00FE0DAA">
        <w:rPr>
          <w:vertAlign w:val="superscript"/>
        </w:rPr>
        <w:t>1</w:t>
      </w:r>
      <w:r w:rsidR="00292000" w:rsidRPr="00292000">
        <w:rPr>
          <w:rFonts w:hint="eastAsia"/>
        </w:rPr>
        <w:t>在新经济政策的命运中所发挥的作用，促使我们研究国家</w:t>
      </w:r>
      <w:r w:rsidR="00292000">
        <w:rPr>
          <w:rFonts w:hint="eastAsia"/>
        </w:rPr>
        <w:t>在</w:t>
      </w:r>
      <w:r w:rsidR="00292000" w:rsidRPr="00292000">
        <w:rPr>
          <w:rFonts w:hint="eastAsia"/>
        </w:rPr>
        <w:t>农产品价格的</w:t>
      </w:r>
      <w:r w:rsidR="00B20F39" w:rsidRPr="00B20F39">
        <w:rPr>
          <w:rFonts w:hint="eastAsia"/>
        </w:rPr>
        <w:t>制定</w:t>
      </w:r>
      <w:r w:rsidR="00292000">
        <w:rPr>
          <w:rFonts w:hint="eastAsia"/>
        </w:rPr>
        <w:t>过程中，是否进行</w:t>
      </w:r>
      <w:r w:rsidR="00292000" w:rsidRPr="00292000">
        <w:rPr>
          <w:rFonts w:hint="eastAsia"/>
        </w:rPr>
        <w:t>干预</w:t>
      </w:r>
      <w:r w:rsidR="00292000">
        <w:rPr>
          <w:rFonts w:hint="eastAsia"/>
        </w:rPr>
        <w:t>的方式</w:t>
      </w:r>
      <w:r w:rsidR="00292000" w:rsidRPr="00292000">
        <w:rPr>
          <w:rFonts w:hint="eastAsia"/>
        </w:rPr>
        <w:t>。</w:t>
      </w:r>
    </w:p>
    <w:p w14:paraId="6D9502A6" w14:textId="3B0475A1" w:rsidR="00292000" w:rsidRDefault="00B20F39" w:rsidP="003251EB">
      <w:pPr>
        <w:pStyle w:val="4"/>
        <w:numPr>
          <w:ilvl w:val="0"/>
          <w:numId w:val="16"/>
        </w:numPr>
        <w:rPr>
          <w:rFonts w:hint="eastAsia"/>
        </w:rPr>
      </w:pPr>
      <w:r w:rsidRPr="00B20F39">
        <w:rPr>
          <w:rFonts w:hint="eastAsia"/>
        </w:rPr>
        <w:t>制定</w:t>
      </w:r>
      <w:r w:rsidR="00292000" w:rsidRPr="00292000">
        <w:rPr>
          <w:rFonts w:hint="eastAsia"/>
        </w:rPr>
        <w:t>农产品收购价格的条件</w:t>
      </w:r>
    </w:p>
    <w:p w14:paraId="38BB8AC4" w14:textId="127B6E08" w:rsidR="00C205C9" w:rsidRDefault="00430E0D" w:rsidP="00AD5529">
      <w:pPr>
        <w:ind w:firstLine="480"/>
        <w:rPr>
          <w:rFonts w:hint="eastAsia"/>
        </w:rPr>
      </w:pPr>
      <w:r w:rsidRPr="00430E0D">
        <w:rPr>
          <w:rFonts w:hint="eastAsia"/>
        </w:rPr>
        <w:t>在新</w:t>
      </w:r>
      <w:r>
        <w:rPr>
          <w:rFonts w:hint="eastAsia"/>
        </w:rPr>
        <w:t>NEP</w:t>
      </w:r>
      <w:r w:rsidRPr="00430E0D">
        <w:rPr>
          <w:rFonts w:hint="eastAsia"/>
        </w:rPr>
        <w:t>时期的大部分时间里，农产品的收购价格原则上是</w:t>
      </w:r>
      <w:r w:rsidR="006A2076">
        <w:rPr>
          <w:rFonts w:hint="eastAsia"/>
        </w:rPr>
        <w:t>“</w:t>
      </w:r>
      <w:r w:rsidR="006A2076" w:rsidRPr="006A2076">
        <w:rPr>
          <w:rFonts w:hint="eastAsia"/>
        </w:rPr>
        <w:t>市场价格</w:t>
      </w:r>
      <w:r w:rsidR="006A2076">
        <w:rPr>
          <w:rFonts w:hint="eastAsia"/>
        </w:rPr>
        <w:t>”</w:t>
      </w:r>
      <w:r w:rsidR="00B23A67" w:rsidRPr="00B23A67">
        <w:rPr>
          <w:rFonts w:hint="eastAsia"/>
        </w:rPr>
        <w:t>，也就是说，农民没有</w:t>
      </w:r>
      <w:r w:rsidR="00B23A67">
        <w:rPr>
          <w:rFonts w:hint="eastAsia"/>
        </w:rPr>
        <w:t>“</w:t>
      </w:r>
      <w:r w:rsidR="00B23A67" w:rsidRPr="00B23A67">
        <w:rPr>
          <w:rFonts w:hint="eastAsia"/>
        </w:rPr>
        <w:t>法律义务</w:t>
      </w:r>
      <w:r w:rsidR="00B23A67">
        <w:rPr>
          <w:rFonts w:hint="eastAsia"/>
        </w:rPr>
        <w:t>”</w:t>
      </w:r>
      <w:r w:rsidR="00B23A67" w:rsidRPr="00B23A67">
        <w:rPr>
          <w:rFonts w:hint="eastAsia"/>
        </w:rPr>
        <w:t>按照苏联政府单方面</w:t>
      </w:r>
      <w:r w:rsidR="00B20F39" w:rsidRPr="00B20F39">
        <w:rPr>
          <w:rFonts w:hint="eastAsia"/>
        </w:rPr>
        <w:t>制定</w:t>
      </w:r>
      <w:r w:rsidR="00B23A67" w:rsidRPr="00B23A67">
        <w:rPr>
          <w:rFonts w:hint="eastAsia"/>
        </w:rPr>
        <w:t>的价格向采购机</w:t>
      </w:r>
      <w:r w:rsidR="00B23A67">
        <w:rPr>
          <w:rFonts w:hint="eastAsia"/>
        </w:rPr>
        <w:t>关</w:t>
      </w:r>
      <w:r w:rsidR="00B23A67" w:rsidRPr="00B23A67">
        <w:rPr>
          <w:rFonts w:hint="eastAsia"/>
        </w:rPr>
        <w:t>交出自己的部分产品。事实上，</w:t>
      </w:r>
      <w:r w:rsidR="00B20F39" w:rsidRPr="00B20F39">
        <w:rPr>
          <w:rFonts w:hint="eastAsia"/>
        </w:rPr>
        <w:t>制定</w:t>
      </w:r>
      <w:r w:rsidR="00B23A67" w:rsidRPr="00B23A67">
        <w:rPr>
          <w:rFonts w:hint="eastAsia"/>
        </w:rPr>
        <w:t>采购机关所支付的采购价格的条件是有很大差别的。</w:t>
      </w:r>
    </w:p>
    <w:p w14:paraId="7957EF99" w14:textId="2E52EB4F" w:rsidR="00B23A67" w:rsidRDefault="00785964" w:rsidP="00AD5529">
      <w:pPr>
        <w:ind w:firstLine="480"/>
        <w:rPr>
          <w:rFonts w:hint="eastAsia"/>
        </w:rPr>
      </w:pPr>
      <w:r w:rsidRPr="00785964">
        <w:rPr>
          <w:rFonts w:hint="eastAsia"/>
        </w:rPr>
        <w:t>一般说来，</w:t>
      </w:r>
      <w:r w:rsidRPr="00B20F39">
        <w:rPr>
          <w:rFonts w:hint="eastAsia"/>
          <w:b/>
        </w:rPr>
        <w:t>就用于工业加工的主要农产品</w:t>
      </w:r>
      <w:r w:rsidRPr="00785964">
        <w:rPr>
          <w:rFonts w:hint="eastAsia"/>
        </w:rPr>
        <w:t>（棉花、亚麻、甜菜等）</w:t>
      </w:r>
      <w:r w:rsidRPr="00B20F39">
        <w:rPr>
          <w:rFonts w:hint="eastAsia"/>
          <w:b/>
        </w:rPr>
        <w:t>而言，国家机关几乎是唯一的购买者。</w:t>
      </w:r>
      <w:r w:rsidR="00C75085" w:rsidRPr="00C75085">
        <w:rPr>
          <w:rFonts w:hint="eastAsia"/>
        </w:rPr>
        <w:t>因此，这些机关在购买这些产品方面具有某种垄断地位。</w:t>
      </w:r>
      <w:r w:rsidR="00B20F39">
        <w:rPr>
          <w:rFonts w:hint="eastAsia"/>
          <w:vertAlign w:val="superscript"/>
        </w:rPr>
        <w:t>2</w:t>
      </w:r>
      <w:r w:rsidR="00B20F39">
        <w:rPr>
          <w:vertAlign w:val="superscript"/>
        </w:rPr>
        <w:t>2</w:t>
      </w:r>
      <w:r w:rsidR="00C75085" w:rsidRPr="00C75085">
        <w:rPr>
          <w:rFonts w:hint="eastAsia"/>
        </w:rPr>
        <w:t>这种情况使</w:t>
      </w:r>
      <w:r w:rsidR="007C2F8C" w:rsidRPr="007C2F8C">
        <w:rPr>
          <w:rFonts w:hint="eastAsia"/>
        </w:rPr>
        <w:t>他们能够以对</w:t>
      </w:r>
      <w:r w:rsidR="007C2F8C">
        <w:rPr>
          <w:rFonts w:hint="eastAsia"/>
        </w:rPr>
        <w:t>其</w:t>
      </w:r>
      <w:r w:rsidR="007C2F8C" w:rsidRPr="007C2F8C">
        <w:rPr>
          <w:rFonts w:hint="eastAsia"/>
        </w:rPr>
        <w:t>特别有利的价格购买。</w:t>
      </w:r>
      <w:r w:rsidR="004C5BEB" w:rsidRPr="004C5BEB">
        <w:rPr>
          <w:rFonts w:hint="eastAsia"/>
        </w:rPr>
        <w:t>然而，</w:t>
      </w:r>
      <w:r w:rsidR="004C5BEB" w:rsidRPr="00B20F39">
        <w:rPr>
          <w:rFonts w:hint="eastAsia"/>
          <w:b/>
        </w:rPr>
        <w:t>当时的农业政策是以发展技术作物为目标的</w:t>
      </w:r>
      <w:r w:rsidR="004C5BEB" w:rsidRPr="004C5BEB">
        <w:rPr>
          <w:rFonts w:hint="eastAsia"/>
        </w:rPr>
        <w:t>，因此对技术作物规定了相对较高的收购价格，以鼓励它们的发展，这一程序确实导致了技术作物产量的迅速增加。在一些地区，这被证明主要对富农有利，因为他们最有条件种植这些作物。</w:t>
      </w:r>
    </w:p>
    <w:p w14:paraId="4682D8BF" w14:textId="65B5351F" w:rsidR="00C75085" w:rsidRDefault="00B20F39" w:rsidP="00AD5529">
      <w:pPr>
        <w:ind w:firstLine="480"/>
        <w:rPr>
          <w:rFonts w:hint="eastAsia"/>
        </w:rPr>
      </w:pPr>
      <w:r w:rsidRPr="00B20F39">
        <w:rPr>
          <w:rFonts w:hint="eastAsia"/>
        </w:rPr>
        <w:t>在新经济政策期间，官方贸易组织制定价格的条件有很大的不同。起初，他们被授权就购买农产品的价格进行</w:t>
      </w:r>
      <w:r>
        <w:rPr>
          <w:rFonts w:hint="eastAsia"/>
        </w:rPr>
        <w:t>“自由”</w:t>
      </w:r>
      <w:r w:rsidR="006626A6" w:rsidRPr="006626A6">
        <w:rPr>
          <w:rFonts w:hint="eastAsia"/>
        </w:rPr>
        <w:t>谈判。然而，这些价格必须在中央</w:t>
      </w:r>
      <w:r w:rsidR="002110CE" w:rsidRPr="002110CE">
        <w:rPr>
          <w:rFonts w:hint="eastAsia"/>
        </w:rPr>
        <w:t>贸易</w:t>
      </w:r>
      <w:r w:rsidR="002110CE">
        <w:rPr>
          <w:rFonts w:hint="eastAsia"/>
        </w:rPr>
        <w:t>机关</w:t>
      </w:r>
      <w:r w:rsidR="002110CE" w:rsidRPr="002110CE">
        <w:rPr>
          <w:rFonts w:hint="eastAsia"/>
        </w:rPr>
        <w:t>确定的</w:t>
      </w:r>
      <w:r w:rsidR="002110CE">
        <w:rPr>
          <w:rFonts w:hint="eastAsia"/>
        </w:rPr>
        <w:t>“上限”和“下限”</w:t>
      </w:r>
      <w:r w:rsidR="005C7858" w:rsidRPr="005C7858">
        <w:rPr>
          <w:rFonts w:hint="eastAsia"/>
        </w:rPr>
        <w:t>之间。后者每年都会改变其价格，并在不同地区之间进行调整。</w:t>
      </w:r>
      <w:r w:rsidR="00BA113F" w:rsidRPr="00BA113F">
        <w:rPr>
          <w:rFonts w:hint="eastAsia"/>
        </w:rPr>
        <w:t>后来，这种制度逐渐被国家机关和农民在</w:t>
      </w:r>
      <w:r w:rsidR="00DD49D5">
        <w:rPr>
          <w:rFonts w:hint="eastAsia"/>
        </w:rPr>
        <w:t>“</w:t>
      </w:r>
      <w:r w:rsidR="00DD49D5" w:rsidRPr="00DD49D5">
        <w:rPr>
          <w:rFonts w:hint="eastAsia"/>
        </w:rPr>
        <w:t>运动</w:t>
      </w:r>
      <w:r w:rsidR="00DD49D5">
        <w:rPr>
          <w:rFonts w:hint="eastAsia"/>
        </w:rPr>
        <w:t>”</w:t>
      </w:r>
      <w:r w:rsidR="00075873">
        <w:rPr>
          <w:rFonts w:hint="eastAsia"/>
        </w:rPr>
        <w:t>（指</w:t>
      </w:r>
      <w:r w:rsidR="00075873" w:rsidRPr="00075873">
        <w:rPr>
          <w:rFonts w:hint="eastAsia"/>
        </w:rPr>
        <w:t>收购运动</w:t>
      </w:r>
      <w:r w:rsidR="00075873">
        <w:rPr>
          <w:rFonts w:hint="eastAsia"/>
        </w:rPr>
        <w:t>——译注）</w:t>
      </w:r>
      <w:r w:rsidR="00DD49D5" w:rsidRPr="00DD49D5">
        <w:rPr>
          <w:rFonts w:hint="eastAsia"/>
        </w:rPr>
        <w:t>开始时</w:t>
      </w:r>
      <w:r w:rsidR="00DD49D5" w:rsidRPr="00673C9F">
        <w:rPr>
          <w:rFonts w:hint="eastAsia"/>
          <w:b/>
        </w:rPr>
        <w:t>谈判的合同制度（</w:t>
      </w:r>
      <w:r w:rsidR="00DD49D5" w:rsidRPr="00673C9F">
        <w:rPr>
          <w:rFonts w:hint="eastAsia"/>
          <w:b/>
        </w:rPr>
        <w:t>kontraktatsiya</w:t>
      </w:r>
      <w:r w:rsidR="00DD49D5" w:rsidRPr="00673C9F">
        <w:rPr>
          <w:rFonts w:hint="eastAsia"/>
          <w:b/>
        </w:rPr>
        <w:t>）</w:t>
      </w:r>
      <w:r w:rsidR="00DD49D5" w:rsidRPr="00DD49D5">
        <w:rPr>
          <w:rFonts w:hint="eastAsia"/>
        </w:rPr>
        <w:t>所取代。</w:t>
      </w:r>
      <w:r w:rsidR="00647BD8" w:rsidRPr="00647BD8">
        <w:rPr>
          <w:rFonts w:hint="eastAsia"/>
        </w:rPr>
        <w:t>这些合同成为国家机关采购计划中的要素。它们规定了农民要提供的数量、价格、质量、交货日期等等。作为回报，国家机关承诺给予某些</w:t>
      </w:r>
      <w:r w:rsidR="00647BD8">
        <w:rPr>
          <w:rFonts w:hint="eastAsia"/>
        </w:rPr>
        <w:t>贷款</w:t>
      </w:r>
      <w:r w:rsidR="00647BD8" w:rsidRPr="00647BD8">
        <w:rPr>
          <w:rFonts w:hint="eastAsia"/>
        </w:rPr>
        <w:t>，并确保</w:t>
      </w:r>
      <w:r w:rsidR="00885F4D">
        <w:rPr>
          <w:rFonts w:hint="eastAsia"/>
        </w:rPr>
        <w:t>对</w:t>
      </w:r>
      <w:r w:rsidR="00647BD8" w:rsidRPr="00647BD8">
        <w:rPr>
          <w:rFonts w:hint="eastAsia"/>
        </w:rPr>
        <w:t>某些生产资料的供应。在这些条件下购买的价格被称为</w:t>
      </w:r>
      <w:r w:rsidR="00647BD8">
        <w:rPr>
          <w:rFonts w:hint="eastAsia"/>
        </w:rPr>
        <w:t>“</w:t>
      </w:r>
      <w:r w:rsidR="00980E42" w:rsidRPr="00980E42">
        <w:rPr>
          <w:rFonts w:hint="eastAsia"/>
        </w:rPr>
        <w:t>公议价格</w:t>
      </w:r>
      <w:r w:rsidR="00647BD8">
        <w:rPr>
          <w:rFonts w:hint="eastAsia"/>
        </w:rPr>
        <w:t>（</w:t>
      </w:r>
      <w:r w:rsidR="00647BD8" w:rsidRPr="00647BD8">
        <w:rPr>
          <w:rFonts w:hint="eastAsia"/>
        </w:rPr>
        <w:t>convention prices</w:t>
      </w:r>
      <w:r w:rsidR="00647BD8">
        <w:rPr>
          <w:rFonts w:hint="eastAsia"/>
        </w:rPr>
        <w:t>）”</w:t>
      </w:r>
      <w:r w:rsidR="00593AEA" w:rsidRPr="00593AEA">
        <w:rPr>
          <w:rFonts w:hint="eastAsia"/>
        </w:rPr>
        <w:t>，因为它们原则上是农民和国家机关之间</w:t>
      </w:r>
      <w:r w:rsidR="00593AEA">
        <w:rPr>
          <w:rFonts w:hint="eastAsia"/>
        </w:rPr>
        <w:t>“谈判”出来的</w:t>
      </w:r>
      <w:r w:rsidR="00593AEA" w:rsidRPr="00593AEA">
        <w:rPr>
          <w:rFonts w:hint="eastAsia"/>
        </w:rPr>
        <w:t>。但是，</w:t>
      </w:r>
      <w:r w:rsidR="0068094F" w:rsidRPr="0068094F">
        <w:rPr>
          <w:rFonts w:hint="eastAsia"/>
        </w:rPr>
        <w:t>后者必须从贸易人民委员部</w:t>
      </w:r>
      <w:r w:rsidR="0068094F">
        <w:rPr>
          <w:rFonts w:hint="eastAsia"/>
        </w:rPr>
        <w:t>（</w:t>
      </w:r>
      <w:r w:rsidR="0068094F" w:rsidRPr="0068094F">
        <w:rPr>
          <w:rFonts w:hint="eastAsia"/>
        </w:rPr>
        <w:t>Narkomtorg</w:t>
      </w:r>
      <w:r w:rsidR="0068094F">
        <w:rPr>
          <w:rFonts w:hint="eastAsia"/>
        </w:rPr>
        <w:t>）</w:t>
      </w:r>
      <w:r w:rsidR="0068094F" w:rsidRPr="0068094F">
        <w:rPr>
          <w:rFonts w:hint="eastAsia"/>
        </w:rPr>
        <w:t>每年为各种产品和地区</w:t>
      </w:r>
      <w:r w:rsidR="0068094F">
        <w:rPr>
          <w:rFonts w:hint="eastAsia"/>
        </w:rPr>
        <w:t>制定的“基础价格（</w:t>
      </w:r>
      <w:r w:rsidR="0068094F" w:rsidRPr="00593AEA">
        <w:rPr>
          <w:rFonts w:hint="eastAsia"/>
        </w:rPr>
        <w:t>basic price</w:t>
      </w:r>
      <w:r w:rsidR="0068094F">
        <w:rPr>
          <w:rFonts w:hint="eastAsia"/>
        </w:rPr>
        <w:t>）”</w:t>
      </w:r>
      <w:r w:rsidR="00E1623C">
        <w:rPr>
          <w:rFonts w:hint="eastAsia"/>
          <w:vertAlign w:val="superscript"/>
        </w:rPr>
        <w:t>2</w:t>
      </w:r>
      <w:r w:rsidR="00E1623C">
        <w:rPr>
          <w:vertAlign w:val="superscript"/>
        </w:rPr>
        <w:t>3</w:t>
      </w:r>
      <w:r w:rsidR="003C6B47" w:rsidRPr="003C6B47">
        <w:rPr>
          <w:rFonts w:hint="eastAsia"/>
        </w:rPr>
        <w:t>入手。实际支付的“</w:t>
      </w:r>
      <w:r w:rsidR="002748A3" w:rsidRPr="002748A3">
        <w:rPr>
          <w:rFonts w:hint="eastAsia"/>
        </w:rPr>
        <w:t>公议价格</w:t>
      </w:r>
      <w:r w:rsidR="003C6B47">
        <w:rPr>
          <w:rFonts w:hint="eastAsia"/>
        </w:rPr>
        <w:t>”</w:t>
      </w:r>
      <w:r w:rsidR="002748A3" w:rsidRPr="002748A3">
        <w:rPr>
          <w:rFonts w:hint="eastAsia"/>
        </w:rPr>
        <w:t>可能比</w:t>
      </w:r>
      <w:r w:rsidR="002748A3">
        <w:rPr>
          <w:rFonts w:hint="eastAsia"/>
        </w:rPr>
        <w:t>“</w:t>
      </w:r>
      <w:r w:rsidR="002748A3" w:rsidRPr="002748A3">
        <w:rPr>
          <w:rFonts w:hint="eastAsia"/>
        </w:rPr>
        <w:t>基础价格</w:t>
      </w:r>
      <w:r w:rsidR="002748A3">
        <w:rPr>
          <w:rFonts w:hint="eastAsia"/>
        </w:rPr>
        <w:t>”</w:t>
      </w:r>
      <w:r w:rsidR="00591A2D" w:rsidRPr="00591A2D">
        <w:rPr>
          <w:rFonts w:hint="eastAsia"/>
        </w:rPr>
        <w:t>高或低</w:t>
      </w:r>
      <w:r w:rsidR="00591A2D" w:rsidRPr="00591A2D">
        <w:rPr>
          <w:rFonts w:hint="eastAsia"/>
        </w:rPr>
        <w:t>5%</w:t>
      </w:r>
      <w:r w:rsidR="00591A2D" w:rsidRPr="00591A2D">
        <w:rPr>
          <w:rFonts w:hint="eastAsia"/>
        </w:rPr>
        <w:t>至</w:t>
      </w:r>
      <w:r w:rsidR="00591A2D" w:rsidRPr="00591A2D">
        <w:rPr>
          <w:rFonts w:hint="eastAsia"/>
        </w:rPr>
        <w:t>10%</w:t>
      </w:r>
      <w:r w:rsidR="00591A2D" w:rsidRPr="00591A2D">
        <w:rPr>
          <w:rFonts w:hint="eastAsia"/>
        </w:rPr>
        <w:t>。</w:t>
      </w:r>
      <w:r w:rsidR="00591A2D" w:rsidRPr="00591A2D">
        <w:rPr>
          <w:rFonts w:hint="eastAsia"/>
        </w:rPr>
        <w:t xml:space="preserve"> </w:t>
      </w:r>
      <w:r w:rsidR="00591A2D" w:rsidRPr="00591A2D">
        <w:rPr>
          <w:rFonts w:hint="eastAsia"/>
        </w:rPr>
        <w:t>对于粮食以外的产品，“基础价格”通常被固定在一个较高的</w:t>
      </w:r>
      <w:r w:rsidR="00591A2D" w:rsidRPr="00591A2D">
        <w:rPr>
          <w:rFonts w:hint="eastAsia"/>
        </w:rPr>
        <w:lastRenderedPageBreak/>
        <w:t>水平上，以便不影响生产，并防止这些产品中的相当一部分进入手工业部门</w:t>
      </w:r>
      <w:r w:rsidR="00591A2D">
        <w:rPr>
          <w:rFonts w:hint="eastAsia"/>
        </w:rPr>
        <w:t>（</w:t>
      </w:r>
      <w:r w:rsidR="00591A2D" w:rsidRPr="00591A2D">
        <w:rPr>
          <w:rFonts w:hint="eastAsia"/>
        </w:rPr>
        <w:t>这尤其适用于羊毛和</w:t>
      </w:r>
      <w:r w:rsidR="00591A2D">
        <w:rPr>
          <w:rFonts w:hint="eastAsia"/>
        </w:rPr>
        <w:t>兽皮）</w:t>
      </w:r>
      <w:r w:rsidR="00C54D23">
        <w:rPr>
          <w:rFonts w:hint="eastAsia"/>
        </w:rPr>
        <w:t>。</w:t>
      </w:r>
    </w:p>
    <w:p w14:paraId="42440DBB" w14:textId="4BE9B621" w:rsidR="00C75085" w:rsidRPr="00E1623C" w:rsidRDefault="00885F4D" w:rsidP="00AD5529">
      <w:pPr>
        <w:ind w:firstLine="480"/>
        <w:rPr>
          <w:rFonts w:hint="eastAsia"/>
          <w:vertAlign w:val="superscript"/>
        </w:rPr>
      </w:pPr>
      <w:r>
        <w:rPr>
          <w:rFonts w:hint="eastAsia"/>
        </w:rPr>
        <w:t>收购机关</w:t>
      </w:r>
      <w:r w:rsidRPr="00885F4D">
        <w:rPr>
          <w:rFonts w:hint="eastAsia"/>
        </w:rPr>
        <w:t>不仅要完成它们的数量计划，而且还要以有</w:t>
      </w:r>
      <w:r>
        <w:rPr>
          <w:rFonts w:hint="eastAsia"/>
        </w:rPr>
        <w:t>利于</w:t>
      </w:r>
      <w:r w:rsidRPr="00E1623C">
        <w:rPr>
          <w:rFonts w:hint="eastAsia"/>
          <w:b/>
        </w:rPr>
        <w:t>保持价格尽可能稳定</w:t>
      </w:r>
      <w:r w:rsidRPr="00885F4D">
        <w:rPr>
          <w:rFonts w:hint="eastAsia"/>
        </w:rPr>
        <w:t>的方式运作。</w:t>
      </w:r>
      <w:r w:rsidR="0053310D" w:rsidRPr="0053310D">
        <w:rPr>
          <w:rFonts w:hint="eastAsia"/>
        </w:rPr>
        <w:t>这一任务在粮食方面尤其重要，因为粮食价格</w:t>
      </w:r>
      <w:r w:rsidR="008E0912">
        <w:rPr>
          <w:rFonts w:hint="eastAsia"/>
        </w:rPr>
        <w:t>对</w:t>
      </w:r>
      <w:r w:rsidR="0053310D" w:rsidRPr="00E1623C">
        <w:rPr>
          <w:rFonts w:hint="eastAsia"/>
          <w:b/>
        </w:rPr>
        <w:t>生活费用</w:t>
      </w:r>
      <w:r w:rsidR="0053310D" w:rsidRPr="0053310D">
        <w:rPr>
          <w:rFonts w:hint="eastAsia"/>
        </w:rPr>
        <w:t>和</w:t>
      </w:r>
      <w:r w:rsidR="0053310D" w:rsidRPr="00E1623C">
        <w:rPr>
          <w:rFonts w:hint="eastAsia"/>
          <w:b/>
        </w:rPr>
        <w:t>实际工资</w:t>
      </w:r>
      <w:r w:rsidR="0053310D" w:rsidRPr="0053310D">
        <w:rPr>
          <w:rFonts w:hint="eastAsia"/>
        </w:rPr>
        <w:t>水平</w:t>
      </w:r>
      <w:r w:rsidR="008E0912" w:rsidRPr="008E0912">
        <w:rPr>
          <w:rFonts w:hint="eastAsia"/>
        </w:rPr>
        <w:t>有很大影响</w:t>
      </w:r>
      <w:r w:rsidR="0053310D" w:rsidRPr="0053310D">
        <w:rPr>
          <w:rFonts w:hint="eastAsia"/>
        </w:rPr>
        <w:t>。</w:t>
      </w:r>
      <w:r w:rsidR="00F04FE4" w:rsidRPr="0053310D">
        <w:rPr>
          <w:rFonts w:hint="eastAsia"/>
        </w:rPr>
        <w:t>在</w:t>
      </w:r>
      <w:r w:rsidR="00F04FE4">
        <w:rPr>
          <w:rFonts w:hint="eastAsia"/>
        </w:rPr>
        <w:t>NEP</w:t>
      </w:r>
      <w:r w:rsidR="00F04FE4" w:rsidRPr="0053310D">
        <w:rPr>
          <w:rFonts w:hint="eastAsia"/>
        </w:rPr>
        <w:t>的最后几年里，这项任务被赋予越来越多的优先权，为</w:t>
      </w:r>
      <w:r w:rsidR="00F04FE4">
        <w:rPr>
          <w:rFonts w:hint="eastAsia"/>
        </w:rPr>
        <w:t>收购的粮食</w:t>
      </w:r>
      <w:r w:rsidR="00F04FE4" w:rsidRPr="00046197">
        <w:rPr>
          <w:rFonts w:hint="eastAsia"/>
        </w:rPr>
        <w:t>支</w:t>
      </w:r>
      <w:r w:rsidR="00F04FE4" w:rsidRPr="0053310D">
        <w:rPr>
          <w:rFonts w:hint="eastAsia"/>
        </w:rPr>
        <w:t>付的价格往往低于</w:t>
      </w:r>
      <w:r w:rsidR="00F04FE4">
        <w:rPr>
          <w:rFonts w:hint="eastAsia"/>
        </w:rPr>
        <w:t>“市场”价格。</w:t>
      </w:r>
      <w:r w:rsidR="00E1623C">
        <w:rPr>
          <w:rFonts w:hint="eastAsia"/>
          <w:vertAlign w:val="superscript"/>
        </w:rPr>
        <w:t>2</w:t>
      </w:r>
      <w:r w:rsidR="00E1623C">
        <w:rPr>
          <w:vertAlign w:val="superscript"/>
        </w:rPr>
        <w:t>4</w:t>
      </w:r>
    </w:p>
    <w:p w14:paraId="1E8E1883" w14:textId="3F42205D" w:rsidR="00165225" w:rsidRPr="00582F78" w:rsidRDefault="00165225" w:rsidP="00165225">
      <w:pPr>
        <w:ind w:firstLine="480"/>
        <w:rPr>
          <w:rFonts w:hint="eastAsia"/>
        </w:rPr>
      </w:pPr>
      <w:r w:rsidRPr="00582F78">
        <w:rPr>
          <w:rFonts w:hint="eastAsia"/>
        </w:rPr>
        <w:t>这种</w:t>
      </w:r>
      <w:r w:rsidR="00943962">
        <w:rPr>
          <w:rFonts w:hint="eastAsia"/>
        </w:rPr>
        <w:t>趋势</w:t>
      </w:r>
      <w:r w:rsidRPr="00582F78">
        <w:rPr>
          <w:rFonts w:hint="eastAsia"/>
        </w:rPr>
        <w:t>的发展破坏了工农联盟。它的危害性更大，因为首先是贫农和中农受到了</w:t>
      </w:r>
      <w:r w:rsidRPr="00380AE3">
        <w:rPr>
          <w:rFonts w:hint="eastAsia"/>
        </w:rPr>
        <w:t>收购</w:t>
      </w:r>
      <w:r>
        <w:rPr>
          <w:rFonts w:hint="eastAsia"/>
        </w:rPr>
        <w:t>机关</w:t>
      </w:r>
      <w:r w:rsidRPr="00380AE3">
        <w:rPr>
          <w:rFonts w:hint="eastAsia"/>
        </w:rPr>
        <w:t>强加的低价的影响：</w:t>
      </w:r>
      <w:r w:rsidRPr="00165225">
        <w:rPr>
          <w:rFonts w:hint="eastAsia"/>
        </w:rPr>
        <w:t>实际上，一般来说，农民中最不富裕的人已经在</w:t>
      </w:r>
      <w:proofErr w:type="gramStart"/>
      <w:r w:rsidRPr="00165225">
        <w:rPr>
          <w:rFonts w:hint="eastAsia"/>
        </w:rPr>
        <w:t>秋天把</w:t>
      </w:r>
      <w:proofErr w:type="gramEnd"/>
      <w:r w:rsidRPr="00165225">
        <w:rPr>
          <w:rFonts w:hint="eastAsia"/>
        </w:rPr>
        <w:t>他们拿到市场上</w:t>
      </w:r>
      <w:r w:rsidR="00100745">
        <w:rPr>
          <w:rFonts w:hint="eastAsia"/>
        </w:rPr>
        <w:t>卖</w:t>
      </w:r>
      <w:r w:rsidRPr="00165225">
        <w:rPr>
          <w:rFonts w:hint="eastAsia"/>
        </w:rPr>
        <w:t>的大部分农产品直接卖给了国家机关。</w:t>
      </w:r>
    </w:p>
    <w:p w14:paraId="6A6E0E40" w14:textId="51DAFCD7" w:rsidR="00165225" w:rsidRDefault="00100745" w:rsidP="00AD5529">
      <w:pPr>
        <w:ind w:firstLine="480"/>
        <w:rPr>
          <w:rFonts w:hint="eastAsia"/>
        </w:rPr>
      </w:pPr>
      <w:r w:rsidRPr="00100745">
        <w:rPr>
          <w:rFonts w:hint="eastAsia"/>
        </w:rPr>
        <w:t>这种价格政策的总体效果不仅不利于工农联盟的</w:t>
      </w:r>
      <w:r>
        <w:rPr>
          <w:rFonts w:hint="eastAsia"/>
        </w:rPr>
        <w:t>稳固性</w:t>
      </w:r>
      <w:r w:rsidRPr="00100745">
        <w:rPr>
          <w:rFonts w:hint="eastAsia"/>
        </w:rPr>
        <w:t>，而且也不利于粮食生产。再加上工业品对农村地区的供应不足，这就促成了新经济政策的最</w:t>
      </w:r>
      <w:r>
        <w:rPr>
          <w:rFonts w:hint="eastAsia"/>
        </w:rPr>
        <w:t>终</w:t>
      </w:r>
      <w:r w:rsidRPr="00100745">
        <w:rPr>
          <w:rFonts w:hint="eastAsia"/>
        </w:rPr>
        <w:t>危机的爆发。</w:t>
      </w:r>
    </w:p>
    <w:p w14:paraId="5922964D" w14:textId="33B87157" w:rsidR="00B5297F" w:rsidRDefault="00231609" w:rsidP="00AD5529">
      <w:pPr>
        <w:ind w:firstLine="480"/>
        <w:rPr>
          <w:rFonts w:hint="eastAsia"/>
        </w:rPr>
      </w:pPr>
      <w:r>
        <w:rPr>
          <w:rFonts w:hint="eastAsia"/>
        </w:rPr>
        <w:t>“</w:t>
      </w:r>
      <w:r w:rsidRPr="00231609">
        <w:rPr>
          <w:rFonts w:hint="eastAsia"/>
        </w:rPr>
        <w:t>农业价格政策</w:t>
      </w:r>
      <w:r>
        <w:rPr>
          <w:rFonts w:hint="eastAsia"/>
        </w:rPr>
        <w:t>”</w:t>
      </w:r>
      <w:r w:rsidR="00025958" w:rsidRPr="00025958">
        <w:rPr>
          <w:rFonts w:hint="eastAsia"/>
        </w:rPr>
        <w:t>陷入的矛盾反映在国家机关</w:t>
      </w:r>
      <w:r w:rsidR="00025958">
        <w:rPr>
          <w:rFonts w:hint="eastAsia"/>
        </w:rPr>
        <w:t>对</w:t>
      </w:r>
      <w:r w:rsidR="00025958" w:rsidRPr="00025958">
        <w:rPr>
          <w:rFonts w:hint="eastAsia"/>
        </w:rPr>
        <w:t>购买各种产品</w:t>
      </w:r>
      <w:r w:rsidR="00025958">
        <w:rPr>
          <w:rFonts w:hint="eastAsia"/>
        </w:rPr>
        <w:t>进行</w:t>
      </w:r>
      <w:r w:rsidR="00025958" w:rsidRPr="00025958">
        <w:rPr>
          <w:rFonts w:hint="eastAsia"/>
        </w:rPr>
        <w:t>价格</w:t>
      </w:r>
      <w:r w:rsidR="00025958">
        <w:rPr>
          <w:rFonts w:hint="eastAsia"/>
        </w:rPr>
        <w:t>制定</w:t>
      </w:r>
      <w:r w:rsidR="00025958" w:rsidRPr="00025958">
        <w:rPr>
          <w:rFonts w:hint="eastAsia"/>
        </w:rPr>
        <w:t>的条件</w:t>
      </w:r>
      <w:r w:rsidR="00025958">
        <w:rPr>
          <w:rFonts w:hint="eastAsia"/>
        </w:rPr>
        <w:t>之</w:t>
      </w:r>
      <w:r w:rsidR="00025958" w:rsidRPr="00025958">
        <w:rPr>
          <w:rFonts w:hint="eastAsia"/>
        </w:rPr>
        <w:t>频繁变化上，</w:t>
      </w:r>
      <w:r w:rsidR="00BC6908" w:rsidRPr="00BC6908">
        <w:rPr>
          <w:rFonts w:hint="eastAsia"/>
        </w:rPr>
        <w:t>以及</w:t>
      </w:r>
      <w:r w:rsidR="002C59C2">
        <w:rPr>
          <w:rFonts w:hint="eastAsia"/>
        </w:rPr>
        <w:t>对</w:t>
      </w:r>
      <w:proofErr w:type="gramStart"/>
      <w:r w:rsidR="002C59C2">
        <w:rPr>
          <w:rFonts w:hint="eastAsia"/>
        </w:rPr>
        <w:t>跟</w:t>
      </w:r>
      <w:r w:rsidR="00BC6908">
        <w:rPr>
          <w:rFonts w:hint="eastAsia"/>
        </w:rPr>
        <w:t>收购</w:t>
      </w:r>
      <w:proofErr w:type="gramEnd"/>
      <w:r w:rsidR="00BC6908" w:rsidRPr="00BC6908">
        <w:rPr>
          <w:rFonts w:hint="eastAsia"/>
        </w:rPr>
        <w:t>机关竞争的私商的</w:t>
      </w:r>
      <w:r w:rsidR="003968F5">
        <w:rPr>
          <w:rFonts w:hint="eastAsia"/>
        </w:rPr>
        <w:t>对待方式</w:t>
      </w:r>
      <w:r w:rsidR="00BC6908" w:rsidRPr="00BC6908">
        <w:rPr>
          <w:rFonts w:hint="eastAsia"/>
        </w:rPr>
        <w:t>上。</w:t>
      </w:r>
    </w:p>
    <w:p w14:paraId="021E090A" w14:textId="36DC21C4" w:rsidR="00B5297F" w:rsidRPr="001E609C" w:rsidRDefault="008F7E7E" w:rsidP="00AD5529">
      <w:pPr>
        <w:ind w:firstLine="480"/>
        <w:rPr>
          <w:rFonts w:hint="eastAsia"/>
          <w:vertAlign w:val="superscript"/>
        </w:rPr>
      </w:pPr>
      <w:r w:rsidRPr="008F7E7E">
        <w:rPr>
          <w:rFonts w:hint="eastAsia"/>
        </w:rPr>
        <w:t>对于大多数农产品，国家机关开始时主要</w:t>
      </w:r>
      <w:r>
        <w:rPr>
          <w:rFonts w:hint="eastAsia"/>
        </w:rPr>
        <w:t>制定“公议”</w:t>
      </w:r>
      <w:r w:rsidR="001E609C">
        <w:rPr>
          <w:rFonts w:hint="eastAsia"/>
          <w:vertAlign w:val="superscript"/>
        </w:rPr>
        <w:t>2</w:t>
      </w:r>
      <w:r w:rsidR="001E609C">
        <w:rPr>
          <w:vertAlign w:val="superscript"/>
        </w:rPr>
        <w:t>5</w:t>
      </w:r>
      <w:r w:rsidR="00C243DC">
        <w:rPr>
          <w:rFonts w:hint="eastAsia"/>
        </w:rPr>
        <w:t>或“</w:t>
      </w:r>
      <w:r w:rsidR="00C243DC" w:rsidRPr="00C243DC">
        <w:rPr>
          <w:rFonts w:hint="eastAsia"/>
        </w:rPr>
        <w:t>谈判</w:t>
      </w:r>
      <w:r w:rsidR="00C243DC">
        <w:rPr>
          <w:rFonts w:hint="eastAsia"/>
        </w:rPr>
        <w:t>”</w:t>
      </w:r>
      <w:r w:rsidR="00C243DC" w:rsidRPr="00C243DC">
        <w:rPr>
          <w:rFonts w:hint="eastAsia"/>
        </w:rPr>
        <w:t>（</w:t>
      </w:r>
      <w:r w:rsidR="00C243DC" w:rsidRPr="00C243DC">
        <w:rPr>
          <w:rFonts w:hint="eastAsia"/>
        </w:rPr>
        <w:t>soglasitelnye</w:t>
      </w:r>
      <w:r w:rsidR="00C243DC" w:rsidRPr="00C243DC">
        <w:rPr>
          <w:rFonts w:hint="eastAsia"/>
        </w:rPr>
        <w:t>）价格，</w:t>
      </w:r>
      <w:r w:rsidR="00EC3AF0" w:rsidRPr="00EC3AF0">
        <w:rPr>
          <w:rFonts w:hint="eastAsia"/>
        </w:rPr>
        <w:t>这些价格相当直接地考虑了私营部门的现行价格。</w:t>
      </w:r>
      <w:r w:rsidR="00601EEA" w:rsidRPr="00601EEA">
        <w:rPr>
          <w:rFonts w:hint="eastAsia"/>
        </w:rPr>
        <w:t>后来，他们主要</w:t>
      </w:r>
      <w:r w:rsidR="00601EEA">
        <w:rPr>
          <w:rFonts w:hint="eastAsia"/>
        </w:rPr>
        <w:t>制定“固定（</w:t>
      </w:r>
      <w:r w:rsidR="00601EEA">
        <w:rPr>
          <w:rFonts w:hint="eastAsia"/>
        </w:rPr>
        <w:t>f</w:t>
      </w:r>
      <w:r w:rsidR="00601EEA">
        <w:t>irm</w:t>
      </w:r>
      <w:r w:rsidR="00601EEA">
        <w:rPr>
          <w:rFonts w:hint="eastAsia"/>
        </w:rPr>
        <w:t>）”</w:t>
      </w:r>
      <w:r w:rsidR="00601EEA" w:rsidRPr="00601EEA">
        <w:rPr>
          <w:rFonts w:hint="eastAsia"/>
        </w:rPr>
        <w:t>（</w:t>
      </w:r>
      <w:r w:rsidR="00601EEA" w:rsidRPr="00601EEA">
        <w:rPr>
          <w:rFonts w:hint="eastAsia"/>
        </w:rPr>
        <w:t>tvyordy</w:t>
      </w:r>
      <w:r w:rsidR="00601EEA" w:rsidRPr="00601EEA">
        <w:rPr>
          <w:rFonts w:hint="eastAsia"/>
        </w:rPr>
        <w:t>）价格，这些价格低于私营部门的价格。</w:t>
      </w:r>
      <w:r w:rsidR="006B7AEA" w:rsidRPr="006B7AEA">
        <w:rPr>
          <w:rFonts w:hint="eastAsia"/>
        </w:rPr>
        <w:t>这些“固定”价的作用越来越大，国家试图降低这些价格，特别是</w:t>
      </w:r>
      <w:r w:rsidR="006B7AEA" w:rsidRPr="006B7AEA">
        <w:rPr>
          <w:rFonts w:hint="eastAsia"/>
        </w:rPr>
        <w:t>1926-1927</w:t>
      </w:r>
      <w:r w:rsidR="006B7AEA" w:rsidRPr="006B7AEA">
        <w:rPr>
          <w:rFonts w:hint="eastAsia"/>
        </w:rPr>
        <w:t>年</w:t>
      </w:r>
      <w:r w:rsidR="008652A9">
        <w:rPr>
          <w:rFonts w:hint="eastAsia"/>
        </w:rPr>
        <w:t>的</w:t>
      </w:r>
      <w:r w:rsidR="006B7AEA" w:rsidRPr="006B7AEA">
        <w:rPr>
          <w:rFonts w:hint="eastAsia"/>
        </w:rPr>
        <w:t>粮食</w:t>
      </w:r>
      <w:r w:rsidR="008652A9">
        <w:rPr>
          <w:rFonts w:hint="eastAsia"/>
        </w:rPr>
        <w:t>价格</w:t>
      </w:r>
      <w:r w:rsidR="006B7AEA" w:rsidRPr="006B7AEA">
        <w:rPr>
          <w:rFonts w:hint="eastAsia"/>
        </w:rPr>
        <w:t>。</w:t>
      </w:r>
      <w:r w:rsidR="001E609C">
        <w:rPr>
          <w:rFonts w:hint="eastAsia"/>
          <w:vertAlign w:val="superscript"/>
        </w:rPr>
        <w:t>2</w:t>
      </w:r>
      <w:r w:rsidR="001E609C">
        <w:rPr>
          <w:vertAlign w:val="superscript"/>
        </w:rPr>
        <w:t>6</w:t>
      </w:r>
    </w:p>
    <w:p w14:paraId="164DCFA3" w14:textId="78B2A130" w:rsidR="00B5297F" w:rsidRDefault="005A3182" w:rsidP="00AD5529">
      <w:pPr>
        <w:ind w:firstLine="480"/>
        <w:rPr>
          <w:rFonts w:hint="eastAsia"/>
        </w:rPr>
      </w:pPr>
      <w:r w:rsidRPr="005A3182">
        <w:rPr>
          <w:rFonts w:hint="eastAsia"/>
        </w:rPr>
        <w:t>随后，</w:t>
      </w:r>
      <w:r>
        <w:rPr>
          <w:rFonts w:hint="eastAsia"/>
        </w:rPr>
        <w:t>政府</w:t>
      </w:r>
      <w:r w:rsidRPr="005A3182">
        <w:rPr>
          <w:rFonts w:hint="eastAsia"/>
        </w:rPr>
        <w:t>决定对采购价格进行部分上调。然而，这些调整是有限的，因此，</w:t>
      </w:r>
      <w:r>
        <w:rPr>
          <w:rFonts w:hint="eastAsia"/>
        </w:rPr>
        <w:t>“市场”价格（增长迅速）</w:t>
      </w:r>
      <w:r w:rsidRPr="005A3182">
        <w:rPr>
          <w:rFonts w:hint="eastAsia"/>
        </w:rPr>
        <w:t>和采购价格</w:t>
      </w:r>
      <w:r>
        <w:rPr>
          <w:rFonts w:hint="eastAsia"/>
        </w:rPr>
        <w:t>（</w:t>
      </w:r>
      <w:r w:rsidRPr="005A3182">
        <w:rPr>
          <w:rFonts w:hint="eastAsia"/>
        </w:rPr>
        <w:t>此外</w:t>
      </w:r>
      <w:r>
        <w:rPr>
          <w:rFonts w:hint="eastAsia"/>
        </w:rPr>
        <w:t>，它还</w:t>
      </w:r>
      <w:r w:rsidRPr="005A3182">
        <w:rPr>
          <w:rFonts w:hint="eastAsia"/>
        </w:rPr>
        <w:t>落后于生产成本的上涨</w:t>
      </w:r>
      <w:r>
        <w:rPr>
          <w:rFonts w:hint="eastAsia"/>
        </w:rPr>
        <w:t>）</w:t>
      </w:r>
      <w:r w:rsidR="00DD4B98" w:rsidRPr="00DD4B98">
        <w:rPr>
          <w:rFonts w:hint="eastAsia"/>
        </w:rPr>
        <w:t>之间的</w:t>
      </w:r>
      <w:r w:rsidR="00DD4B98" w:rsidRPr="001E609C">
        <w:rPr>
          <w:rFonts w:hint="eastAsia"/>
          <w:b/>
        </w:rPr>
        <w:t>差距始终在扩大</w:t>
      </w:r>
      <w:r w:rsidR="00DD4B98" w:rsidRPr="00DD4B98">
        <w:rPr>
          <w:rFonts w:hint="eastAsia"/>
        </w:rPr>
        <w:t>。</w:t>
      </w:r>
      <w:r w:rsidR="001E609C">
        <w:rPr>
          <w:rFonts w:hint="eastAsia"/>
          <w:vertAlign w:val="superscript"/>
        </w:rPr>
        <w:t>2</w:t>
      </w:r>
      <w:r w:rsidR="001E609C">
        <w:rPr>
          <w:vertAlign w:val="superscript"/>
        </w:rPr>
        <w:t>7</w:t>
      </w:r>
      <w:r w:rsidR="00B11B76" w:rsidRPr="00B11B76">
        <w:rPr>
          <w:rFonts w:hint="eastAsia"/>
        </w:rPr>
        <w:t>这是造成</w:t>
      </w:r>
      <w:r w:rsidR="00B11B76">
        <w:rPr>
          <w:rFonts w:hint="eastAsia"/>
        </w:rPr>
        <w:t>收购</w:t>
      </w:r>
      <w:r w:rsidR="00B11B76" w:rsidRPr="00B11B76">
        <w:rPr>
          <w:rFonts w:hint="eastAsia"/>
        </w:rPr>
        <w:t>困难增加的直接原因之一，也是引发</w:t>
      </w:r>
      <w:r w:rsidR="00B11B76">
        <w:rPr>
          <w:rFonts w:hint="eastAsia"/>
        </w:rPr>
        <w:t>NEP</w:t>
      </w:r>
      <w:r w:rsidR="00B11B76" w:rsidRPr="00B11B76">
        <w:rPr>
          <w:rFonts w:hint="eastAsia"/>
        </w:rPr>
        <w:t>最</w:t>
      </w:r>
      <w:r w:rsidR="00B11B76">
        <w:rPr>
          <w:rFonts w:hint="eastAsia"/>
        </w:rPr>
        <w:t>终</w:t>
      </w:r>
      <w:r w:rsidR="00B11B76" w:rsidRPr="00B11B76">
        <w:rPr>
          <w:rFonts w:hint="eastAsia"/>
        </w:rPr>
        <w:t>危机的一个重要因素。</w:t>
      </w:r>
    </w:p>
    <w:p w14:paraId="584CB1CE" w14:textId="0C37AE7C" w:rsidR="001E609C" w:rsidRDefault="00C23726" w:rsidP="00AD5529">
      <w:pPr>
        <w:ind w:firstLine="480"/>
        <w:rPr>
          <w:rFonts w:hint="eastAsia"/>
        </w:rPr>
      </w:pPr>
      <w:r w:rsidRPr="00C23726">
        <w:rPr>
          <w:rFonts w:hint="eastAsia"/>
        </w:rPr>
        <w:t>在这种情况下，由于无法更好地组织收购并减少与之相关的开支，苏维埃政府</w:t>
      </w:r>
      <w:r>
        <w:rPr>
          <w:rFonts w:hint="eastAsia"/>
        </w:rPr>
        <w:t>被迫——</w:t>
      </w:r>
      <w:r w:rsidRPr="00C23726">
        <w:rPr>
          <w:rFonts w:hint="eastAsia"/>
        </w:rPr>
        <w:t>为了尽可能地稳定它向城镇供应的价格，</w:t>
      </w:r>
      <w:r w:rsidR="00FD4434" w:rsidRPr="00FD4434">
        <w:rPr>
          <w:rFonts w:hint="eastAsia"/>
        </w:rPr>
        <w:t>并</w:t>
      </w:r>
      <w:r w:rsidR="00FD4434">
        <w:rPr>
          <w:rFonts w:hint="eastAsia"/>
        </w:rPr>
        <w:t>且</w:t>
      </w:r>
      <w:r w:rsidR="00FD4434" w:rsidRPr="00FD4434">
        <w:rPr>
          <w:rFonts w:hint="eastAsia"/>
        </w:rPr>
        <w:t>所掌握的粮食数量不会出现灾难性的萎缩</w:t>
      </w:r>
      <w:r w:rsidR="00FD4434">
        <w:rPr>
          <w:rFonts w:hint="eastAsia"/>
        </w:rPr>
        <w:t>——</w:t>
      </w:r>
      <w:r w:rsidR="00655DD4" w:rsidRPr="00655DD4">
        <w:rPr>
          <w:rFonts w:hint="eastAsia"/>
        </w:rPr>
        <w:t>越来越多地限制所有私人粮食贸易，并最终</w:t>
      </w:r>
      <w:r w:rsidR="00655DD4">
        <w:rPr>
          <w:rFonts w:hint="eastAsia"/>
        </w:rPr>
        <w:t>将其</w:t>
      </w:r>
      <w:r w:rsidR="00655DD4" w:rsidRPr="00655DD4">
        <w:rPr>
          <w:rFonts w:hint="eastAsia"/>
        </w:rPr>
        <w:t>完全取消。</w:t>
      </w:r>
      <w:r w:rsidR="003C6F87" w:rsidRPr="003C6F87">
        <w:rPr>
          <w:rFonts w:hint="eastAsia"/>
        </w:rPr>
        <w:t>伴随着这一举措，合同制度（</w:t>
      </w:r>
      <w:r w:rsidR="003C6F87" w:rsidRPr="003C6F87">
        <w:rPr>
          <w:rFonts w:hint="eastAsia"/>
        </w:rPr>
        <w:t>kontraktatsiya</w:t>
      </w:r>
      <w:r w:rsidR="003C6F87" w:rsidRPr="003C6F87">
        <w:rPr>
          <w:rFonts w:hint="eastAsia"/>
        </w:rPr>
        <w:t>）也被越来越多地用于粮食</w:t>
      </w:r>
      <w:r w:rsidR="003C6F87">
        <w:rPr>
          <w:rFonts w:hint="eastAsia"/>
        </w:rPr>
        <w:t>收购</w:t>
      </w:r>
      <w:r w:rsidR="003C6F87" w:rsidRPr="003C6F87">
        <w:rPr>
          <w:rFonts w:hint="eastAsia"/>
        </w:rPr>
        <w:t>。</w:t>
      </w:r>
    </w:p>
    <w:p w14:paraId="4F2D8305" w14:textId="6A5C9182" w:rsidR="00CB6B38" w:rsidRPr="00CB6B38" w:rsidRDefault="00A06C96" w:rsidP="00AD5529">
      <w:pPr>
        <w:ind w:firstLine="480"/>
        <w:rPr>
          <w:rFonts w:hint="eastAsia"/>
        </w:rPr>
      </w:pPr>
      <w:r w:rsidRPr="00A06C96">
        <w:rPr>
          <w:rFonts w:hint="eastAsia"/>
        </w:rPr>
        <w:t>在</w:t>
      </w:r>
      <w:r w:rsidRPr="00A06C96">
        <w:rPr>
          <w:rFonts w:hint="eastAsia"/>
        </w:rPr>
        <w:t>NEP</w:t>
      </w:r>
      <w:r w:rsidRPr="00A06C96">
        <w:rPr>
          <w:rFonts w:hint="eastAsia"/>
        </w:rPr>
        <w:t>的最后几年</w:t>
      </w:r>
      <w:r w:rsidR="008B4168">
        <w:rPr>
          <w:rFonts w:hint="eastAsia"/>
        </w:rPr>
        <w:t>里</w:t>
      </w:r>
      <w:r w:rsidRPr="00A06C96">
        <w:rPr>
          <w:rFonts w:hint="eastAsia"/>
        </w:rPr>
        <w:t>，苏维埃政府使这些</w:t>
      </w:r>
      <w:r>
        <w:rPr>
          <w:rFonts w:hint="eastAsia"/>
        </w:rPr>
        <w:t>“</w:t>
      </w:r>
      <w:r w:rsidRPr="00A06C96">
        <w:rPr>
          <w:rFonts w:hint="eastAsia"/>
        </w:rPr>
        <w:t>合同</w:t>
      </w:r>
      <w:r>
        <w:rPr>
          <w:rFonts w:hint="eastAsia"/>
        </w:rPr>
        <w:t>”</w:t>
      </w:r>
      <w:r w:rsidRPr="00A06C96">
        <w:rPr>
          <w:rFonts w:hint="eastAsia"/>
        </w:rPr>
        <w:t>在实践中具有强制性。这意味着，它们不再只是名义上的“合同”。</w:t>
      </w:r>
      <w:r w:rsidR="00767BF9">
        <w:rPr>
          <w:rFonts w:hint="eastAsia"/>
          <w:vertAlign w:val="superscript"/>
        </w:rPr>
        <w:t>2</w:t>
      </w:r>
      <w:r w:rsidR="00767BF9">
        <w:rPr>
          <w:vertAlign w:val="superscript"/>
        </w:rPr>
        <w:t>8</w:t>
      </w:r>
      <w:r w:rsidRPr="00A06C96">
        <w:rPr>
          <w:rFonts w:hint="eastAsia"/>
        </w:rPr>
        <w:t>事实上，此后，农民必须交付的东西在很大程度上等同于</w:t>
      </w:r>
      <w:r w:rsidRPr="00767BF9">
        <w:rPr>
          <w:rFonts w:hint="eastAsia"/>
          <w:b/>
        </w:rPr>
        <w:t>强</w:t>
      </w:r>
      <w:r w:rsidR="00CC2B43" w:rsidRPr="00767BF9">
        <w:rPr>
          <w:rFonts w:hint="eastAsia"/>
          <w:b/>
        </w:rPr>
        <w:t>迫</w:t>
      </w:r>
      <w:r w:rsidRPr="00767BF9">
        <w:rPr>
          <w:rFonts w:hint="eastAsia"/>
          <w:b/>
        </w:rPr>
        <w:t>交付</w:t>
      </w:r>
      <w:r>
        <w:rPr>
          <w:rFonts w:hint="eastAsia"/>
        </w:rPr>
        <w:t>。</w:t>
      </w:r>
      <w:r w:rsidR="00CC2B43">
        <w:rPr>
          <w:rFonts w:hint="eastAsia"/>
        </w:rPr>
        <w:t>NEP</w:t>
      </w:r>
      <w:r w:rsidR="00CC2B43">
        <w:rPr>
          <w:rFonts w:hint="eastAsia"/>
        </w:rPr>
        <w:t>，</w:t>
      </w:r>
      <w:r w:rsidR="00CC2B43" w:rsidRPr="00CC2B43">
        <w:rPr>
          <w:rFonts w:hint="eastAsia"/>
        </w:rPr>
        <w:t>本应让农民自行处理他们不需要用于</w:t>
      </w:r>
      <w:r w:rsidR="00CC2B43">
        <w:rPr>
          <w:rFonts w:hint="eastAsia"/>
        </w:rPr>
        <w:t>维持</w:t>
      </w:r>
      <w:r w:rsidR="00CC2B43" w:rsidRPr="00CC2B43">
        <w:rPr>
          <w:rFonts w:hint="eastAsia"/>
        </w:rPr>
        <w:t>自己生活</w:t>
      </w:r>
      <w:r w:rsidR="00CC2B43">
        <w:rPr>
          <w:rFonts w:hint="eastAsia"/>
        </w:rPr>
        <w:t>的</w:t>
      </w:r>
      <w:r w:rsidR="00170932">
        <w:rPr>
          <w:rFonts w:hint="eastAsia"/>
        </w:rPr>
        <w:t>，</w:t>
      </w:r>
      <w:r w:rsidR="00CC2B43">
        <w:rPr>
          <w:rFonts w:hint="eastAsia"/>
        </w:rPr>
        <w:t>或作为</w:t>
      </w:r>
      <w:r w:rsidR="00CC2B43" w:rsidRPr="00CC2B43">
        <w:rPr>
          <w:rFonts w:hint="eastAsia"/>
        </w:rPr>
        <w:t>农业税</w:t>
      </w:r>
      <w:r w:rsidR="00CC2B43">
        <w:rPr>
          <w:rFonts w:hint="eastAsia"/>
        </w:rPr>
        <w:t>上缴</w:t>
      </w:r>
      <w:r w:rsidR="00CC2B43" w:rsidRPr="00CC2B43">
        <w:rPr>
          <w:rFonts w:hint="eastAsia"/>
        </w:rPr>
        <w:t>的那部分</w:t>
      </w:r>
      <w:r w:rsidR="00CC2B43">
        <w:rPr>
          <w:rFonts w:hint="eastAsia"/>
        </w:rPr>
        <w:t>产量</w:t>
      </w:r>
      <w:r w:rsidR="00CC2B43" w:rsidRPr="00CC2B43">
        <w:rPr>
          <w:rFonts w:hint="eastAsia"/>
        </w:rPr>
        <w:t>，现在</w:t>
      </w:r>
      <w:r w:rsidR="00B31C7C">
        <w:rPr>
          <w:rFonts w:hint="eastAsia"/>
        </w:rPr>
        <w:t>它</w:t>
      </w:r>
      <w:r w:rsidR="00CC2B43" w:rsidRPr="00CC2B43">
        <w:rPr>
          <w:rFonts w:hint="eastAsia"/>
        </w:rPr>
        <w:t>实际上被放弃了，</w:t>
      </w:r>
      <w:r w:rsidR="00CC2B43">
        <w:rPr>
          <w:rFonts w:hint="eastAsia"/>
        </w:rPr>
        <w:t>而且</w:t>
      </w:r>
      <w:r w:rsidR="00B31C7C">
        <w:rPr>
          <w:rFonts w:hint="eastAsia"/>
        </w:rPr>
        <w:t>现在的情况正</w:t>
      </w:r>
      <w:r w:rsidR="003241D4">
        <w:rPr>
          <w:rFonts w:hint="eastAsia"/>
        </w:rPr>
        <w:t>会导致</w:t>
      </w:r>
      <w:r w:rsidR="00170932">
        <w:rPr>
          <w:rFonts w:hint="eastAsia"/>
        </w:rPr>
        <w:t>农民想逃避的</w:t>
      </w:r>
      <w:r w:rsidR="003241D4">
        <w:rPr>
          <w:rFonts w:hint="eastAsia"/>
        </w:rPr>
        <w:t>那些</w:t>
      </w:r>
      <w:r w:rsidR="00170932" w:rsidRPr="00170932">
        <w:rPr>
          <w:rFonts w:hint="eastAsia"/>
        </w:rPr>
        <w:t>限制措施</w:t>
      </w:r>
      <w:r w:rsidR="00170932">
        <w:rPr>
          <w:rFonts w:hint="eastAsia"/>
        </w:rPr>
        <w:t>。</w:t>
      </w:r>
      <w:r w:rsidR="003241D4" w:rsidRPr="003241D4">
        <w:rPr>
          <w:rFonts w:hint="eastAsia"/>
        </w:rPr>
        <w:t>因此，这些措施不但没</w:t>
      </w:r>
      <w:r w:rsidR="003241D4">
        <w:rPr>
          <w:rFonts w:hint="eastAsia"/>
        </w:rPr>
        <w:t>能</w:t>
      </w:r>
      <w:r w:rsidR="003241D4" w:rsidRPr="003241D4">
        <w:rPr>
          <w:rFonts w:hint="eastAsia"/>
        </w:rPr>
        <w:t>孤立富农，反而有助于确保越来越多的农民倾向于联合起来，以</w:t>
      </w:r>
      <w:r w:rsidR="003241D4">
        <w:rPr>
          <w:rFonts w:hint="eastAsia"/>
        </w:rPr>
        <w:t>抵抗</w:t>
      </w:r>
      <w:r w:rsidR="00805D0D">
        <w:rPr>
          <w:rFonts w:hint="eastAsia"/>
        </w:rPr>
        <w:t>被</w:t>
      </w:r>
      <w:r w:rsidR="003241D4" w:rsidRPr="003241D4">
        <w:rPr>
          <w:rFonts w:hint="eastAsia"/>
        </w:rPr>
        <w:t>他们认为</w:t>
      </w:r>
      <w:r w:rsidR="00805D0D">
        <w:rPr>
          <w:rFonts w:hint="eastAsia"/>
        </w:rPr>
        <w:t>是</w:t>
      </w:r>
      <w:r w:rsidR="00805D0D" w:rsidRPr="00805D0D">
        <w:rPr>
          <w:rFonts w:hint="eastAsia"/>
        </w:rPr>
        <w:t>征收</w:t>
      </w:r>
      <w:r w:rsidR="003241D4" w:rsidRPr="003241D4">
        <w:rPr>
          <w:rFonts w:hint="eastAsia"/>
        </w:rPr>
        <w:t>的措施。</w:t>
      </w:r>
    </w:p>
    <w:p w14:paraId="14033437" w14:textId="21EA0334" w:rsidR="00C336D9" w:rsidRDefault="00C336D9" w:rsidP="00C336D9">
      <w:pPr>
        <w:ind w:firstLineChars="0" w:firstLine="0"/>
        <w:rPr>
          <w:rFonts w:hint="eastAsia"/>
        </w:rPr>
      </w:pPr>
      <w:r>
        <w:rPr>
          <w:rFonts w:hint="eastAsia"/>
        </w:rPr>
        <w:lastRenderedPageBreak/>
        <w:t>注释</w:t>
      </w:r>
    </w:p>
    <w:p w14:paraId="7C5DF87E" w14:textId="7AE9AE48" w:rsidR="008B4168" w:rsidRDefault="000B5873" w:rsidP="00C336D9">
      <w:pPr>
        <w:pStyle w:val="4"/>
        <w:rPr>
          <w:rFonts w:hint="eastAsia"/>
        </w:rPr>
      </w:pPr>
      <w:r w:rsidRPr="000B5873">
        <w:rPr>
          <w:rFonts w:hint="eastAsia"/>
        </w:rPr>
        <w:t>农业和工业价格之间的</w:t>
      </w:r>
      <w:r w:rsidR="00B1316F">
        <w:rPr>
          <w:rFonts w:hint="eastAsia"/>
        </w:rPr>
        <w:t>“剪刀差”</w:t>
      </w:r>
    </w:p>
    <w:p w14:paraId="7A07CD63" w14:textId="050BACA3" w:rsidR="00FF5771" w:rsidRPr="000743C4" w:rsidRDefault="00FF5771" w:rsidP="00FF5771">
      <w:pPr>
        <w:ind w:firstLine="480"/>
        <w:rPr>
          <w:rFonts w:hint="eastAsia"/>
        </w:rPr>
      </w:pPr>
      <w:r w:rsidRPr="00FF5771">
        <w:rPr>
          <w:rFonts w:hint="eastAsia"/>
        </w:rPr>
        <w:t>布尔什维克党在农业价格</w:t>
      </w:r>
      <w:r>
        <w:rPr>
          <w:rFonts w:hint="eastAsia"/>
        </w:rPr>
        <w:t>相对于</w:t>
      </w:r>
      <w:r w:rsidRPr="00FF5771">
        <w:rPr>
          <w:rFonts w:hint="eastAsia"/>
        </w:rPr>
        <w:t>工业价格的演变问题上</w:t>
      </w:r>
      <w:r w:rsidR="00AC40A9" w:rsidRPr="00AC40A9">
        <w:rPr>
          <w:rFonts w:hint="eastAsia"/>
        </w:rPr>
        <w:t>所遵循的政策原则上旨在降低工业品价格</w:t>
      </w:r>
      <w:r w:rsidR="00D13167">
        <w:rPr>
          <w:rFonts w:hint="eastAsia"/>
        </w:rPr>
        <w:t>并“合上剪刀”</w:t>
      </w:r>
      <w:r w:rsidR="00D13167" w:rsidRPr="00D13167">
        <w:rPr>
          <w:rFonts w:hint="eastAsia"/>
        </w:rPr>
        <w:t>。</w:t>
      </w:r>
      <w:r w:rsidR="000743C4">
        <w:rPr>
          <w:rFonts w:hint="eastAsia"/>
          <w:vertAlign w:val="superscript"/>
        </w:rPr>
        <w:t>2</w:t>
      </w:r>
      <w:r w:rsidR="000743C4">
        <w:rPr>
          <w:vertAlign w:val="superscript"/>
        </w:rPr>
        <w:t>9</w:t>
      </w:r>
      <w:r w:rsidR="00D13167" w:rsidRPr="00D13167">
        <w:rPr>
          <w:rFonts w:hint="eastAsia"/>
        </w:rPr>
        <w:t>如果要巩固工农联盟，</w:t>
      </w:r>
      <w:r w:rsidR="00EB3BD5" w:rsidRPr="00EB3BD5">
        <w:rPr>
          <w:rFonts w:hint="eastAsia"/>
        </w:rPr>
        <w:t>如果要在农业自身力量的基础上发展</w:t>
      </w:r>
      <w:r w:rsidR="00EB3BD5">
        <w:rPr>
          <w:rFonts w:hint="eastAsia"/>
        </w:rPr>
        <w:t>农业</w:t>
      </w:r>
      <w:r w:rsidR="00D13167" w:rsidRPr="00D13167">
        <w:rPr>
          <w:rFonts w:hint="eastAsia"/>
        </w:rPr>
        <w:t>，</w:t>
      </w:r>
      <w:r w:rsidR="00032F78" w:rsidRPr="00032F78">
        <w:rPr>
          <w:rFonts w:hint="eastAsia"/>
        </w:rPr>
        <w:t>这种政策是必要的。审慎地运用这一政策</w:t>
      </w:r>
      <w:r w:rsidRPr="00FF5771">
        <w:rPr>
          <w:rFonts w:hint="eastAsia"/>
        </w:rPr>
        <w:t>，</w:t>
      </w:r>
      <w:r w:rsidR="000743C4" w:rsidRPr="000743C4">
        <w:rPr>
          <w:rFonts w:hint="eastAsia"/>
        </w:rPr>
        <w:t>可以使贫农和中农在党的帮助下</w:t>
      </w:r>
      <w:r w:rsidR="00EB3BD5" w:rsidRPr="00EB3BD5">
        <w:rPr>
          <w:rFonts w:hint="eastAsia"/>
        </w:rPr>
        <w:t>，</w:t>
      </w:r>
      <w:r w:rsidR="000743C4" w:rsidRPr="000743C4">
        <w:rPr>
          <w:rFonts w:hint="eastAsia"/>
        </w:rPr>
        <w:t>更好地装备自己的农场，并把自己组织起来。下面的数字表明，这一政策在</w:t>
      </w:r>
      <w:r w:rsidR="000743C4" w:rsidRPr="000743C4">
        <w:rPr>
          <w:rFonts w:hint="eastAsia"/>
        </w:rPr>
        <w:t>1923</w:t>
      </w:r>
      <w:r w:rsidR="000743C4" w:rsidRPr="000743C4">
        <w:rPr>
          <w:rFonts w:hint="eastAsia"/>
        </w:rPr>
        <w:t>年（这一年剪刀大开，有利于工业品价格</w:t>
      </w:r>
      <w:r w:rsidR="000743C4">
        <w:rPr>
          <w:rFonts w:hint="eastAsia"/>
        </w:rPr>
        <w:t>）</w:t>
      </w:r>
      <w:r w:rsidR="000743C4">
        <w:rPr>
          <w:rFonts w:hint="eastAsia"/>
          <w:vertAlign w:val="superscript"/>
        </w:rPr>
        <w:t>3</w:t>
      </w:r>
      <w:r w:rsidR="000743C4">
        <w:rPr>
          <w:vertAlign w:val="superscript"/>
        </w:rPr>
        <w:t>0</w:t>
      </w:r>
      <w:r w:rsidR="000743C4">
        <w:rPr>
          <w:rFonts w:hint="eastAsia"/>
        </w:rPr>
        <w:t>到</w:t>
      </w:r>
      <w:r w:rsidR="000743C4" w:rsidRPr="000743C4">
        <w:rPr>
          <w:rFonts w:hint="eastAsia"/>
        </w:rPr>
        <w:t>1928</w:t>
      </w:r>
      <w:r w:rsidR="000743C4" w:rsidRPr="000743C4">
        <w:rPr>
          <w:rFonts w:hint="eastAsia"/>
        </w:rPr>
        <w:t>年之间似乎取得了相当积极的成果</w:t>
      </w:r>
      <w:r w:rsidR="000743C4">
        <w:rPr>
          <w:rFonts w:hint="eastAsia"/>
        </w:rPr>
        <w:t>：</w:t>
      </w:r>
    </w:p>
    <w:p w14:paraId="71D0024E" w14:textId="5BCAD927" w:rsidR="00FF5771" w:rsidRPr="006E7483" w:rsidRDefault="00FF5771" w:rsidP="00FF5771">
      <w:pPr>
        <w:ind w:firstLineChars="0" w:firstLine="0"/>
        <w:jc w:val="center"/>
        <w:rPr>
          <w:rFonts w:hint="eastAsia"/>
          <w:b/>
          <w:vertAlign w:val="superscript"/>
        </w:rPr>
      </w:pPr>
      <w:r w:rsidRPr="00FF5771">
        <w:rPr>
          <w:rFonts w:hint="eastAsia"/>
          <w:b/>
        </w:rPr>
        <w:t>农产品价格与工业品零售价格之比</w:t>
      </w:r>
      <w:r w:rsidR="006E7483" w:rsidRPr="006E7483">
        <w:rPr>
          <w:rFonts w:hint="eastAsia"/>
          <w:vertAlign w:val="superscript"/>
        </w:rPr>
        <w:t>3</w:t>
      </w:r>
      <w:r w:rsidR="006E7483" w:rsidRPr="006E7483">
        <w:rPr>
          <w:vertAlign w:val="superscript"/>
        </w:rPr>
        <w:t>1</w:t>
      </w:r>
    </w:p>
    <w:p w14:paraId="4D1225FB" w14:textId="2981793E" w:rsidR="006E7483" w:rsidRPr="006E7483" w:rsidRDefault="006E7483" w:rsidP="006E7483">
      <w:pPr>
        <w:widowControl w:val="0"/>
        <w:tabs>
          <w:tab w:val="left" w:pos="3359"/>
        </w:tabs>
        <w:autoSpaceDE w:val="0"/>
        <w:autoSpaceDN w:val="0"/>
        <w:ind w:left="1276" w:firstLineChars="0" w:firstLine="0"/>
        <w:rPr>
          <w:rFonts w:ascii="Times New Roman" w:eastAsia="Book Antiqua" w:hAnsi="Times New Roman" w:cs="Times New Roman"/>
          <w:kern w:val="0"/>
          <w:sz w:val="25"/>
          <w:szCs w:val="25"/>
          <w:lang w:eastAsia="en-US"/>
        </w:rPr>
      </w:pPr>
      <w:r w:rsidRPr="006E7483">
        <w:rPr>
          <w:rFonts w:ascii="Times New Roman" w:eastAsia="Book Antiqua" w:hAnsi="Times New Roman" w:cs="Times New Roman"/>
          <w:kern w:val="0"/>
          <w:sz w:val="25"/>
          <w:szCs w:val="25"/>
          <w:lang w:eastAsia="en-US"/>
        </w:rPr>
        <w:t>1913</w:t>
      </w:r>
      <w:r w:rsidRPr="006E7483">
        <w:rPr>
          <w:rFonts w:ascii="Times New Roman" w:eastAsia="Book Antiqua" w:hAnsi="Times New Roman" w:cs="Times New Roman"/>
          <w:kern w:val="0"/>
          <w:sz w:val="25"/>
          <w:szCs w:val="25"/>
          <w:lang w:eastAsia="en-US"/>
        </w:rPr>
        <w:tab/>
      </w:r>
      <w:r>
        <w:rPr>
          <w:rFonts w:ascii="Times New Roman" w:eastAsia="Book Antiqua" w:hAnsi="Times New Roman" w:cs="Times New Roman"/>
          <w:kern w:val="0"/>
          <w:sz w:val="25"/>
          <w:szCs w:val="25"/>
          <w:lang w:eastAsia="en-US"/>
        </w:rPr>
        <w:tab/>
        <w:t xml:space="preserve">    </w:t>
      </w:r>
      <w:r w:rsidRPr="006E7483">
        <w:rPr>
          <w:rFonts w:ascii="Times New Roman" w:eastAsia="Book Antiqua" w:hAnsi="Times New Roman" w:cs="Times New Roman"/>
          <w:kern w:val="0"/>
          <w:sz w:val="25"/>
          <w:szCs w:val="25"/>
          <w:lang w:eastAsia="en-US"/>
        </w:rPr>
        <w:t>100.0</w:t>
      </w:r>
    </w:p>
    <w:tbl>
      <w:tblPr>
        <w:tblStyle w:val="TableNormal"/>
        <w:tblW w:w="0" w:type="auto"/>
        <w:tblInd w:w="1183" w:type="dxa"/>
        <w:tblLayout w:type="fixed"/>
        <w:tblLook w:val="01E0" w:firstRow="1" w:lastRow="1" w:firstColumn="1" w:lastColumn="1" w:noHBand="0" w:noVBand="0"/>
      </w:tblPr>
      <w:tblGrid>
        <w:gridCol w:w="1454"/>
        <w:gridCol w:w="1097"/>
        <w:gridCol w:w="1097"/>
        <w:gridCol w:w="1661"/>
        <w:gridCol w:w="646"/>
      </w:tblGrid>
      <w:tr w:rsidR="006E7483" w:rsidRPr="006E7483" w14:paraId="0D85CB9F" w14:textId="77777777" w:rsidTr="006E7483">
        <w:trPr>
          <w:trHeight w:val="284"/>
        </w:trPr>
        <w:tc>
          <w:tcPr>
            <w:tcW w:w="1454" w:type="dxa"/>
          </w:tcPr>
          <w:p w14:paraId="4C47DCDC" w14:textId="77777777" w:rsidR="006E7483" w:rsidRPr="006E7483" w:rsidRDefault="006E7483" w:rsidP="006E7483">
            <w:pPr>
              <w:ind w:left="50"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1923–24</w:t>
            </w:r>
          </w:p>
        </w:tc>
        <w:tc>
          <w:tcPr>
            <w:tcW w:w="1097" w:type="dxa"/>
          </w:tcPr>
          <w:p w14:paraId="5BCE1D53" w14:textId="77777777" w:rsidR="006E7483" w:rsidRPr="006E7483" w:rsidRDefault="006E7483" w:rsidP="006E7483">
            <w:pPr>
              <w:ind w:left="281" w:firstLineChars="0" w:firstLine="0"/>
              <w:rPr>
                <w:rFonts w:ascii="Times New Roman" w:eastAsia="Book Antiqua" w:hAnsi="Times New Roman" w:cs="Times New Roman"/>
                <w:sz w:val="25"/>
                <w:szCs w:val="25"/>
              </w:rPr>
            </w:pPr>
          </w:p>
        </w:tc>
        <w:tc>
          <w:tcPr>
            <w:tcW w:w="1097" w:type="dxa"/>
          </w:tcPr>
          <w:p w14:paraId="7BF0B31E" w14:textId="79B6259E" w:rsidR="006E7483" w:rsidRPr="006E7483" w:rsidRDefault="006E7483" w:rsidP="006E7483">
            <w:pPr>
              <w:ind w:left="281"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33.7</w:t>
            </w:r>
          </w:p>
        </w:tc>
        <w:tc>
          <w:tcPr>
            <w:tcW w:w="1661" w:type="dxa"/>
          </w:tcPr>
          <w:p w14:paraId="5C1485E0" w14:textId="77777777" w:rsidR="006E7483" w:rsidRPr="006E7483" w:rsidRDefault="006E7483" w:rsidP="006E7483">
            <w:pPr>
              <w:ind w:right="156"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1927–1928</w:t>
            </w:r>
          </w:p>
        </w:tc>
        <w:tc>
          <w:tcPr>
            <w:tcW w:w="646" w:type="dxa"/>
          </w:tcPr>
          <w:p w14:paraId="1A60C582" w14:textId="77777777" w:rsidR="006E7483" w:rsidRPr="006E7483" w:rsidRDefault="006E7483" w:rsidP="006E7483">
            <w:pPr>
              <w:ind w:left="137" w:right="30"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79.0</w:t>
            </w:r>
          </w:p>
        </w:tc>
      </w:tr>
      <w:tr w:rsidR="006E7483" w:rsidRPr="006E7483" w14:paraId="12D22CC6" w14:textId="77777777" w:rsidTr="006E7483">
        <w:trPr>
          <w:trHeight w:val="266"/>
        </w:trPr>
        <w:tc>
          <w:tcPr>
            <w:tcW w:w="1454" w:type="dxa"/>
          </w:tcPr>
          <w:p w14:paraId="60E1397F" w14:textId="77777777" w:rsidR="006E7483" w:rsidRPr="006E7483" w:rsidRDefault="006E7483" w:rsidP="006E7483">
            <w:pPr>
              <w:ind w:left="50"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1925–1926</w:t>
            </w:r>
          </w:p>
        </w:tc>
        <w:tc>
          <w:tcPr>
            <w:tcW w:w="1097" w:type="dxa"/>
          </w:tcPr>
          <w:p w14:paraId="1B80FD64" w14:textId="77777777" w:rsidR="006E7483" w:rsidRPr="006E7483" w:rsidRDefault="006E7483" w:rsidP="006E7483">
            <w:pPr>
              <w:ind w:left="281" w:firstLineChars="0" w:firstLine="0"/>
              <w:rPr>
                <w:rFonts w:ascii="Times New Roman" w:eastAsia="Book Antiqua" w:hAnsi="Times New Roman" w:cs="Times New Roman"/>
                <w:sz w:val="25"/>
                <w:szCs w:val="25"/>
              </w:rPr>
            </w:pPr>
          </w:p>
        </w:tc>
        <w:tc>
          <w:tcPr>
            <w:tcW w:w="1097" w:type="dxa"/>
          </w:tcPr>
          <w:p w14:paraId="3B67B9D1" w14:textId="0D47EDF8" w:rsidR="006E7483" w:rsidRPr="006E7483" w:rsidRDefault="006E7483" w:rsidP="006E7483">
            <w:pPr>
              <w:ind w:left="281"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71.8</w:t>
            </w:r>
          </w:p>
        </w:tc>
        <w:tc>
          <w:tcPr>
            <w:tcW w:w="1661" w:type="dxa"/>
          </w:tcPr>
          <w:p w14:paraId="15506A5C" w14:textId="77777777" w:rsidR="006E7483" w:rsidRPr="006E7483" w:rsidRDefault="006E7483" w:rsidP="006E7483">
            <w:pPr>
              <w:ind w:right="156"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1928–1929</w:t>
            </w:r>
          </w:p>
        </w:tc>
        <w:tc>
          <w:tcPr>
            <w:tcW w:w="646" w:type="dxa"/>
          </w:tcPr>
          <w:p w14:paraId="490D0052" w14:textId="77777777" w:rsidR="006E7483" w:rsidRPr="006E7483" w:rsidRDefault="006E7483" w:rsidP="006E7483">
            <w:pPr>
              <w:ind w:left="137" w:right="30"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90.3</w:t>
            </w:r>
          </w:p>
        </w:tc>
      </w:tr>
      <w:tr w:rsidR="006E7483" w:rsidRPr="006E7483" w14:paraId="353B0FA4" w14:textId="77777777" w:rsidTr="006E7483">
        <w:trPr>
          <w:trHeight w:val="284"/>
        </w:trPr>
        <w:tc>
          <w:tcPr>
            <w:tcW w:w="1454" w:type="dxa"/>
          </w:tcPr>
          <w:p w14:paraId="240C5962" w14:textId="77777777" w:rsidR="006E7483" w:rsidRPr="006E7483" w:rsidRDefault="006E7483" w:rsidP="006E7483">
            <w:pPr>
              <w:ind w:left="50"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1926–1927</w:t>
            </w:r>
          </w:p>
        </w:tc>
        <w:tc>
          <w:tcPr>
            <w:tcW w:w="1097" w:type="dxa"/>
          </w:tcPr>
          <w:p w14:paraId="2815938F" w14:textId="77777777" w:rsidR="006E7483" w:rsidRPr="006E7483" w:rsidRDefault="006E7483" w:rsidP="006E7483">
            <w:pPr>
              <w:ind w:left="281" w:firstLineChars="0" w:firstLine="0"/>
              <w:rPr>
                <w:rFonts w:ascii="Times New Roman" w:eastAsia="Book Antiqua" w:hAnsi="Times New Roman" w:cs="Times New Roman"/>
                <w:sz w:val="25"/>
                <w:szCs w:val="25"/>
              </w:rPr>
            </w:pPr>
          </w:p>
        </w:tc>
        <w:tc>
          <w:tcPr>
            <w:tcW w:w="1097" w:type="dxa"/>
          </w:tcPr>
          <w:p w14:paraId="08CDD9F3" w14:textId="3E85A4F1" w:rsidR="006E7483" w:rsidRPr="006E7483" w:rsidRDefault="006E7483" w:rsidP="006E7483">
            <w:pPr>
              <w:ind w:left="281"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71.1</w:t>
            </w:r>
          </w:p>
        </w:tc>
        <w:tc>
          <w:tcPr>
            <w:tcW w:w="1661" w:type="dxa"/>
          </w:tcPr>
          <w:p w14:paraId="5C2EEE7B" w14:textId="77777777" w:rsidR="006E7483" w:rsidRPr="006E7483" w:rsidRDefault="006E7483" w:rsidP="006E7483">
            <w:pPr>
              <w:ind w:right="156"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1929–1930</w:t>
            </w:r>
          </w:p>
        </w:tc>
        <w:tc>
          <w:tcPr>
            <w:tcW w:w="646" w:type="dxa"/>
          </w:tcPr>
          <w:p w14:paraId="0F7FCF29" w14:textId="77777777" w:rsidR="006E7483" w:rsidRPr="006E7483" w:rsidRDefault="006E7483" w:rsidP="006E7483">
            <w:pPr>
              <w:ind w:left="137" w:right="30" w:firstLineChars="0" w:firstLine="0"/>
              <w:rPr>
                <w:rFonts w:ascii="Times New Roman" w:eastAsia="Book Antiqua" w:hAnsi="Times New Roman" w:cs="Times New Roman"/>
                <w:sz w:val="25"/>
                <w:szCs w:val="25"/>
              </w:rPr>
            </w:pPr>
            <w:r w:rsidRPr="006E7483">
              <w:rPr>
                <w:rFonts w:ascii="Times New Roman" w:eastAsia="Book Antiqua" w:hAnsi="Times New Roman" w:cs="Times New Roman"/>
                <w:sz w:val="25"/>
                <w:szCs w:val="25"/>
              </w:rPr>
              <w:t>76.9</w:t>
            </w:r>
          </w:p>
        </w:tc>
      </w:tr>
    </w:tbl>
    <w:p w14:paraId="16093D03" w14:textId="722FAEAA" w:rsidR="00BA765D" w:rsidRDefault="00BA765D" w:rsidP="00FF5771">
      <w:pPr>
        <w:ind w:firstLine="480"/>
        <w:rPr>
          <w:rFonts w:hint="eastAsia"/>
        </w:rPr>
      </w:pPr>
      <w:r w:rsidRPr="00BA765D">
        <w:rPr>
          <w:rFonts w:hint="eastAsia"/>
        </w:rPr>
        <w:t>这些数字</w:t>
      </w:r>
      <w:r>
        <w:rPr>
          <w:rFonts w:hint="eastAsia"/>
        </w:rPr>
        <w:t>激起</w:t>
      </w:r>
      <w:r w:rsidRPr="00BA765D">
        <w:rPr>
          <w:rFonts w:hint="eastAsia"/>
        </w:rPr>
        <w:t>了以下评论</w:t>
      </w:r>
      <w:r>
        <w:rPr>
          <w:rFonts w:hint="eastAsia"/>
        </w:rPr>
        <w:t>：</w:t>
      </w:r>
    </w:p>
    <w:p w14:paraId="2A4CAC84" w14:textId="08570AB8" w:rsidR="00BA765D" w:rsidRDefault="00BA765D" w:rsidP="003251EB">
      <w:pPr>
        <w:pStyle w:val="ac"/>
        <w:numPr>
          <w:ilvl w:val="0"/>
          <w:numId w:val="17"/>
        </w:numPr>
        <w:ind w:left="0" w:firstLine="0"/>
        <w:rPr>
          <w:rFonts w:hint="eastAsia"/>
        </w:rPr>
      </w:pPr>
      <w:r w:rsidRPr="00BA765D">
        <w:rPr>
          <w:rFonts w:hint="eastAsia"/>
        </w:rPr>
        <w:t>1923-1924</w:t>
      </w:r>
      <w:r w:rsidRPr="00BA765D">
        <w:rPr>
          <w:rFonts w:hint="eastAsia"/>
        </w:rPr>
        <w:t>年，农产品的</w:t>
      </w:r>
      <w:r>
        <w:rPr>
          <w:rFonts w:hint="eastAsia"/>
        </w:rPr>
        <w:t>“</w:t>
      </w:r>
      <w:r w:rsidRPr="00BA765D">
        <w:rPr>
          <w:rFonts w:hint="eastAsia"/>
        </w:rPr>
        <w:t>购买力</w:t>
      </w:r>
      <w:r>
        <w:rPr>
          <w:rFonts w:hint="eastAsia"/>
        </w:rPr>
        <w:t>”</w:t>
      </w:r>
      <w:r w:rsidRPr="00BA765D">
        <w:rPr>
          <w:rFonts w:hint="eastAsia"/>
        </w:rPr>
        <w:t>已降至战前的三分之一左右。</w:t>
      </w:r>
    </w:p>
    <w:p w14:paraId="0E42F669" w14:textId="5FEFCC3A" w:rsidR="00E704BA" w:rsidRDefault="00827C81" w:rsidP="003251EB">
      <w:pPr>
        <w:pStyle w:val="ac"/>
        <w:numPr>
          <w:ilvl w:val="0"/>
          <w:numId w:val="17"/>
        </w:numPr>
        <w:ind w:left="0" w:firstLine="0"/>
        <w:rPr>
          <w:rFonts w:hint="eastAsia"/>
        </w:rPr>
      </w:pPr>
      <w:r w:rsidRPr="00827C81">
        <w:rPr>
          <w:rFonts w:hint="eastAsia"/>
        </w:rPr>
        <w:t>1927-1928</w:t>
      </w:r>
      <w:r w:rsidRPr="00827C81">
        <w:rPr>
          <w:rFonts w:hint="eastAsia"/>
        </w:rPr>
        <w:t>年</w:t>
      </w:r>
      <w:r w:rsidR="00E704BA" w:rsidRPr="00E704BA">
        <w:rPr>
          <w:rFonts w:hint="eastAsia"/>
        </w:rPr>
        <w:t>农产品的</w:t>
      </w:r>
      <w:r w:rsidRPr="00827C81">
        <w:rPr>
          <w:rFonts w:hint="eastAsia"/>
        </w:rPr>
        <w:t>“购买力”</w:t>
      </w:r>
      <w:r>
        <w:rPr>
          <w:rFonts w:hint="eastAsia"/>
        </w:rPr>
        <w:t>大约是</w:t>
      </w:r>
      <w:r w:rsidRPr="00E704BA">
        <w:rPr>
          <w:rFonts w:hint="eastAsia"/>
        </w:rPr>
        <w:t>1923-1924</w:t>
      </w:r>
      <w:r w:rsidRPr="00E704BA">
        <w:rPr>
          <w:rFonts w:hint="eastAsia"/>
        </w:rPr>
        <w:t>年</w:t>
      </w:r>
      <w:r>
        <w:rPr>
          <w:rFonts w:hint="eastAsia"/>
        </w:rPr>
        <w:t>的</w:t>
      </w:r>
      <w:r>
        <w:rPr>
          <w:rFonts w:hint="eastAsia"/>
        </w:rPr>
        <w:t>2.3</w:t>
      </w:r>
      <w:r>
        <w:rPr>
          <w:rFonts w:hint="eastAsia"/>
        </w:rPr>
        <w:t>倍</w:t>
      </w:r>
      <w:r w:rsidRPr="00827C81">
        <w:rPr>
          <w:rFonts w:hint="eastAsia"/>
        </w:rPr>
        <w:t>。</w:t>
      </w:r>
    </w:p>
    <w:p w14:paraId="0D7AB1A1" w14:textId="066E516A" w:rsidR="000C2E4E" w:rsidRDefault="000C2E4E" w:rsidP="003251EB">
      <w:pPr>
        <w:pStyle w:val="ac"/>
        <w:numPr>
          <w:ilvl w:val="0"/>
          <w:numId w:val="17"/>
        </w:numPr>
        <w:ind w:left="0" w:firstLine="0"/>
        <w:rPr>
          <w:rFonts w:hint="eastAsia"/>
        </w:rPr>
      </w:pPr>
      <w:r w:rsidRPr="000C2E4E">
        <w:rPr>
          <w:rFonts w:hint="eastAsia"/>
        </w:rPr>
        <w:t>在</w:t>
      </w:r>
      <w:r w:rsidRPr="000C2E4E">
        <w:rPr>
          <w:rFonts w:hint="eastAsia"/>
        </w:rPr>
        <w:t xml:space="preserve"> 1928</w:t>
      </w:r>
      <w:r>
        <w:rPr>
          <w:rFonts w:hint="eastAsia"/>
        </w:rPr>
        <w:t>-</w:t>
      </w:r>
      <w:r w:rsidRPr="000C2E4E">
        <w:rPr>
          <w:rFonts w:hint="eastAsia"/>
        </w:rPr>
        <w:t xml:space="preserve">1929 </w:t>
      </w:r>
      <w:r w:rsidRPr="000C2E4E">
        <w:rPr>
          <w:rFonts w:hint="eastAsia"/>
        </w:rPr>
        <w:t>年期间，同样的进展似乎仍在继续，</w:t>
      </w:r>
      <w:r>
        <w:rPr>
          <w:rFonts w:hint="eastAsia"/>
        </w:rPr>
        <w:t>当时的比值只比战前低</w:t>
      </w:r>
      <w:r w:rsidRPr="000C2E4E">
        <w:rPr>
          <w:rFonts w:hint="eastAsia"/>
        </w:rPr>
        <w:t>10%</w:t>
      </w:r>
      <w:r w:rsidRPr="000C2E4E">
        <w:rPr>
          <w:rFonts w:hint="eastAsia"/>
        </w:rPr>
        <w:t>。</w:t>
      </w:r>
    </w:p>
    <w:p w14:paraId="5136011C" w14:textId="12800BFF" w:rsidR="000C2E4E" w:rsidRDefault="000C2E4E" w:rsidP="003251EB">
      <w:pPr>
        <w:pStyle w:val="ac"/>
        <w:numPr>
          <w:ilvl w:val="0"/>
          <w:numId w:val="17"/>
        </w:numPr>
        <w:ind w:left="0" w:firstLine="0"/>
        <w:rPr>
          <w:rFonts w:hint="eastAsia"/>
        </w:rPr>
      </w:pPr>
      <w:r w:rsidRPr="000C2E4E">
        <w:rPr>
          <w:rFonts w:hint="eastAsia"/>
        </w:rPr>
        <w:t>1929-1930</w:t>
      </w:r>
      <w:r w:rsidRPr="000C2E4E">
        <w:rPr>
          <w:rFonts w:hint="eastAsia"/>
        </w:rPr>
        <w:t>年形势急剧逆转，指数跌破</w:t>
      </w:r>
      <w:r w:rsidRPr="000C2E4E">
        <w:rPr>
          <w:rFonts w:hint="eastAsia"/>
        </w:rPr>
        <w:t>1927-1928</w:t>
      </w:r>
      <w:r w:rsidRPr="000C2E4E">
        <w:rPr>
          <w:rFonts w:hint="eastAsia"/>
        </w:rPr>
        <w:t>年的水平。对这一情况需要做一些修正</w:t>
      </w:r>
      <w:r>
        <w:rPr>
          <w:rFonts w:hint="eastAsia"/>
        </w:rPr>
        <w:t>：</w:t>
      </w:r>
    </w:p>
    <w:p w14:paraId="4F512B8F" w14:textId="77777777" w:rsidR="004224BA" w:rsidRDefault="004224BA" w:rsidP="003251EB">
      <w:pPr>
        <w:pStyle w:val="ac"/>
        <w:numPr>
          <w:ilvl w:val="0"/>
          <w:numId w:val="18"/>
        </w:numPr>
        <w:ind w:left="0" w:firstLine="0"/>
        <w:rPr>
          <w:rFonts w:hint="eastAsia"/>
        </w:rPr>
      </w:pPr>
      <w:r w:rsidRPr="00C430BB">
        <w:rPr>
          <w:rFonts w:hint="eastAsia"/>
        </w:rPr>
        <w:t>贫农和中农</w:t>
      </w:r>
      <w:r w:rsidRPr="00D82827">
        <w:rPr>
          <w:rFonts w:hint="eastAsia"/>
        </w:rPr>
        <w:t>状况</w:t>
      </w:r>
      <w:r w:rsidRPr="00C430BB">
        <w:rPr>
          <w:rFonts w:hint="eastAsia"/>
        </w:rPr>
        <w:t>的演变，不能仅从这些</w:t>
      </w:r>
      <w:r>
        <w:rPr>
          <w:rFonts w:hint="eastAsia"/>
        </w:rPr>
        <w:t>数字</w:t>
      </w:r>
      <w:r w:rsidRPr="00C430BB">
        <w:rPr>
          <w:rFonts w:hint="eastAsia"/>
        </w:rPr>
        <w:t>来判断。</w:t>
      </w:r>
      <w:r w:rsidRPr="008C2298">
        <w:rPr>
          <w:rFonts w:hint="eastAsia"/>
        </w:rPr>
        <w:t>由于他们拥有更多的土地，他们中的大多数人享有的状况肯定比战前要好。</w:t>
      </w:r>
      <w:r w:rsidRPr="008C2298">
        <w:rPr>
          <w:rFonts w:hint="eastAsia"/>
        </w:rPr>
        <w:t>1923</w:t>
      </w:r>
      <w:r w:rsidRPr="008C2298">
        <w:rPr>
          <w:rFonts w:hint="eastAsia"/>
        </w:rPr>
        <w:t>年后，他们通过增加自己拥有的土地比例，进一步改善了自己的状况。</w:t>
      </w:r>
    </w:p>
    <w:p w14:paraId="249EC77F" w14:textId="2C0672FF" w:rsidR="008C2298" w:rsidRDefault="00EB3B9E" w:rsidP="003251EB">
      <w:pPr>
        <w:pStyle w:val="ac"/>
        <w:numPr>
          <w:ilvl w:val="0"/>
          <w:numId w:val="18"/>
        </w:numPr>
        <w:ind w:left="0" w:firstLine="0"/>
        <w:rPr>
          <w:rFonts w:hint="eastAsia"/>
        </w:rPr>
      </w:pPr>
      <w:r w:rsidRPr="00EB3B9E">
        <w:rPr>
          <w:rFonts w:hint="eastAsia"/>
        </w:rPr>
        <w:t>在粮食生产固然重要的情况下</w:t>
      </w:r>
      <w:r w:rsidR="008C2298" w:rsidRPr="008C2298">
        <w:rPr>
          <w:rFonts w:hint="eastAsia"/>
        </w:rPr>
        <w:t>，</w:t>
      </w:r>
      <w:r w:rsidRPr="00EB3B9E">
        <w:rPr>
          <w:rFonts w:hint="eastAsia"/>
        </w:rPr>
        <w:t>以粮食生产为主的农民特别</w:t>
      </w:r>
      <w:r>
        <w:rPr>
          <w:rFonts w:hint="eastAsia"/>
        </w:rPr>
        <w:t>受到</w:t>
      </w:r>
      <w:r w:rsidR="004224BA">
        <w:rPr>
          <w:rFonts w:hint="eastAsia"/>
        </w:rPr>
        <w:t>了</w:t>
      </w:r>
      <w:r>
        <w:rPr>
          <w:rFonts w:hint="eastAsia"/>
        </w:rPr>
        <w:t>收</w:t>
      </w:r>
      <w:r w:rsidR="008C2298" w:rsidRPr="008C2298">
        <w:rPr>
          <w:rFonts w:hint="eastAsia"/>
        </w:rPr>
        <w:t>购机</w:t>
      </w:r>
      <w:r w:rsidR="008C2298">
        <w:rPr>
          <w:rFonts w:hint="eastAsia"/>
        </w:rPr>
        <w:t>关</w:t>
      </w:r>
      <w:r w:rsidR="008C2298" w:rsidRPr="008C2298">
        <w:rPr>
          <w:rFonts w:hint="eastAsia"/>
        </w:rPr>
        <w:t>（贫农生产的粮食的主要买家）的粮食</w:t>
      </w:r>
      <w:r>
        <w:rPr>
          <w:rFonts w:hint="eastAsia"/>
        </w:rPr>
        <w:t>购买</w:t>
      </w:r>
      <w:r w:rsidR="008C2298" w:rsidRPr="008C2298">
        <w:rPr>
          <w:rFonts w:hint="eastAsia"/>
        </w:rPr>
        <w:t>价格与工业品零售价格之间</w:t>
      </w:r>
      <w:r w:rsidR="00473E00">
        <w:rPr>
          <w:rFonts w:hint="eastAsia"/>
        </w:rPr>
        <w:t>演变</w:t>
      </w:r>
      <w:r w:rsidRPr="00EB3B9E">
        <w:rPr>
          <w:rFonts w:hint="eastAsia"/>
        </w:rPr>
        <w:t>的</w:t>
      </w:r>
      <w:r>
        <w:rPr>
          <w:rFonts w:hint="eastAsia"/>
        </w:rPr>
        <w:t>不利影响。</w:t>
      </w:r>
      <w:r w:rsidR="00636763" w:rsidRPr="00636763">
        <w:rPr>
          <w:rFonts w:hint="eastAsia"/>
        </w:rPr>
        <w:t>这一演变的过程如下</w:t>
      </w:r>
      <w:r w:rsidR="00636763">
        <w:rPr>
          <w:rFonts w:hint="eastAsia"/>
        </w:rPr>
        <w:t>：</w:t>
      </w:r>
    </w:p>
    <w:p w14:paraId="14D82DB7" w14:textId="5D123513" w:rsidR="008F6948" w:rsidRPr="008F6948" w:rsidRDefault="00636763" w:rsidP="008F6948">
      <w:pPr>
        <w:ind w:firstLineChars="0" w:firstLine="0"/>
        <w:jc w:val="center"/>
        <w:rPr>
          <w:rFonts w:hint="eastAsia"/>
          <w:vertAlign w:val="superscript"/>
        </w:rPr>
      </w:pPr>
      <w:r w:rsidRPr="00636763">
        <w:rPr>
          <w:rFonts w:hint="eastAsia"/>
          <w:b/>
        </w:rPr>
        <w:t>国家</w:t>
      </w:r>
      <w:r>
        <w:rPr>
          <w:rFonts w:hint="eastAsia"/>
          <w:b/>
        </w:rPr>
        <w:t>收</w:t>
      </w:r>
      <w:r w:rsidRPr="00636763">
        <w:rPr>
          <w:rFonts w:hint="eastAsia"/>
          <w:b/>
        </w:rPr>
        <w:t>购的粮食价格与工业品零售价格之比</w:t>
      </w:r>
      <w:r w:rsidR="003609F0" w:rsidRPr="003609F0">
        <w:rPr>
          <w:rFonts w:hint="eastAsia"/>
          <w:vertAlign w:val="superscript"/>
        </w:rPr>
        <w:t>32</w:t>
      </w:r>
    </w:p>
    <w:p w14:paraId="751E6203" w14:textId="23FFBA43" w:rsidR="00636763" w:rsidRPr="00CB15AF" w:rsidRDefault="00CB15AF" w:rsidP="00CB15AF">
      <w:pPr>
        <w:widowControl w:val="0"/>
        <w:autoSpaceDE w:val="0"/>
        <w:autoSpaceDN w:val="0"/>
        <w:spacing w:before="17"/>
        <w:ind w:leftChars="295" w:left="708" w:firstLineChars="0" w:firstLine="0"/>
        <w:rPr>
          <w:rFonts w:ascii="Times New Roman" w:eastAsia="Book Antiqua" w:hAnsi="Times New Roman" w:cs="Times New Roman"/>
          <w:kern w:val="0"/>
          <w:sz w:val="25"/>
          <w:szCs w:val="25"/>
          <w:lang w:eastAsia="en-US"/>
        </w:rPr>
      </w:pPr>
      <w:r w:rsidRPr="008F6948">
        <w:rPr>
          <w:rFonts w:ascii="Times New Roman" w:eastAsia="Book Antiqua" w:hAnsi="Times New Roman" w:cs="Times New Roman"/>
          <w:noProof/>
          <w:kern w:val="0"/>
          <w:sz w:val="25"/>
          <w:szCs w:val="25"/>
          <w:lang w:eastAsia="en-US"/>
        </w:rPr>
        <mc:AlternateContent>
          <mc:Choice Requires="wps">
            <w:drawing>
              <wp:inline distT="0" distB="0" distL="0" distR="0" wp14:anchorId="1E57150A" wp14:editId="2F7AAEF9">
                <wp:extent cx="4448175" cy="1057275"/>
                <wp:effectExtent l="0" t="0" r="9525" b="952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2"/>
                              <w:tblW w:w="0" w:type="auto"/>
                              <w:tblLayout w:type="fixed"/>
                              <w:tblLook w:val="01E0" w:firstRow="1" w:lastRow="1" w:firstColumn="1" w:lastColumn="1" w:noHBand="0" w:noVBand="0"/>
                            </w:tblPr>
                            <w:tblGrid>
                              <w:gridCol w:w="1838"/>
                              <w:gridCol w:w="1418"/>
                              <w:gridCol w:w="1842"/>
                              <w:gridCol w:w="1134"/>
                            </w:tblGrid>
                            <w:tr w:rsidR="00503371" w14:paraId="495BE3D3" w14:textId="77777777" w:rsidTr="00CB15AF">
                              <w:trPr>
                                <w:trHeight w:val="429"/>
                              </w:trPr>
                              <w:tc>
                                <w:tcPr>
                                  <w:tcW w:w="1838" w:type="dxa"/>
                                </w:tcPr>
                                <w:p w14:paraId="656F5CFE" w14:textId="1516ABFE" w:rsidR="00503371" w:rsidRPr="00CB15AF" w:rsidRDefault="00503371" w:rsidP="00CB15AF">
                                  <w:pPr>
                                    <w:pStyle w:val="TableParagraph"/>
                                    <w:spacing w:line="264" w:lineRule="exact"/>
                                    <w:ind w:leftChars="-20" w:left="-48"/>
                                    <w:jc w:val="center"/>
                                    <w:rPr>
                                      <w:sz w:val="25"/>
                                      <w:vertAlign w:val="superscript"/>
                                    </w:rPr>
                                  </w:pPr>
                                  <w:r w:rsidRPr="00CB15AF">
                                    <w:rPr>
                                      <w:rFonts w:hint="eastAsia"/>
                                      <w:sz w:val="25"/>
                                    </w:rPr>
                                    <w:t>1913</w:t>
                                  </w:r>
                                  <w:r>
                                    <w:rPr>
                                      <w:sz w:val="25"/>
                                    </w:rPr>
                                    <w:t xml:space="preserve"> </w:t>
                                  </w:r>
                                  <w:r>
                                    <w:rPr>
                                      <w:sz w:val="25"/>
                                      <w:vertAlign w:val="superscript"/>
                                    </w:rPr>
                                    <w:t>33</w:t>
                                  </w:r>
                                </w:p>
                              </w:tc>
                              <w:tc>
                                <w:tcPr>
                                  <w:tcW w:w="1418" w:type="dxa"/>
                                </w:tcPr>
                                <w:p w14:paraId="7C4F7461" w14:textId="5A7285D3" w:rsidR="00503371" w:rsidRDefault="00503371" w:rsidP="00CB15AF">
                                  <w:pPr>
                                    <w:pStyle w:val="TableParagraph"/>
                                    <w:spacing w:line="264" w:lineRule="exact"/>
                                    <w:ind w:leftChars="-20" w:left="-48"/>
                                    <w:jc w:val="center"/>
                                    <w:rPr>
                                      <w:sz w:val="25"/>
                                    </w:rPr>
                                  </w:pPr>
                                  <w:r w:rsidRPr="00CB15AF">
                                    <w:rPr>
                                      <w:rFonts w:hint="eastAsia"/>
                                      <w:sz w:val="25"/>
                                    </w:rPr>
                                    <w:t>100.0</w:t>
                                  </w:r>
                                </w:p>
                              </w:tc>
                              <w:tc>
                                <w:tcPr>
                                  <w:tcW w:w="1842" w:type="dxa"/>
                                </w:tcPr>
                                <w:p w14:paraId="0F30B3F6" w14:textId="72377846" w:rsidR="00503371" w:rsidRDefault="00503371" w:rsidP="00CB15AF">
                                  <w:pPr>
                                    <w:pStyle w:val="TableParagraph"/>
                                    <w:spacing w:line="264" w:lineRule="exact"/>
                                    <w:ind w:leftChars="-20" w:left="-48" w:right="156"/>
                                    <w:jc w:val="center"/>
                                    <w:rPr>
                                      <w:sz w:val="25"/>
                                    </w:rPr>
                                  </w:pPr>
                                </w:p>
                              </w:tc>
                              <w:tc>
                                <w:tcPr>
                                  <w:tcW w:w="1134" w:type="dxa"/>
                                </w:tcPr>
                                <w:p w14:paraId="5A74AE9F" w14:textId="77777777" w:rsidR="00503371" w:rsidRDefault="00503371" w:rsidP="00CB15AF">
                                  <w:pPr>
                                    <w:pStyle w:val="TableParagraph"/>
                                    <w:spacing w:line="264" w:lineRule="exact"/>
                                    <w:ind w:leftChars="-20" w:left="-48" w:right="47"/>
                                    <w:jc w:val="center"/>
                                    <w:rPr>
                                      <w:sz w:val="25"/>
                                    </w:rPr>
                                  </w:pPr>
                                </w:p>
                              </w:tc>
                            </w:tr>
                            <w:tr w:rsidR="00503371" w14:paraId="2AA4178A" w14:textId="77777777" w:rsidTr="00CB15AF">
                              <w:trPr>
                                <w:trHeight w:val="446"/>
                              </w:trPr>
                              <w:tc>
                                <w:tcPr>
                                  <w:tcW w:w="1838" w:type="dxa"/>
                                </w:tcPr>
                                <w:p w14:paraId="0DCEDF47" w14:textId="77777777" w:rsidR="00503371" w:rsidRDefault="00503371" w:rsidP="00CB15AF">
                                  <w:pPr>
                                    <w:pStyle w:val="TableParagraph"/>
                                    <w:spacing w:line="264" w:lineRule="exact"/>
                                    <w:ind w:leftChars="-20" w:left="-48"/>
                                    <w:jc w:val="center"/>
                                    <w:rPr>
                                      <w:sz w:val="25"/>
                                    </w:rPr>
                                  </w:pPr>
                                  <w:r>
                                    <w:rPr>
                                      <w:sz w:val="25"/>
                                    </w:rPr>
                                    <w:t>1923–1924</w:t>
                                  </w:r>
                                </w:p>
                              </w:tc>
                              <w:tc>
                                <w:tcPr>
                                  <w:tcW w:w="1418" w:type="dxa"/>
                                </w:tcPr>
                                <w:p w14:paraId="54585493" w14:textId="77777777" w:rsidR="00503371" w:rsidRDefault="00503371" w:rsidP="00CB15AF">
                                  <w:pPr>
                                    <w:pStyle w:val="TableParagraph"/>
                                    <w:spacing w:line="264" w:lineRule="exact"/>
                                    <w:ind w:leftChars="-20" w:left="-48"/>
                                    <w:jc w:val="center"/>
                                    <w:rPr>
                                      <w:sz w:val="25"/>
                                    </w:rPr>
                                  </w:pPr>
                                  <w:r>
                                    <w:rPr>
                                      <w:sz w:val="25"/>
                                    </w:rPr>
                                    <w:t>29.1</w:t>
                                  </w:r>
                                </w:p>
                              </w:tc>
                              <w:tc>
                                <w:tcPr>
                                  <w:tcW w:w="1842" w:type="dxa"/>
                                </w:tcPr>
                                <w:p w14:paraId="5BB16491" w14:textId="1D5E52D8" w:rsidR="00503371" w:rsidRDefault="00503371" w:rsidP="00CB15AF">
                                  <w:pPr>
                                    <w:pStyle w:val="TableParagraph"/>
                                    <w:spacing w:line="264" w:lineRule="exact"/>
                                    <w:ind w:leftChars="-20" w:left="-48" w:right="156"/>
                                    <w:jc w:val="center"/>
                                    <w:rPr>
                                      <w:sz w:val="25"/>
                                    </w:rPr>
                                  </w:pPr>
                                  <w:r>
                                    <w:rPr>
                                      <w:sz w:val="25"/>
                                    </w:rPr>
                                    <w:t>1927–1928</w:t>
                                  </w:r>
                                </w:p>
                              </w:tc>
                              <w:tc>
                                <w:tcPr>
                                  <w:tcW w:w="1134" w:type="dxa"/>
                                </w:tcPr>
                                <w:p w14:paraId="3F6BEE5C" w14:textId="77777777" w:rsidR="00503371" w:rsidRDefault="00503371" w:rsidP="00CB15AF">
                                  <w:pPr>
                                    <w:pStyle w:val="TableParagraph"/>
                                    <w:spacing w:line="264" w:lineRule="exact"/>
                                    <w:ind w:leftChars="-20" w:left="-48" w:right="47"/>
                                    <w:jc w:val="center"/>
                                    <w:rPr>
                                      <w:sz w:val="25"/>
                                    </w:rPr>
                                  </w:pPr>
                                  <w:r>
                                    <w:rPr>
                                      <w:sz w:val="25"/>
                                    </w:rPr>
                                    <w:t>65.2</w:t>
                                  </w:r>
                                </w:p>
                              </w:tc>
                            </w:tr>
                            <w:tr w:rsidR="00503371" w14:paraId="63BB5CF7" w14:textId="77777777" w:rsidTr="00CB15AF">
                              <w:trPr>
                                <w:trHeight w:val="412"/>
                              </w:trPr>
                              <w:tc>
                                <w:tcPr>
                                  <w:tcW w:w="1838" w:type="dxa"/>
                                </w:tcPr>
                                <w:p w14:paraId="7427D3FC" w14:textId="77777777" w:rsidR="00503371" w:rsidRDefault="00503371" w:rsidP="00CB15AF">
                                  <w:pPr>
                                    <w:pStyle w:val="TableParagraph"/>
                                    <w:spacing w:line="237" w:lineRule="exact"/>
                                    <w:ind w:leftChars="-20" w:left="-48"/>
                                    <w:jc w:val="center"/>
                                    <w:rPr>
                                      <w:sz w:val="25"/>
                                    </w:rPr>
                                  </w:pPr>
                                  <w:r>
                                    <w:rPr>
                                      <w:sz w:val="25"/>
                                    </w:rPr>
                                    <w:t>1925–1926</w:t>
                                  </w:r>
                                </w:p>
                              </w:tc>
                              <w:tc>
                                <w:tcPr>
                                  <w:tcW w:w="1418" w:type="dxa"/>
                                </w:tcPr>
                                <w:p w14:paraId="36FC55FF" w14:textId="77777777" w:rsidR="00503371" w:rsidRDefault="00503371" w:rsidP="00CB15AF">
                                  <w:pPr>
                                    <w:pStyle w:val="TableParagraph"/>
                                    <w:spacing w:line="237" w:lineRule="exact"/>
                                    <w:ind w:leftChars="-20" w:left="-48"/>
                                    <w:jc w:val="center"/>
                                    <w:rPr>
                                      <w:sz w:val="25"/>
                                    </w:rPr>
                                  </w:pPr>
                                  <w:r>
                                    <w:rPr>
                                      <w:sz w:val="25"/>
                                    </w:rPr>
                                    <w:t>68.7</w:t>
                                  </w:r>
                                </w:p>
                              </w:tc>
                              <w:tc>
                                <w:tcPr>
                                  <w:tcW w:w="1842" w:type="dxa"/>
                                </w:tcPr>
                                <w:p w14:paraId="097BDD66" w14:textId="0A78070C" w:rsidR="00503371" w:rsidRDefault="00503371" w:rsidP="00CB15AF">
                                  <w:pPr>
                                    <w:pStyle w:val="TableParagraph"/>
                                    <w:spacing w:line="237" w:lineRule="exact"/>
                                    <w:ind w:leftChars="-20" w:left="-48" w:right="156"/>
                                    <w:jc w:val="center"/>
                                    <w:rPr>
                                      <w:sz w:val="25"/>
                                    </w:rPr>
                                  </w:pPr>
                                  <w:r>
                                    <w:rPr>
                                      <w:sz w:val="25"/>
                                    </w:rPr>
                                    <w:t>1928–1929</w:t>
                                  </w:r>
                                </w:p>
                              </w:tc>
                              <w:tc>
                                <w:tcPr>
                                  <w:tcW w:w="1134" w:type="dxa"/>
                                </w:tcPr>
                                <w:p w14:paraId="6FE949A6" w14:textId="77777777" w:rsidR="00503371" w:rsidRDefault="00503371" w:rsidP="00CB15AF">
                                  <w:pPr>
                                    <w:pStyle w:val="TableParagraph"/>
                                    <w:spacing w:line="237" w:lineRule="exact"/>
                                    <w:ind w:leftChars="-20" w:left="-48" w:right="47"/>
                                    <w:jc w:val="center"/>
                                    <w:rPr>
                                      <w:sz w:val="25"/>
                                    </w:rPr>
                                  </w:pPr>
                                  <w:r>
                                    <w:rPr>
                                      <w:sz w:val="25"/>
                                    </w:rPr>
                                    <w:t>76.1</w:t>
                                  </w:r>
                                </w:p>
                              </w:tc>
                            </w:tr>
                            <w:tr w:rsidR="00503371" w14:paraId="19D77265" w14:textId="77777777" w:rsidTr="00CB15AF">
                              <w:trPr>
                                <w:trHeight w:val="293"/>
                              </w:trPr>
                              <w:tc>
                                <w:tcPr>
                                  <w:tcW w:w="1838" w:type="dxa"/>
                                </w:tcPr>
                                <w:p w14:paraId="25EA4CB8" w14:textId="77777777" w:rsidR="00503371" w:rsidRDefault="00503371" w:rsidP="00CB15AF">
                                  <w:pPr>
                                    <w:pStyle w:val="TableParagraph"/>
                                    <w:spacing w:line="273" w:lineRule="exact"/>
                                    <w:ind w:leftChars="-20" w:left="-48"/>
                                    <w:jc w:val="center"/>
                                    <w:rPr>
                                      <w:sz w:val="25"/>
                                    </w:rPr>
                                  </w:pPr>
                                  <w:r>
                                    <w:rPr>
                                      <w:sz w:val="25"/>
                                    </w:rPr>
                                    <w:t>1926–1927</w:t>
                                  </w:r>
                                </w:p>
                              </w:tc>
                              <w:tc>
                                <w:tcPr>
                                  <w:tcW w:w="1418" w:type="dxa"/>
                                </w:tcPr>
                                <w:p w14:paraId="288DF248" w14:textId="77777777" w:rsidR="00503371" w:rsidRDefault="00503371" w:rsidP="00CB15AF">
                                  <w:pPr>
                                    <w:pStyle w:val="TableParagraph"/>
                                    <w:spacing w:line="273" w:lineRule="exact"/>
                                    <w:ind w:leftChars="-20" w:left="-48"/>
                                    <w:jc w:val="center"/>
                                    <w:rPr>
                                      <w:sz w:val="25"/>
                                    </w:rPr>
                                  </w:pPr>
                                  <w:r>
                                    <w:rPr>
                                      <w:sz w:val="25"/>
                                    </w:rPr>
                                    <w:t>56.6</w:t>
                                  </w:r>
                                </w:p>
                              </w:tc>
                              <w:tc>
                                <w:tcPr>
                                  <w:tcW w:w="1842" w:type="dxa"/>
                                </w:tcPr>
                                <w:p w14:paraId="689479EA" w14:textId="24DEA37A" w:rsidR="00503371" w:rsidRDefault="00503371" w:rsidP="00CB15AF">
                                  <w:pPr>
                                    <w:pStyle w:val="TableParagraph"/>
                                    <w:spacing w:line="273" w:lineRule="exact"/>
                                    <w:ind w:leftChars="-20" w:left="-48" w:right="156"/>
                                    <w:jc w:val="center"/>
                                    <w:rPr>
                                      <w:sz w:val="25"/>
                                    </w:rPr>
                                  </w:pPr>
                                  <w:r>
                                    <w:rPr>
                                      <w:sz w:val="25"/>
                                    </w:rPr>
                                    <w:t>1929–1930</w:t>
                                  </w:r>
                                </w:p>
                              </w:tc>
                              <w:tc>
                                <w:tcPr>
                                  <w:tcW w:w="1134" w:type="dxa"/>
                                </w:tcPr>
                                <w:p w14:paraId="2315E3F8" w14:textId="5892EFCB" w:rsidR="00503371" w:rsidRPr="00CB15AF" w:rsidRDefault="00503371" w:rsidP="00CB15AF">
                                  <w:pPr>
                                    <w:pStyle w:val="TableParagraph"/>
                                    <w:spacing w:line="273" w:lineRule="exact"/>
                                    <w:ind w:leftChars="-20" w:left="-48" w:right="47"/>
                                    <w:jc w:val="center"/>
                                    <w:rPr>
                                      <w:sz w:val="25"/>
                                      <w:vertAlign w:val="superscript"/>
                                    </w:rPr>
                                  </w:pPr>
                                  <w:r>
                                    <w:rPr>
                                      <w:sz w:val="25"/>
                                    </w:rPr>
                                    <w:t>76.9</w:t>
                                  </w:r>
                                  <w:r>
                                    <w:rPr>
                                      <w:sz w:val="25"/>
                                      <w:vertAlign w:val="superscript"/>
                                    </w:rPr>
                                    <w:t xml:space="preserve"> </w:t>
                                  </w:r>
                                  <w:r w:rsidRPr="00CB15AF">
                                    <w:rPr>
                                      <w:rFonts w:hint="eastAsia"/>
                                      <w:sz w:val="25"/>
                                      <w:vertAlign w:val="superscript"/>
                                    </w:rPr>
                                    <w:t>34</w:t>
                                  </w:r>
                                </w:p>
                              </w:tc>
                            </w:tr>
                          </w:tbl>
                          <w:p w14:paraId="794C433C" w14:textId="77777777" w:rsidR="00503371" w:rsidRDefault="00503371" w:rsidP="00CB15AF">
                            <w:pPr>
                              <w:pStyle w:val="af3"/>
                              <w:ind w:leftChars="-20" w:left="-48"/>
                              <w:jc w:val="center"/>
                            </w:pPr>
                          </w:p>
                        </w:txbxContent>
                      </wps:txbx>
                      <wps:bodyPr rot="0" vert="horz" wrap="square" lIns="0" tIns="0" rIns="0" bIns="0" anchor="t" anchorCtr="0" upright="1">
                        <a:noAutofit/>
                      </wps:bodyPr>
                    </wps:wsp>
                  </a:graphicData>
                </a:graphic>
              </wp:inline>
            </w:drawing>
          </mc:Choice>
          <mc:Fallback>
            <w:pict>
              <v:shapetype w14:anchorId="1E57150A" id="_x0000_t202" coordsize="21600,21600" o:spt="202" path="m,l,21600r21600,l21600,xe">
                <v:stroke joinstyle="miter"/>
                <v:path gradientshapeok="t" o:connecttype="rect"/>
              </v:shapetype>
              <v:shape id="文本框 5" o:spid="_x0000_s1026" type="#_x0000_t202" style="width:350.2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P0hvAIAAKs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" filled="f" stroked="f">
                <v:textbox inset="0,0,0,0">
                  <w:txbxContent>
                    <w:tbl>
                      <w:tblPr>
                        <w:tblStyle w:val="TableNormal2"/>
                        <w:tblW w:w="0" w:type="auto"/>
                        <w:tblLayout w:type="fixed"/>
                        <w:tblLook w:val="01E0" w:firstRow="1" w:lastRow="1" w:firstColumn="1" w:lastColumn="1" w:noHBand="0" w:noVBand="0"/>
                      </w:tblPr>
                      <w:tblGrid>
                        <w:gridCol w:w="1838"/>
                        <w:gridCol w:w="1418"/>
                        <w:gridCol w:w="1842"/>
                        <w:gridCol w:w="1134"/>
                      </w:tblGrid>
                      <w:tr w:rsidR="00503371" w14:paraId="495BE3D3" w14:textId="77777777" w:rsidTr="00CB15AF">
                        <w:trPr>
                          <w:trHeight w:val="429"/>
                        </w:trPr>
                        <w:tc>
                          <w:tcPr>
                            <w:tcW w:w="1838" w:type="dxa"/>
                          </w:tcPr>
                          <w:p w14:paraId="656F5CFE" w14:textId="1516ABFE" w:rsidR="00503371" w:rsidRPr="00CB15AF" w:rsidRDefault="00503371" w:rsidP="00CB15AF">
                            <w:pPr>
                              <w:pStyle w:val="TableParagraph"/>
                              <w:spacing w:line="264" w:lineRule="exact"/>
                              <w:ind w:leftChars="-20" w:left="-48"/>
                              <w:jc w:val="center"/>
                              <w:rPr>
                                <w:sz w:val="25"/>
                                <w:vertAlign w:val="superscript"/>
                              </w:rPr>
                            </w:pPr>
                            <w:r w:rsidRPr="00CB15AF">
                              <w:rPr>
                                <w:rFonts w:hint="eastAsia"/>
                                <w:sz w:val="25"/>
                              </w:rPr>
                              <w:t>1913</w:t>
                            </w:r>
                            <w:r>
                              <w:rPr>
                                <w:sz w:val="25"/>
                              </w:rPr>
                              <w:t xml:space="preserve"> </w:t>
                            </w:r>
                            <w:r>
                              <w:rPr>
                                <w:sz w:val="25"/>
                                <w:vertAlign w:val="superscript"/>
                              </w:rPr>
                              <w:t>33</w:t>
                            </w:r>
                          </w:p>
                        </w:tc>
                        <w:tc>
                          <w:tcPr>
                            <w:tcW w:w="1418" w:type="dxa"/>
                          </w:tcPr>
                          <w:p w14:paraId="7C4F7461" w14:textId="5A7285D3" w:rsidR="00503371" w:rsidRDefault="00503371" w:rsidP="00CB15AF">
                            <w:pPr>
                              <w:pStyle w:val="TableParagraph"/>
                              <w:spacing w:line="264" w:lineRule="exact"/>
                              <w:ind w:leftChars="-20" w:left="-48"/>
                              <w:jc w:val="center"/>
                              <w:rPr>
                                <w:sz w:val="25"/>
                              </w:rPr>
                            </w:pPr>
                            <w:r w:rsidRPr="00CB15AF">
                              <w:rPr>
                                <w:rFonts w:hint="eastAsia"/>
                                <w:sz w:val="25"/>
                              </w:rPr>
                              <w:t>100.0</w:t>
                            </w:r>
                          </w:p>
                        </w:tc>
                        <w:tc>
                          <w:tcPr>
                            <w:tcW w:w="1842" w:type="dxa"/>
                          </w:tcPr>
                          <w:p w14:paraId="0F30B3F6" w14:textId="72377846" w:rsidR="00503371" w:rsidRDefault="00503371" w:rsidP="00CB15AF">
                            <w:pPr>
                              <w:pStyle w:val="TableParagraph"/>
                              <w:spacing w:line="264" w:lineRule="exact"/>
                              <w:ind w:leftChars="-20" w:left="-48" w:right="156"/>
                              <w:jc w:val="center"/>
                              <w:rPr>
                                <w:sz w:val="25"/>
                              </w:rPr>
                            </w:pPr>
                          </w:p>
                        </w:tc>
                        <w:tc>
                          <w:tcPr>
                            <w:tcW w:w="1134" w:type="dxa"/>
                          </w:tcPr>
                          <w:p w14:paraId="5A74AE9F" w14:textId="77777777" w:rsidR="00503371" w:rsidRDefault="00503371" w:rsidP="00CB15AF">
                            <w:pPr>
                              <w:pStyle w:val="TableParagraph"/>
                              <w:spacing w:line="264" w:lineRule="exact"/>
                              <w:ind w:leftChars="-20" w:left="-48" w:right="47"/>
                              <w:jc w:val="center"/>
                              <w:rPr>
                                <w:sz w:val="25"/>
                              </w:rPr>
                            </w:pPr>
                          </w:p>
                        </w:tc>
                      </w:tr>
                      <w:tr w:rsidR="00503371" w14:paraId="2AA4178A" w14:textId="77777777" w:rsidTr="00CB15AF">
                        <w:trPr>
                          <w:trHeight w:val="446"/>
                        </w:trPr>
                        <w:tc>
                          <w:tcPr>
                            <w:tcW w:w="1838" w:type="dxa"/>
                          </w:tcPr>
                          <w:p w14:paraId="0DCEDF47" w14:textId="77777777" w:rsidR="00503371" w:rsidRDefault="00503371" w:rsidP="00CB15AF">
                            <w:pPr>
                              <w:pStyle w:val="TableParagraph"/>
                              <w:spacing w:line="264" w:lineRule="exact"/>
                              <w:ind w:leftChars="-20" w:left="-48"/>
                              <w:jc w:val="center"/>
                              <w:rPr>
                                <w:sz w:val="25"/>
                              </w:rPr>
                            </w:pPr>
                            <w:r>
                              <w:rPr>
                                <w:sz w:val="25"/>
                              </w:rPr>
                              <w:t>1923–1924</w:t>
                            </w:r>
                          </w:p>
                        </w:tc>
                        <w:tc>
                          <w:tcPr>
                            <w:tcW w:w="1418" w:type="dxa"/>
                          </w:tcPr>
                          <w:p w14:paraId="54585493" w14:textId="77777777" w:rsidR="00503371" w:rsidRDefault="00503371" w:rsidP="00CB15AF">
                            <w:pPr>
                              <w:pStyle w:val="TableParagraph"/>
                              <w:spacing w:line="264" w:lineRule="exact"/>
                              <w:ind w:leftChars="-20" w:left="-48"/>
                              <w:jc w:val="center"/>
                              <w:rPr>
                                <w:sz w:val="25"/>
                              </w:rPr>
                            </w:pPr>
                            <w:r>
                              <w:rPr>
                                <w:sz w:val="25"/>
                              </w:rPr>
                              <w:t>29.1</w:t>
                            </w:r>
                          </w:p>
                        </w:tc>
                        <w:tc>
                          <w:tcPr>
                            <w:tcW w:w="1842" w:type="dxa"/>
                          </w:tcPr>
                          <w:p w14:paraId="5BB16491" w14:textId="1D5E52D8" w:rsidR="00503371" w:rsidRDefault="00503371" w:rsidP="00CB15AF">
                            <w:pPr>
                              <w:pStyle w:val="TableParagraph"/>
                              <w:spacing w:line="264" w:lineRule="exact"/>
                              <w:ind w:leftChars="-20" w:left="-48" w:right="156"/>
                              <w:jc w:val="center"/>
                              <w:rPr>
                                <w:sz w:val="25"/>
                              </w:rPr>
                            </w:pPr>
                            <w:r>
                              <w:rPr>
                                <w:sz w:val="25"/>
                              </w:rPr>
                              <w:t>1927–1928</w:t>
                            </w:r>
                          </w:p>
                        </w:tc>
                        <w:tc>
                          <w:tcPr>
                            <w:tcW w:w="1134" w:type="dxa"/>
                          </w:tcPr>
                          <w:p w14:paraId="3F6BEE5C" w14:textId="77777777" w:rsidR="00503371" w:rsidRDefault="00503371" w:rsidP="00CB15AF">
                            <w:pPr>
                              <w:pStyle w:val="TableParagraph"/>
                              <w:spacing w:line="264" w:lineRule="exact"/>
                              <w:ind w:leftChars="-20" w:left="-48" w:right="47"/>
                              <w:jc w:val="center"/>
                              <w:rPr>
                                <w:sz w:val="25"/>
                              </w:rPr>
                            </w:pPr>
                            <w:r>
                              <w:rPr>
                                <w:sz w:val="25"/>
                              </w:rPr>
                              <w:t>65.2</w:t>
                            </w:r>
                          </w:p>
                        </w:tc>
                      </w:tr>
                      <w:tr w:rsidR="00503371" w14:paraId="63BB5CF7" w14:textId="77777777" w:rsidTr="00CB15AF">
                        <w:trPr>
                          <w:trHeight w:val="412"/>
                        </w:trPr>
                        <w:tc>
                          <w:tcPr>
                            <w:tcW w:w="1838" w:type="dxa"/>
                          </w:tcPr>
                          <w:p w14:paraId="7427D3FC" w14:textId="77777777" w:rsidR="00503371" w:rsidRDefault="00503371" w:rsidP="00CB15AF">
                            <w:pPr>
                              <w:pStyle w:val="TableParagraph"/>
                              <w:spacing w:line="237" w:lineRule="exact"/>
                              <w:ind w:leftChars="-20" w:left="-48"/>
                              <w:jc w:val="center"/>
                              <w:rPr>
                                <w:sz w:val="25"/>
                              </w:rPr>
                            </w:pPr>
                            <w:r>
                              <w:rPr>
                                <w:sz w:val="25"/>
                              </w:rPr>
                              <w:t>1925–1926</w:t>
                            </w:r>
                          </w:p>
                        </w:tc>
                        <w:tc>
                          <w:tcPr>
                            <w:tcW w:w="1418" w:type="dxa"/>
                          </w:tcPr>
                          <w:p w14:paraId="36FC55FF" w14:textId="77777777" w:rsidR="00503371" w:rsidRDefault="00503371" w:rsidP="00CB15AF">
                            <w:pPr>
                              <w:pStyle w:val="TableParagraph"/>
                              <w:spacing w:line="237" w:lineRule="exact"/>
                              <w:ind w:leftChars="-20" w:left="-48"/>
                              <w:jc w:val="center"/>
                              <w:rPr>
                                <w:sz w:val="25"/>
                              </w:rPr>
                            </w:pPr>
                            <w:r>
                              <w:rPr>
                                <w:sz w:val="25"/>
                              </w:rPr>
                              <w:t>68.7</w:t>
                            </w:r>
                          </w:p>
                        </w:tc>
                        <w:tc>
                          <w:tcPr>
                            <w:tcW w:w="1842" w:type="dxa"/>
                          </w:tcPr>
                          <w:p w14:paraId="097BDD66" w14:textId="0A78070C" w:rsidR="00503371" w:rsidRDefault="00503371" w:rsidP="00CB15AF">
                            <w:pPr>
                              <w:pStyle w:val="TableParagraph"/>
                              <w:spacing w:line="237" w:lineRule="exact"/>
                              <w:ind w:leftChars="-20" w:left="-48" w:right="156"/>
                              <w:jc w:val="center"/>
                              <w:rPr>
                                <w:sz w:val="25"/>
                              </w:rPr>
                            </w:pPr>
                            <w:r>
                              <w:rPr>
                                <w:sz w:val="25"/>
                              </w:rPr>
                              <w:t>1928–1929</w:t>
                            </w:r>
                          </w:p>
                        </w:tc>
                        <w:tc>
                          <w:tcPr>
                            <w:tcW w:w="1134" w:type="dxa"/>
                          </w:tcPr>
                          <w:p w14:paraId="6FE949A6" w14:textId="77777777" w:rsidR="00503371" w:rsidRDefault="00503371" w:rsidP="00CB15AF">
                            <w:pPr>
                              <w:pStyle w:val="TableParagraph"/>
                              <w:spacing w:line="237" w:lineRule="exact"/>
                              <w:ind w:leftChars="-20" w:left="-48" w:right="47"/>
                              <w:jc w:val="center"/>
                              <w:rPr>
                                <w:sz w:val="25"/>
                              </w:rPr>
                            </w:pPr>
                            <w:r>
                              <w:rPr>
                                <w:sz w:val="25"/>
                              </w:rPr>
                              <w:t>76.1</w:t>
                            </w:r>
                          </w:p>
                        </w:tc>
                      </w:tr>
                      <w:tr w:rsidR="00503371" w14:paraId="19D77265" w14:textId="77777777" w:rsidTr="00CB15AF">
                        <w:trPr>
                          <w:trHeight w:val="293"/>
                        </w:trPr>
                        <w:tc>
                          <w:tcPr>
                            <w:tcW w:w="1838" w:type="dxa"/>
                          </w:tcPr>
                          <w:p w14:paraId="25EA4CB8" w14:textId="77777777" w:rsidR="00503371" w:rsidRDefault="00503371" w:rsidP="00CB15AF">
                            <w:pPr>
                              <w:pStyle w:val="TableParagraph"/>
                              <w:spacing w:line="273" w:lineRule="exact"/>
                              <w:ind w:leftChars="-20" w:left="-48"/>
                              <w:jc w:val="center"/>
                              <w:rPr>
                                <w:sz w:val="25"/>
                              </w:rPr>
                            </w:pPr>
                            <w:r>
                              <w:rPr>
                                <w:sz w:val="25"/>
                              </w:rPr>
                              <w:t>1926–1927</w:t>
                            </w:r>
                          </w:p>
                        </w:tc>
                        <w:tc>
                          <w:tcPr>
                            <w:tcW w:w="1418" w:type="dxa"/>
                          </w:tcPr>
                          <w:p w14:paraId="288DF248" w14:textId="77777777" w:rsidR="00503371" w:rsidRDefault="00503371" w:rsidP="00CB15AF">
                            <w:pPr>
                              <w:pStyle w:val="TableParagraph"/>
                              <w:spacing w:line="273" w:lineRule="exact"/>
                              <w:ind w:leftChars="-20" w:left="-48"/>
                              <w:jc w:val="center"/>
                              <w:rPr>
                                <w:sz w:val="25"/>
                              </w:rPr>
                            </w:pPr>
                            <w:r>
                              <w:rPr>
                                <w:sz w:val="25"/>
                              </w:rPr>
                              <w:t>56.6</w:t>
                            </w:r>
                          </w:p>
                        </w:tc>
                        <w:tc>
                          <w:tcPr>
                            <w:tcW w:w="1842" w:type="dxa"/>
                          </w:tcPr>
                          <w:p w14:paraId="689479EA" w14:textId="24DEA37A" w:rsidR="00503371" w:rsidRDefault="00503371" w:rsidP="00CB15AF">
                            <w:pPr>
                              <w:pStyle w:val="TableParagraph"/>
                              <w:spacing w:line="273" w:lineRule="exact"/>
                              <w:ind w:leftChars="-20" w:left="-48" w:right="156"/>
                              <w:jc w:val="center"/>
                              <w:rPr>
                                <w:sz w:val="25"/>
                              </w:rPr>
                            </w:pPr>
                            <w:r>
                              <w:rPr>
                                <w:sz w:val="25"/>
                              </w:rPr>
                              <w:t>1929–1930</w:t>
                            </w:r>
                          </w:p>
                        </w:tc>
                        <w:tc>
                          <w:tcPr>
                            <w:tcW w:w="1134" w:type="dxa"/>
                          </w:tcPr>
                          <w:p w14:paraId="2315E3F8" w14:textId="5892EFCB" w:rsidR="00503371" w:rsidRPr="00CB15AF" w:rsidRDefault="00503371" w:rsidP="00CB15AF">
                            <w:pPr>
                              <w:pStyle w:val="TableParagraph"/>
                              <w:spacing w:line="273" w:lineRule="exact"/>
                              <w:ind w:leftChars="-20" w:left="-48" w:right="47"/>
                              <w:jc w:val="center"/>
                              <w:rPr>
                                <w:sz w:val="25"/>
                                <w:vertAlign w:val="superscript"/>
                              </w:rPr>
                            </w:pPr>
                            <w:r>
                              <w:rPr>
                                <w:sz w:val="25"/>
                              </w:rPr>
                              <w:t>76.9</w:t>
                            </w:r>
                            <w:r>
                              <w:rPr>
                                <w:sz w:val="25"/>
                                <w:vertAlign w:val="superscript"/>
                              </w:rPr>
                              <w:t xml:space="preserve"> </w:t>
                            </w:r>
                            <w:r w:rsidRPr="00CB15AF">
                              <w:rPr>
                                <w:rFonts w:hint="eastAsia"/>
                                <w:sz w:val="25"/>
                                <w:vertAlign w:val="superscript"/>
                              </w:rPr>
                              <w:t>34</w:t>
                            </w:r>
                          </w:p>
                        </w:tc>
                      </w:tr>
                    </w:tbl>
                    <w:p w14:paraId="794C433C" w14:textId="77777777" w:rsidR="00503371" w:rsidRDefault="00503371" w:rsidP="00CB15AF">
                      <w:pPr>
                        <w:pStyle w:val="af3"/>
                        <w:ind w:leftChars="-20" w:left="-48"/>
                        <w:jc w:val="center"/>
                      </w:pPr>
                    </w:p>
                  </w:txbxContent>
                </v:textbox>
                <w10:anchorlock/>
              </v:shape>
            </w:pict>
          </mc:Fallback>
        </mc:AlternateContent>
      </w:r>
      <w:hyperlink w:anchor="_bookmark98" w:history="1"/>
      <w:r w:rsidR="008F6948" w:rsidRPr="008F6948">
        <w:rPr>
          <w:rFonts w:ascii="Times New Roman" w:eastAsia="Book Antiqua" w:hAnsi="Times New Roman" w:cs="Times New Roman"/>
          <w:spacing w:val="1"/>
          <w:kern w:val="0"/>
          <w:sz w:val="25"/>
          <w:szCs w:val="25"/>
          <w:lang w:eastAsia="en-US"/>
        </w:rPr>
        <w:tab/>
      </w:r>
    </w:p>
    <w:p w14:paraId="4E267CAA" w14:textId="1C251DE8" w:rsidR="008C2298" w:rsidRDefault="00D82827" w:rsidP="003251EB">
      <w:pPr>
        <w:pStyle w:val="ac"/>
        <w:numPr>
          <w:ilvl w:val="0"/>
          <w:numId w:val="18"/>
        </w:numPr>
        <w:ind w:left="0" w:firstLine="0"/>
        <w:rPr>
          <w:rFonts w:hint="eastAsia"/>
        </w:rPr>
      </w:pPr>
      <w:r w:rsidRPr="00D82827">
        <w:rPr>
          <w:rFonts w:hint="eastAsia"/>
        </w:rPr>
        <w:t>那些不得不从私商那里购买的农民感受到了工业品价格高涨的严重不利影响，</w:t>
      </w:r>
      <w:r w:rsidR="000A7CA0" w:rsidRPr="000A7CA0">
        <w:rPr>
          <w:rFonts w:hint="eastAsia"/>
        </w:rPr>
        <w:t>因为后者的价格特别高。</w:t>
      </w:r>
      <w:r w:rsidR="004237ED">
        <w:rPr>
          <w:rFonts w:hint="eastAsia"/>
        </w:rPr>
        <w:t>如此</w:t>
      </w:r>
      <w:r w:rsidR="001E35B9" w:rsidRPr="001E35B9">
        <w:rPr>
          <w:rFonts w:hint="eastAsia"/>
        </w:rPr>
        <w:t>，</w:t>
      </w:r>
      <w:r w:rsidR="001E35B9" w:rsidRPr="001E35B9">
        <w:rPr>
          <w:rFonts w:hint="eastAsia"/>
        </w:rPr>
        <w:t>1927</w:t>
      </w:r>
      <w:r w:rsidR="001E35B9" w:rsidRPr="001E35B9">
        <w:rPr>
          <w:rFonts w:hint="eastAsia"/>
        </w:rPr>
        <w:t>年</w:t>
      </w:r>
      <w:r w:rsidR="001E35B9" w:rsidRPr="001E35B9">
        <w:rPr>
          <w:rFonts w:hint="eastAsia"/>
        </w:rPr>
        <w:t>12</w:t>
      </w:r>
      <w:r w:rsidR="001E35B9" w:rsidRPr="001E35B9">
        <w:rPr>
          <w:rFonts w:hint="eastAsia"/>
        </w:rPr>
        <w:t>月，在</w:t>
      </w:r>
      <w:r w:rsidR="001E35B9">
        <w:rPr>
          <w:rFonts w:hint="eastAsia"/>
        </w:rPr>
        <w:t>“官方”</w:t>
      </w:r>
      <w:r w:rsidR="001E35B9" w:rsidRPr="001E35B9">
        <w:rPr>
          <w:rFonts w:hint="eastAsia"/>
        </w:rPr>
        <w:t>（国家和合作</w:t>
      </w:r>
      <w:r w:rsidR="001E35B9" w:rsidRPr="001E35B9">
        <w:rPr>
          <w:rFonts w:hint="eastAsia"/>
        </w:rPr>
        <w:lastRenderedPageBreak/>
        <w:t>社）部门，工业品的零售价格比</w:t>
      </w:r>
      <w:r w:rsidR="001E35B9" w:rsidRPr="001E35B9">
        <w:rPr>
          <w:rFonts w:hint="eastAsia"/>
        </w:rPr>
        <w:t>1913</w:t>
      </w:r>
      <w:r w:rsidR="001E35B9" w:rsidRPr="001E35B9">
        <w:rPr>
          <w:rFonts w:hint="eastAsia"/>
        </w:rPr>
        <w:t>年的水平高出</w:t>
      </w:r>
      <w:r w:rsidR="001E35B9" w:rsidRPr="001E35B9">
        <w:rPr>
          <w:rFonts w:hint="eastAsia"/>
        </w:rPr>
        <w:t>88%</w:t>
      </w:r>
      <w:r w:rsidR="001E35B9" w:rsidRPr="001E35B9">
        <w:rPr>
          <w:rFonts w:hint="eastAsia"/>
        </w:rPr>
        <w:t>，但在私人部门则高出</w:t>
      </w:r>
      <w:r w:rsidR="001E35B9" w:rsidRPr="001E35B9">
        <w:rPr>
          <w:rFonts w:hint="eastAsia"/>
        </w:rPr>
        <w:t>140%</w:t>
      </w:r>
      <w:r w:rsidR="001E35B9" w:rsidRPr="001E35B9">
        <w:rPr>
          <w:rFonts w:hint="eastAsia"/>
        </w:rPr>
        <w:t>。</w:t>
      </w:r>
      <w:r w:rsidR="00400AD1" w:rsidRPr="00400AD1">
        <w:rPr>
          <w:rFonts w:hint="eastAsia"/>
          <w:vertAlign w:val="superscript"/>
        </w:rPr>
        <w:t>35</w:t>
      </w:r>
    </w:p>
    <w:p w14:paraId="116E803D" w14:textId="36A8FAD9" w:rsidR="00FC4F89" w:rsidRPr="00A82CF3" w:rsidRDefault="00FC4F89" w:rsidP="00184B11">
      <w:pPr>
        <w:ind w:firstLine="480"/>
        <w:rPr>
          <w:rFonts w:hint="eastAsia"/>
          <w:vertAlign w:val="superscript"/>
        </w:rPr>
      </w:pPr>
      <w:r w:rsidRPr="00184B11">
        <w:rPr>
          <w:rFonts w:hint="eastAsia"/>
        </w:rPr>
        <w:t>为了更具体地说</w:t>
      </w:r>
      <w:proofErr w:type="gramStart"/>
      <w:r w:rsidRPr="00184B11">
        <w:rPr>
          <w:rFonts w:hint="eastAsia"/>
        </w:rPr>
        <w:t>明相对</w:t>
      </w:r>
      <w:proofErr w:type="gramEnd"/>
      <w:r w:rsidRPr="00184B11">
        <w:rPr>
          <w:rFonts w:hint="eastAsia"/>
        </w:rPr>
        <w:t>价格水平，下面是</w:t>
      </w:r>
      <w:r w:rsidRPr="00184B11">
        <w:rPr>
          <w:rFonts w:hint="eastAsia"/>
        </w:rPr>
        <w:t>1927</w:t>
      </w:r>
      <w:r w:rsidRPr="00184B11">
        <w:rPr>
          <w:rFonts w:hint="eastAsia"/>
        </w:rPr>
        <w:t>年农民以收购机关</w:t>
      </w:r>
      <w:r w:rsidR="00A82CF3" w:rsidRPr="00184B11">
        <w:rPr>
          <w:rFonts w:hint="eastAsia"/>
        </w:rPr>
        <w:t>支付</w:t>
      </w:r>
      <w:r w:rsidRPr="00184B11">
        <w:rPr>
          <w:rFonts w:hint="eastAsia"/>
        </w:rPr>
        <w:t>1</w:t>
      </w:r>
      <w:r w:rsidR="008A274B" w:rsidRPr="00184B11">
        <w:rPr>
          <w:rFonts w:hint="eastAsia"/>
        </w:rPr>
        <w:t>00</w:t>
      </w:r>
      <w:r w:rsidR="008A274B" w:rsidRPr="00184B11">
        <w:rPr>
          <w:rFonts w:hint="eastAsia"/>
        </w:rPr>
        <w:t>英担</w:t>
      </w:r>
      <w:r w:rsidR="008A274B" w:rsidRPr="002E085D">
        <w:rPr>
          <w:rFonts w:hint="eastAsia"/>
        </w:rPr>
        <w:t>（</w:t>
      </w:r>
      <w:r w:rsidR="008A274B" w:rsidRPr="002E085D">
        <w:rPr>
          <w:rFonts w:hint="eastAsia"/>
        </w:rPr>
        <w:t>hundredweight</w:t>
      </w:r>
      <w:r w:rsidR="008A274B" w:rsidRPr="002E085D">
        <w:rPr>
          <w:rFonts w:hint="eastAsia"/>
        </w:rPr>
        <w:t>）</w:t>
      </w:r>
      <w:r w:rsidR="00A82CF3" w:rsidRPr="00A82CF3">
        <w:rPr>
          <w:rFonts w:hint="eastAsia"/>
          <w:b/>
        </w:rPr>
        <w:t>黑麦</w:t>
      </w:r>
      <w:r w:rsidR="00A82CF3" w:rsidRPr="00A82CF3">
        <w:rPr>
          <w:rFonts w:hint="eastAsia"/>
        </w:rPr>
        <w:t>的价格换来的各</w:t>
      </w:r>
      <w:r w:rsidR="00A82CF3">
        <w:rPr>
          <w:rFonts w:hint="eastAsia"/>
        </w:rPr>
        <w:t>类</w:t>
      </w:r>
      <w:r w:rsidR="00A82CF3" w:rsidRPr="00A82CF3">
        <w:rPr>
          <w:rFonts w:hint="eastAsia"/>
        </w:rPr>
        <w:t>产品的数量</w:t>
      </w:r>
      <w:r w:rsidR="00A82CF3">
        <w:rPr>
          <w:rFonts w:hint="eastAsia"/>
        </w:rPr>
        <w:t>：</w:t>
      </w:r>
      <w:r w:rsidR="00A82CF3" w:rsidRPr="00A82CF3">
        <w:rPr>
          <w:rFonts w:hint="eastAsia"/>
          <w:vertAlign w:val="superscript"/>
        </w:rPr>
        <w:t>36</w:t>
      </w:r>
    </w:p>
    <w:p w14:paraId="412E4CEB" w14:textId="16535F71" w:rsidR="00A82CF3" w:rsidRPr="00D51B24" w:rsidRDefault="00D51B24" w:rsidP="00D51B24">
      <w:pPr>
        <w:ind w:firstLineChars="0" w:firstLine="0"/>
        <w:jc w:val="center"/>
        <w:rPr>
          <w:rFonts w:hint="eastAsia"/>
          <w:b/>
        </w:rPr>
      </w:pPr>
      <w:r w:rsidRPr="00D51B24">
        <w:rPr>
          <w:rFonts w:hint="eastAsia"/>
          <w:b/>
        </w:rPr>
        <w:t>1927</w:t>
      </w:r>
      <w:r w:rsidRPr="00D51B24">
        <w:rPr>
          <w:rFonts w:hint="eastAsia"/>
          <w:b/>
        </w:rPr>
        <w:t>年获得的数量</w:t>
      </w:r>
    </w:p>
    <w:p w14:paraId="5C6CDFB8" w14:textId="39407AB8" w:rsidR="00D51B24" w:rsidRPr="00D51B24" w:rsidRDefault="00694141" w:rsidP="00762D51">
      <w:pPr>
        <w:widowControl w:val="0"/>
        <w:tabs>
          <w:tab w:val="left" w:pos="5636"/>
          <w:tab w:val="left" w:pos="6841"/>
        </w:tabs>
        <w:autoSpaceDE w:val="0"/>
        <w:autoSpaceDN w:val="0"/>
        <w:spacing w:after="37"/>
        <w:ind w:left="2552" w:firstLineChars="0" w:firstLine="0"/>
        <w:rPr>
          <w:rFonts w:ascii="Times New Roman" w:eastAsia="Book Antiqua" w:hAnsi="Times New Roman" w:cs="Times New Roman"/>
          <w:kern w:val="0"/>
          <w:sz w:val="25"/>
          <w:szCs w:val="25"/>
        </w:rPr>
      </w:pPr>
      <w:r w:rsidRPr="00694141">
        <w:rPr>
          <w:rFonts w:ascii="宋体" w:hAnsi="宋体" w:cs="宋体" w:hint="eastAsia"/>
          <w:w w:val="105"/>
          <w:kern w:val="0"/>
          <w:sz w:val="25"/>
          <w:szCs w:val="25"/>
        </w:rPr>
        <w:t>合作社部门</w:t>
      </w:r>
      <w:r w:rsidRPr="00694141">
        <w:rPr>
          <w:rFonts w:ascii="Times New Roman" w:eastAsia="Book Antiqua" w:hAnsi="Times New Roman" w:cs="Times New Roman"/>
          <w:w w:val="105"/>
          <w:kern w:val="0"/>
          <w:sz w:val="25"/>
          <w:szCs w:val="25"/>
        </w:rPr>
        <w:t xml:space="preserve">  </w:t>
      </w:r>
      <w:r w:rsidR="00762D51">
        <w:rPr>
          <w:rFonts w:ascii="Times New Roman" w:eastAsia="Book Antiqua" w:hAnsi="Times New Roman" w:cs="Times New Roman"/>
          <w:w w:val="105"/>
          <w:kern w:val="0"/>
          <w:sz w:val="25"/>
          <w:szCs w:val="25"/>
        </w:rPr>
        <w:t xml:space="preserve"> </w:t>
      </w:r>
      <w:r w:rsidRPr="00694141">
        <w:rPr>
          <w:rFonts w:ascii="宋体" w:hAnsi="宋体" w:cs="宋体" w:hint="eastAsia"/>
          <w:w w:val="105"/>
          <w:kern w:val="0"/>
          <w:sz w:val="25"/>
          <w:szCs w:val="25"/>
        </w:rPr>
        <w:t>私营部门</w:t>
      </w:r>
      <w:r>
        <w:rPr>
          <w:rFonts w:ascii="Times New Roman" w:eastAsia="Book Antiqua" w:hAnsi="Times New Roman" w:cs="Times New Roman"/>
          <w:w w:val="105"/>
          <w:kern w:val="0"/>
          <w:sz w:val="25"/>
          <w:szCs w:val="25"/>
        </w:rPr>
        <w:t xml:space="preserve">  </w:t>
      </w:r>
      <w:r w:rsidR="00762D51">
        <w:rPr>
          <w:rFonts w:ascii="Times New Roman" w:eastAsia="Book Antiqua" w:hAnsi="Times New Roman" w:cs="Times New Roman"/>
          <w:w w:val="105"/>
          <w:kern w:val="0"/>
          <w:sz w:val="25"/>
          <w:szCs w:val="25"/>
        </w:rPr>
        <w:t xml:space="preserve"> </w:t>
      </w:r>
      <w:r w:rsidRPr="00694141">
        <w:rPr>
          <w:rFonts w:ascii="宋体" w:hAnsi="宋体" w:cs="宋体" w:hint="eastAsia"/>
          <w:kern w:val="0"/>
          <w:sz w:val="25"/>
          <w:szCs w:val="25"/>
        </w:rPr>
        <w:t>1913年</w:t>
      </w:r>
    </w:p>
    <w:tbl>
      <w:tblPr>
        <w:tblStyle w:val="TableNormal3"/>
        <w:tblW w:w="0" w:type="auto"/>
        <w:tblInd w:w="1209" w:type="dxa"/>
        <w:tblLayout w:type="fixed"/>
        <w:tblLook w:val="01E0" w:firstRow="1" w:lastRow="1" w:firstColumn="1" w:lastColumn="1" w:noHBand="0" w:noVBand="0"/>
      </w:tblPr>
      <w:tblGrid>
        <w:gridCol w:w="1910"/>
        <w:gridCol w:w="1276"/>
        <w:gridCol w:w="1276"/>
        <w:gridCol w:w="850"/>
      </w:tblGrid>
      <w:tr w:rsidR="00D51B24" w:rsidRPr="00D51B24" w14:paraId="11A39949" w14:textId="77777777" w:rsidTr="00762D51">
        <w:trPr>
          <w:trHeight w:val="282"/>
        </w:trPr>
        <w:tc>
          <w:tcPr>
            <w:tcW w:w="1910" w:type="dxa"/>
          </w:tcPr>
          <w:p w14:paraId="57CF814A" w14:textId="74CC9E46" w:rsidR="00D51B24" w:rsidRPr="00D51B24" w:rsidRDefault="00D51B24" w:rsidP="00694141">
            <w:pPr>
              <w:ind w:left="50" w:firstLineChars="0" w:firstLine="0"/>
              <w:rPr>
                <w:rFonts w:ascii="Times New Roman" w:eastAsia="Book Antiqua" w:hAnsi="Times New Roman" w:cs="Times New Roman"/>
                <w:sz w:val="25"/>
                <w:szCs w:val="25"/>
              </w:rPr>
            </w:pPr>
            <w:r>
              <w:rPr>
                <w:rFonts w:ascii="宋体" w:hAnsi="宋体" w:cs="宋体" w:hint="eastAsia"/>
                <w:sz w:val="25"/>
                <w:szCs w:val="25"/>
                <w:lang w:eastAsia="zh-CN"/>
              </w:rPr>
              <w:t>纺织品（米）</w:t>
            </w:r>
          </w:p>
        </w:tc>
        <w:tc>
          <w:tcPr>
            <w:tcW w:w="1276" w:type="dxa"/>
          </w:tcPr>
          <w:p w14:paraId="4E9FDFDB" w14:textId="77777777" w:rsidR="00D51B24" w:rsidRPr="00D51B24" w:rsidRDefault="00D51B24" w:rsidP="00694141">
            <w:pPr>
              <w:ind w:right="482"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12.99</w:t>
            </w:r>
          </w:p>
        </w:tc>
        <w:tc>
          <w:tcPr>
            <w:tcW w:w="1276" w:type="dxa"/>
          </w:tcPr>
          <w:p w14:paraId="665BA494" w14:textId="77777777" w:rsidR="00D51B24" w:rsidRPr="00D51B24" w:rsidRDefault="00D51B24" w:rsidP="00694141">
            <w:pPr>
              <w:ind w:right="286"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10.91</w:t>
            </w:r>
          </w:p>
        </w:tc>
        <w:tc>
          <w:tcPr>
            <w:tcW w:w="850" w:type="dxa"/>
          </w:tcPr>
          <w:p w14:paraId="64C5C1AB" w14:textId="77777777" w:rsidR="00D51B24" w:rsidRPr="00D51B24" w:rsidRDefault="00D51B24" w:rsidP="00694141">
            <w:pPr>
              <w:ind w:right="47"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23.72</w:t>
            </w:r>
          </w:p>
        </w:tc>
      </w:tr>
      <w:tr w:rsidR="00D51B24" w:rsidRPr="00D51B24" w14:paraId="2A4178D9" w14:textId="77777777" w:rsidTr="00762D51">
        <w:trPr>
          <w:trHeight w:val="265"/>
        </w:trPr>
        <w:tc>
          <w:tcPr>
            <w:tcW w:w="1910" w:type="dxa"/>
          </w:tcPr>
          <w:p w14:paraId="4C3C4908" w14:textId="4DC3E127" w:rsidR="00D51B24" w:rsidRPr="00D51B24" w:rsidRDefault="00D51B24" w:rsidP="00694141">
            <w:pPr>
              <w:ind w:left="50" w:firstLineChars="0" w:firstLine="0"/>
              <w:rPr>
                <w:rFonts w:ascii="Times New Roman" w:eastAsia="Book Antiqua" w:hAnsi="Times New Roman" w:cs="Times New Roman"/>
                <w:sz w:val="25"/>
                <w:szCs w:val="25"/>
              </w:rPr>
            </w:pPr>
            <w:r>
              <w:rPr>
                <w:rFonts w:ascii="宋体" w:hAnsi="宋体" w:cs="宋体" w:hint="eastAsia"/>
                <w:sz w:val="25"/>
                <w:szCs w:val="25"/>
                <w:lang w:eastAsia="zh-CN"/>
              </w:rPr>
              <w:t>糖（千克）</w:t>
            </w:r>
          </w:p>
        </w:tc>
        <w:tc>
          <w:tcPr>
            <w:tcW w:w="1276" w:type="dxa"/>
          </w:tcPr>
          <w:p w14:paraId="3FCA84A2" w14:textId="77777777" w:rsidR="00D51B24" w:rsidRPr="00D51B24" w:rsidRDefault="00D51B24" w:rsidP="00694141">
            <w:pPr>
              <w:ind w:right="481"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7.65</w:t>
            </w:r>
          </w:p>
        </w:tc>
        <w:tc>
          <w:tcPr>
            <w:tcW w:w="1276" w:type="dxa"/>
          </w:tcPr>
          <w:p w14:paraId="574F14B1" w14:textId="77777777" w:rsidR="00D51B24" w:rsidRPr="00D51B24" w:rsidRDefault="00D51B24" w:rsidP="00694141">
            <w:pPr>
              <w:ind w:right="285"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7.45</w:t>
            </w:r>
          </w:p>
        </w:tc>
        <w:tc>
          <w:tcPr>
            <w:tcW w:w="850" w:type="dxa"/>
          </w:tcPr>
          <w:p w14:paraId="0FD99BFA" w14:textId="77777777" w:rsidR="00D51B24" w:rsidRPr="00D51B24" w:rsidRDefault="00D51B24" w:rsidP="00694141">
            <w:pPr>
              <w:ind w:right="47"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14.60</w:t>
            </w:r>
          </w:p>
        </w:tc>
      </w:tr>
      <w:tr w:rsidR="00D51B24" w:rsidRPr="00D51B24" w14:paraId="1C4F7EEE" w14:textId="77777777" w:rsidTr="00762D51">
        <w:trPr>
          <w:trHeight w:val="266"/>
        </w:trPr>
        <w:tc>
          <w:tcPr>
            <w:tcW w:w="1910" w:type="dxa"/>
          </w:tcPr>
          <w:p w14:paraId="2CC5EB0F" w14:textId="00372F15" w:rsidR="00D51B24" w:rsidRPr="00D51B24" w:rsidRDefault="00D51B24" w:rsidP="00694141">
            <w:pPr>
              <w:ind w:left="50" w:firstLineChars="0" w:firstLine="0"/>
              <w:rPr>
                <w:rFonts w:ascii="Times New Roman" w:eastAsia="Book Antiqua" w:hAnsi="Times New Roman" w:cs="Times New Roman"/>
                <w:sz w:val="25"/>
                <w:szCs w:val="25"/>
              </w:rPr>
            </w:pPr>
            <w:r>
              <w:rPr>
                <w:rFonts w:ascii="宋体" w:hAnsi="宋体" w:cs="宋体" w:hint="eastAsia"/>
                <w:sz w:val="25"/>
                <w:szCs w:val="25"/>
                <w:lang w:eastAsia="zh-CN"/>
              </w:rPr>
              <w:t>煤油</w:t>
            </w:r>
            <w:r w:rsidRPr="00D51B24">
              <w:rPr>
                <w:rFonts w:ascii="宋体" w:hAnsi="宋体" w:cs="宋体" w:hint="eastAsia"/>
                <w:sz w:val="25"/>
                <w:szCs w:val="25"/>
              </w:rPr>
              <w:t>（千克）</w:t>
            </w:r>
          </w:p>
        </w:tc>
        <w:tc>
          <w:tcPr>
            <w:tcW w:w="1276" w:type="dxa"/>
          </w:tcPr>
          <w:p w14:paraId="3FD76A34" w14:textId="77777777" w:rsidR="00D51B24" w:rsidRPr="00D51B24" w:rsidRDefault="00D51B24" w:rsidP="00694141">
            <w:pPr>
              <w:ind w:right="482"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44.25</w:t>
            </w:r>
          </w:p>
        </w:tc>
        <w:tc>
          <w:tcPr>
            <w:tcW w:w="1276" w:type="dxa"/>
          </w:tcPr>
          <w:p w14:paraId="461218DE" w14:textId="77777777" w:rsidR="00D51B24" w:rsidRPr="00D51B24" w:rsidRDefault="00D51B24" w:rsidP="00694141">
            <w:pPr>
              <w:ind w:right="286"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38.75</w:t>
            </w:r>
          </w:p>
        </w:tc>
        <w:tc>
          <w:tcPr>
            <w:tcW w:w="850" w:type="dxa"/>
          </w:tcPr>
          <w:p w14:paraId="3F50DD88" w14:textId="77777777" w:rsidR="00D51B24" w:rsidRPr="00D51B24" w:rsidRDefault="00D51B24" w:rsidP="00694141">
            <w:pPr>
              <w:ind w:right="47"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41.53</w:t>
            </w:r>
          </w:p>
        </w:tc>
      </w:tr>
      <w:tr w:rsidR="00D51B24" w:rsidRPr="00D51B24" w14:paraId="458D18F9" w14:textId="77777777" w:rsidTr="00762D51">
        <w:trPr>
          <w:trHeight w:val="266"/>
        </w:trPr>
        <w:tc>
          <w:tcPr>
            <w:tcW w:w="1910" w:type="dxa"/>
          </w:tcPr>
          <w:p w14:paraId="30C51FBE" w14:textId="5B97FAA9" w:rsidR="00D51B24" w:rsidRPr="00D51B24" w:rsidRDefault="00D51B24" w:rsidP="00694141">
            <w:pPr>
              <w:ind w:left="50" w:firstLineChars="0" w:firstLine="0"/>
              <w:rPr>
                <w:rFonts w:ascii="Times New Roman" w:eastAsia="Book Antiqua" w:hAnsi="Times New Roman" w:cs="Times New Roman"/>
                <w:sz w:val="25"/>
                <w:szCs w:val="25"/>
              </w:rPr>
            </w:pPr>
            <w:r>
              <w:rPr>
                <w:rFonts w:ascii="宋体" w:hAnsi="宋体" w:cs="宋体" w:hint="eastAsia"/>
                <w:sz w:val="25"/>
                <w:szCs w:val="25"/>
                <w:lang w:eastAsia="zh-CN"/>
              </w:rPr>
              <w:t>盐</w:t>
            </w:r>
            <w:r w:rsidRPr="00D51B24">
              <w:rPr>
                <w:rFonts w:ascii="宋体" w:hAnsi="宋体" w:cs="宋体" w:hint="eastAsia"/>
                <w:sz w:val="25"/>
                <w:szCs w:val="25"/>
              </w:rPr>
              <w:t>（千克）</w:t>
            </w:r>
          </w:p>
        </w:tc>
        <w:tc>
          <w:tcPr>
            <w:tcW w:w="1276" w:type="dxa"/>
          </w:tcPr>
          <w:p w14:paraId="155F871B" w14:textId="77777777" w:rsidR="00D51B24" w:rsidRPr="00D51B24" w:rsidRDefault="00D51B24" w:rsidP="00694141">
            <w:pPr>
              <w:ind w:leftChars="-6" w:left="1" w:hangingChars="6" w:hanging="15"/>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135.5</w:t>
            </w:r>
          </w:p>
        </w:tc>
        <w:tc>
          <w:tcPr>
            <w:tcW w:w="1276" w:type="dxa"/>
          </w:tcPr>
          <w:p w14:paraId="0CCECA70" w14:textId="77777777" w:rsidR="00D51B24" w:rsidRPr="00D51B24" w:rsidRDefault="00D51B24" w:rsidP="00694141">
            <w:pPr>
              <w:ind w:leftChars="-45" w:left="-108" w:firstLineChars="93" w:firstLine="233"/>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86.5</w:t>
            </w:r>
          </w:p>
        </w:tc>
        <w:tc>
          <w:tcPr>
            <w:tcW w:w="850" w:type="dxa"/>
          </w:tcPr>
          <w:p w14:paraId="7438E3EE" w14:textId="77777777" w:rsidR="00D51B24" w:rsidRPr="00D51B24" w:rsidRDefault="00D51B24" w:rsidP="00694141">
            <w:pPr>
              <w:ind w:leftChars="-47" w:left="-113" w:firstLineChars="69" w:firstLine="173"/>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165.8</w:t>
            </w:r>
          </w:p>
        </w:tc>
      </w:tr>
      <w:tr w:rsidR="00D51B24" w:rsidRPr="00D51B24" w14:paraId="29937D9C" w14:textId="77777777" w:rsidTr="00762D51">
        <w:trPr>
          <w:trHeight w:val="284"/>
        </w:trPr>
        <w:tc>
          <w:tcPr>
            <w:tcW w:w="1910" w:type="dxa"/>
          </w:tcPr>
          <w:p w14:paraId="5103D781" w14:textId="4BEBEC61" w:rsidR="00D51B24" w:rsidRPr="00D51B24" w:rsidRDefault="00D51B24" w:rsidP="00694141">
            <w:pPr>
              <w:ind w:left="50" w:firstLineChars="0" w:firstLine="0"/>
              <w:rPr>
                <w:rFonts w:ascii="Times New Roman" w:eastAsia="Book Antiqua" w:hAnsi="Times New Roman" w:cs="Times New Roman"/>
                <w:sz w:val="25"/>
                <w:szCs w:val="25"/>
              </w:rPr>
            </w:pPr>
            <w:r>
              <w:rPr>
                <w:rFonts w:ascii="宋体" w:hAnsi="宋体" w:cs="宋体" w:hint="eastAsia"/>
                <w:sz w:val="25"/>
                <w:szCs w:val="25"/>
                <w:lang w:eastAsia="zh-CN"/>
              </w:rPr>
              <w:t>钉子</w:t>
            </w:r>
            <w:r w:rsidRPr="00D51B24">
              <w:rPr>
                <w:rFonts w:ascii="宋体" w:hAnsi="宋体" w:cs="宋体" w:hint="eastAsia"/>
                <w:sz w:val="25"/>
                <w:szCs w:val="25"/>
              </w:rPr>
              <w:t>（千克）</w:t>
            </w:r>
          </w:p>
        </w:tc>
        <w:tc>
          <w:tcPr>
            <w:tcW w:w="1276" w:type="dxa"/>
          </w:tcPr>
          <w:p w14:paraId="1B6F61E8" w14:textId="77777777" w:rsidR="00D51B24" w:rsidRPr="00D51B24" w:rsidRDefault="00D51B24" w:rsidP="00694141">
            <w:pPr>
              <w:ind w:right="482"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16.90</w:t>
            </w:r>
          </w:p>
        </w:tc>
        <w:tc>
          <w:tcPr>
            <w:tcW w:w="1276" w:type="dxa"/>
          </w:tcPr>
          <w:p w14:paraId="1B0BC64B" w14:textId="77777777" w:rsidR="00D51B24" w:rsidRPr="00D51B24" w:rsidRDefault="00D51B24" w:rsidP="00694141">
            <w:pPr>
              <w:ind w:right="286"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13.77</w:t>
            </w:r>
          </w:p>
        </w:tc>
        <w:tc>
          <w:tcPr>
            <w:tcW w:w="850" w:type="dxa"/>
          </w:tcPr>
          <w:p w14:paraId="2DC2E9E3" w14:textId="77777777" w:rsidR="00D51B24" w:rsidRPr="00D51B24" w:rsidRDefault="00D51B24" w:rsidP="00694141">
            <w:pPr>
              <w:ind w:right="47" w:firstLineChars="0" w:firstLine="0"/>
              <w:rPr>
                <w:rFonts w:ascii="Times New Roman" w:eastAsia="Book Antiqua" w:hAnsi="Times New Roman" w:cs="Times New Roman"/>
                <w:sz w:val="25"/>
                <w:szCs w:val="25"/>
              </w:rPr>
            </w:pPr>
            <w:r w:rsidRPr="00D51B24">
              <w:rPr>
                <w:rFonts w:ascii="Times New Roman" w:eastAsia="Book Antiqua" w:hAnsi="Times New Roman" w:cs="Times New Roman"/>
                <w:sz w:val="25"/>
                <w:szCs w:val="25"/>
              </w:rPr>
              <w:t>24.36</w:t>
            </w:r>
          </w:p>
        </w:tc>
      </w:tr>
    </w:tbl>
    <w:p w14:paraId="5EFC277E" w14:textId="7F8714E2" w:rsidR="00883922" w:rsidRDefault="00301AA4" w:rsidP="003251EB">
      <w:pPr>
        <w:pStyle w:val="ac"/>
        <w:numPr>
          <w:ilvl w:val="0"/>
          <w:numId w:val="18"/>
        </w:numPr>
        <w:ind w:left="0" w:firstLine="0"/>
        <w:rPr>
          <w:rFonts w:hint="eastAsia"/>
        </w:rPr>
      </w:pPr>
      <w:r w:rsidRPr="00301AA4">
        <w:rPr>
          <w:rFonts w:hint="eastAsia"/>
        </w:rPr>
        <w:t>从</w:t>
      </w:r>
      <w:r w:rsidRPr="00301AA4">
        <w:rPr>
          <w:rFonts w:hint="eastAsia"/>
        </w:rPr>
        <w:t>1928</w:t>
      </w:r>
      <w:r w:rsidRPr="00301AA4">
        <w:rPr>
          <w:rFonts w:hint="eastAsia"/>
        </w:rPr>
        <w:t>年起，仅仅考虑农业和工业价格的演变是不够的。仅仅局限于此，就意味着对农民</w:t>
      </w:r>
      <w:r w:rsidR="007D6165">
        <w:rPr>
          <w:rFonts w:hint="eastAsia"/>
        </w:rPr>
        <w:t>的</w:t>
      </w:r>
      <w:r w:rsidR="007D6165" w:rsidRPr="007D6165">
        <w:rPr>
          <w:rFonts w:hint="eastAsia"/>
        </w:rPr>
        <w:t>状况</w:t>
      </w:r>
      <w:r w:rsidR="00BD5E6B">
        <w:rPr>
          <w:rFonts w:hint="eastAsia"/>
        </w:rPr>
        <w:t>做</w:t>
      </w:r>
      <w:r w:rsidRPr="00301AA4">
        <w:rPr>
          <w:rFonts w:hint="eastAsia"/>
        </w:rPr>
        <w:t>了错误的</w:t>
      </w:r>
      <w:r w:rsidR="003B0001">
        <w:rPr>
          <w:rFonts w:hint="eastAsia"/>
        </w:rPr>
        <w:t>“美化”。</w:t>
      </w:r>
      <w:r w:rsidR="00BD5E6B" w:rsidRPr="00BD5E6B">
        <w:rPr>
          <w:rFonts w:hint="eastAsia"/>
        </w:rPr>
        <w:t>事实上，由于当时盛行的“</w:t>
      </w:r>
      <w:r w:rsidR="00BD5E6B">
        <w:rPr>
          <w:rFonts w:hint="eastAsia"/>
        </w:rPr>
        <w:t>商品</w:t>
      </w:r>
      <w:r w:rsidR="00BD5E6B" w:rsidRPr="00BD5E6B">
        <w:rPr>
          <w:rFonts w:hint="eastAsia"/>
        </w:rPr>
        <w:t>荒”，特别是在农村，从那时起，农民的大部分现金收入实际上已经不能用来交换工业产品了。</w:t>
      </w:r>
      <w:r w:rsidR="00184B11">
        <w:rPr>
          <w:rFonts w:hint="eastAsia"/>
          <w:vertAlign w:val="superscript"/>
        </w:rPr>
        <w:t>3</w:t>
      </w:r>
      <w:r w:rsidR="00184B11">
        <w:rPr>
          <w:vertAlign w:val="superscript"/>
        </w:rPr>
        <w:t>7</w:t>
      </w:r>
      <w:r w:rsidR="00BD5E6B" w:rsidRPr="00BD5E6B">
        <w:rPr>
          <w:rFonts w:hint="eastAsia"/>
        </w:rPr>
        <w:t>这种情况在</w:t>
      </w:r>
      <w:r w:rsidR="00BD5E6B" w:rsidRPr="00BD5E6B">
        <w:rPr>
          <w:rFonts w:hint="eastAsia"/>
        </w:rPr>
        <w:t>1925-1926</w:t>
      </w:r>
      <w:r w:rsidR="00BD5E6B" w:rsidRPr="00BD5E6B">
        <w:rPr>
          <w:rFonts w:hint="eastAsia"/>
        </w:rPr>
        <w:t>年的冬天就已经发生过</w:t>
      </w:r>
      <w:r w:rsidR="00BD5E6B">
        <w:rPr>
          <w:rFonts w:hint="eastAsia"/>
        </w:rPr>
        <w:t>了</w:t>
      </w:r>
      <w:r w:rsidR="00BD5E6B" w:rsidRPr="00BD5E6B">
        <w:rPr>
          <w:rFonts w:hint="eastAsia"/>
        </w:rPr>
        <w:t>，</w:t>
      </w:r>
      <w:r w:rsidR="003F067A" w:rsidRPr="003F067A">
        <w:rPr>
          <w:rFonts w:hint="eastAsia"/>
        </w:rPr>
        <w:t>对最贫穷的农民和那些拥有最差设备的农民严重不利，</w:t>
      </w:r>
      <w:r w:rsidR="008A3EF6" w:rsidRPr="008A3EF6">
        <w:rPr>
          <w:rFonts w:hint="eastAsia"/>
        </w:rPr>
        <w:t>因为他们无法改善自己的设备，所以仍然依赖富农。</w:t>
      </w:r>
    </w:p>
    <w:p w14:paraId="78914D3B" w14:textId="1E857130" w:rsidR="00FC4F89" w:rsidRDefault="003B637C" w:rsidP="00883922">
      <w:pPr>
        <w:ind w:firstLine="480"/>
        <w:rPr>
          <w:rFonts w:hint="eastAsia"/>
        </w:rPr>
      </w:pPr>
      <w:r w:rsidRPr="00883922">
        <w:rPr>
          <w:rFonts w:hint="eastAsia"/>
        </w:rPr>
        <w:t>总而言之，到</w:t>
      </w:r>
      <w:r w:rsidRPr="00883922">
        <w:rPr>
          <w:rFonts w:hint="eastAsia"/>
        </w:rPr>
        <w:t>1927</w:t>
      </w:r>
      <w:r w:rsidRPr="00883922">
        <w:rPr>
          <w:rFonts w:hint="eastAsia"/>
        </w:rPr>
        <w:t>年为止，合上剪刀差的政策还是比较成功的。此后，出</w:t>
      </w:r>
      <w:r w:rsidRPr="003B637C">
        <w:rPr>
          <w:rFonts w:hint="eastAsia"/>
        </w:rPr>
        <w:t>现了与</w:t>
      </w:r>
      <w:r>
        <w:rPr>
          <w:rFonts w:hint="eastAsia"/>
        </w:rPr>
        <w:t>“收购危机”</w:t>
      </w:r>
      <w:r w:rsidRPr="003B637C">
        <w:rPr>
          <w:rFonts w:hint="eastAsia"/>
        </w:rPr>
        <w:t>平行的</w:t>
      </w:r>
      <w:r>
        <w:rPr>
          <w:rFonts w:hint="eastAsia"/>
        </w:rPr>
        <w:t>“滑坡”</w:t>
      </w:r>
      <w:r w:rsidRPr="003B637C">
        <w:rPr>
          <w:rFonts w:hint="eastAsia"/>
        </w:rPr>
        <w:t>，这也是</w:t>
      </w:r>
      <w:r w:rsidR="007518C7">
        <w:rPr>
          <w:rFonts w:hint="eastAsia"/>
        </w:rPr>
        <w:t>前者</w:t>
      </w:r>
      <w:r w:rsidRPr="003B637C">
        <w:rPr>
          <w:rFonts w:hint="eastAsia"/>
        </w:rPr>
        <w:t>的部分</w:t>
      </w:r>
      <w:r w:rsidR="007518C7">
        <w:rPr>
          <w:rFonts w:hint="eastAsia"/>
        </w:rPr>
        <w:t>成</w:t>
      </w:r>
      <w:r w:rsidRPr="003B637C">
        <w:rPr>
          <w:rFonts w:hint="eastAsia"/>
        </w:rPr>
        <w:t>因。</w:t>
      </w:r>
      <w:r w:rsidR="001B64F7" w:rsidRPr="001B64F7">
        <w:rPr>
          <w:rFonts w:hint="eastAsia"/>
        </w:rPr>
        <w:t>这种“滑坡”是</w:t>
      </w:r>
      <w:r w:rsidR="001B64F7" w:rsidRPr="001B64F7">
        <w:rPr>
          <w:rFonts w:hint="eastAsia"/>
        </w:rPr>
        <w:t>1926-1927</w:t>
      </w:r>
      <w:r w:rsidR="001B64F7" w:rsidRPr="001B64F7">
        <w:rPr>
          <w:rFonts w:hint="eastAsia"/>
        </w:rPr>
        <w:t>年以后在</w:t>
      </w:r>
      <w:r w:rsidR="00B908BB">
        <w:rPr>
          <w:rFonts w:hint="eastAsia"/>
        </w:rPr>
        <w:t>工</w:t>
      </w:r>
      <w:r w:rsidR="001B64F7" w:rsidRPr="001B64F7">
        <w:rPr>
          <w:rFonts w:hint="eastAsia"/>
        </w:rPr>
        <w:t>业政策方向上所犯</w:t>
      </w:r>
      <w:r w:rsidR="001B64F7">
        <w:rPr>
          <w:rFonts w:hint="eastAsia"/>
        </w:rPr>
        <w:t>下</w:t>
      </w:r>
      <w:r w:rsidR="001B64F7" w:rsidRPr="001B64F7">
        <w:rPr>
          <w:rFonts w:hint="eastAsia"/>
        </w:rPr>
        <w:t>错误的</w:t>
      </w:r>
      <w:r w:rsidR="001B64F7">
        <w:rPr>
          <w:rFonts w:hint="eastAsia"/>
        </w:rPr>
        <w:t>结</w:t>
      </w:r>
      <w:r w:rsidR="001B64F7" w:rsidRPr="001B64F7">
        <w:rPr>
          <w:rFonts w:hint="eastAsia"/>
        </w:rPr>
        <w:t>果，</w:t>
      </w:r>
      <w:r w:rsidR="0027303D" w:rsidRPr="0027303D">
        <w:rPr>
          <w:rFonts w:hint="eastAsia"/>
        </w:rPr>
        <w:t>涉及到</w:t>
      </w:r>
      <w:r w:rsidR="0027303D">
        <w:rPr>
          <w:rFonts w:hint="eastAsia"/>
        </w:rPr>
        <w:t>了</w:t>
      </w:r>
      <w:r w:rsidR="0027303D" w:rsidRPr="0027303D">
        <w:rPr>
          <w:rFonts w:hint="eastAsia"/>
        </w:rPr>
        <w:t>当</w:t>
      </w:r>
      <w:r w:rsidR="0027303D">
        <w:rPr>
          <w:rFonts w:hint="eastAsia"/>
        </w:rPr>
        <w:t>时</w:t>
      </w:r>
      <w:r w:rsidR="0027303D" w:rsidRPr="0027303D">
        <w:rPr>
          <w:rFonts w:hint="eastAsia"/>
        </w:rPr>
        <w:t>生产和投资</w:t>
      </w:r>
      <w:r w:rsidR="00FC29D7" w:rsidRPr="0027303D">
        <w:rPr>
          <w:rFonts w:hint="eastAsia"/>
        </w:rPr>
        <w:t>的</w:t>
      </w:r>
      <w:r w:rsidR="0027303D">
        <w:rPr>
          <w:rFonts w:hint="eastAsia"/>
        </w:rPr>
        <w:t>方面</w:t>
      </w:r>
      <w:r w:rsidR="0027303D" w:rsidRPr="0027303D">
        <w:rPr>
          <w:rFonts w:hint="eastAsia"/>
        </w:rPr>
        <w:t>。</w:t>
      </w:r>
      <w:r w:rsidR="00BB1A5F" w:rsidRPr="00BB1A5F">
        <w:rPr>
          <w:rFonts w:hint="eastAsia"/>
        </w:rPr>
        <w:t>它表明，在当时所处的具体条件下，苏联政府并不拥有它</w:t>
      </w:r>
      <w:r w:rsidR="00BB1A5F">
        <w:rPr>
          <w:rFonts w:hint="eastAsia"/>
        </w:rPr>
        <w:t>以为</w:t>
      </w:r>
      <w:r w:rsidR="00BB1A5F" w:rsidRPr="00BB1A5F">
        <w:rPr>
          <w:rFonts w:hint="eastAsia"/>
        </w:rPr>
        <w:t>自己拥有的</w:t>
      </w:r>
      <w:r w:rsidR="00A36E9C">
        <w:rPr>
          <w:rFonts w:hint="eastAsia"/>
        </w:rPr>
        <w:t>“</w:t>
      </w:r>
      <w:r w:rsidR="00A36E9C" w:rsidRPr="00A36E9C">
        <w:rPr>
          <w:rFonts w:hint="eastAsia"/>
        </w:rPr>
        <w:t>价格控制权</w:t>
      </w:r>
      <w:r w:rsidR="00A36E9C">
        <w:rPr>
          <w:rFonts w:hint="eastAsia"/>
        </w:rPr>
        <w:t>”。</w:t>
      </w:r>
      <w:r w:rsidR="00A36E9C" w:rsidRPr="00A36E9C">
        <w:rPr>
          <w:rFonts w:hint="eastAsia"/>
        </w:rPr>
        <w:t>对这一事实的突然对抗，</w:t>
      </w:r>
      <w:r w:rsidR="00352F9C" w:rsidRPr="00352F9C">
        <w:rPr>
          <w:rFonts w:hint="eastAsia"/>
        </w:rPr>
        <w:t>加上</w:t>
      </w:r>
      <w:r w:rsidR="00352F9C">
        <w:rPr>
          <w:rFonts w:hint="eastAsia"/>
        </w:rPr>
        <w:t>对</w:t>
      </w:r>
      <w:r w:rsidR="00352F9C">
        <w:rPr>
          <w:rFonts w:hint="eastAsia"/>
        </w:rPr>
        <w:t>NEP</w:t>
      </w:r>
      <w:r w:rsidR="00352F9C" w:rsidRPr="00352F9C">
        <w:rPr>
          <w:rFonts w:hint="eastAsia"/>
        </w:rPr>
        <w:t>不利的观念越来越占优势，导致了</w:t>
      </w:r>
      <w:r w:rsidR="00352F9C">
        <w:rPr>
          <w:rFonts w:hint="eastAsia"/>
        </w:rPr>
        <w:t>“非常措施”</w:t>
      </w:r>
      <w:r w:rsidR="00352F9C" w:rsidRPr="00352F9C">
        <w:rPr>
          <w:rFonts w:hint="eastAsia"/>
        </w:rPr>
        <w:t>的发展，加深</w:t>
      </w:r>
      <w:r w:rsidR="00352F9C">
        <w:rPr>
          <w:rFonts w:hint="eastAsia"/>
        </w:rPr>
        <w:t>了</w:t>
      </w:r>
      <w:r w:rsidR="00352F9C" w:rsidRPr="00352F9C">
        <w:rPr>
          <w:rFonts w:hint="eastAsia"/>
        </w:rPr>
        <w:t>危机现象，以及最后完全</w:t>
      </w:r>
      <w:r w:rsidR="00352F9C">
        <w:rPr>
          <w:rFonts w:hint="eastAsia"/>
        </w:rPr>
        <w:t>而</w:t>
      </w:r>
      <w:r w:rsidR="00352F9C" w:rsidRPr="00352F9C">
        <w:rPr>
          <w:rFonts w:hint="eastAsia"/>
        </w:rPr>
        <w:t>毫无准备地放弃了新经济政策。</w:t>
      </w:r>
    </w:p>
    <w:p w14:paraId="09F88D6F" w14:textId="270E67FA" w:rsidR="00BA765D" w:rsidRPr="00352F9C" w:rsidRDefault="00184B11" w:rsidP="00C658BE">
      <w:pPr>
        <w:pStyle w:val="3"/>
      </w:pPr>
      <w:r>
        <w:rPr>
          <w:rFonts w:hint="eastAsia"/>
        </w:rPr>
        <w:t>2.5</w:t>
      </w:r>
      <w:r>
        <w:t xml:space="preserve"> </w:t>
      </w:r>
      <w:r>
        <w:rPr>
          <w:rFonts w:hint="eastAsia"/>
        </w:rPr>
        <w:t>新经济政策</w:t>
      </w:r>
      <w:r w:rsidRPr="00184B11">
        <w:rPr>
          <w:rFonts w:hint="eastAsia"/>
        </w:rPr>
        <w:t>时期的积累问题和农民消费的演变</w:t>
      </w:r>
    </w:p>
    <w:p w14:paraId="56A88088" w14:textId="2B3943C5" w:rsidR="00BA765D" w:rsidRDefault="003B11B4" w:rsidP="00FF5771">
      <w:pPr>
        <w:ind w:firstLine="480"/>
        <w:rPr>
          <w:rFonts w:hint="eastAsia"/>
        </w:rPr>
      </w:pPr>
      <w:r w:rsidRPr="003B11B4">
        <w:rPr>
          <w:rFonts w:hint="eastAsia"/>
        </w:rPr>
        <w:t>前面的分析表明，所谓</w:t>
      </w:r>
      <w:r>
        <w:rPr>
          <w:rFonts w:hint="eastAsia"/>
        </w:rPr>
        <w:t>“</w:t>
      </w:r>
      <w:r w:rsidRPr="003B11B4">
        <w:rPr>
          <w:rFonts w:hint="eastAsia"/>
        </w:rPr>
        <w:t>完全放弃新经济</w:t>
      </w:r>
      <w:r>
        <w:rPr>
          <w:rFonts w:hint="eastAsia"/>
        </w:rPr>
        <w:t>政策”</w:t>
      </w:r>
      <w:r w:rsidRPr="003B11B4">
        <w:rPr>
          <w:rFonts w:hint="eastAsia"/>
        </w:rPr>
        <w:t>的说法，实际上是指</w:t>
      </w:r>
      <w:r>
        <w:rPr>
          <w:rFonts w:hint="eastAsia"/>
        </w:rPr>
        <w:t>在</w:t>
      </w:r>
      <w:r w:rsidRPr="003B11B4">
        <w:rPr>
          <w:rFonts w:hint="eastAsia"/>
        </w:rPr>
        <w:t>1929</w:t>
      </w:r>
      <w:r w:rsidRPr="003B11B4">
        <w:rPr>
          <w:rFonts w:hint="eastAsia"/>
        </w:rPr>
        <w:t>年放弃</w:t>
      </w:r>
      <w:r>
        <w:rPr>
          <w:rFonts w:hint="eastAsia"/>
        </w:rPr>
        <w:t>NEP</w:t>
      </w:r>
      <w:r w:rsidRPr="003B11B4">
        <w:rPr>
          <w:rFonts w:hint="eastAsia"/>
        </w:rPr>
        <w:t>的剩余部分。</w:t>
      </w:r>
      <w:r w:rsidR="00A57C12" w:rsidRPr="00A57C12">
        <w:rPr>
          <w:rFonts w:hint="eastAsia"/>
        </w:rPr>
        <w:t>实际上，在</w:t>
      </w:r>
      <w:r w:rsidR="00A57C12" w:rsidRPr="00A57C12">
        <w:rPr>
          <w:rFonts w:hint="eastAsia"/>
        </w:rPr>
        <w:t>1929</w:t>
      </w:r>
      <w:r w:rsidR="00A57C12" w:rsidRPr="00A57C12">
        <w:rPr>
          <w:rFonts w:hint="eastAsia"/>
        </w:rPr>
        <w:t>年以前，</w:t>
      </w:r>
      <w:r w:rsidR="00A57C12">
        <w:rPr>
          <w:rFonts w:hint="eastAsia"/>
        </w:rPr>
        <w:t>“</w:t>
      </w:r>
      <w:r w:rsidR="00A57C12" w:rsidRPr="00A57C12">
        <w:rPr>
          <w:rFonts w:hint="eastAsia"/>
        </w:rPr>
        <w:t>真正的新经济政策</w:t>
      </w:r>
      <w:r w:rsidR="00A57C12">
        <w:rPr>
          <w:rFonts w:hint="eastAsia"/>
        </w:rPr>
        <w:t>”</w:t>
      </w:r>
      <w:r w:rsidR="00A57C12" w:rsidRPr="00A57C12">
        <w:rPr>
          <w:rFonts w:hint="eastAsia"/>
        </w:rPr>
        <w:t>是由各种相互矛盾的措施组成的，其中一些措施符合列宁的</w:t>
      </w:r>
      <w:r w:rsidR="00A57C12">
        <w:rPr>
          <w:rFonts w:hint="eastAsia"/>
        </w:rPr>
        <w:t>NEP</w:t>
      </w:r>
      <w:r w:rsidR="00A57C12" w:rsidRPr="00A57C12">
        <w:rPr>
          <w:rFonts w:hint="eastAsia"/>
        </w:rPr>
        <w:t>概念，而另一些则不符合</w:t>
      </w:r>
      <w:r w:rsidR="00A57C12">
        <w:rPr>
          <w:rFonts w:hint="eastAsia"/>
        </w:rPr>
        <w:t>——</w:t>
      </w:r>
      <w:r w:rsidR="00A57C12" w:rsidRPr="00A57C12">
        <w:rPr>
          <w:rFonts w:hint="eastAsia"/>
        </w:rPr>
        <w:t>这是一种</w:t>
      </w:r>
      <w:r w:rsidR="00A57C12">
        <w:rPr>
          <w:rFonts w:hint="eastAsia"/>
        </w:rPr>
        <w:t>“</w:t>
      </w:r>
      <w:r w:rsidR="00A57C12">
        <w:rPr>
          <w:rFonts w:hint="eastAsia"/>
        </w:rPr>
        <w:t>NEP</w:t>
      </w:r>
      <w:r w:rsidR="00A57C12">
        <w:rPr>
          <w:rFonts w:hint="eastAsia"/>
        </w:rPr>
        <w:t>”</w:t>
      </w:r>
      <w:r w:rsidR="00A57C12" w:rsidRPr="00A57C12">
        <w:rPr>
          <w:rFonts w:hint="eastAsia"/>
        </w:rPr>
        <w:t>和</w:t>
      </w:r>
      <w:r w:rsidR="00A57C12">
        <w:rPr>
          <w:rFonts w:hint="eastAsia"/>
        </w:rPr>
        <w:t>“非</w:t>
      </w:r>
      <w:r w:rsidR="00A57C12">
        <w:rPr>
          <w:rFonts w:hint="eastAsia"/>
        </w:rPr>
        <w:t>NEP</w:t>
      </w:r>
      <w:r w:rsidR="00A57C12">
        <w:rPr>
          <w:rFonts w:hint="eastAsia"/>
        </w:rPr>
        <w:t>”</w:t>
      </w:r>
      <w:r w:rsidR="00A57C12" w:rsidRPr="00A57C12">
        <w:rPr>
          <w:rFonts w:hint="eastAsia"/>
        </w:rPr>
        <w:t>的结合。实际上，从</w:t>
      </w:r>
      <w:r w:rsidR="00A57C12" w:rsidRPr="00A57C12">
        <w:rPr>
          <w:rFonts w:hint="eastAsia"/>
        </w:rPr>
        <w:t>1925</w:t>
      </w:r>
      <w:r w:rsidR="00A57C12" w:rsidRPr="00A57C12">
        <w:rPr>
          <w:rFonts w:hint="eastAsia"/>
        </w:rPr>
        <w:t>年开始，“非</w:t>
      </w:r>
      <w:r w:rsidR="00A57C12" w:rsidRPr="00A57C12">
        <w:rPr>
          <w:rFonts w:hint="eastAsia"/>
        </w:rPr>
        <w:t>NEP</w:t>
      </w:r>
      <w:r w:rsidR="00A57C12" w:rsidRPr="00A57C12">
        <w:rPr>
          <w:rFonts w:hint="eastAsia"/>
        </w:rPr>
        <w:t>”方面的重要性越来越大，到</w:t>
      </w:r>
      <w:r w:rsidR="00A57C12" w:rsidRPr="00A57C12">
        <w:rPr>
          <w:rFonts w:hint="eastAsia"/>
        </w:rPr>
        <w:t>1929</w:t>
      </w:r>
      <w:r w:rsidR="00A57C12" w:rsidRPr="00A57C12">
        <w:rPr>
          <w:rFonts w:hint="eastAsia"/>
        </w:rPr>
        <w:t>年底，它成为</w:t>
      </w:r>
      <w:r w:rsidR="00A57C12">
        <w:rPr>
          <w:rFonts w:hint="eastAsia"/>
        </w:rPr>
        <w:t>了</w:t>
      </w:r>
      <w:r w:rsidR="00A57C12" w:rsidRPr="00A57C12">
        <w:rPr>
          <w:rFonts w:hint="eastAsia"/>
        </w:rPr>
        <w:t>主导。</w:t>
      </w:r>
    </w:p>
    <w:p w14:paraId="4EE997FC" w14:textId="1C4EA0F6" w:rsidR="00A31B06" w:rsidRDefault="00A31B06" w:rsidP="00FF5771">
      <w:pPr>
        <w:ind w:firstLine="480"/>
        <w:rPr>
          <w:rFonts w:hint="eastAsia"/>
        </w:rPr>
      </w:pPr>
      <w:r w:rsidRPr="00A31B06">
        <w:rPr>
          <w:rFonts w:hint="eastAsia"/>
        </w:rPr>
        <w:lastRenderedPageBreak/>
        <w:t>然而，从</w:t>
      </w:r>
      <w:r w:rsidRPr="00A31B06">
        <w:rPr>
          <w:rFonts w:hint="eastAsia"/>
        </w:rPr>
        <w:t>1922</w:t>
      </w:r>
      <w:r w:rsidRPr="00A31B06">
        <w:rPr>
          <w:rFonts w:hint="eastAsia"/>
        </w:rPr>
        <w:t>年到</w:t>
      </w:r>
      <w:r w:rsidRPr="00A31B06">
        <w:rPr>
          <w:rFonts w:hint="eastAsia"/>
        </w:rPr>
        <w:t>1927</w:t>
      </w:r>
      <w:r w:rsidRPr="00A31B06">
        <w:rPr>
          <w:rFonts w:hint="eastAsia"/>
        </w:rPr>
        <w:t>年，</w:t>
      </w:r>
      <w:r w:rsidRPr="00A31B06">
        <w:rPr>
          <w:rFonts w:hint="eastAsia"/>
        </w:rPr>
        <w:t>NEP</w:t>
      </w:r>
      <w:r w:rsidRPr="00A31B06">
        <w:rPr>
          <w:rFonts w:hint="eastAsia"/>
        </w:rPr>
        <w:t>济的一些基本原则得到了尊重，特别是没有对农民群众施加限制措施、征收以现金支付的固定农业税以及努力“</w:t>
      </w:r>
      <w:r>
        <w:rPr>
          <w:rFonts w:hint="eastAsia"/>
        </w:rPr>
        <w:t>合上</w:t>
      </w:r>
      <w:r w:rsidRPr="00A31B06">
        <w:rPr>
          <w:rFonts w:hint="eastAsia"/>
        </w:rPr>
        <w:t>剪刀”</w:t>
      </w:r>
      <w:r>
        <w:rPr>
          <w:rFonts w:hint="eastAsia"/>
        </w:rPr>
        <w:t>。</w:t>
      </w:r>
    </w:p>
    <w:p w14:paraId="0F81BC89" w14:textId="5F76D0ED" w:rsidR="00E57B75" w:rsidRPr="0069278A" w:rsidRDefault="002A5AD8" w:rsidP="003251EB">
      <w:pPr>
        <w:pStyle w:val="4"/>
        <w:numPr>
          <w:ilvl w:val="0"/>
          <w:numId w:val="20"/>
        </w:numPr>
        <w:rPr>
          <w:rFonts w:hint="eastAsia"/>
        </w:rPr>
      </w:pPr>
      <w:r w:rsidRPr="0069278A">
        <w:rPr>
          <w:rFonts w:hint="eastAsia"/>
        </w:rPr>
        <w:t>积累的问题和对新经济政策原则的日趋放弃</w:t>
      </w:r>
    </w:p>
    <w:p w14:paraId="1E48656A" w14:textId="6CD76230" w:rsidR="00E57B75" w:rsidRDefault="00236315" w:rsidP="00FF5771">
      <w:pPr>
        <w:ind w:firstLine="480"/>
        <w:rPr>
          <w:rFonts w:hint="eastAsia"/>
        </w:rPr>
      </w:pPr>
      <w:r w:rsidRPr="00236315">
        <w:rPr>
          <w:rFonts w:hint="eastAsia"/>
        </w:rPr>
        <w:t>1925</w:t>
      </w:r>
      <w:r w:rsidRPr="00236315">
        <w:rPr>
          <w:rFonts w:hint="eastAsia"/>
        </w:rPr>
        <w:t>年，由于需要大规模地积累以确保经济的</w:t>
      </w:r>
      <w:r w:rsidR="00C30831">
        <w:rPr>
          <w:rFonts w:hint="eastAsia"/>
        </w:rPr>
        <w:t>重新</w:t>
      </w:r>
      <w:r w:rsidRPr="00236315">
        <w:rPr>
          <w:rFonts w:hint="eastAsia"/>
        </w:rPr>
        <w:t>装备而产生的问题的</w:t>
      </w:r>
      <w:r w:rsidR="00C30831">
        <w:rPr>
          <w:rFonts w:hint="eastAsia"/>
        </w:rPr>
        <w:t>严重性</w:t>
      </w:r>
      <w:r w:rsidRPr="00236315">
        <w:rPr>
          <w:rFonts w:hint="eastAsia"/>
        </w:rPr>
        <w:t>，以及</w:t>
      </w:r>
      <w:r w:rsidR="00830CE1">
        <w:rPr>
          <w:rFonts w:hint="eastAsia"/>
        </w:rPr>
        <w:t>对</w:t>
      </w:r>
      <w:r w:rsidRPr="00236315">
        <w:rPr>
          <w:rFonts w:hint="eastAsia"/>
        </w:rPr>
        <w:t>这些问题产生的</w:t>
      </w:r>
      <w:r w:rsidR="00830CE1">
        <w:rPr>
          <w:rFonts w:hint="eastAsia"/>
        </w:rPr>
        <w:t>设想</w:t>
      </w:r>
      <w:r w:rsidR="0027388A">
        <w:rPr>
          <w:rFonts w:hint="eastAsia"/>
        </w:rPr>
        <w:t>，致使政府</w:t>
      </w:r>
      <w:r w:rsidR="0027388A" w:rsidRPr="0027388A">
        <w:rPr>
          <w:rFonts w:hint="eastAsia"/>
        </w:rPr>
        <w:t>采取了一系列与新经济政策相矛盾的措施</w:t>
      </w:r>
      <w:r w:rsidR="003245F0">
        <w:rPr>
          <w:rFonts w:hint="eastAsia"/>
        </w:rPr>
        <w:t>，</w:t>
      </w:r>
      <w:r w:rsidR="003245F0" w:rsidRPr="003245F0">
        <w:rPr>
          <w:rFonts w:hint="eastAsia"/>
        </w:rPr>
        <w:t>危及</w:t>
      </w:r>
      <w:r w:rsidR="00C65E12">
        <w:rPr>
          <w:rFonts w:hint="eastAsia"/>
        </w:rPr>
        <w:t>到了</w:t>
      </w:r>
      <w:r w:rsidR="00A73CEF">
        <w:rPr>
          <w:rFonts w:hint="eastAsia"/>
        </w:rPr>
        <w:t>对</w:t>
      </w:r>
      <w:r w:rsidR="003245F0" w:rsidRPr="003245F0">
        <w:rPr>
          <w:rFonts w:hint="eastAsia"/>
        </w:rPr>
        <w:t>农民群众生活水平的</w:t>
      </w:r>
      <w:r w:rsidR="00A73CEF">
        <w:rPr>
          <w:rFonts w:hint="eastAsia"/>
        </w:rPr>
        <w:t>改善</w:t>
      </w:r>
      <w:r w:rsidR="003245F0" w:rsidRPr="003245F0">
        <w:rPr>
          <w:rFonts w:hint="eastAsia"/>
        </w:rPr>
        <w:t>。</w:t>
      </w:r>
      <w:r w:rsidR="00A73CEF" w:rsidRPr="00A73CEF">
        <w:rPr>
          <w:rFonts w:hint="eastAsia"/>
        </w:rPr>
        <w:t>这种改善是是新经济政策作为通往社会主义道路的目标之一</w:t>
      </w:r>
      <w:r w:rsidR="00A73CEF">
        <w:rPr>
          <w:rFonts w:hint="eastAsia"/>
        </w:rPr>
        <w:t>，</w:t>
      </w:r>
      <w:r w:rsidR="00A73CEF" w:rsidRPr="00A73CEF">
        <w:rPr>
          <w:rFonts w:hint="eastAsia"/>
        </w:rPr>
        <w:t>旨在帮助缩小工农生活条件之间的差距</w:t>
      </w:r>
      <w:r w:rsidR="0027388A" w:rsidRPr="0027388A">
        <w:rPr>
          <w:rFonts w:hint="eastAsia"/>
        </w:rPr>
        <w:t>。</w:t>
      </w:r>
    </w:p>
    <w:p w14:paraId="12EB9CED" w14:textId="12E64D50" w:rsidR="00A31B06" w:rsidRDefault="0064492D" w:rsidP="00FF5771">
      <w:pPr>
        <w:ind w:firstLine="480"/>
        <w:rPr>
          <w:rFonts w:hint="eastAsia"/>
        </w:rPr>
      </w:pPr>
      <w:r w:rsidRPr="0064492D">
        <w:rPr>
          <w:rFonts w:hint="eastAsia"/>
        </w:rPr>
        <w:t>1925</w:t>
      </w:r>
      <w:r w:rsidRPr="0064492D">
        <w:rPr>
          <w:rFonts w:hint="eastAsia"/>
        </w:rPr>
        <w:t>年期间采取的某些措施涉及将</w:t>
      </w:r>
      <w:r>
        <w:rPr>
          <w:rFonts w:hint="eastAsia"/>
        </w:rPr>
        <w:t>“</w:t>
      </w:r>
      <w:r>
        <w:rPr>
          <w:rFonts w:hint="eastAsia"/>
        </w:rPr>
        <w:t>NEP</w:t>
      </w:r>
      <w:r w:rsidRPr="0064492D">
        <w:rPr>
          <w:rFonts w:hint="eastAsia"/>
        </w:rPr>
        <w:t>的真实</w:t>
      </w:r>
      <w:r w:rsidR="00531D88">
        <w:rPr>
          <w:rFonts w:hint="eastAsia"/>
        </w:rPr>
        <w:t>情况</w:t>
      </w:r>
      <w:r>
        <w:rPr>
          <w:rFonts w:hint="eastAsia"/>
        </w:rPr>
        <w:t>（</w:t>
      </w:r>
      <w:r w:rsidRPr="0064492D">
        <w:rPr>
          <w:rFonts w:hint="eastAsia"/>
        </w:rPr>
        <w:t>as it really was</w:t>
      </w:r>
      <w:r>
        <w:rPr>
          <w:rFonts w:hint="eastAsia"/>
        </w:rPr>
        <w:t>）”</w:t>
      </w:r>
      <w:r w:rsidRPr="0064492D">
        <w:rPr>
          <w:rFonts w:hint="eastAsia"/>
        </w:rPr>
        <w:t>转变为某种通往私人资本主义的道路的风险。</w:t>
      </w:r>
      <w:r w:rsidR="00934F94" w:rsidRPr="00934F94">
        <w:rPr>
          <w:rFonts w:hint="eastAsia"/>
        </w:rPr>
        <w:t>这些措施是</w:t>
      </w:r>
      <w:r w:rsidR="00934F94" w:rsidRPr="00934F94">
        <w:rPr>
          <w:rFonts w:hint="eastAsia"/>
        </w:rPr>
        <w:t>1925</w:t>
      </w:r>
      <w:r w:rsidR="00934F94" w:rsidRPr="00934F94">
        <w:rPr>
          <w:rFonts w:hint="eastAsia"/>
        </w:rPr>
        <w:t>年</w:t>
      </w:r>
      <w:r w:rsidR="00934F94" w:rsidRPr="00934F94">
        <w:rPr>
          <w:rFonts w:hint="eastAsia"/>
        </w:rPr>
        <w:t>4</w:t>
      </w:r>
      <w:r w:rsidR="00934F94" w:rsidRPr="00934F94">
        <w:rPr>
          <w:rFonts w:hint="eastAsia"/>
        </w:rPr>
        <w:t>月</w:t>
      </w:r>
      <w:r w:rsidR="00934F94" w:rsidRPr="00934F94">
        <w:rPr>
          <w:rFonts w:hint="eastAsia"/>
        </w:rPr>
        <w:t>23</w:t>
      </w:r>
      <w:r w:rsidR="00934F94" w:rsidRPr="00934F94">
        <w:rPr>
          <w:rFonts w:hint="eastAsia"/>
        </w:rPr>
        <w:t>日至</w:t>
      </w:r>
      <w:r w:rsidR="00934F94" w:rsidRPr="00934F94">
        <w:rPr>
          <w:rFonts w:hint="eastAsia"/>
        </w:rPr>
        <w:t>30</w:t>
      </w:r>
      <w:r w:rsidR="00934F94" w:rsidRPr="00934F94">
        <w:rPr>
          <w:rFonts w:hint="eastAsia"/>
        </w:rPr>
        <w:t>日召开的</w:t>
      </w:r>
      <w:r w:rsidR="00934F94" w:rsidRPr="00934F94">
        <w:rPr>
          <w:rFonts w:hint="eastAsia"/>
        </w:rPr>
        <w:t>CC</w:t>
      </w:r>
      <w:r w:rsidR="00934F94" w:rsidRPr="00934F94">
        <w:rPr>
          <w:rFonts w:hint="eastAsia"/>
        </w:rPr>
        <w:t>会议</w:t>
      </w:r>
      <w:r w:rsidR="00934F94">
        <w:rPr>
          <w:rFonts w:hint="eastAsia"/>
        </w:rPr>
        <w:t>所</w:t>
      </w:r>
      <w:r w:rsidR="00934F94" w:rsidRPr="00934F94">
        <w:rPr>
          <w:rFonts w:hint="eastAsia"/>
        </w:rPr>
        <w:t>通过的一项决议的结果</w:t>
      </w:r>
      <w:r w:rsidR="00934F94" w:rsidRPr="0052199F">
        <w:rPr>
          <w:rFonts w:hint="eastAsia"/>
        </w:rPr>
        <w:t>。</w:t>
      </w:r>
      <w:r w:rsidR="0052199F" w:rsidRPr="0052199F">
        <w:rPr>
          <w:rFonts w:hint="eastAsia"/>
          <w:vertAlign w:val="superscript"/>
        </w:rPr>
        <w:t>38</w:t>
      </w:r>
      <w:r w:rsidR="00934F94" w:rsidRPr="00934F94">
        <w:rPr>
          <w:rFonts w:hint="eastAsia"/>
        </w:rPr>
        <w:t>这些措施主要涉及扩大土地租赁权和扩大农业</w:t>
      </w:r>
      <w:r w:rsidR="00934F94">
        <w:rPr>
          <w:rFonts w:hint="eastAsia"/>
        </w:rPr>
        <w:t>中</w:t>
      </w:r>
      <w:r w:rsidR="00934F94" w:rsidRPr="00934F94">
        <w:rPr>
          <w:rFonts w:hint="eastAsia"/>
        </w:rPr>
        <w:t>的工资关系</w:t>
      </w:r>
      <w:r w:rsidR="00934F94">
        <w:rPr>
          <w:rFonts w:hint="eastAsia"/>
        </w:rPr>
        <w:t>。</w:t>
      </w:r>
    </w:p>
    <w:p w14:paraId="3E8201DF" w14:textId="34794F68" w:rsidR="00C00F92" w:rsidRPr="0052199F" w:rsidRDefault="00C00F92" w:rsidP="00FF5771">
      <w:pPr>
        <w:ind w:firstLine="480"/>
        <w:rPr>
          <w:rFonts w:hint="eastAsia"/>
          <w:vertAlign w:val="superscript"/>
        </w:rPr>
      </w:pPr>
      <w:r w:rsidRPr="00C00F92">
        <w:rPr>
          <w:rFonts w:hint="eastAsia"/>
        </w:rPr>
        <w:t>关于第一点，决议</w:t>
      </w:r>
      <w:r w:rsidR="00DC690C" w:rsidRPr="00DC690C">
        <w:rPr>
          <w:rFonts w:hint="eastAsia"/>
        </w:rPr>
        <w:t>批准</w:t>
      </w:r>
      <w:r w:rsidRPr="00C00F92">
        <w:rPr>
          <w:rFonts w:hint="eastAsia"/>
        </w:rPr>
        <w:t>农民更广泛地使用土地租赁权。</w:t>
      </w:r>
      <w:r w:rsidR="00C510ED" w:rsidRPr="00C510ED">
        <w:rPr>
          <w:rFonts w:hint="eastAsia"/>
        </w:rPr>
        <w:t>在某些情况下，租赁合同可</w:t>
      </w:r>
      <w:r w:rsidR="00C510ED">
        <w:rPr>
          <w:rFonts w:hint="eastAsia"/>
        </w:rPr>
        <w:t>达</w:t>
      </w:r>
      <w:r w:rsidR="00C510ED" w:rsidRPr="00C510ED">
        <w:rPr>
          <w:rFonts w:hint="eastAsia"/>
        </w:rPr>
        <w:t>12</w:t>
      </w:r>
      <w:r w:rsidR="00C510ED" w:rsidRPr="00C510ED">
        <w:rPr>
          <w:rFonts w:hint="eastAsia"/>
        </w:rPr>
        <w:t>年。</w:t>
      </w:r>
      <w:r w:rsidR="0052199F" w:rsidRPr="0052199F">
        <w:rPr>
          <w:rFonts w:hint="eastAsia"/>
          <w:vertAlign w:val="superscript"/>
        </w:rPr>
        <w:t>39</w:t>
      </w:r>
      <w:r w:rsidR="00C510ED">
        <w:rPr>
          <w:rFonts w:hint="eastAsia"/>
        </w:rPr>
        <w:t>如此，</w:t>
      </w:r>
      <w:r w:rsidR="00C510ED" w:rsidRPr="00C510ED">
        <w:rPr>
          <w:rFonts w:hint="eastAsia"/>
        </w:rPr>
        <w:t>决议确认了</w:t>
      </w:r>
      <w:r w:rsidR="00C510ED" w:rsidRPr="00C510ED">
        <w:rPr>
          <w:rFonts w:hint="eastAsia"/>
        </w:rPr>
        <w:t>VTsIK</w:t>
      </w:r>
      <w:r w:rsidR="00C510ED" w:rsidRPr="00C510ED">
        <w:rPr>
          <w:rFonts w:hint="eastAsia"/>
        </w:rPr>
        <w:t>主席团于</w:t>
      </w:r>
      <w:r w:rsidR="00C510ED" w:rsidRPr="00C510ED">
        <w:rPr>
          <w:rFonts w:hint="eastAsia"/>
        </w:rPr>
        <w:t>1925</w:t>
      </w:r>
      <w:r w:rsidR="00C510ED" w:rsidRPr="00C510ED">
        <w:rPr>
          <w:rFonts w:hint="eastAsia"/>
        </w:rPr>
        <w:t>年</w:t>
      </w:r>
      <w:r w:rsidR="00C510ED" w:rsidRPr="00C510ED">
        <w:rPr>
          <w:rFonts w:hint="eastAsia"/>
        </w:rPr>
        <w:t>4</w:t>
      </w:r>
      <w:r w:rsidR="00C510ED" w:rsidRPr="00C510ED">
        <w:rPr>
          <w:rFonts w:hint="eastAsia"/>
        </w:rPr>
        <w:t>月</w:t>
      </w:r>
      <w:r w:rsidR="00C510ED" w:rsidRPr="00C510ED">
        <w:rPr>
          <w:rFonts w:hint="eastAsia"/>
        </w:rPr>
        <w:t>21</w:t>
      </w:r>
      <w:r w:rsidR="00C510ED" w:rsidRPr="00C510ED">
        <w:rPr>
          <w:rFonts w:hint="eastAsia"/>
        </w:rPr>
        <w:t>日</w:t>
      </w:r>
      <w:r w:rsidR="00797850">
        <w:rPr>
          <w:rFonts w:hint="eastAsia"/>
        </w:rPr>
        <w:t>做</w:t>
      </w:r>
      <w:r w:rsidR="00C510ED" w:rsidRPr="00C510ED">
        <w:rPr>
          <w:rFonts w:hint="eastAsia"/>
        </w:rPr>
        <w:t>出的一项决定，</w:t>
      </w:r>
      <w:r w:rsidR="00797850" w:rsidRPr="00797850">
        <w:rPr>
          <w:rFonts w:hint="eastAsia"/>
        </w:rPr>
        <w:t>对</w:t>
      </w:r>
      <w:r w:rsidR="00797850" w:rsidRPr="00797850">
        <w:rPr>
          <w:rFonts w:hint="eastAsia"/>
        </w:rPr>
        <w:t>1922</w:t>
      </w:r>
      <w:r w:rsidR="00797850" w:rsidRPr="00797850">
        <w:rPr>
          <w:rFonts w:hint="eastAsia"/>
        </w:rPr>
        <w:t>年的《土地法》第二十八条进行了“更加灵活”的修改。</w:t>
      </w:r>
      <w:r w:rsidR="00DC690C" w:rsidRPr="00DC690C">
        <w:rPr>
          <w:rFonts w:hint="eastAsia"/>
        </w:rPr>
        <w:t>此后，批准租赁土地的情况越来越多，以至于这种做法可能变得相对</w:t>
      </w:r>
      <w:r w:rsidR="0052199F">
        <w:rPr>
          <w:rFonts w:hint="eastAsia"/>
        </w:rPr>
        <w:t>平常</w:t>
      </w:r>
      <w:r w:rsidR="00DC690C" w:rsidRPr="00DC690C">
        <w:rPr>
          <w:rFonts w:hint="eastAsia"/>
        </w:rPr>
        <w:t>，而</w:t>
      </w:r>
      <w:r w:rsidR="00DC690C" w:rsidRPr="00DC690C">
        <w:rPr>
          <w:rFonts w:hint="eastAsia"/>
        </w:rPr>
        <w:t>1922</w:t>
      </w:r>
      <w:r w:rsidR="00DC690C" w:rsidRPr="00DC690C">
        <w:rPr>
          <w:rFonts w:hint="eastAsia"/>
        </w:rPr>
        <w:t>年的法典只允许在特殊情况下这样做。</w:t>
      </w:r>
      <w:r w:rsidR="0052199F" w:rsidRPr="0052199F">
        <w:rPr>
          <w:rFonts w:hint="eastAsia"/>
          <w:vertAlign w:val="superscript"/>
        </w:rPr>
        <w:t>40</w:t>
      </w:r>
    </w:p>
    <w:p w14:paraId="4136D714" w14:textId="093D838D" w:rsidR="0052199F" w:rsidRPr="00B16A9E" w:rsidRDefault="007A202E" w:rsidP="00FF5771">
      <w:pPr>
        <w:ind w:firstLine="480"/>
        <w:rPr>
          <w:rFonts w:hint="eastAsia"/>
          <w:vertAlign w:val="superscript"/>
        </w:rPr>
      </w:pPr>
      <w:r w:rsidRPr="007A202E">
        <w:rPr>
          <w:rFonts w:hint="eastAsia"/>
        </w:rPr>
        <w:t>关于第二点，</w:t>
      </w:r>
      <w:r w:rsidRPr="007A202E">
        <w:rPr>
          <w:rFonts w:hint="eastAsia"/>
        </w:rPr>
        <w:t>CC</w:t>
      </w:r>
      <w:r w:rsidRPr="007A202E">
        <w:rPr>
          <w:rFonts w:hint="eastAsia"/>
        </w:rPr>
        <w:t>的决议批准了苏维埃政府</w:t>
      </w:r>
      <w:r w:rsidRPr="007A202E">
        <w:rPr>
          <w:rFonts w:hint="eastAsia"/>
        </w:rPr>
        <w:t>1925</w:t>
      </w:r>
      <w:r w:rsidRPr="007A202E">
        <w:rPr>
          <w:rFonts w:hint="eastAsia"/>
        </w:rPr>
        <w:t>年</w:t>
      </w:r>
      <w:r w:rsidRPr="007A202E">
        <w:rPr>
          <w:rFonts w:hint="eastAsia"/>
        </w:rPr>
        <w:t>4</w:t>
      </w:r>
      <w:r w:rsidRPr="007A202E">
        <w:rPr>
          <w:rFonts w:hint="eastAsia"/>
        </w:rPr>
        <w:t>月</w:t>
      </w:r>
      <w:r w:rsidRPr="007A202E">
        <w:rPr>
          <w:rFonts w:hint="eastAsia"/>
        </w:rPr>
        <w:t>18</w:t>
      </w:r>
      <w:r w:rsidRPr="007A202E">
        <w:rPr>
          <w:rFonts w:hint="eastAsia"/>
        </w:rPr>
        <w:t>日通过的一项法令，取消了对农民雇佣</w:t>
      </w:r>
      <w:r w:rsidR="00CC60CD">
        <w:rPr>
          <w:rFonts w:hint="eastAsia"/>
        </w:rPr>
        <w:t>雇工</w:t>
      </w:r>
      <w:r w:rsidRPr="007A202E">
        <w:rPr>
          <w:rFonts w:hint="eastAsia"/>
        </w:rPr>
        <w:t>劳动的几乎所有限制。</w:t>
      </w:r>
      <w:r w:rsidR="00B16A9E">
        <w:rPr>
          <w:rFonts w:hint="eastAsia"/>
          <w:vertAlign w:val="superscript"/>
        </w:rPr>
        <w:t>4</w:t>
      </w:r>
      <w:r w:rsidR="00B16A9E">
        <w:rPr>
          <w:vertAlign w:val="superscript"/>
        </w:rPr>
        <w:t>1</w:t>
      </w:r>
    </w:p>
    <w:p w14:paraId="7FEE9413" w14:textId="39285D4E" w:rsidR="007A202E" w:rsidRDefault="00000D01" w:rsidP="00FF5771">
      <w:pPr>
        <w:ind w:firstLine="480"/>
        <w:rPr>
          <w:rFonts w:hint="eastAsia"/>
        </w:rPr>
      </w:pPr>
      <w:r w:rsidRPr="00000D01">
        <w:rPr>
          <w:rFonts w:hint="eastAsia"/>
        </w:rPr>
        <w:t>这些规定在随后的几年中仍然有效，但从</w:t>
      </w:r>
      <w:r w:rsidRPr="00000D01">
        <w:rPr>
          <w:rFonts w:hint="eastAsia"/>
        </w:rPr>
        <w:t>1928</w:t>
      </w:r>
      <w:r w:rsidRPr="00000D01">
        <w:rPr>
          <w:rFonts w:hint="eastAsia"/>
        </w:rPr>
        <w:t>年开始，这些规定变得越来越没有意义</w:t>
      </w:r>
      <w:r w:rsidR="00B92599">
        <w:rPr>
          <w:rFonts w:hint="eastAsia"/>
        </w:rPr>
        <w:t>：</w:t>
      </w:r>
      <w:r w:rsidR="00B92599" w:rsidRPr="00B92599">
        <w:rPr>
          <w:rFonts w:hint="eastAsia"/>
        </w:rPr>
        <w:t>租赁土地或雇用</w:t>
      </w:r>
      <w:r w:rsidR="00B92599">
        <w:rPr>
          <w:rFonts w:hint="eastAsia"/>
        </w:rPr>
        <w:t>工资</w:t>
      </w:r>
      <w:r w:rsidR="00B92599" w:rsidRPr="00B92599">
        <w:rPr>
          <w:rFonts w:hint="eastAsia"/>
        </w:rPr>
        <w:t>工人意味着将自己定义为</w:t>
      </w:r>
      <w:r w:rsidR="00B92599">
        <w:rPr>
          <w:rFonts w:hint="eastAsia"/>
        </w:rPr>
        <w:t>富农</w:t>
      </w:r>
      <w:r w:rsidR="00B92599" w:rsidRPr="00B92599">
        <w:rPr>
          <w:rFonts w:hint="eastAsia"/>
        </w:rPr>
        <w:t>，</w:t>
      </w:r>
      <w:r w:rsidR="00B92599">
        <w:rPr>
          <w:rFonts w:hint="eastAsia"/>
        </w:rPr>
        <w:t>从而有</w:t>
      </w:r>
      <w:r w:rsidR="00B92599" w:rsidRPr="00B92599">
        <w:rPr>
          <w:rFonts w:hint="eastAsia"/>
        </w:rPr>
        <w:t>招致“</w:t>
      </w:r>
      <w:r w:rsidR="00B92599">
        <w:rPr>
          <w:rFonts w:hint="eastAsia"/>
        </w:rPr>
        <w:t>非常</w:t>
      </w:r>
      <w:r w:rsidR="00B92599" w:rsidRPr="00B92599">
        <w:rPr>
          <w:rFonts w:hint="eastAsia"/>
        </w:rPr>
        <w:t>措施”</w:t>
      </w:r>
      <w:r w:rsidR="00B92599">
        <w:rPr>
          <w:rFonts w:hint="eastAsia"/>
        </w:rPr>
        <w:t>的特殊危险。</w:t>
      </w:r>
    </w:p>
    <w:p w14:paraId="5C9040AB" w14:textId="17D34DFE" w:rsidR="00B92599" w:rsidRDefault="009C26B1" w:rsidP="00FF5771">
      <w:pPr>
        <w:ind w:firstLine="480"/>
        <w:rPr>
          <w:rFonts w:hint="eastAsia"/>
        </w:rPr>
      </w:pPr>
      <w:r w:rsidRPr="009C26B1">
        <w:rPr>
          <w:rFonts w:hint="eastAsia"/>
        </w:rPr>
        <w:t>不过，在</w:t>
      </w:r>
      <w:r w:rsidRPr="009C26B1">
        <w:rPr>
          <w:rFonts w:hint="eastAsia"/>
        </w:rPr>
        <w:t>1925</w:t>
      </w:r>
      <w:r w:rsidRPr="009C26B1">
        <w:rPr>
          <w:rFonts w:hint="eastAsia"/>
        </w:rPr>
        <w:t>年至</w:t>
      </w:r>
      <w:r w:rsidRPr="009C26B1">
        <w:rPr>
          <w:rFonts w:hint="eastAsia"/>
        </w:rPr>
        <w:t>1928</w:t>
      </w:r>
      <w:r w:rsidRPr="009C26B1">
        <w:rPr>
          <w:rFonts w:hint="eastAsia"/>
        </w:rPr>
        <w:t>年期间，这些措施在一定程度上加强了富农和</w:t>
      </w:r>
      <w:r>
        <w:rPr>
          <w:rFonts w:hint="eastAsia"/>
        </w:rPr>
        <w:t>较</w:t>
      </w:r>
      <w:r w:rsidRPr="009C26B1">
        <w:rPr>
          <w:rFonts w:hint="eastAsia"/>
        </w:rPr>
        <w:t>富裕农民的地位，并增加了他们的积累</w:t>
      </w:r>
      <w:r>
        <w:rPr>
          <w:rFonts w:hint="eastAsia"/>
        </w:rPr>
        <w:t>——</w:t>
      </w:r>
      <w:r w:rsidR="00166AFC" w:rsidRPr="00166AFC">
        <w:rPr>
          <w:rFonts w:hint="eastAsia"/>
        </w:rPr>
        <w:t>此外，这也是目的之一，</w:t>
      </w:r>
      <w:r w:rsidR="00495243" w:rsidRPr="00495243">
        <w:rPr>
          <w:rFonts w:hint="eastAsia"/>
        </w:rPr>
        <w:t>在通过上述决议的前夕所作的一些声明就非常清楚地表明了这一点。在</w:t>
      </w:r>
      <w:r w:rsidR="00495243" w:rsidRPr="00495243">
        <w:rPr>
          <w:rFonts w:hint="eastAsia"/>
        </w:rPr>
        <w:t>1925</w:t>
      </w:r>
      <w:r w:rsidR="00495243" w:rsidRPr="00495243">
        <w:rPr>
          <w:rFonts w:hint="eastAsia"/>
        </w:rPr>
        <w:t>年</w:t>
      </w:r>
      <w:r w:rsidR="00495243" w:rsidRPr="00495243">
        <w:rPr>
          <w:rFonts w:hint="eastAsia"/>
        </w:rPr>
        <w:t>4</w:t>
      </w:r>
      <w:r w:rsidR="00495243" w:rsidRPr="00495243">
        <w:rPr>
          <w:rFonts w:hint="eastAsia"/>
        </w:rPr>
        <w:t>月</w:t>
      </w:r>
      <w:r w:rsidR="00495243" w:rsidRPr="00495243">
        <w:rPr>
          <w:rFonts w:hint="eastAsia"/>
        </w:rPr>
        <w:t>17</w:t>
      </w:r>
      <w:r w:rsidR="00495243" w:rsidRPr="00495243">
        <w:rPr>
          <w:rFonts w:hint="eastAsia"/>
        </w:rPr>
        <w:t>日布哈林的演讲中可以找到</w:t>
      </w:r>
      <w:r w:rsidR="0060263F">
        <w:rPr>
          <w:rFonts w:hint="eastAsia"/>
        </w:rPr>
        <w:t>有关</w:t>
      </w:r>
      <w:r w:rsidR="00495243" w:rsidRPr="00495243">
        <w:rPr>
          <w:rFonts w:hint="eastAsia"/>
        </w:rPr>
        <w:t>这方面最清楚的一段，他说</w:t>
      </w:r>
      <w:r w:rsidR="00495243">
        <w:rPr>
          <w:rFonts w:hint="eastAsia"/>
        </w:rPr>
        <w:t>：</w:t>
      </w:r>
    </w:p>
    <w:p w14:paraId="0B62F5B3" w14:textId="4C5DFEB7" w:rsidR="00495243" w:rsidRDefault="00B16A9E" w:rsidP="00FF5771">
      <w:pPr>
        <w:ind w:firstLine="480"/>
        <w:rPr>
          <w:rFonts w:hint="eastAsia"/>
        </w:rPr>
      </w:pPr>
      <w:r w:rsidRPr="00B16A9E">
        <w:rPr>
          <w:rFonts w:hint="eastAsia"/>
        </w:rPr>
        <w:t>富裕的上层农民——富农和部分中农——</w:t>
      </w:r>
      <w:r w:rsidRPr="00B16A9E">
        <w:rPr>
          <w:rFonts w:hint="eastAsia"/>
          <w:b/>
        </w:rPr>
        <w:t>目前害怕积累</w:t>
      </w:r>
      <w:r w:rsidRPr="00B16A9E">
        <w:rPr>
          <w:rFonts w:hint="eastAsia"/>
        </w:rPr>
        <w:t>。这种担心是有一定根据的，因为我们在农村的实际情况至今仍然如此，即如果一个农民想盖一个铁屋顶，那第二天就会宣布他是富农，于是，他就完蛋了。如果一个农民购买一台机器，那也“不要让共产党看见”。</w:t>
      </w:r>
      <w:r w:rsidR="005B6400" w:rsidRPr="005B6400">
        <w:rPr>
          <w:rFonts w:hint="eastAsia"/>
        </w:rPr>
        <w:t>农业的技术改进工作似乎是秘密进行的。</w:t>
      </w:r>
    </w:p>
    <w:p w14:paraId="4DE66C60" w14:textId="6C655B0B" w:rsidR="007A202E" w:rsidRPr="004839D3" w:rsidRDefault="005B6400" w:rsidP="00FF5771">
      <w:pPr>
        <w:ind w:firstLine="480"/>
        <w:rPr>
          <w:rFonts w:hint="eastAsia"/>
        </w:rPr>
      </w:pPr>
      <w:r w:rsidRPr="005B6400">
        <w:rPr>
          <w:rFonts w:hint="eastAsia"/>
        </w:rPr>
        <w:t>如果我们分析一下农村的各阶层，那我们就会看到，富农对</w:t>
      </w:r>
      <w:r w:rsidRPr="003371D7">
        <w:rPr>
          <w:rFonts w:hint="eastAsia"/>
        </w:rPr>
        <w:t>我们阻挠他们</w:t>
      </w:r>
      <w:r w:rsidRPr="005B6400">
        <w:rPr>
          <w:rFonts w:hint="eastAsia"/>
          <w:b/>
        </w:rPr>
        <w:t>积累</w:t>
      </w:r>
      <w:r w:rsidRPr="005B6400">
        <w:rPr>
          <w:rFonts w:hint="eastAsia"/>
        </w:rPr>
        <w:t>表示不满。另一方面，贫农有时埋怨我们</w:t>
      </w:r>
      <w:r w:rsidRPr="005B6400">
        <w:rPr>
          <w:rFonts w:hint="eastAsia"/>
          <w:b/>
        </w:rPr>
        <w:t>阻挠他们</w:t>
      </w:r>
      <w:r w:rsidR="003371D7">
        <w:rPr>
          <w:rFonts w:hint="eastAsia"/>
        </w:rPr>
        <w:t>（贝特兰强调</w:t>
      </w:r>
      <w:r w:rsidR="00434773">
        <w:rPr>
          <w:rFonts w:hint="eastAsia"/>
        </w:rPr>
        <w:t>，无此注解的黑体为引用</w:t>
      </w:r>
      <w:proofErr w:type="gramStart"/>
      <w:r w:rsidR="00434773">
        <w:rPr>
          <w:rFonts w:hint="eastAsia"/>
        </w:rPr>
        <w:t>源强调</w:t>
      </w:r>
      <w:proofErr w:type="gramEnd"/>
      <w:r w:rsidR="003371D7">
        <w:rPr>
          <w:rFonts w:hint="eastAsia"/>
        </w:rPr>
        <w:t>——译注）</w:t>
      </w:r>
      <w:r w:rsidRPr="005B6400">
        <w:rPr>
          <w:rFonts w:hint="eastAsia"/>
        </w:rPr>
        <w:t>去给这个富农当雇工。</w:t>
      </w:r>
    </w:p>
    <w:p w14:paraId="5DC0B1F1" w14:textId="017B209E" w:rsidR="007A202E" w:rsidRDefault="00ED2A59" w:rsidP="00FF5771">
      <w:pPr>
        <w:ind w:firstLine="480"/>
        <w:rPr>
          <w:rFonts w:hint="eastAsia"/>
          <w:vertAlign w:val="superscript"/>
        </w:rPr>
      </w:pPr>
      <w:r w:rsidRPr="00ED2A59">
        <w:lastRenderedPageBreak/>
        <w:t>我们农村政策的发展趋势应当是，</w:t>
      </w:r>
      <w:r w:rsidRPr="00ED2A59">
        <w:rPr>
          <w:b/>
          <w:bCs/>
        </w:rPr>
        <w:t>要放宽妨碍富裕农民和富农经济发展的许多限制</w:t>
      </w:r>
      <w:r w:rsidRPr="00ED2A59">
        <w:t>，</w:t>
      </w:r>
      <w:r w:rsidRPr="00ED2A59">
        <w:rPr>
          <w:b/>
          <w:bCs/>
        </w:rPr>
        <w:t>有一部分甚至要废除</w:t>
      </w:r>
      <w:r w:rsidRPr="00ED2A59">
        <w:t>。应当向农民，向全体农民说：</w:t>
      </w:r>
      <w:r w:rsidRPr="00ED2A59">
        <w:rPr>
          <w:b/>
        </w:rPr>
        <w:t>发财吧</w:t>
      </w:r>
      <w:r w:rsidRPr="003371D7">
        <w:rPr>
          <w:b/>
        </w:rPr>
        <w:t>！</w:t>
      </w:r>
      <w:bookmarkStart w:id="22" w:name="_Hlk84867794"/>
      <w:r w:rsidR="003371D7">
        <w:rPr>
          <w:rFonts w:hint="eastAsia"/>
        </w:rPr>
        <w:t>（贝特兰强调——译注）</w:t>
      </w:r>
      <w:bookmarkEnd w:id="22"/>
      <w:r w:rsidRPr="00ED2A59">
        <w:t>发展自己的经济吧</w:t>
      </w:r>
      <w:r>
        <w:t>……</w:t>
      </w:r>
      <w:r w:rsidRPr="00ED2A59">
        <w:rPr>
          <w:b/>
          <w:bCs/>
        </w:rPr>
        <w:t>为了帮助贫农和中农，应当发展富裕农户的经济。</w:t>
      </w:r>
      <w:r w:rsidRPr="00ED2A59">
        <w:t>乍看起来，这种说法似乎是离奇的。</w:t>
      </w:r>
      <w:r>
        <w:rPr>
          <w:rFonts w:hint="eastAsia"/>
          <w:vertAlign w:val="superscript"/>
        </w:rPr>
        <w:t>4</w:t>
      </w:r>
      <w:r>
        <w:rPr>
          <w:vertAlign w:val="superscript"/>
        </w:rPr>
        <w:t>2</w:t>
      </w:r>
    </w:p>
    <w:p w14:paraId="6B9F01FF" w14:textId="56C19856" w:rsidR="003B28F9" w:rsidRDefault="00E60406" w:rsidP="00FF5771">
      <w:pPr>
        <w:ind w:firstLine="480"/>
        <w:rPr>
          <w:rFonts w:hint="eastAsia"/>
        </w:rPr>
      </w:pPr>
      <w:r w:rsidRPr="00E60406">
        <w:rPr>
          <w:rFonts w:hint="eastAsia"/>
        </w:rPr>
        <w:t>在这次讲话中，布哈林显然是在</w:t>
      </w:r>
      <w:r>
        <w:rPr>
          <w:rFonts w:hint="eastAsia"/>
        </w:rPr>
        <w:t>做</w:t>
      </w:r>
      <w:r w:rsidRPr="00E60406">
        <w:rPr>
          <w:rFonts w:hint="eastAsia"/>
        </w:rPr>
        <w:t>准备</w:t>
      </w:r>
      <w:r>
        <w:rPr>
          <w:rFonts w:hint="eastAsia"/>
        </w:rPr>
        <w:t>工作，</w:t>
      </w:r>
      <w:r w:rsidRPr="00E60406">
        <w:rPr>
          <w:rFonts w:hint="eastAsia"/>
        </w:rPr>
        <w:t>为</w:t>
      </w:r>
      <w:r>
        <w:rPr>
          <w:rFonts w:hint="eastAsia"/>
        </w:rPr>
        <w:t>了让</w:t>
      </w:r>
      <w:r w:rsidRPr="00E60406">
        <w:rPr>
          <w:rFonts w:hint="eastAsia"/>
        </w:rPr>
        <w:t>党接受几天后将采取的措施。</w:t>
      </w:r>
      <w:r w:rsidR="007979B4" w:rsidRPr="007979B4">
        <w:rPr>
          <w:rFonts w:hint="eastAsia"/>
        </w:rPr>
        <w:t>他的话表明，当时积累问题是</w:t>
      </w:r>
      <w:r w:rsidR="002B77AF">
        <w:rPr>
          <w:rFonts w:hint="eastAsia"/>
        </w:rPr>
        <w:t>怎样</w:t>
      </w:r>
      <w:r w:rsidR="007979B4" w:rsidRPr="007979B4">
        <w:rPr>
          <w:rFonts w:hint="eastAsia"/>
        </w:rPr>
        <w:t>与</w:t>
      </w:r>
      <w:r w:rsidR="002228F6" w:rsidRPr="002228F6">
        <w:rPr>
          <w:rFonts w:hint="eastAsia"/>
        </w:rPr>
        <w:t>对</w:t>
      </w:r>
      <w:r w:rsidR="007979B4" w:rsidRPr="007979B4">
        <w:rPr>
          <w:rFonts w:hint="eastAsia"/>
        </w:rPr>
        <w:t>农民中</w:t>
      </w:r>
      <w:r w:rsidR="00997A25">
        <w:rPr>
          <w:rFonts w:hint="eastAsia"/>
        </w:rPr>
        <w:t>较</w:t>
      </w:r>
      <w:r w:rsidR="007979B4" w:rsidRPr="007979B4">
        <w:rPr>
          <w:rFonts w:hint="eastAsia"/>
        </w:rPr>
        <w:t>富裕</w:t>
      </w:r>
      <w:r w:rsidR="008B2C94">
        <w:rPr>
          <w:rFonts w:hint="eastAsia"/>
        </w:rPr>
        <w:t>（</w:t>
      </w:r>
      <w:r w:rsidR="008B2C94" w:rsidRPr="007979B4">
        <w:rPr>
          <w:rFonts w:hint="eastAsia"/>
        </w:rPr>
        <w:t>well-to-do</w:t>
      </w:r>
      <w:r w:rsidR="008B2C94">
        <w:rPr>
          <w:rFonts w:hint="eastAsia"/>
        </w:rPr>
        <w:t>）</w:t>
      </w:r>
      <w:r w:rsidR="007979B4" w:rsidRPr="007979B4">
        <w:rPr>
          <w:rFonts w:hint="eastAsia"/>
        </w:rPr>
        <w:t>阶层</w:t>
      </w:r>
      <w:r w:rsidR="002228F6" w:rsidRPr="002228F6">
        <w:rPr>
          <w:rFonts w:hint="eastAsia"/>
        </w:rPr>
        <w:t>相对有利</w:t>
      </w:r>
      <w:r w:rsidR="007979B4" w:rsidRPr="007979B4">
        <w:rPr>
          <w:rFonts w:hint="eastAsia"/>
        </w:rPr>
        <w:t>的路线联系起来的。</w:t>
      </w:r>
      <w:r w:rsidR="004470B1" w:rsidRPr="004470B1">
        <w:rPr>
          <w:rFonts w:hint="eastAsia"/>
        </w:rPr>
        <w:t>根据这条路线，较富裕农民积累的一些储蓄也要由国家通过贷款抽走，并使之为国有工业的积累服务。</w:t>
      </w:r>
    </w:p>
    <w:p w14:paraId="57BAC0CD" w14:textId="01EA06AF" w:rsidR="005B75E8" w:rsidRDefault="001A670E" w:rsidP="00FF5771">
      <w:pPr>
        <w:ind w:firstLine="480"/>
        <w:rPr>
          <w:rFonts w:hint="eastAsia"/>
        </w:rPr>
      </w:pPr>
      <w:proofErr w:type="gramStart"/>
      <w:r w:rsidRPr="001A670E">
        <w:rPr>
          <w:rFonts w:hint="eastAsia"/>
        </w:rPr>
        <w:t>如此采取</w:t>
      </w:r>
      <w:proofErr w:type="gramEnd"/>
      <w:r w:rsidRPr="001A670E">
        <w:rPr>
          <w:rFonts w:hint="eastAsia"/>
        </w:rPr>
        <w:t>的措施</w:t>
      </w:r>
      <w:r w:rsidR="006D7E3F" w:rsidRPr="006D7E3F">
        <w:rPr>
          <w:rFonts w:hint="eastAsia"/>
        </w:rPr>
        <w:t>确实在一定程度上加强了</w:t>
      </w:r>
      <w:r w:rsidR="006D7E3F">
        <w:rPr>
          <w:rFonts w:hint="eastAsia"/>
        </w:rPr>
        <w:t>富农</w:t>
      </w:r>
      <w:r w:rsidR="006D7E3F" w:rsidRPr="006D7E3F">
        <w:rPr>
          <w:rFonts w:hint="eastAsia"/>
        </w:rPr>
        <w:t>，</w:t>
      </w:r>
      <w:r w:rsidR="009570E2" w:rsidRPr="009570E2">
        <w:rPr>
          <w:rFonts w:hint="eastAsia"/>
        </w:rPr>
        <w:t>但他们对积累</w:t>
      </w:r>
      <w:r w:rsidR="00547253" w:rsidRPr="009570E2">
        <w:rPr>
          <w:rFonts w:hint="eastAsia"/>
        </w:rPr>
        <w:t>增加</w:t>
      </w:r>
      <w:r w:rsidR="009570E2" w:rsidRPr="009570E2">
        <w:rPr>
          <w:rFonts w:hint="eastAsia"/>
        </w:rPr>
        <w:t>的</w:t>
      </w:r>
      <w:r w:rsidR="009570E2">
        <w:rPr>
          <w:rFonts w:hint="eastAsia"/>
        </w:rPr>
        <w:t>“贡献”</w:t>
      </w:r>
      <w:r w:rsidR="009570E2" w:rsidRPr="009570E2">
        <w:rPr>
          <w:rFonts w:hint="eastAsia"/>
        </w:rPr>
        <w:t>，特别是对国有部门</w:t>
      </w:r>
      <w:r w:rsidR="00547253">
        <w:rPr>
          <w:rFonts w:hint="eastAsia"/>
        </w:rPr>
        <w:t>而言</w:t>
      </w:r>
      <w:r w:rsidR="009570E2" w:rsidRPr="009570E2">
        <w:rPr>
          <w:rFonts w:hint="eastAsia"/>
        </w:rPr>
        <w:t>，仍是微不足道的，这就造成了</w:t>
      </w:r>
      <w:r w:rsidR="009570E2" w:rsidRPr="009570E2">
        <w:rPr>
          <w:rFonts w:hint="eastAsia"/>
        </w:rPr>
        <w:t>1926</w:t>
      </w:r>
      <w:r w:rsidR="009570E2" w:rsidRPr="009570E2">
        <w:rPr>
          <w:rFonts w:hint="eastAsia"/>
        </w:rPr>
        <w:t>年的政策转向</w:t>
      </w:r>
      <w:r w:rsidR="00C65022" w:rsidRPr="00C65022">
        <w:rPr>
          <w:rFonts w:hint="eastAsia"/>
          <w:b/>
        </w:rPr>
        <w:t>借助</w:t>
      </w:r>
      <w:r w:rsidR="009570E2" w:rsidRPr="00C65022">
        <w:rPr>
          <w:rFonts w:hint="eastAsia"/>
          <w:b/>
        </w:rPr>
        <w:t>信贷扩张、货币通胀和价格演变来促进国有部门积累的增长，正如我们已经看到的，这特别影响了贫农和中农。</w:t>
      </w:r>
    </w:p>
    <w:p w14:paraId="77018A4E" w14:textId="658CFF25" w:rsidR="005B75E8" w:rsidRDefault="00687576" w:rsidP="00FF5771">
      <w:pPr>
        <w:ind w:firstLine="480"/>
        <w:rPr>
          <w:rFonts w:hint="eastAsia"/>
        </w:rPr>
      </w:pPr>
      <w:r w:rsidRPr="00687576">
        <w:rPr>
          <w:rFonts w:hint="eastAsia"/>
        </w:rPr>
        <w:t>各种数据表明，</w:t>
      </w:r>
      <w:r>
        <w:rPr>
          <w:rFonts w:hint="eastAsia"/>
        </w:rPr>
        <w:t>NEP</w:t>
      </w:r>
      <w:r>
        <w:rPr>
          <w:rFonts w:hint="eastAsia"/>
        </w:rPr>
        <w:t>的实施方式</w:t>
      </w:r>
      <w:r w:rsidRPr="00687576">
        <w:rPr>
          <w:rFonts w:hint="eastAsia"/>
        </w:rPr>
        <w:t>造成了它</w:t>
      </w:r>
      <w:r w:rsidR="006D7650">
        <w:rPr>
          <w:rFonts w:hint="eastAsia"/>
        </w:rPr>
        <w:t>在</w:t>
      </w:r>
      <w:r w:rsidRPr="00687576">
        <w:rPr>
          <w:rFonts w:hint="eastAsia"/>
        </w:rPr>
        <w:t>一个</w:t>
      </w:r>
      <w:r>
        <w:rPr>
          <w:rFonts w:hint="eastAsia"/>
        </w:rPr>
        <w:t>目标</w:t>
      </w:r>
      <w:r w:rsidR="006D7650">
        <w:rPr>
          <w:rFonts w:hint="eastAsia"/>
        </w:rPr>
        <w:t>上</w:t>
      </w:r>
      <w:r>
        <w:rPr>
          <w:rFonts w:hint="eastAsia"/>
        </w:rPr>
        <w:t>的</w:t>
      </w:r>
      <w:r w:rsidRPr="00687576">
        <w:rPr>
          <w:rFonts w:hint="eastAsia"/>
        </w:rPr>
        <w:t>失败，</w:t>
      </w:r>
      <w:r w:rsidR="004759F5" w:rsidRPr="004759F5">
        <w:rPr>
          <w:rFonts w:hint="eastAsia"/>
        </w:rPr>
        <w:t>即缩小城乡之间的差距，特别是在工业品的消费方面。</w:t>
      </w:r>
    </w:p>
    <w:p w14:paraId="6D2526C6" w14:textId="2A5A10E8" w:rsidR="0069278A" w:rsidRDefault="00DA06F4" w:rsidP="0069278A">
      <w:pPr>
        <w:pStyle w:val="4"/>
        <w:rPr>
          <w:rFonts w:hint="eastAsia"/>
        </w:rPr>
      </w:pPr>
      <w:r w:rsidRPr="0069278A">
        <w:rPr>
          <w:rFonts w:hint="eastAsia"/>
        </w:rPr>
        <w:t>城乡</w:t>
      </w:r>
      <w:r>
        <w:rPr>
          <w:rFonts w:hint="eastAsia"/>
        </w:rPr>
        <w:t>在</w:t>
      </w:r>
      <w:r w:rsidR="0069278A" w:rsidRPr="0069278A">
        <w:rPr>
          <w:rFonts w:hint="eastAsia"/>
        </w:rPr>
        <w:t>工业品消费方面的差距越来越大</w:t>
      </w:r>
    </w:p>
    <w:p w14:paraId="46AF8EFB" w14:textId="29C9B039" w:rsidR="0069278A" w:rsidRPr="006519E7" w:rsidRDefault="002709AC" w:rsidP="00FF5771">
      <w:pPr>
        <w:ind w:firstLine="480"/>
        <w:rPr>
          <w:rFonts w:hint="eastAsia"/>
          <w:vertAlign w:val="superscript"/>
        </w:rPr>
      </w:pPr>
      <w:r w:rsidRPr="002709AC">
        <w:rPr>
          <w:rFonts w:hint="eastAsia"/>
        </w:rPr>
        <w:t>1923</w:t>
      </w:r>
      <w:r w:rsidRPr="002709AC">
        <w:rPr>
          <w:rFonts w:hint="eastAsia"/>
        </w:rPr>
        <w:t>年至</w:t>
      </w:r>
      <w:r w:rsidRPr="002709AC">
        <w:rPr>
          <w:rFonts w:hint="eastAsia"/>
        </w:rPr>
        <w:t>1927</w:t>
      </w:r>
      <w:r w:rsidRPr="002709AC">
        <w:rPr>
          <w:rFonts w:hint="eastAsia"/>
        </w:rPr>
        <w:t>年期间，农村人口在工业品消费中的</w:t>
      </w:r>
      <w:r w:rsidR="00E20FAE">
        <w:rPr>
          <w:rFonts w:hint="eastAsia"/>
        </w:rPr>
        <w:t>所占</w:t>
      </w:r>
      <w:r w:rsidR="00E20FAE" w:rsidRPr="00E20FAE">
        <w:rPr>
          <w:rFonts w:hint="eastAsia"/>
        </w:rPr>
        <w:t>份额</w:t>
      </w:r>
      <w:r w:rsidRPr="00CB0C8E">
        <w:rPr>
          <w:rFonts w:hint="eastAsia"/>
          <w:b/>
        </w:rPr>
        <w:t>稳步下降</w:t>
      </w:r>
      <w:r w:rsidRPr="002709AC">
        <w:rPr>
          <w:rFonts w:hint="eastAsia"/>
        </w:rPr>
        <w:t>。</w:t>
      </w:r>
      <w:r w:rsidR="00CB0C8E">
        <w:rPr>
          <w:rFonts w:hint="eastAsia"/>
          <w:vertAlign w:val="superscript"/>
        </w:rPr>
        <w:t>4</w:t>
      </w:r>
      <w:r w:rsidR="00CB0C8E">
        <w:rPr>
          <w:vertAlign w:val="superscript"/>
        </w:rPr>
        <w:t>3</w:t>
      </w:r>
      <w:r w:rsidRPr="002709AC">
        <w:rPr>
          <w:rFonts w:hint="eastAsia"/>
        </w:rPr>
        <w:t>在新经济政策时期的中期（</w:t>
      </w:r>
      <w:r w:rsidRPr="002709AC">
        <w:rPr>
          <w:rFonts w:hint="eastAsia"/>
        </w:rPr>
        <w:t>1925-1926</w:t>
      </w:r>
      <w:r w:rsidRPr="002709AC">
        <w:rPr>
          <w:rFonts w:hint="eastAsia"/>
        </w:rPr>
        <w:t>年</w:t>
      </w:r>
      <w:r w:rsidRPr="002709AC">
        <w:rPr>
          <w:rFonts w:hint="eastAsia"/>
        </w:rPr>
        <w:t>[1928</w:t>
      </w:r>
      <w:r w:rsidRPr="002709AC">
        <w:rPr>
          <w:rFonts w:hint="eastAsia"/>
        </w:rPr>
        <w:t>年</w:t>
      </w:r>
      <w:r>
        <w:rPr>
          <w:rFonts w:hint="eastAsia"/>
        </w:rPr>
        <w:t>的</w:t>
      </w:r>
      <w:r w:rsidRPr="002709AC">
        <w:rPr>
          <w:rFonts w:hint="eastAsia"/>
        </w:rPr>
        <w:t>情况更糟</w:t>
      </w:r>
      <w:r w:rsidRPr="002709AC">
        <w:rPr>
          <w:rFonts w:hint="eastAsia"/>
        </w:rPr>
        <w:t>]</w:t>
      </w:r>
      <w:r w:rsidRPr="002709AC">
        <w:rPr>
          <w:rFonts w:hint="eastAsia"/>
        </w:rPr>
        <w:t>），农村地区的人均消费（几乎涉及所有工业品）</w:t>
      </w:r>
      <w:r w:rsidRPr="006519E7">
        <w:rPr>
          <w:rFonts w:hint="eastAsia"/>
          <w:b/>
        </w:rPr>
        <w:t>低于战前</w:t>
      </w:r>
      <w:r w:rsidRPr="002709AC">
        <w:rPr>
          <w:rFonts w:hint="eastAsia"/>
        </w:rPr>
        <w:t>，</w:t>
      </w:r>
      <w:r w:rsidRPr="006519E7">
        <w:rPr>
          <w:rFonts w:hint="eastAsia"/>
          <w:b/>
        </w:rPr>
        <w:t>勉强达到城镇人均消费的</w:t>
      </w:r>
      <w:r w:rsidRPr="006519E7">
        <w:rPr>
          <w:rFonts w:hint="eastAsia"/>
          <w:b/>
        </w:rPr>
        <w:t>1/4</w:t>
      </w:r>
      <w:r w:rsidRPr="002709AC">
        <w:rPr>
          <w:rFonts w:hint="eastAsia"/>
        </w:rPr>
        <w:t>。</w:t>
      </w:r>
      <w:r w:rsidR="006519E7">
        <w:rPr>
          <w:rFonts w:hint="eastAsia"/>
          <w:vertAlign w:val="superscript"/>
        </w:rPr>
        <w:t>4</w:t>
      </w:r>
      <w:r w:rsidR="006519E7">
        <w:rPr>
          <w:vertAlign w:val="superscript"/>
        </w:rPr>
        <w:t>4</w:t>
      </w:r>
    </w:p>
    <w:p w14:paraId="5B3AE44D" w14:textId="600FA894" w:rsidR="00CA0568" w:rsidRDefault="00531D88" w:rsidP="00FF5771">
      <w:pPr>
        <w:ind w:firstLine="480"/>
        <w:rPr>
          <w:rFonts w:hint="eastAsia"/>
        </w:rPr>
      </w:pPr>
      <w:r w:rsidRPr="00531D88">
        <w:rPr>
          <w:rFonts w:hint="eastAsia"/>
        </w:rPr>
        <w:t>当然，农民中不太富裕阶层的消费水平比</w:t>
      </w:r>
      <w:r w:rsidRPr="00CD53CE">
        <w:rPr>
          <w:rFonts w:hint="eastAsia"/>
          <w:b/>
        </w:rPr>
        <w:t>平均</w:t>
      </w:r>
      <w:r w:rsidRPr="00531D88">
        <w:rPr>
          <w:rFonts w:hint="eastAsia"/>
        </w:rPr>
        <w:t>数字所显示的要低得多。</w:t>
      </w:r>
    </w:p>
    <w:p w14:paraId="53C323AF" w14:textId="4D0CFAC8" w:rsidR="00531D88" w:rsidRDefault="00531D88" w:rsidP="00FF5771">
      <w:pPr>
        <w:ind w:firstLine="480"/>
        <w:rPr>
          <w:rFonts w:hint="eastAsia"/>
        </w:rPr>
      </w:pPr>
      <w:r w:rsidRPr="00531D88">
        <w:rPr>
          <w:rFonts w:hint="eastAsia"/>
        </w:rPr>
        <w:t>这种状况表现了</w:t>
      </w:r>
      <w:r>
        <w:rPr>
          <w:rFonts w:hint="eastAsia"/>
        </w:rPr>
        <w:t>“</w:t>
      </w:r>
      <w:r w:rsidRPr="00531D88">
        <w:rPr>
          <w:rFonts w:hint="eastAsia"/>
        </w:rPr>
        <w:t>NEP</w:t>
      </w:r>
      <w:r w:rsidRPr="00531D88">
        <w:rPr>
          <w:rFonts w:hint="eastAsia"/>
        </w:rPr>
        <w:t>的真实情况</w:t>
      </w:r>
      <w:r>
        <w:rPr>
          <w:rFonts w:hint="eastAsia"/>
        </w:rPr>
        <w:t>”</w:t>
      </w:r>
      <w:r w:rsidR="00755D71" w:rsidRPr="00755D71">
        <w:rPr>
          <w:rFonts w:hint="eastAsia"/>
        </w:rPr>
        <w:t>的弱点。部分原因是未能</w:t>
      </w:r>
      <w:r w:rsidR="00755D71">
        <w:rPr>
          <w:rFonts w:hint="eastAsia"/>
        </w:rPr>
        <w:t>合上剪刀差</w:t>
      </w:r>
      <w:r w:rsidR="00755D71" w:rsidRPr="00755D71">
        <w:rPr>
          <w:rFonts w:hint="eastAsia"/>
        </w:rPr>
        <w:t>，部分是</w:t>
      </w:r>
      <w:r w:rsidR="00755D71">
        <w:rPr>
          <w:rFonts w:hint="eastAsia"/>
        </w:rPr>
        <w:t>因为</w:t>
      </w:r>
      <w:r w:rsidR="00755D71" w:rsidRPr="00755D71">
        <w:rPr>
          <w:rFonts w:hint="eastAsia"/>
        </w:rPr>
        <w:t>农业</w:t>
      </w:r>
      <w:r w:rsidR="00A10C35">
        <w:rPr>
          <w:rFonts w:hint="eastAsia"/>
        </w:rPr>
        <w:t>产量</w:t>
      </w:r>
      <w:r w:rsidR="00755D71" w:rsidRPr="00755D71">
        <w:rPr>
          <w:rFonts w:hint="eastAsia"/>
        </w:rPr>
        <w:t>的</w:t>
      </w:r>
      <w:r w:rsidR="00755D71" w:rsidRPr="004309F8">
        <w:rPr>
          <w:rFonts w:hint="eastAsia"/>
          <w:b/>
        </w:rPr>
        <w:t>净</w:t>
      </w:r>
      <w:r w:rsidR="00CD53CE" w:rsidRPr="004309F8">
        <w:rPr>
          <w:rFonts w:hint="eastAsia"/>
          <w:b/>
        </w:rPr>
        <w:t>销售</w:t>
      </w:r>
      <w:r w:rsidR="006250E9" w:rsidRPr="004309F8">
        <w:rPr>
          <w:rFonts w:hint="eastAsia"/>
          <w:b/>
        </w:rPr>
        <w:t>份额</w:t>
      </w:r>
      <w:r w:rsidR="001233D5" w:rsidRPr="001233D5">
        <w:rPr>
          <w:rFonts w:hint="eastAsia"/>
        </w:rPr>
        <w:t>（</w:t>
      </w:r>
      <w:r w:rsidR="00DA754C">
        <w:rPr>
          <w:rFonts w:hint="eastAsia"/>
        </w:rPr>
        <w:t>这一</w:t>
      </w:r>
      <w:r w:rsidR="00DA754C" w:rsidRPr="00DA754C">
        <w:rPr>
          <w:rFonts w:hint="eastAsia"/>
        </w:rPr>
        <w:t>份额</w:t>
      </w:r>
      <w:r w:rsidR="001233D5" w:rsidRPr="001233D5">
        <w:rPr>
          <w:rFonts w:hint="eastAsia"/>
        </w:rPr>
        <w:t>使农民能够购买工业品）</w:t>
      </w:r>
      <w:r w:rsidR="00755D71" w:rsidRPr="00755D71">
        <w:rPr>
          <w:rFonts w:hint="eastAsia"/>
        </w:rPr>
        <w:t>很小</w:t>
      </w:r>
      <w:r w:rsidR="007172CB" w:rsidRPr="007172CB">
        <w:rPr>
          <w:rFonts w:hint="eastAsia"/>
        </w:rPr>
        <w:t>，还有就是农村地区的商品短缺。</w:t>
      </w:r>
      <w:r w:rsidR="00D02AED" w:rsidRPr="00D02AED">
        <w:rPr>
          <w:rFonts w:hint="eastAsia"/>
        </w:rPr>
        <w:t>最后</w:t>
      </w:r>
      <w:r w:rsidR="00260578" w:rsidRPr="00D02AED">
        <w:rPr>
          <w:rFonts w:hint="eastAsia"/>
        </w:rPr>
        <w:t>这</w:t>
      </w:r>
      <w:r w:rsidR="00D02AED" w:rsidRPr="00D02AED">
        <w:rPr>
          <w:rFonts w:hint="eastAsia"/>
        </w:rPr>
        <w:t>一点需要澄清，特别是因为，根据</w:t>
      </w:r>
      <w:r w:rsidR="00260578" w:rsidRPr="00260578">
        <w:rPr>
          <w:rFonts w:hint="eastAsia"/>
        </w:rPr>
        <w:t>普</w:t>
      </w:r>
      <w:r w:rsidR="00260578">
        <w:rPr>
          <w:rFonts w:hint="eastAsia"/>
        </w:rPr>
        <w:t>列</w:t>
      </w:r>
      <w:r w:rsidR="00513EC8">
        <w:rPr>
          <w:rFonts w:hint="eastAsia"/>
        </w:rPr>
        <w:t>奥</w:t>
      </w:r>
      <w:r w:rsidR="00260578" w:rsidRPr="00260578">
        <w:rPr>
          <w:rFonts w:hint="eastAsia"/>
        </w:rPr>
        <w:t>布拉任斯基和托洛茨基</w:t>
      </w:r>
      <w:r w:rsidR="00260578">
        <w:rPr>
          <w:rFonts w:hint="eastAsia"/>
        </w:rPr>
        <w:t>派</w:t>
      </w:r>
      <w:r w:rsidR="00260578" w:rsidRPr="00260578">
        <w:rPr>
          <w:rFonts w:hint="eastAsia"/>
        </w:rPr>
        <w:t>对</w:t>
      </w:r>
      <w:r w:rsidR="00513EC8">
        <w:rPr>
          <w:rFonts w:hint="eastAsia"/>
        </w:rPr>
        <w:t>NEP</w:t>
      </w:r>
      <w:r w:rsidR="00260578" w:rsidRPr="00260578">
        <w:rPr>
          <w:rFonts w:hint="eastAsia"/>
        </w:rPr>
        <w:t>危机的解释，</w:t>
      </w:r>
      <w:r w:rsidR="00513EC8" w:rsidRPr="00513EC8">
        <w:rPr>
          <w:rFonts w:hint="eastAsia"/>
        </w:rPr>
        <w:t>危机是由于农业的</w:t>
      </w:r>
      <w:r w:rsidR="0092728B">
        <w:rPr>
          <w:rFonts w:hint="eastAsia"/>
        </w:rPr>
        <w:t>“</w:t>
      </w:r>
      <w:r w:rsidR="0092728B" w:rsidRPr="0092728B">
        <w:rPr>
          <w:rFonts w:hint="eastAsia"/>
        </w:rPr>
        <w:t>过度需求</w:t>
      </w:r>
      <w:r w:rsidR="00C61449">
        <w:rPr>
          <w:rFonts w:hint="eastAsia"/>
        </w:rPr>
        <w:t>（</w:t>
      </w:r>
      <w:r w:rsidR="00C61449" w:rsidRPr="00C61449">
        <w:rPr>
          <w:rFonts w:hint="eastAsia"/>
        </w:rPr>
        <w:t>excessive demand</w:t>
      </w:r>
      <w:r w:rsidR="00C61449">
        <w:rPr>
          <w:rFonts w:hint="eastAsia"/>
        </w:rPr>
        <w:t>）</w:t>
      </w:r>
      <w:r w:rsidR="0092728B">
        <w:rPr>
          <w:rFonts w:hint="eastAsia"/>
        </w:rPr>
        <w:t>”</w:t>
      </w:r>
      <w:r w:rsidR="00C70650">
        <w:rPr>
          <w:rFonts w:hint="eastAsia"/>
        </w:rPr>
        <w:t>——</w:t>
      </w:r>
      <w:r w:rsidR="00DD3D92" w:rsidRPr="00DD3D92">
        <w:rPr>
          <w:rFonts w:hint="eastAsia"/>
        </w:rPr>
        <w:t>也就是说，</w:t>
      </w:r>
      <w:r w:rsidR="00C70650" w:rsidRPr="00C70650">
        <w:rPr>
          <w:rFonts w:hint="eastAsia"/>
        </w:rPr>
        <w:t>由于</w:t>
      </w:r>
      <w:r w:rsidR="00C70650">
        <w:rPr>
          <w:rFonts w:hint="eastAsia"/>
        </w:rPr>
        <w:t>形势</w:t>
      </w:r>
      <w:r w:rsidR="00DD3D92" w:rsidRPr="00DD3D92">
        <w:rPr>
          <w:rFonts w:hint="eastAsia"/>
        </w:rPr>
        <w:t>决定了</w:t>
      </w:r>
      <w:r w:rsidR="00D314A6">
        <w:rPr>
          <w:rFonts w:hint="eastAsia"/>
        </w:rPr>
        <w:t>要</w:t>
      </w:r>
      <w:r w:rsidR="00DD3D92" w:rsidRPr="00DD3D92">
        <w:rPr>
          <w:rFonts w:hint="eastAsia"/>
        </w:rPr>
        <w:t>优先发展</w:t>
      </w:r>
      <w:r w:rsidR="004B4120" w:rsidRPr="00DD3D92">
        <w:rPr>
          <w:rFonts w:hint="eastAsia"/>
        </w:rPr>
        <w:t>工业</w:t>
      </w:r>
      <w:r w:rsidR="00DD3D92" w:rsidRPr="00DD3D92">
        <w:rPr>
          <w:rFonts w:hint="eastAsia"/>
        </w:rPr>
        <w:t>，</w:t>
      </w:r>
      <w:r w:rsidR="00C70650" w:rsidRPr="00C70650">
        <w:rPr>
          <w:rFonts w:hint="eastAsia"/>
        </w:rPr>
        <w:t>工业</w:t>
      </w:r>
      <w:r w:rsidR="00C70650">
        <w:rPr>
          <w:rFonts w:hint="eastAsia"/>
        </w:rPr>
        <w:t>“</w:t>
      </w:r>
      <w:r w:rsidR="00C70650" w:rsidRPr="00C70650">
        <w:rPr>
          <w:rFonts w:hint="eastAsia"/>
        </w:rPr>
        <w:t>融资</w:t>
      </w:r>
      <w:r w:rsidR="00C70650">
        <w:rPr>
          <w:rFonts w:hint="eastAsia"/>
        </w:rPr>
        <w:t>”</w:t>
      </w:r>
      <w:r w:rsidR="00C70650" w:rsidRPr="00C70650">
        <w:rPr>
          <w:rFonts w:hint="eastAsia"/>
        </w:rPr>
        <w:t>必须</w:t>
      </w:r>
      <w:r w:rsidR="00C70650">
        <w:rPr>
          <w:rFonts w:hint="eastAsia"/>
        </w:rPr>
        <w:t>由</w:t>
      </w:r>
      <w:r w:rsidR="00C70650" w:rsidRPr="00C70650">
        <w:rPr>
          <w:rFonts w:hint="eastAsia"/>
        </w:rPr>
        <w:t>农民负担。</w:t>
      </w:r>
      <w:r w:rsidR="00BE40D9" w:rsidRPr="00BE40D9">
        <w:rPr>
          <w:rFonts w:hint="eastAsia"/>
        </w:rPr>
        <w:t>让我们看看农民对工业品的总体需求是如何演变的。</w:t>
      </w:r>
    </w:p>
    <w:p w14:paraId="39DD1745" w14:textId="26552768" w:rsidR="00531D88" w:rsidRDefault="00B72DAE" w:rsidP="00B72DAE">
      <w:pPr>
        <w:pStyle w:val="4"/>
        <w:rPr>
          <w:rFonts w:hint="eastAsia"/>
        </w:rPr>
      </w:pPr>
      <w:r w:rsidRPr="00B72DAE">
        <w:rPr>
          <w:rFonts w:hint="eastAsia"/>
        </w:rPr>
        <w:t>农业</w:t>
      </w:r>
      <w:r>
        <w:rPr>
          <w:rFonts w:hint="eastAsia"/>
        </w:rPr>
        <w:t>“剩余”与</w:t>
      </w:r>
      <w:r w:rsidRPr="00B72DAE">
        <w:rPr>
          <w:rFonts w:hint="eastAsia"/>
        </w:rPr>
        <w:t>对工业品的需求。</w:t>
      </w:r>
      <w:r w:rsidR="00B72129">
        <w:rPr>
          <w:rFonts w:hint="eastAsia"/>
          <w:vertAlign w:val="superscript"/>
        </w:rPr>
        <w:t>4</w:t>
      </w:r>
      <w:r w:rsidR="00B72129">
        <w:rPr>
          <w:vertAlign w:val="superscript"/>
        </w:rPr>
        <w:t>5</w:t>
      </w:r>
    </w:p>
    <w:p w14:paraId="21062BBF" w14:textId="1A13B859" w:rsidR="00B72DAE" w:rsidRPr="00B72DAE" w:rsidRDefault="002B176F" w:rsidP="00B72DAE">
      <w:pPr>
        <w:ind w:firstLine="480"/>
        <w:rPr>
          <w:rFonts w:hint="eastAsia"/>
        </w:rPr>
      </w:pPr>
      <w:r w:rsidRPr="002B176F">
        <w:rPr>
          <w:rFonts w:hint="eastAsia"/>
        </w:rPr>
        <w:t>根据</w:t>
      </w:r>
      <w:r w:rsidRPr="002B176F">
        <w:rPr>
          <w:rFonts w:hint="eastAsia"/>
        </w:rPr>
        <w:t>S. Grosskopf</w:t>
      </w:r>
      <w:r w:rsidRPr="002B176F">
        <w:rPr>
          <w:rFonts w:hint="eastAsia"/>
        </w:rPr>
        <w:t>的估</w:t>
      </w:r>
      <w:r w:rsidR="007120C4">
        <w:rPr>
          <w:rFonts w:hint="eastAsia"/>
        </w:rPr>
        <w:t>算</w:t>
      </w:r>
      <w:r w:rsidRPr="002B176F">
        <w:rPr>
          <w:rFonts w:hint="eastAsia"/>
        </w:rPr>
        <w:t>，在扣除税收和其他费用后，农民销售的净余额从</w:t>
      </w:r>
      <w:r w:rsidRPr="002B176F">
        <w:rPr>
          <w:rFonts w:hint="eastAsia"/>
        </w:rPr>
        <w:t>1912-1913</w:t>
      </w:r>
      <w:r w:rsidRPr="002B176F">
        <w:rPr>
          <w:rFonts w:hint="eastAsia"/>
        </w:rPr>
        <w:t>年的</w:t>
      </w:r>
      <w:r w:rsidRPr="002B176F">
        <w:rPr>
          <w:rFonts w:hint="eastAsia"/>
        </w:rPr>
        <w:t>13.47</w:t>
      </w:r>
      <w:r w:rsidRPr="002B176F">
        <w:rPr>
          <w:rFonts w:hint="eastAsia"/>
        </w:rPr>
        <w:t>亿卢布，下降到</w:t>
      </w:r>
      <w:r w:rsidRPr="002B176F">
        <w:rPr>
          <w:rFonts w:hint="eastAsia"/>
        </w:rPr>
        <w:t>1925-1926</w:t>
      </w:r>
      <w:r w:rsidRPr="002B176F">
        <w:rPr>
          <w:rFonts w:hint="eastAsia"/>
        </w:rPr>
        <w:t>年的</w:t>
      </w:r>
      <w:r w:rsidRPr="002B176F">
        <w:rPr>
          <w:rFonts w:hint="eastAsia"/>
        </w:rPr>
        <w:t>9.8</w:t>
      </w:r>
      <w:r w:rsidRPr="002B176F">
        <w:rPr>
          <w:rFonts w:hint="eastAsia"/>
        </w:rPr>
        <w:t>亿卢布。</w:t>
      </w:r>
      <w:r w:rsidR="00B85270">
        <w:rPr>
          <w:rFonts w:hint="eastAsia"/>
          <w:vertAlign w:val="superscript"/>
        </w:rPr>
        <w:t>4</w:t>
      </w:r>
      <w:r w:rsidR="00B85270">
        <w:rPr>
          <w:vertAlign w:val="superscript"/>
        </w:rPr>
        <w:t>6</w:t>
      </w:r>
      <w:r w:rsidR="00F45D02" w:rsidRPr="00F45D02">
        <w:rPr>
          <w:rFonts w:hint="eastAsia"/>
        </w:rPr>
        <w:t>以</w:t>
      </w:r>
      <w:r w:rsidR="00F45D02" w:rsidRPr="00F45D02">
        <w:rPr>
          <w:rFonts w:hint="eastAsia"/>
        </w:rPr>
        <w:t>1912-1913</w:t>
      </w:r>
      <w:r w:rsidR="00F45D02" w:rsidRPr="00F45D02">
        <w:rPr>
          <w:rFonts w:hint="eastAsia"/>
        </w:rPr>
        <w:t>年为</w:t>
      </w:r>
      <w:r w:rsidR="00F45D02" w:rsidRPr="00F45D02">
        <w:rPr>
          <w:rFonts w:hint="eastAsia"/>
        </w:rPr>
        <w:t>100</w:t>
      </w:r>
      <w:r w:rsidR="00F45D02" w:rsidRPr="00F45D02">
        <w:rPr>
          <w:rFonts w:hint="eastAsia"/>
        </w:rPr>
        <w:t>，这一余额的指数在</w:t>
      </w:r>
      <w:r w:rsidR="00F45D02" w:rsidRPr="00F45D02">
        <w:rPr>
          <w:rFonts w:hint="eastAsia"/>
        </w:rPr>
        <w:t>1925-1926</w:t>
      </w:r>
      <w:r w:rsidR="00F45D02" w:rsidRPr="00F45D02">
        <w:rPr>
          <w:rFonts w:hint="eastAsia"/>
        </w:rPr>
        <w:t>年为</w:t>
      </w:r>
      <w:r w:rsidR="00F45D02" w:rsidRPr="00F45D02">
        <w:rPr>
          <w:rFonts w:hint="eastAsia"/>
        </w:rPr>
        <w:t>72.7</w:t>
      </w:r>
      <w:r w:rsidR="00F45D02" w:rsidRPr="00F45D02">
        <w:rPr>
          <w:rFonts w:hint="eastAsia"/>
        </w:rPr>
        <w:t>。撇开农民可以从非农业活动中获得的现金收入（我们知道这种收入已经减少了）和现金储蓄（这不会显著影响所考虑的金额）</w:t>
      </w:r>
      <w:r w:rsidR="00551E14" w:rsidRPr="00551E14">
        <w:rPr>
          <w:rFonts w:hint="eastAsia"/>
        </w:rPr>
        <w:t>，</w:t>
      </w:r>
      <w:r w:rsidR="00551E14" w:rsidRPr="00FD01A7">
        <w:rPr>
          <w:rFonts w:hint="eastAsia"/>
          <w:b/>
        </w:rPr>
        <w:t>相关的余额代表了农民对工业品的需求</w:t>
      </w:r>
      <w:r w:rsidR="00551E14" w:rsidRPr="00551E14">
        <w:rPr>
          <w:rFonts w:hint="eastAsia"/>
        </w:rPr>
        <w:t>。</w:t>
      </w:r>
      <w:r w:rsidR="00712BF9" w:rsidRPr="00712BF9">
        <w:rPr>
          <w:rFonts w:hint="eastAsia"/>
        </w:rPr>
        <w:t>在</w:t>
      </w:r>
      <w:r w:rsidR="00712BF9" w:rsidRPr="00712BF9">
        <w:rPr>
          <w:rFonts w:hint="eastAsia"/>
        </w:rPr>
        <w:t>1912-1913</w:t>
      </w:r>
      <w:r w:rsidR="00712BF9" w:rsidRPr="00712BF9">
        <w:rPr>
          <w:rFonts w:hint="eastAsia"/>
        </w:rPr>
        <w:t>年和</w:t>
      </w:r>
      <w:r w:rsidR="00712BF9" w:rsidRPr="00712BF9">
        <w:rPr>
          <w:rFonts w:hint="eastAsia"/>
        </w:rPr>
        <w:t>1925-1926</w:t>
      </w:r>
      <w:r w:rsidR="00712BF9" w:rsidRPr="00712BF9">
        <w:rPr>
          <w:rFonts w:hint="eastAsia"/>
        </w:rPr>
        <w:t>年之间，这种需求因此下降了</w:t>
      </w:r>
      <w:r w:rsidR="00712BF9" w:rsidRPr="00712BF9">
        <w:rPr>
          <w:rFonts w:hint="eastAsia"/>
        </w:rPr>
        <w:t>27.3%</w:t>
      </w:r>
      <w:r w:rsidR="00712BF9" w:rsidRPr="00712BF9">
        <w:rPr>
          <w:rFonts w:hint="eastAsia"/>
        </w:rPr>
        <w:t>。</w:t>
      </w:r>
      <w:r w:rsidR="00E36E9A">
        <w:rPr>
          <w:rFonts w:hint="eastAsia"/>
          <w:vertAlign w:val="superscript"/>
        </w:rPr>
        <w:t>4</w:t>
      </w:r>
      <w:r w:rsidR="00E36E9A">
        <w:rPr>
          <w:vertAlign w:val="superscript"/>
        </w:rPr>
        <w:t>7</w:t>
      </w:r>
      <w:r w:rsidR="00F707BF" w:rsidRPr="00F707BF">
        <w:rPr>
          <w:rFonts w:hint="eastAsia"/>
        </w:rPr>
        <w:t>此外，这显示的</w:t>
      </w:r>
      <w:r w:rsidR="00F707BF" w:rsidRPr="00F707BF">
        <w:rPr>
          <w:rFonts w:hint="eastAsia"/>
        </w:rPr>
        <w:lastRenderedPageBreak/>
        <w:t>是</w:t>
      </w:r>
      <w:r w:rsidR="00F707BF">
        <w:rPr>
          <w:rFonts w:hint="eastAsia"/>
        </w:rPr>
        <w:t>以</w:t>
      </w:r>
      <w:r w:rsidR="00F707BF" w:rsidRPr="00564EA1">
        <w:rPr>
          <w:rFonts w:hint="eastAsia"/>
          <w:b/>
        </w:rPr>
        <w:t>货币形式</w:t>
      </w:r>
      <w:r w:rsidR="00F707BF" w:rsidRPr="00F707BF">
        <w:rPr>
          <w:rFonts w:hint="eastAsia"/>
        </w:rPr>
        <w:t>表达的需求，</w:t>
      </w:r>
      <w:r w:rsidR="00564EA1" w:rsidRPr="00564EA1">
        <w:rPr>
          <w:rFonts w:hint="eastAsia"/>
        </w:rPr>
        <w:t>而</w:t>
      </w:r>
      <w:r w:rsidR="00F0548B">
        <w:rPr>
          <w:rFonts w:hint="eastAsia"/>
        </w:rPr>
        <w:t>非</w:t>
      </w:r>
      <w:r w:rsidR="00564EA1">
        <w:rPr>
          <w:rFonts w:hint="eastAsia"/>
        </w:rPr>
        <w:t>需求的</w:t>
      </w:r>
      <w:r w:rsidR="00564EA1" w:rsidRPr="00564EA1">
        <w:rPr>
          <w:rFonts w:hint="eastAsia"/>
          <w:b/>
        </w:rPr>
        <w:t>数量</w:t>
      </w:r>
      <w:r w:rsidR="00564EA1" w:rsidRPr="00564EA1">
        <w:rPr>
          <w:rFonts w:hint="eastAsia"/>
        </w:rPr>
        <w:t>，</w:t>
      </w:r>
      <w:r w:rsidR="00F0548B" w:rsidRPr="00F0548B">
        <w:rPr>
          <w:rFonts w:hint="eastAsia"/>
        </w:rPr>
        <w:t>它受到工业品零售价上涨的影响。</w:t>
      </w:r>
    </w:p>
    <w:p w14:paraId="36419374" w14:textId="3506F67D" w:rsidR="00B72DAE" w:rsidRDefault="0087616C" w:rsidP="00FF5771">
      <w:pPr>
        <w:ind w:firstLine="480"/>
        <w:rPr>
          <w:rFonts w:hint="eastAsia"/>
        </w:rPr>
      </w:pPr>
      <w:r w:rsidRPr="0087616C">
        <w:rPr>
          <w:rFonts w:hint="eastAsia"/>
        </w:rPr>
        <w:t>在</w:t>
      </w:r>
      <w:r w:rsidRPr="0087616C">
        <w:rPr>
          <w:rFonts w:hint="eastAsia"/>
        </w:rPr>
        <w:t>1925-1926</w:t>
      </w:r>
      <w:r w:rsidRPr="0087616C">
        <w:rPr>
          <w:rFonts w:hint="eastAsia"/>
        </w:rPr>
        <w:t>年，</w:t>
      </w:r>
      <w:r w:rsidR="00D91B61">
        <w:rPr>
          <w:rFonts w:hint="eastAsia"/>
        </w:rPr>
        <w:t>工业品的</w:t>
      </w:r>
      <w:r w:rsidRPr="0087616C">
        <w:rPr>
          <w:rFonts w:hint="eastAsia"/>
        </w:rPr>
        <w:t>价格是战前的</w:t>
      </w:r>
      <w:r w:rsidRPr="0087616C">
        <w:rPr>
          <w:rFonts w:hint="eastAsia"/>
        </w:rPr>
        <w:t>2.2</w:t>
      </w:r>
      <w:r w:rsidRPr="0087616C">
        <w:rPr>
          <w:rFonts w:hint="eastAsia"/>
        </w:rPr>
        <w:t>倍。农民对工业品的需求量</w:t>
      </w:r>
      <w:r>
        <w:rPr>
          <w:rFonts w:hint="eastAsia"/>
        </w:rPr>
        <w:t>成</w:t>
      </w:r>
      <w:r w:rsidRPr="0087616C">
        <w:rPr>
          <w:rFonts w:hint="eastAsia"/>
        </w:rPr>
        <w:t>比例</w:t>
      </w:r>
      <w:r>
        <w:rPr>
          <w:rFonts w:hint="eastAsia"/>
        </w:rPr>
        <w:t>地</w:t>
      </w:r>
      <w:r w:rsidRPr="0087616C">
        <w:rPr>
          <w:rFonts w:hint="eastAsia"/>
        </w:rPr>
        <w:t>减少，所以我们必须用</w:t>
      </w:r>
      <w:r w:rsidRPr="0087616C">
        <w:rPr>
          <w:rFonts w:hint="eastAsia"/>
        </w:rPr>
        <w:t>33</w:t>
      </w:r>
      <w:r w:rsidR="00140CEC">
        <w:rPr>
          <w:rFonts w:hint="eastAsia"/>
        </w:rPr>
        <w:t>替换</w:t>
      </w:r>
      <w:r w:rsidRPr="0087616C">
        <w:rPr>
          <w:rFonts w:hint="eastAsia"/>
        </w:rPr>
        <w:t>72.7</w:t>
      </w:r>
      <w:r w:rsidRPr="0087616C">
        <w:rPr>
          <w:rFonts w:hint="eastAsia"/>
        </w:rPr>
        <w:t>。</w:t>
      </w:r>
    </w:p>
    <w:p w14:paraId="2FDFA6AC" w14:textId="77C6B4DB" w:rsidR="00F14942" w:rsidRPr="00E36E9A" w:rsidRDefault="00F14942" w:rsidP="00FF5771">
      <w:pPr>
        <w:ind w:firstLine="480"/>
        <w:rPr>
          <w:rFonts w:hint="eastAsia"/>
          <w:vertAlign w:val="superscript"/>
        </w:rPr>
      </w:pPr>
      <w:r w:rsidRPr="00F14942">
        <w:rPr>
          <w:rFonts w:hint="eastAsia"/>
        </w:rPr>
        <w:t>后来几年有了一定的改善。如果我们接受扣除税收和其他费用后的农业净余额与农产品净销售量成比例增长的事实，我们就会得到以下情况</w:t>
      </w:r>
      <w:r>
        <w:rPr>
          <w:rFonts w:hint="eastAsia"/>
        </w:rPr>
        <w:t>：</w:t>
      </w:r>
      <w:r w:rsidR="00E36E9A">
        <w:rPr>
          <w:rFonts w:hint="eastAsia"/>
          <w:vertAlign w:val="superscript"/>
        </w:rPr>
        <w:t>4</w:t>
      </w:r>
      <w:r w:rsidR="00E36E9A">
        <w:rPr>
          <w:vertAlign w:val="superscript"/>
        </w:rPr>
        <w:t>8</w:t>
      </w:r>
    </w:p>
    <w:p w14:paraId="6DA103DD" w14:textId="0A20CD24" w:rsidR="00F14942" w:rsidRPr="00F14942" w:rsidRDefault="00F14942" w:rsidP="00F14942">
      <w:pPr>
        <w:ind w:firstLineChars="0" w:firstLine="0"/>
        <w:jc w:val="center"/>
        <w:rPr>
          <w:rFonts w:hint="eastAsia"/>
          <w:b/>
        </w:rPr>
      </w:pPr>
      <w:r w:rsidRPr="00F14942">
        <w:rPr>
          <w:rFonts w:hint="eastAsia"/>
          <w:b/>
        </w:rPr>
        <w:t>农民对工业品的需求指数</w:t>
      </w:r>
    </w:p>
    <w:p w14:paraId="61EEE5D6" w14:textId="17E5410D" w:rsidR="00F14942" w:rsidRPr="00F14942" w:rsidRDefault="00F14942" w:rsidP="00F14942">
      <w:pPr>
        <w:ind w:firstLineChars="0" w:firstLine="0"/>
        <w:rPr>
          <w:rFonts w:hint="eastAsia"/>
        </w:rPr>
      </w:pPr>
      <w:r>
        <w:tab/>
      </w:r>
      <w:r>
        <w:tab/>
      </w:r>
      <w:r>
        <w:tab/>
      </w:r>
      <w:r>
        <w:tab/>
      </w:r>
      <w:r w:rsidR="005D43FA">
        <w:tab/>
      </w:r>
      <w:r w:rsidR="005D43FA">
        <w:tab/>
      </w:r>
      <w:r w:rsidR="00F264A8">
        <w:tab/>
      </w:r>
      <w:r w:rsidRPr="00F14942">
        <w:t>(1912–1913 =</w:t>
      </w:r>
      <w:r w:rsidR="00B2504E">
        <w:t xml:space="preserve"> </w:t>
      </w:r>
      <w:r w:rsidRPr="00F14942">
        <w:t>100)</w:t>
      </w:r>
    </w:p>
    <w:p w14:paraId="24F41B16" w14:textId="2A7354B2" w:rsidR="00F14942" w:rsidRPr="00F14942" w:rsidRDefault="00F14942" w:rsidP="00F14942">
      <w:pPr>
        <w:ind w:firstLineChars="0" w:firstLine="0"/>
        <w:rPr>
          <w:rFonts w:hint="eastAsia"/>
        </w:rPr>
      </w:pPr>
      <w:r>
        <w:tab/>
      </w:r>
      <w:r>
        <w:tab/>
      </w:r>
      <w:r>
        <w:tab/>
      </w:r>
      <w:r>
        <w:tab/>
      </w:r>
      <w:r w:rsidRPr="00F14942">
        <w:t>1926–1927</w:t>
      </w:r>
      <w:r w:rsidRPr="00F14942">
        <w:tab/>
        <w:t>75.2</w:t>
      </w:r>
      <w:r w:rsidRPr="00F14942">
        <w:tab/>
      </w:r>
      <w:r w:rsidR="00344C08">
        <w:tab/>
      </w:r>
      <w:r w:rsidRPr="00F14942">
        <w:t>1927–1928</w:t>
      </w:r>
      <w:r w:rsidRPr="00F14942">
        <w:tab/>
        <w:t>80.2</w:t>
      </w:r>
    </w:p>
    <w:p w14:paraId="1EAE549D" w14:textId="0A32794C" w:rsidR="00442612" w:rsidRPr="00BC47D7" w:rsidRDefault="00325F1C" w:rsidP="00FF5771">
      <w:pPr>
        <w:ind w:firstLine="480"/>
        <w:rPr>
          <w:rFonts w:hint="eastAsia"/>
          <w:vertAlign w:val="superscript"/>
        </w:rPr>
      </w:pPr>
      <w:r w:rsidRPr="00325F1C">
        <w:rPr>
          <w:rFonts w:hint="eastAsia"/>
        </w:rPr>
        <w:t>在这最后两年里，农民对工业品的需求量显然增加得更快一些，因为工业品价格下降了。事实上，在</w:t>
      </w:r>
      <w:r w:rsidRPr="00325F1C">
        <w:rPr>
          <w:rFonts w:hint="eastAsia"/>
        </w:rPr>
        <w:t>1928</w:t>
      </w:r>
      <w:r w:rsidRPr="00325F1C">
        <w:rPr>
          <w:rFonts w:hint="eastAsia"/>
        </w:rPr>
        <w:t>年，正如我们所知，农民对工业品的需求</w:t>
      </w:r>
      <w:r w:rsidR="00CB5648">
        <w:rPr>
          <w:rFonts w:hint="eastAsia"/>
        </w:rPr>
        <w:t>得不到</w:t>
      </w:r>
      <w:r w:rsidRPr="00325F1C">
        <w:rPr>
          <w:rFonts w:hint="eastAsia"/>
        </w:rPr>
        <w:t>满足。</w:t>
      </w:r>
      <w:r w:rsidR="00BC47D7">
        <w:rPr>
          <w:rFonts w:hint="eastAsia"/>
          <w:vertAlign w:val="superscript"/>
        </w:rPr>
        <w:t>4</w:t>
      </w:r>
      <w:r w:rsidR="00BC47D7">
        <w:rPr>
          <w:vertAlign w:val="superscript"/>
        </w:rPr>
        <w:t>9</w:t>
      </w:r>
    </w:p>
    <w:p w14:paraId="7FB253B6" w14:textId="4A87AA57" w:rsidR="00F14942" w:rsidRPr="00BC47D7" w:rsidRDefault="00442612" w:rsidP="00FF5771">
      <w:pPr>
        <w:ind w:firstLine="480"/>
        <w:rPr>
          <w:rFonts w:hint="eastAsia"/>
          <w:vertAlign w:val="superscript"/>
        </w:rPr>
      </w:pPr>
      <w:r w:rsidRPr="008F111E">
        <w:rPr>
          <w:rFonts w:hint="eastAsia"/>
        </w:rPr>
        <w:t>这几个事实足以说明，</w:t>
      </w:r>
      <w:r w:rsidR="003A312E" w:rsidRPr="003A312E">
        <w:rPr>
          <w:rFonts w:hint="eastAsia"/>
        </w:rPr>
        <w:t>普列奥布拉任斯基和托洛茨基派</w:t>
      </w:r>
      <w:r w:rsidR="00483791" w:rsidRPr="00483791">
        <w:rPr>
          <w:rFonts w:hint="eastAsia"/>
        </w:rPr>
        <w:t>对新经济政策危机的解释具有形式</w:t>
      </w:r>
      <w:r w:rsidR="00865975">
        <w:rPr>
          <w:rFonts w:hint="eastAsia"/>
        </w:rPr>
        <w:t>主义</w:t>
      </w:r>
      <w:r w:rsidR="00483791" w:rsidRPr="00483791">
        <w:rPr>
          <w:rFonts w:hint="eastAsia"/>
        </w:rPr>
        <w:t>和抽象的特点，</w:t>
      </w:r>
      <w:r w:rsidR="00BC47D7">
        <w:rPr>
          <w:rFonts w:hint="eastAsia"/>
          <w:vertAlign w:val="superscript"/>
        </w:rPr>
        <w:t>5</w:t>
      </w:r>
      <w:r w:rsidR="00BC47D7">
        <w:rPr>
          <w:vertAlign w:val="superscript"/>
        </w:rPr>
        <w:t>0</w:t>
      </w:r>
      <w:r w:rsidR="00DD408F" w:rsidRPr="00DD408F">
        <w:rPr>
          <w:rFonts w:hint="eastAsia"/>
        </w:rPr>
        <w:t>他们把</w:t>
      </w:r>
      <w:r w:rsidR="00DD408F">
        <w:rPr>
          <w:rFonts w:hint="eastAsia"/>
        </w:rPr>
        <w:t>“</w:t>
      </w:r>
      <w:r w:rsidR="00DD408F" w:rsidRPr="00DD408F">
        <w:rPr>
          <w:rFonts w:hint="eastAsia"/>
        </w:rPr>
        <w:t>工业品短缺</w:t>
      </w:r>
      <w:r w:rsidR="00DD408F">
        <w:rPr>
          <w:rFonts w:hint="eastAsia"/>
        </w:rPr>
        <w:t>”</w:t>
      </w:r>
      <w:r w:rsidR="00DD408F" w:rsidRPr="00DD408F">
        <w:rPr>
          <w:rFonts w:hint="eastAsia"/>
        </w:rPr>
        <w:t>归因于农民收入的增加和</w:t>
      </w:r>
      <w:r w:rsidR="00DD408F">
        <w:rPr>
          <w:rFonts w:hint="eastAsia"/>
        </w:rPr>
        <w:t>“</w:t>
      </w:r>
      <w:r w:rsidR="00DD408F" w:rsidRPr="00DD408F">
        <w:rPr>
          <w:rFonts w:hint="eastAsia"/>
        </w:rPr>
        <w:t>工业落后于农业</w:t>
      </w:r>
      <w:r w:rsidR="00DD408F">
        <w:rPr>
          <w:rFonts w:hint="eastAsia"/>
        </w:rPr>
        <w:t>”</w:t>
      </w:r>
      <w:r w:rsidR="00964E50" w:rsidRPr="00964E50">
        <w:rPr>
          <w:rFonts w:hint="eastAsia"/>
        </w:rPr>
        <w:t>的情况。实际上，农民的需求丝毫不能说明工业品的短缺。</w:t>
      </w:r>
      <w:r w:rsidR="00574795" w:rsidRPr="00574795">
        <w:rPr>
          <w:rFonts w:hint="eastAsia"/>
        </w:rPr>
        <w:t>工业</w:t>
      </w:r>
      <w:r w:rsidR="008954F4">
        <w:rPr>
          <w:rFonts w:hint="eastAsia"/>
        </w:rPr>
        <w:t>生</w:t>
      </w:r>
      <w:r w:rsidR="002A5DD3">
        <w:rPr>
          <w:rFonts w:hint="eastAsia"/>
        </w:rPr>
        <w:t>产量</w:t>
      </w:r>
      <w:r w:rsidR="00574795" w:rsidRPr="00574795">
        <w:rPr>
          <w:rFonts w:hint="eastAsia"/>
        </w:rPr>
        <w:t>和农村地区对工业品的货币需求各自动态清楚地表明了这一点。</w:t>
      </w:r>
      <w:r w:rsidR="00BF340D" w:rsidRPr="00BF340D">
        <w:rPr>
          <w:rFonts w:hint="eastAsia"/>
        </w:rPr>
        <w:t>以</w:t>
      </w:r>
      <w:r w:rsidR="00BF340D" w:rsidRPr="00BF340D">
        <w:rPr>
          <w:rFonts w:hint="eastAsia"/>
        </w:rPr>
        <w:t>1913</w:t>
      </w:r>
      <w:r w:rsidR="00BF340D" w:rsidRPr="00BF340D">
        <w:rPr>
          <w:rFonts w:hint="eastAsia"/>
        </w:rPr>
        <w:t>年为</w:t>
      </w:r>
      <w:r w:rsidR="00BF340D" w:rsidRPr="00BF340D">
        <w:rPr>
          <w:rFonts w:hint="eastAsia"/>
        </w:rPr>
        <w:t>100</w:t>
      </w:r>
      <w:r w:rsidR="00BF340D" w:rsidRPr="00BF340D">
        <w:rPr>
          <w:rFonts w:hint="eastAsia"/>
        </w:rPr>
        <w:t>，工业生产的指数达到以下水平</w:t>
      </w:r>
      <w:r w:rsidR="008954F4">
        <w:rPr>
          <w:rFonts w:hint="eastAsia"/>
        </w:rPr>
        <w:t>：</w:t>
      </w:r>
      <w:r w:rsidR="00BC47D7">
        <w:rPr>
          <w:rFonts w:hint="eastAsia"/>
          <w:vertAlign w:val="superscript"/>
        </w:rPr>
        <w:t>5</w:t>
      </w:r>
      <w:r w:rsidR="00BC47D7">
        <w:rPr>
          <w:vertAlign w:val="superscript"/>
        </w:rPr>
        <w:t>1</w:t>
      </w:r>
    </w:p>
    <w:p w14:paraId="0EBBEBA9" w14:textId="77777777" w:rsidR="00B44717" w:rsidRPr="00B44717" w:rsidRDefault="00B44717" w:rsidP="00B44717">
      <w:pPr>
        <w:ind w:firstLineChars="0" w:firstLine="0"/>
        <w:jc w:val="center"/>
        <w:rPr>
          <w:rFonts w:hint="eastAsia"/>
        </w:rPr>
      </w:pPr>
      <w:r w:rsidRPr="00B44717">
        <w:t>1925–1926</w:t>
      </w:r>
      <w:r w:rsidRPr="00B44717">
        <w:tab/>
        <w:t>89.9</w:t>
      </w:r>
    </w:p>
    <w:p w14:paraId="5A4C778D" w14:textId="77777777" w:rsidR="00B44717" w:rsidRPr="00B44717" w:rsidRDefault="00B44717" w:rsidP="00B44717">
      <w:pPr>
        <w:ind w:firstLineChars="0" w:firstLine="0"/>
        <w:jc w:val="center"/>
        <w:rPr>
          <w:rFonts w:hint="eastAsia"/>
        </w:rPr>
      </w:pPr>
      <w:r w:rsidRPr="00B44717">
        <w:t>1926–1927</w:t>
      </w:r>
      <w:r w:rsidRPr="00B44717">
        <w:tab/>
        <w:t>103.9</w:t>
      </w:r>
    </w:p>
    <w:p w14:paraId="42934F2A" w14:textId="77777777" w:rsidR="00B44717" w:rsidRPr="00B44717" w:rsidRDefault="00B44717" w:rsidP="00B44717">
      <w:pPr>
        <w:ind w:firstLineChars="0" w:firstLine="0"/>
        <w:jc w:val="center"/>
        <w:rPr>
          <w:rFonts w:hint="eastAsia"/>
        </w:rPr>
      </w:pPr>
      <w:r w:rsidRPr="00B44717">
        <w:t>1927–1928</w:t>
      </w:r>
      <w:r w:rsidRPr="00B44717">
        <w:tab/>
        <w:t>119.6</w:t>
      </w:r>
    </w:p>
    <w:p w14:paraId="45ECF551" w14:textId="0DA18763" w:rsidR="002168BC" w:rsidRDefault="007C34F2" w:rsidP="00FF5771">
      <w:pPr>
        <w:ind w:firstLine="480"/>
        <w:rPr>
          <w:rFonts w:hint="eastAsia"/>
        </w:rPr>
      </w:pPr>
      <w:r w:rsidRPr="007C34F2">
        <w:rPr>
          <w:rFonts w:hint="eastAsia"/>
        </w:rPr>
        <w:t>1925-1926</w:t>
      </w:r>
      <w:r w:rsidRPr="007C34F2">
        <w:rPr>
          <w:rFonts w:hint="eastAsia"/>
        </w:rPr>
        <w:t>年，</w:t>
      </w:r>
      <w:r w:rsidR="001E0596" w:rsidRPr="001E0596">
        <w:rPr>
          <w:rFonts w:hint="eastAsia"/>
        </w:rPr>
        <w:t>如此</w:t>
      </w:r>
      <w:r w:rsidR="001E0596">
        <w:rPr>
          <w:rFonts w:hint="eastAsia"/>
        </w:rPr>
        <w:t>，</w:t>
      </w:r>
      <w:r w:rsidRPr="007C34F2">
        <w:rPr>
          <w:rFonts w:hint="eastAsia"/>
        </w:rPr>
        <w:t>工业生产指数超过了农民对工业品需求</w:t>
      </w:r>
      <w:r w:rsidRPr="007C34F2">
        <w:rPr>
          <w:rFonts w:hint="eastAsia"/>
        </w:rPr>
        <w:t>12.2</w:t>
      </w:r>
      <w:r w:rsidRPr="007C34F2">
        <w:rPr>
          <w:rFonts w:hint="eastAsia"/>
        </w:rPr>
        <w:t>点。在接下来的几年里，这一差距越来越大，</w:t>
      </w:r>
      <w:r w:rsidRPr="007C34F2">
        <w:rPr>
          <w:rFonts w:hint="eastAsia"/>
        </w:rPr>
        <w:t>1926-1927</w:t>
      </w:r>
      <w:r w:rsidRPr="007C34F2">
        <w:rPr>
          <w:rFonts w:hint="eastAsia"/>
        </w:rPr>
        <w:t>年为</w:t>
      </w:r>
      <w:r w:rsidRPr="007C34F2">
        <w:rPr>
          <w:rFonts w:hint="eastAsia"/>
        </w:rPr>
        <w:t>28.7</w:t>
      </w:r>
      <w:r w:rsidRPr="007C34F2">
        <w:rPr>
          <w:rFonts w:hint="eastAsia"/>
        </w:rPr>
        <w:t>，</w:t>
      </w:r>
      <w:r w:rsidRPr="007C34F2">
        <w:rPr>
          <w:rFonts w:hint="eastAsia"/>
        </w:rPr>
        <w:t>1927-1928</w:t>
      </w:r>
      <w:r w:rsidRPr="007C34F2">
        <w:rPr>
          <w:rFonts w:hint="eastAsia"/>
        </w:rPr>
        <w:t>年为</w:t>
      </w:r>
      <w:r w:rsidRPr="007C34F2">
        <w:rPr>
          <w:rFonts w:hint="eastAsia"/>
        </w:rPr>
        <w:t>39.4</w:t>
      </w:r>
      <w:r w:rsidRPr="007C34F2">
        <w:rPr>
          <w:rFonts w:hint="eastAsia"/>
        </w:rPr>
        <w:t>。</w:t>
      </w:r>
    </w:p>
    <w:p w14:paraId="4AAC33A0" w14:textId="219BE65D" w:rsidR="002168BC" w:rsidRDefault="00EF7D0E" w:rsidP="00FF5771">
      <w:pPr>
        <w:ind w:firstLine="480"/>
        <w:rPr>
          <w:rFonts w:hint="eastAsia"/>
        </w:rPr>
      </w:pPr>
      <w:r w:rsidRPr="00EF7D0E">
        <w:rPr>
          <w:rFonts w:hint="eastAsia"/>
        </w:rPr>
        <w:t>如果存在工业品的短缺，</w:t>
      </w:r>
      <w:r>
        <w:rPr>
          <w:rFonts w:hint="eastAsia"/>
        </w:rPr>
        <w:t>那么</w:t>
      </w:r>
      <w:r w:rsidRPr="00EF7D0E">
        <w:rPr>
          <w:rFonts w:hint="eastAsia"/>
        </w:rPr>
        <w:t>首先必须在城市部门特有的再生产条件中寻找原因，而不是在农村。</w:t>
      </w:r>
      <w:r w:rsidR="00E432DF" w:rsidRPr="00E432DF">
        <w:rPr>
          <w:rFonts w:hint="eastAsia"/>
        </w:rPr>
        <w:t>由于布尔什维克党和农民群众之间的联系薄弱，而且农民本身所处的意识形态和政治关系总体上不利于加强工农联盟，</w:t>
      </w:r>
      <w:r w:rsidR="0081294A" w:rsidRPr="0081294A">
        <w:rPr>
          <w:rFonts w:hint="eastAsia"/>
        </w:rPr>
        <w:t>因此城市部门所发挥的作用产生了更加消极的后果。</w:t>
      </w:r>
    </w:p>
    <w:p w14:paraId="16386ED3" w14:textId="77777777" w:rsidR="008954F4" w:rsidRDefault="008954F4" w:rsidP="00FF5771">
      <w:pPr>
        <w:ind w:firstLine="480"/>
        <w:rPr>
          <w:rFonts w:hint="eastAsia"/>
        </w:rPr>
      </w:pPr>
    </w:p>
    <w:p w14:paraId="3C46BD70" w14:textId="60EFAB56" w:rsidR="008B4168" w:rsidRPr="00C336D9" w:rsidRDefault="00FF5771" w:rsidP="00C336D9">
      <w:pPr>
        <w:ind w:firstLineChars="0" w:firstLine="0"/>
        <w:rPr>
          <w:rFonts w:hint="eastAsia"/>
        </w:rPr>
      </w:pPr>
      <w:r>
        <w:rPr>
          <w:rFonts w:hint="eastAsia"/>
        </w:rPr>
        <w:t>注释</w:t>
      </w:r>
    </w:p>
    <w:p w14:paraId="359EEF12" w14:textId="12B10FC8" w:rsidR="00694E39" w:rsidRDefault="00694E39" w:rsidP="003251EB">
      <w:pPr>
        <w:pStyle w:val="ac"/>
        <w:numPr>
          <w:ilvl w:val="1"/>
          <w:numId w:val="13"/>
        </w:numPr>
        <w:ind w:left="0" w:firstLine="0"/>
        <w:rPr>
          <w:rFonts w:hint="eastAsia"/>
        </w:rPr>
      </w:pPr>
      <w:r w:rsidRPr="00694E39">
        <w:rPr>
          <w:rFonts w:hint="eastAsia"/>
        </w:rPr>
        <w:t>《列全》，</w:t>
      </w:r>
      <w:r w:rsidRPr="00694E39">
        <w:rPr>
          <w:rFonts w:hint="eastAsia"/>
        </w:rPr>
        <w:t>43</w:t>
      </w:r>
      <w:r w:rsidRPr="00694E39">
        <w:rPr>
          <w:rFonts w:hint="eastAsia"/>
        </w:rPr>
        <w:t>卷，“答《曼彻斯特卫报》记者阿·兰塞姆问”</w:t>
      </w:r>
    </w:p>
    <w:p w14:paraId="475AEDB8" w14:textId="2C0F700D" w:rsidR="006D0B4D" w:rsidRDefault="00EE6749" w:rsidP="003251EB">
      <w:pPr>
        <w:pStyle w:val="ac"/>
        <w:numPr>
          <w:ilvl w:val="1"/>
          <w:numId w:val="13"/>
        </w:numPr>
        <w:ind w:left="0" w:firstLine="0"/>
        <w:rPr>
          <w:rFonts w:hint="eastAsia"/>
        </w:rPr>
      </w:pPr>
      <w:r w:rsidRPr="00EE6749">
        <w:rPr>
          <w:rFonts w:hint="eastAsia"/>
        </w:rPr>
        <w:t>因此，列宁在描述苏维埃农民时经常使用的说法是</w:t>
      </w:r>
      <w:proofErr w:type="gramStart"/>
      <w:r>
        <w:rPr>
          <w:rFonts w:hint="eastAsia"/>
        </w:rPr>
        <w:t>“</w:t>
      </w:r>
      <w:proofErr w:type="gramEnd"/>
      <w:r w:rsidRPr="00EE6749">
        <w:rPr>
          <w:rFonts w:hint="eastAsia"/>
        </w:rPr>
        <w:t>勤劳的</w:t>
      </w:r>
      <w:r w:rsidR="00A73CEF">
        <w:rPr>
          <w:rFonts w:hint="eastAsia"/>
        </w:rPr>
        <w:t>（</w:t>
      </w:r>
      <w:r w:rsidR="00A73CEF" w:rsidRPr="00A73CEF">
        <w:rPr>
          <w:rFonts w:hint="eastAsia"/>
        </w:rPr>
        <w:t>“</w:t>
      </w:r>
      <w:r w:rsidR="00A73CEF" w:rsidRPr="00A73CEF">
        <w:rPr>
          <w:rFonts w:hint="eastAsia"/>
        </w:rPr>
        <w:t>hard-working</w:t>
      </w:r>
      <w:r w:rsidR="00A73CEF">
        <w:rPr>
          <w:rFonts w:hint="eastAsia"/>
        </w:rPr>
        <w:t>）</w:t>
      </w:r>
      <w:r>
        <w:rPr>
          <w:rFonts w:hint="eastAsia"/>
        </w:rPr>
        <w:t>”和“</w:t>
      </w:r>
      <w:r w:rsidRPr="00EE6749">
        <w:rPr>
          <w:rFonts w:hint="eastAsia"/>
        </w:rPr>
        <w:t>热心的</w:t>
      </w:r>
      <w:r w:rsidR="00A73CEF">
        <w:rPr>
          <w:rFonts w:hint="eastAsia"/>
        </w:rPr>
        <w:t>（</w:t>
      </w:r>
      <w:r w:rsidR="00A73CEF" w:rsidRPr="00A73CEF">
        <w:rPr>
          <w:rFonts w:hint="eastAsia"/>
        </w:rPr>
        <w:t>zealous</w:t>
      </w:r>
      <w:r w:rsidR="00A73CEF">
        <w:rPr>
          <w:rFonts w:hint="eastAsia"/>
        </w:rPr>
        <w:t>）</w:t>
      </w:r>
      <w:r>
        <w:rPr>
          <w:rFonts w:hint="eastAsia"/>
        </w:rPr>
        <w:t>”。</w:t>
      </w:r>
    </w:p>
    <w:p w14:paraId="1BB7FA3C" w14:textId="444B7DF7" w:rsidR="00694E39" w:rsidRDefault="00EE6749" w:rsidP="003251EB">
      <w:pPr>
        <w:pStyle w:val="ac"/>
        <w:numPr>
          <w:ilvl w:val="1"/>
          <w:numId w:val="13"/>
        </w:numPr>
        <w:ind w:left="0" w:firstLine="0"/>
        <w:rPr>
          <w:rFonts w:hint="eastAsia"/>
        </w:rPr>
      </w:pPr>
      <w:r w:rsidRPr="00EE6749">
        <w:rPr>
          <w:rFonts w:hint="eastAsia"/>
        </w:rPr>
        <w:t xml:space="preserve">Grosskopf, </w:t>
      </w:r>
      <w:r w:rsidRPr="00EE6749">
        <w:rPr>
          <w:rFonts w:hint="eastAsia"/>
          <w:i/>
        </w:rPr>
        <w:t>L</w:t>
      </w:r>
      <w:proofErr w:type="gramStart"/>
      <w:r w:rsidRPr="00EE6749">
        <w:rPr>
          <w:rFonts w:hint="eastAsia"/>
          <w:i/>
        </w:rPr>
        <w:t>’</w:t>
      </w:r>
      <w:proofErr w:type="gramEnd"/>
      <w:r w:rsidRPr="00EE6749">
        <w:rPr>
          <w:rFonts w:hint="eastAsia"/>
          <w:i/>
        </w:rPr>
        <w:t>Alliance ouvri</w:t>
      </w:r>
      <w:r w:rsidRPr="00EE6749">
        <w:rPr>
          <w:rFonts w:hint="eastAsia"/>
          <w:i/>
        </w:rPr>
        <w:t>è</w:t>
      </w:r>
      <w:r w:rsidRPr="00EE6749">
        <w:rPr>
          <w:rFonts w:hint="eastAsia"/>
          <w:i/>
        </w:rPr>
        <w:t>re</w:t>
      </w:r>
      <w:r w:rsidRPr="00EE6749">
        <w:rPr>
          <w:rFonts w:hint="eastAsia"/>
        </w:rPr>
        <w:t>, p. 169.</w:t>
      </w:r>
    </w:p>
    <w:p w14:paraId="1F2C569B" w14:textId="4F56E872" w:rsidR="004D0AAD" w:rsidRPr="004D0AAD" w:rsidRDefault="004D0AAD" w:rsidP="003251EB">
      <w:pPr>
        <w:pStyle w:val="ac"/>
        <w:numPr>
          <w:ilvl w:val="1"/>
          <w:numId w:val="13"/>
        </w:numPr>
        <w:ind w:left="0" w:firstLine="0"/>
        <w:rPr>
          <w:rFonts w:hint="eastAsia"/>
          <w:highlight w:val="yellow"/>
        </w:rPr>
      </w:pPr>
      <w:r w:rsidRPr="004D0AAD">
        <w:rPr>
          <w:rFonts w:hint="eastAsia"/>
          <w:highlight w:val="yellow"/>
        </w:rPr>
        <w:t>See above, pp. 94 ff.</w:t>
      </w:r>
    </w:p>
    <w:p w14:paraId="542029FD" w14:textId="2BC580EA" w:rsidR="004D0AAD" w:rsidRDefault="005149C6" w:rsidP="003251EB">
      <w:pPr>
        <w:pStyle w:val="ac"/>
        <w:numPr>
          <w:ilvl w:val="1"/>
          <w:numId w:val="13"/>
        </w:numPr>
        <w:ind w:left="0" w:firstLine="0"/>
        <w:rPr>
          <w:rFonts w:hint="eastAsia"/>
        </w:rPr>
      </w:pPr>
      <w:r w:rsidRPr="005149C6">
        <w:rPr>
          <w:rFonts w:hint="eastAsia"/>
        </w:rPr>
        <w:lastRenderedPageBreak/>
        <w:t>总</w:t>
      </w:r>
      <w:r w:rsidR="00874705" w:rsidRPr="00874705">
        <w:rPr>
          <w:rFonts w:hint="eastAsia"/>
        </w:rPr>
        <w:t>销售</w:t>
      </w:r>
      <w:r w:rsidR="006250E9" w:rsidRPr="006250E9">
        <w:rPr>
          <w:rFonts w:hint="eastAsia"/>
        </w:rPr>
        <w:t>份额</w:t>
      </w:r>
      <w:r w:rsidR="008E222F">
        <w:rPr>
          <w:rFonts w:hint="eastAsia"/>
        </w:rPr>
        <w:t>（</w:t>
      </w:r>
      <w:r w:rsidR="008E222F" w:rsidRPr="008E222F">
        <w:rPr>
          <w:rFonts w:hint="eastAsia"/>
        </w:rPr>
        <w:t>total marketed share</w:t>
      </w:r>
      <w:r w:rsidR="008E222F">
        <w:rPr>
          <w:rFonts w:hint="eastAsia"/>
        </w:rPr>
        <w:t>）</w:t>
      </w:r>
      <w:r w:rsidRPr="005149C6">
        <w:rPr>
          <w:rFonts w:hint="eastAsia"/>
        </w:rPr>
        <w:t>是指</w:t>
      </w:r>
      <w:r w:rsidR="00874705" w:rsidRPr="005149C6">
        <w:rPr>
          <w:rFonts w:hint="eastAsia"/>
        </w:rPr>
        <w:t>总</w:t>
      </w:r>
      <w:r w:rsidRPr="005149C6">
        <w:rPr>
          <w:rFonts w:hint="eastAsia"/>
        </w:rPr>
        <w:t>销售量与总产量之间的比</w:t>
      </w:r>
      <w:r>
        <w:rPr>
          <w:rFonts w:hint="eastAsia"/>
        </w:rPr>
        <w:t>值</w:t>
      </w:r>
      <w:r w:rsidRPr="005149C6">
        <w:rPr>
          <w:rFonts w:hint="eastAsia"/>
        </w:rPr>
        <w:t>。</w:t>
      </w:r>
      <w:r w:rsidR="00F730B4" w:rsidRPr="00F730B4">
        <w:rPr>
          <w:rFonts w:hint="eastAsia"/>
        </w:rPr>
        <w:t>这个份额必须与净</w:t>
      </w:r>
      <w:r w:rsidR="00F730B4" w:rsidRPr="007713AF">
        <w:rPr>
          <w:rFonts w:hint="eastAsia"/>
          <w:b/>
        </w:rPr>
        <w:t>销售</w:t>
      </w:r>
      <w:r w:rsidR="00EA2040">
        <w:rPr>
          <w:rFonts w:hint="eastAsia"/>
          <w:b/>
        </w:rPr>
        <w:t>量</w:t>
      </w:r>
      <w:r w:rsidR="00246D15" w:rsidRPr="00C54FFC">
        <w:rPr>
          <w:rFonts w:hint="eastAsia"/>
        </w:rPr>
        <w:t>（</w:t>
      </w:r>
      <w:r w:rsidR="00246D15">
        <w:rPr>
          <w:rFonts w:hint="eastAsia"/>
        </w:rPr>
        <w:t>ne</w:t>
      </w:r>
      <w:r w:rsidR="00246D15" w:rsidRPr="00C54FFC">
        <w:rPr>
          <w:rFonts w:hint="eastAsia"/>
        </w:rPr>
        <w:t xml:space="preserve">t </w:t>
      </w:r>
      <w:r w:rsidR="00246D15" w:rsidRPr="003D02DB">
        <w:rPr>
          <w:rFonts w:hint="eastAsia"/>
          <w:i/>
        </w:rPr>
        <w:t>amount marketed</w:t>
      </w:r>
      <w:r w:rsidR="00246D15" w:rsidRPr="00C54FFC">
        <w:rPr>
          <w:rFonts w:hint="eastAsia"/>
        </w:rPr>
        <w:t>）</w:t>
      </w:r>
      <w:r w:rsidR="00EA2040">
        <w:rPr>
          <w:rFonts w:hint="eastAsia"/>
        </w:rPr>
        <w:t>的</w:t>
      </w:r>
      <w:r w:rsidR="006250E9" w:rsidRPr="006250E9">
        <w:rPr>
          <w:rFonts w:hint="eastAsia"/>
        </w:rPr>
        <w:t>份额</w:t>
      </w:r>
      <w:r w:rsidR="00F730B4" w:rsidRPr="00F730B4">
        <w:rPr>
          <w:rFonts w:hint="eastAsia"/>
        </w:rPr>
        <w:t>区分开来，</w:t>
      </w:r>
      <w:r w:rsidR="00A46B79" w:rsidRPr="00A46B79">
        <w:rPr>
          <w:rFonts w:hint="eastAsia"/>
        </w:rPr>
        <w:t>净</w:t>
      </w:r>
      <w:r w:rsidR="00874705" w:rsidRPr="00874705">
        <w:rPr>
          <w:rFonts w:hint="eastAsia"/>
        </w:rPr>
        <w:t>销售</w:t>
      </w:r>
      <w:r w:rsidR="006250E9" w:rsidRPr="006250E9">
        <w:rPr>
          <w:rFonts w:hint="eastAsia"/>
        </w:rPr>
        <w:t>份额</w:t>
      </w:r>
      <w:r w:rsidR="00A46B79" w:rsidRPr="00A46B79">
        <w:rPr>
          <w:rFonts w:hint="eastAsia"/>
        </w:rPr>
        <w:t>是指从</w:t>
      </w:r>
      <w:r w:rsidR="00137F85" w:rsidRPr="00137F85">
        <w:rPr>
          <w:rFonts w:hint="eastAsia"/>
        </w:rPr>
        <w:t>总销售量</w:t>
      </w:r>
      <w:r w:rsidR="00A46B79" w:rsidRPr="00A46B79">
        <w:rPr>
          <w:rFonts w:hint="eastAsia"/>
        </w:rPr>
        <w:t>中</w:t>
      </w:r>
      <w:r w:rsidR="00202910">
        <w:rPr>
          <w:rFonts w:hint="eastAsia"/>
        </w:rPr>
        <w:t>减掉</w:t>
      </w:r>
      <w:r w:rsidR="00A46B79" w:rsidRPr="00A46B79">
        <w:rPr>
          <w:rFonts w:hint="eastAsia"/>
        </w:rPr>
        <w:t>农民购买的农产品数量，</w:t>
      </w:r>
      <w:r w:rsidR="005A2348" w:rsidRPr="005A2348">
        <w:rPr>
          <w:rFonts w:hint="eastAsia"/>
        </w:rPr>
        <w:t>并把这个数字与总产量联系起来</w:t>
      </w:r>
      <w:r w:rsidR="00214841">
        <w:rPr>
          <w:rFonts w:hint="eastAsia"/>
        </w:rPr>
        <w:t>而得的</w:t>
      </w:r>
      <w:r w:rsidR="005A2348" w:rsidRPr="005A2348">
        <w:rPr>
          <w:rFonts w:hint="eastAsia"/>
        </w:rPr>
        <w:t>。</w:t>
      </w:r>
      <w:r w:rsidR="00137F85" w:rsidRPr="00137F85">
        <w:rPr>
          <w:rFonts w:hint="eastAsia"/>
        </w:rPr>
        <w:t>净销售</w:t>
      </w:r>
      <w:r w:rsidR="006250E9" w:rsidRPr="006250E9">
        <w:rPr>
          <w:rFonts w:hint="eastAsia"/>
        </w:rPr>
        <w:t>份额</w:t>
      </w:r>
      <w:r w:rsidR="005552D0" w:rsidRPr="005552D0">
        <w:rPr>
          <w:rFonts w:hint="eastAsia"/>
        </w:rPr>
        <w:t>并不代表农民农场与市场之间联系的演变，而是代表来自这些农场的</w:t>
      </w:r>
      <w:r w:rsidR="00EA400C">
        <w:rPr>
          <w:rFonts w:hint="eastAsia"/>
        </w:rPr>
        <w:t>对</w:t>
      </w:r>
      <w:r w:rsidR="005552D0" w:rsidRPr="005552D0">
        <w:rPr>
          <w:rFonts w:hint="eastAsia"/>
        </w:rPr>
        <w:t>非农业产品的需求。</w:t>
      </w:r>
      <w:r w:rsidR="00CB513D" w:rsidRPr="00CB513D">
        <w:rPr>
          <w:rFonts w:hint="eastAsia"/>
        </w:rPr>
        <w:t>这里的估计</w:t>
      </w:r>
      <w:r w:rsidR="00CB513D">
        <w:rPr>
          <w:rFonts w:hint="eastAsia"/>
        </w:rPr>
        <w:t>值</w:t>
      </w:r>
      <w:r w:rsidR="00CB513D" w:rsidRPr="00CB513D">
        <w:rPr>
          <w:rFonts w:hint="eastAsia"/>
        </w:rPr>
        <w:t>来自</w:t>
      </w:r>
      <w:r w:rsidR="00CB513D" w:rsidRPr="00CB513D">
        <w:t xml:space="preserve">L. N. Litoshenko’s article, “Krestyanskoye khozyaistvo i rynok,” in </w:t>
      </w:r>
      <w:r w:rsidR="00CB513D" w:rsidRPr="007713AF">
        <w:rPr>
          <w:i/>
        </w:rPr>
        <w:t>Ekonomicheskoye Obozreniye</w:t>
      </w:r>
      <w:r w:rsidR="00CB513D" w:rsidRPr="00CB513D">
        <w:t xml:space="preserve">, no. 5 (1925); quoted in Grosskopf, </w:t>
      </w:r>
      <w:r w:rsidR="00CB513D" w:rsidRPr="007713AF">
        <w:rPr>
          <w:i/>
        </w:rPr>
        <w:t>L’Alliance ouvrière</w:t>
      </w:r>
      <w:r w:rsidR="00CB513D" w:rsidRPr="00CB513D">
        <w:t>, p. 167.</w:t>
      </w:r>
    </w:p>
    <w:p w14:paraId="5FE668FD" w14:textId="77777777" w:rsidR="00AA482E" w:rsidRPr="002021F9" w:rsidRDefault="00AA482E" w:rsidP="003251EB">
      <w:pPr>
        <w:pStyle w:val="ac"/>
        <w:widowControl w:val="0"/>
        <w:numPr>
          <w:ilvl w:val="1"/>
          <w:numId w:val="13"/>
        </w:numPr>
        <w:autoSpaceDE w:val="0"/>
        <w:autoSpaceDN w:val="0"/>
        <w:ind w:left="0" w:firstLine="0"/>
        <w:rPr>
          <w:rFonts w:ascii="Times New Roman" w:hAnsi="Times New Roman" w:cs="Times New Roman"/>
          <w:sz w:val="25"/>
          <w:szCs w:val="25"/>
        </w:rPr>
      </w:pPr>
      <w:r w:rsidRPr="002021F9">
        <w:rPr>
          <w:rFonts w:ascii="Times New Roman" w:hAnsi="Times New Roman" w:cs="Times New Roman"/>
          <w:sz w:val="25"/>
          <w:szCs w:val="25"/>
        </w:rPr>
        <w:t xml:space="preserve">Grosskopf, </w:t>
      </w:r>
      <w:r w:rsidRPr="002021F9">
        <w:rPr>
          <w:rFonts w:ascii="Times New Roman" w:hAnsi="Times New Roman" w:cs="Times New Roman"/>
          <w:i/>
          <w:sz w:val="25"/>
          <w:szCs w:val="25"/>
        </w:rPr>
        <w:t>L’Alliance ouvrière</w:t>
      </w:r>
      <w:r w:rsidRPr="002021F9">
        <w:rPr>
          <w:rFonts w:ascii="Times New Roman" w:hAnsi="Times New Roman" w:cs="Times New Roman"/>
          <w:sz w:val="25"/>
          <w:szCs w:val="25"/>
        </w:rPr>
        <w:t>, p.</w:t>
      </w:r>
      <w:r w:rsidRPr="002021F9">
        <w:rPr>
          <w:rFonts w:ascii="Times New Roman" w:hAnsi="Times New Roman" w:cs="Times New Roman"/>
          <w:spacing w:val="47"/>
          <w:sz w:val="25"/>
          <w:szCs w:val="25"/>
        </w:rPr>
        <w:t xml:space="preserve"> </w:t>
      </w:r>
      <w:r w:rsidRPr="002021F9">
        <w:rPr>
          <w:rFonts w:ascii="Times New Roman" w:hAnsi="Times New Roman" w:cs="Times New Roman"/>
          <w:sz w:val="25"/>
          <w:szCs w:val="25"/>
        </w:rPr>
        <w:t>168.</w:t>
      </w:r>
    </w:p>
    <w:p w14:paraId="25569471" w14:textId="77777777" w:rsidR="00AA482E" w:rsidRPr="002021F9" w:rsidRDefault="00AA482E" w:rsidP="003251EB">
      <w:pPr>
        <w:pStyle w:val="ac"/>
        <w:widowControl w:val="0"/>
        <w:numPr>
          <w:ilvl w:val="1"/>
          <w:numId w:val="13"/>
        </w:numPr>
        <w:autoSpaceDE w:val="0"/>
        <w:autoSpaceDN w:val="0"/>
        <w:ind w:left="0" w:firstLine="0"/>
        <w:rPr>
          <w:rFonts w:ascii="Times New Roman" w:hAnsi="Times New Roman" w:cs="Times New Roman"/>
          <w:sz w:val="25"/>
          <w:szCs w:val="25"/>
        </w:rPr>
      </w:pPr>
      <w:r w:rsidRPr="002021F9">
        <w:rPr>
          <w:rFonts w:ascii="Times New Roman" w:hAnsi="Times New Roman" w:cs="Times New Roman"/>
          <w:sz w:val="25"/>
          <w:szCs w:val="25"/>
        </w:rPr>
        <w:t xml:space="preserve">For some figures, </w:t>
      </w:r>
      <w:hyperlink w:anchor="_bookmark91" w:history="1">
        <w:r w:rsidRPr="002021F9">
          <w:rPr>
            <w:rFonts w:ascii="Times New Roman" w:hAnsi="Times New Roman" w:cs="Times New Roman"/>
            <w:sz w:val="25"/>
            <w:szCs w:val="25"/>
          </w:rPr>
          <w:t>see above, p.</w:t>
        </w:r>
        <w:r w:rsidRPr="002021F9">
          <w:rPr>
            <w:rFonts w:ascii="Times New Roman" w:hAnsi="Times New Roman" w:cs="Times New Roman"/>
            <w:spacing w:val="35"/>
            <w:sz w:val="25"/>
            <w:szCs w:val="25"/>
          </w:rPr>
          <w:t xml:space="preserve"> </w:t>
        </w:r>
        <w:r w:rsidRPr="002021F9">
          <w:rPr>
            <w:rFonts w:ascii="Times New Roman" w:hAnsi="Times New Roman" w:cs="Times New Roman"/>
            <w:sz w:val="25"/>
            <w:szCs w:val="25"/>
          </w:rPr>
          <w:t>157.</w:t>
        </w:r>
      </w:hyperlink>
    </w:p>
    <w:p w14:paraId="4B914031" w14:textId="77777777" w:rsidR="003A0ADE" w:rsidRDefault="003A0ADE" w:rsidP="003251EB">
      <w:pPr>
        <w:pStyle w:val="ac"/>
        <w:numPr>
          <w:ilvl w:val="1"/>
          <w:numId w:val="13"/>
        </w:numPr>
        <w:ind w:left="0" w:firstLine="0"/>
        <w:rPr>
          <w:rFonts w:hint="eastAsia"/>
        </w:rPr>
      </w:pPr>
      <w:r w:rsidRPr="003A0ADE">
        <w:rPr>
          <w:rFonts w:hint="eastAsia"/>
        </w:rPr>
        <w:t>Calculated from Kontrolnye tsifry, p. 73.</w:t>
      </w:r>
    </w:p>
    <w:p w14:paraId="791ABF9A" w14:textId="2BA3D8DD" w:rsidR="003A0ADE" w:rsidRPr="0034271A" w:rsidRDefault="003A0ADE" w:rsidP="003251EB">
      <w:pPr>
        <w:pStyle w:val="ac"/>
        <w:numPr>
          <w:ilvl w:val="1"/>
          <w:numId w:val="13"/>
        </w:numPr>
        <w:ind w:left="0" w:firstLine="0"/>
        <w:rPr>
          <w:rFonts w:hint="eastAsia"/>
        </w:rPr>
      </w:pPr>
      <w:r w:rsidRPr="003A0ADE">
        <w:rPr>
          <w:rFonts w:ascii="Times New Roman" w:hAnsi="Times New Roman" w:cs="Times New Roman"/>
          <w:spacing w:val="1"/>
          <w:sz w:val="25"/>
          <w:szCs w:val="25"/>
        </w:rPr>
        <w:t xml:space="preserve">On </w:t>
      </w:r>
      <w:r w:rsidRPr="003A0ADE">
        <w:rPr>
          <w:rFonts w:ascii="Times New Roman" w:hAnsi="Times New Roman" w:cs="Times New Roman"/>
          <w:spacing w:val="3"/>
          <w:sz w:val="25"/>
          <w:szCs w:val="25"/>
        </w:rPr>
        <w:t xml:space="preserve">these points </w:t>
      </w:r>
      <w:r w:rsidRPr="003A0ADE">
        <w:rPr>
          <w:rFonts w:ascii="Times New Roman" w:hAnsi="Times New Roman" w:cs="Times New Roman"/>
          <w:spacing w:val="2"/>
          <w:sz w:val="25"/>
          <w:szCs w:val="25"/>
        </w:rPr>
        <w:t xml:space="preserve">see </w:t>
      </w:r>
      <w:r w:rsidRPr="003A0ADE">
        <w:rPr>
          <w:rFonts w:ascii="Times New Roman" w:hAnsi="Times New Roman" w:cs="Times New Roman"/>
          <w:spacing w:val="3"/>
          <w:sz w:val="25"/>
          <w:szCs w:val="25"/>
        </w:rPr>
        <w:t>Grosskopf, L</w:t>
      </w:r>
      <w:r w:rsidRPr="003A0ADE">
        <w:rPr>
          <w:rFonts w:ascii="Times New Roman" w:hAnsi="Times New Roman" w:cs="Times New Roman"/>
          <w:i/>
          <w:spacing w:val="3"/>
          <w:sz w:val="25"/>
          <w:szCs w:val="25"/>
        </w:rPr>
        <w:t>’Alliance ouvrière</w:t>
      </w:r>
      <w:r w:rsidRPr="003A0ADE">
        <w:rPr>
          <w:rFonts w:ascii="Times New Roman" w:hAnsi="Times New Roman" w:cs="Times New Roman"/>
          <w:spacing w:val="3"/>
          <w:sz w:val="25"/>
          <w:szCs w:val="25"/>
        </w:rPr>
        <w:t xml:space="preserve">, </w:t>
      </w:r>
      <w:r w:rsidRPr="003A0ADE">
        <w:rPr>
          <w:rFonts w:ascii="Times New Roman" w:hAnsi="Times New Roman" w:cs="Times New Roman"/>
          <w:spacing w:val="2"/>
          <w:sz w:val="25"/>
          <w:szCs w:val="25"/>
        </w:rPr>
        <w:t xml:space="preserve">pp. </w:t>
      </w:r>
      <w:r w:rsidRPr="003A0ADE">
        <w:rPr>
          <w:rFonts w:ascii="Times New Roman" w:hAnsi="Times New Roman" w:cs="Times New Roman"/>
          <w:spacing w:val="1"/>
          <w:sz w:val="25"/>
          <w:szCs w:val="25"/>
        </w:rPr>
        <w:t>67</w:t>
      </w:r>
      <w:r w:rsidRPr="003A0ADE">
        <w:rPr>
          <w:rFonts w:ascii="Times New Roman" w:hAnsi="Times New Roman" w:cs="Times New Roman"/>
          <w:spacing w:val="3"/>
          <w:sz w:val="25"/>
          <w:szCs w:val="25"/>
        </w:rPr>
        <w:t xml:space="preserve"> </w:t>
      </w:r>
      <w:r w:rsidRPr="003A0ADE">
        <w:rPr>
          <w:rFonts w:ascii="Times New Roman" w:hAnsi="Times New Roman" w:cs="Times New Roman"/>
          <w:spacing w:val="5"/>
          <w:sz w:val="25"/>
          <w:szCs w:val="25"/>
        </w:rPr>
        <w:t>ff.,</w:t>
      </w:r>
      <w:r w:rsidRPr="003A0ADE">
        <w:rPr>
          <w:rFonts w:ascii="Times New Roman" w:hAnsi="Times New Roman" w:cs="Times New Roman" w:hint="eastAsia"/>
          <w:sz w:val="25"/>
          <w:szCs w:val="25"/>
        </w:rPr>
        <w:t xml:space="preserve"> </w:t>
      </w:r>
      <w:r w:rsidRPr="003A0ADE">
        <w:rPr>
          <w:rFonts w:ascii="Times New Roman" w:hAnsi="Times New Roman" w:cs="Times New Roman"/>
          <w:sz w:val="25"/>
          <w:szCs w:val="25"/>
        </w:rPr>
        <w:t>347 ff., above, p. 157</w:t>
      </w:r>
      <w:r w:rsidRPr="003A0ADE">
        <w:rPr>
          <w:rFonts w:ascii="Times New Roman" w:hAnsi="Times New Roman" w:cs="Times New Roman"/>
          <w:spacing w:val="50"/>
          <w:sz w:val="25"/>
          <w:szCs w:val="25"/>
        </w:rPr>
        <w:t xml:space="preserve"> </w:t>
      </w:r>
      <w:r w:rsidRPr="003A0ADE">
        <w:rPr>
          <w:rFonts w:ascii="Times New Roman" w:hAnsi="Times New Roman" w:cs="Times New Roman"/>
          <w:sz w:val="25"/>
          <w:szCs w:val="25"/>
        </w:rPr>
        <w:t>ff.</w:t>
      </w:r>
    </w:p>
    <w:p w14:paraId="608DAF88" w14:textId="1419A4DA" w:rsidR="0034271A" w:rsidRDefault="00BB3F30" w:rsidP="003251EB">
      <w:pPr>
        <w:pStyle w:val="ac"/>
        <w:numPr>
          <w:ilvl w:val="1"/>
          <w:numId w:val="13"/>
        </w:numPr>
        <w:ind w:left="0" w:firstLine="0"/>
        <w:rPr>
          <w:rFonts w:hint="eastAsia"/>
        </w:rPr>
      </w:pPr>
      <w:r w:rsidRPr="00BB3F30">
        <w:rPr>
          <w:rFonts w:hint="eastAsia"/>
        </w:rPr>
        <w:t>直到</w:t>
      </w:r>
      <w:r w:rsidRPr="00BB3F30">
        <w:rPr>
          <w:rFonts w:hint="eastAsia"/>
        </w:rPr>
        <w:t>1927-1928</w:t>
      </w:r>
      <w:r w:rsidRPr="00BB3F30">
        <w:rPr>
          <w:rFonts w:hint="eastAsia"/>
        </w:rPr>
        <w:t>年，农民之间的产品交换数量与</w:t>
      </w:r>
      <w:r>
        <w:rPr>
          <w:rFonts w:hint="eastAsia"/>
        </w:rPr>
        <w:t>往农村外</w:t>
      </w:r>
      <w:r w:rsidRPr="00BB3F30">
        <w:rPr>
          <w:rFonts w:hint="eastAsia"/>
        </w:rPr>
        <w:t>销售的数量差不多</w:t>
      </w:r>
      <w:r w:rsidRPr="00BB3F30">
        <w:t xml:space="preserve">(Carr and Davies, </w:t>
      </w:r>
      <w:r w:rsidRPr="00BB3F30">
        <w:rPr>
          <w:i/>
        </w:rPr>
        <w:t>Foundations</w:t>
      </w:r>
      <w:r w:rsidRPr="00BB3F30">
        <w:t>, vol. I, pt. 2, p. 916).</w:t>
      </w:r>
    </w:p>
    <w:p w14:paraId="7B0F029C" w14:textId="0D7C1778" w:rsidR="005A24A3" w:rsidRDefault="00EF74F5" w:rsidP="003251EB">
      <w:pPr>
        <w:pStyle w:val="ac"/>
        <w:numPr>
          <w:ilvl w:val="1"/>
          <w:numId w:val="13"/>
        </w:numPr>
        <w:ind w:left="0" w:firstLine="0"/>
        <w:rPr>
          <w:rFonts w:hint="eastAsia"/>
        </w:rPr>
      </w:pPr>
      <w:r w:rsidRPr="00EF74F5">
        <w:rPr>
          <w:rFonts w:hint="eastAsia"/>
        </w:rPr>
        <w:t>这些百分比是总营业额的一部分，因此，它们的大小受到农产品购买价格的影响，而</w:t>
      </w:r>
      <w:r w:rsidR="00ED156A" w:rsidRPr="00ED156A">
        <w:rPr>
          <w:rFonts w:hint="eastAsia"/>
        </w:rPr>
        <w:t>农民市场</w:t>
      </w:r>
      <w:r w:rsidRPr="00EF74F5">
        <w:rPr>
          <w:rFonts w:hint="eastAsia"/>
        </w:rPr>
        <w:t>上买主开的价格，要比国家采购机构的价格高。例如，</w:t>
      </w:r>
      <w:r w:rsidRPr="00EF74F5">
        <w:rPr>
          <w:rFonts w:hint="eastAsia"/>
        </w:rPr>
        <w:t>1926</w:t>
      </w:r>
      <w:r w:rsidRPr="00EF74F5">
        <w:rPr>
          <w:rFonts w:hint="eastAsia"/>
        </w:rPr>
        <w:t>年，</w:t>
      </w:r>
      <w:r w:rsidRPr="00EF74F5">
        <w:rPr>
          <w:rFonts w:hint="eastAsia"/>
        </w:rPr>
        <w:t>1</w:t>
      </w:r>
      <w:r w:rsidRPr="00EF74F5">
        <w:rPr>
          <w:rFonts w:hint="eastAsia"/>
        </w:rPr>
        <w:t>普特（</w:t>
      </w:r>
      <w:r w:rsidRPr="00EF74F5">
        <w:rPr>
          <w:rFonts w:hint="eastAsia"/>
        </w:rPr>
        <w:t>16.4</w:t>
      </w:r>
      <w:r w:rsidRPr="00EF74F5">
        <w:rPr>
          <w:rFonts w:hint="eastAsia"/>
        </w:rPr>
        <w:t>公斤）黑麦在农民市场上的售价为</w:t>
      </w:r>
      <w:r w:rsidRPr="00EF74F5">
        <w:rPr>
          <w:rFonts w:hint="eastAsia"/>
        </w:rPr>
        <w:t>1.03</w:t>
      </w:r>
      <w:r w:rsidRPr="00EF74F5">
        <w:rPr>
          <w:rFonts w:hint="eastAsia"/>
        </w:rPr>
        <w:t>至</w:t>
      </w:r>
      <w:r w:rsidRPr="00EF74F5">
        <w:rPr>
          <w:rFonts w:hint="eastAsia"/>
        </w:rPr>
        <w:t>1.44</w:t>
      </w:r>
      <w:r w:rsidRPr="00EF74F5">
        <w:rPr>
          <w:rFonts w:hint="eastAsia"/>
        </w:rPr>
        <w:t>卢布，但国家以</w:t>
      </w:r>
      <w:r w:rsidRPr="00EF74F5">
        <w:rPr>
          <w:rFonts w:hint="eastAsia"/>
        </w:rPr>
        <w:t>0.94</w:t>
      </w:r>
      <w:r w:rsidRPr="00EF74F5">
        <w:rPr>
          <w:rFonts w:hint="eastAsia"/>
        </w:rPr>
        <w:t>卢布购买</w:t>
      </w:r>
      <w:r w:rsidR="0034271A" w:rsidRPr="002021F9">
        <w:t xml:space="preserve"> (see B. </w:t>
      </w:r>
      <w:r w:rsidR="0034271A" w:rsidRPr="0034271A">
        <w:rPr>
          <w:spacing w:val="-5"/>
        </w:rPr>
        <w:t xml:space="preserve">Kerblay, </w:t>
      </w:r>
      <w:r w:rsidR="0034271A" w:rsidRPr="0034271A">
        <w:rPr>
          <w:i/>
        </w:rPr>
        <w:t>Les Marchés paysans</w:t>
      </w:r>
      <w:r w:rsidR="0034271A" w:rsidRPr="002021F9">
        <w:t xml:space="preserve">, pp. 112, </w:t>
      </w:r>
      <w:r w:rsidR="0034271A" w:rsidRPr="0034271A">
        <w:rPr>
          <w:spacing w:val="1"/>
        </w:rPr>
        <w:t>114)</w:t>
      </w:r>
      <w:r w:rsidR="00E3473D" w:rsidRPr="00E3473D">
        <w:rPr>
          <w:rFonts w:hint="eastAsia"/>
          <w:spacing w:val="1"/>
        </w:rPr>
        <w:t>。</w:t>
      </w:r>
      <w:r w:rsidR="00E3473D" w:rsidRPr="00E3473D">
        <w:rPr>
          <w:rFonts w:hint="eastAsia"/>
          <w:spacing w:val="1"/>
        </w:rPr>
        <w:t>1928</w:t>
      </w:r>
      <w:r w:rsidR="00E3473D" w:rsidRPr="00E3473D">
        <w:rPr>
          <w:rFonts w:hint="eastAsia"/>
          <w:spacing w:val="1"/>
        </w:rPr>
        <w:t>年</w:t>
      </w:r>
      <w:r w:rsidR="00E3473D" w:rsidRPr="00E3473D">
        <w:rPr>
          <w:rFonts w:hint="eastAsia"/>
          <w:spacing w:val="1"/>
        </w:rPr>
        <w:t>3</w:t>
      </w:r>
      <w:r w:rsidR="00E3473D" w:rsidRPr="00E3473D">
        <w:rPr>
          <w:rFonts w:hint="eastAsia"/>
          <w:spacing w:val="1"/>
        </w:rPr>
        <w:t>月，在乌克兰，农民市场上的黑麦价格是采购机关所付价格的</w:t>
      </w:r>
      <w:r w:rsidR="00E3473D" w:rsidRPr="00E3473D">
        <w:rPr>
          <w:rFonts w:hint="eastAsia"/>
          <w:spacing w:val="1"/>
        </w:rPr>
        <w:t>126.3%</w:t>
      </w:r>
      <w:r w:rsidR="00E3473D" w:rsidRPr="00E3473D">
        <w:rPr>
          <w:rFonts w:hint="eastAsia"/>
          <w:spacing w:val="1"/>
        </w:rPr>
        <w:t>；</w:t>
      </w:r>
      <w:r w:rsidR="002B472C" w:rsidRPr="002B472C">
        <w:rPr>
          <w:rFonts w:hint="eastAsia"/>
          <w:spacing w:val="1"/>
        </w:rPr>
        <w:t>1929</w:t>
      </w:r>
      <w:r w:rsidR="002B472C" w:rsidRPr="002B472C">
        <w:rPr>
          <w:rFonts w:hint="eastAsia"/>
          <w:spacing w:val="1"/>
        </w:rPr>
        <w:t>年</w:t>
      </w:r>
      <w:r w:rsidR="002B472C" w:rsidRPr="002B472C">
        <w:rPr>
          <w:rFonts w:hint="eastAsia"/>
          <w:spacing w:val="1"/>
        </w:rPr>
        <w:t>3</w:t>
      </w:r>
      <w:r w:rsidR="002B472C" w:rsidRPr="002B472C">
        <w:rPr>
          <w:rFonts w:hint="eastAsia"/>
          <w:spacing w:val="1"/>
        </w:rPr>
        <w:t>月，</w:t>
      </w:r>
      <w:r w:rsidR="001C72B9">
        <w:rPr>
          <w:rFonts w:hint="eastAsia"/>
          <w:spacing w:val="1"/>
        </w:rPr>
        <w:t>市场</w:t>
      </w:r>
      <w:r w:rsidR="001C72B9" w:rsidRPr="002B472C">
        <w:rPr>
          <w:rFonts w:hint="eastAsia"/>
          <w:spacing w:val="1"/>
        </w:rPr>
        <w:t>价</w:t>
      </w:r>
      <w:r w:rsidR="002B472C" w:rsidRPr="002B472C">
        <w:rPr>
          <w:rFonts w:hint="eastAsia"/>
          <w:spacing w:val="1"/>
        </w:rPr>
        <w:t>上升到</w:t>
      </w:r>
      <w:r w:rsidR="001C72B9">
        <w:rPr>
          <w:rFonts w:hint="eastAsia"/>
          <w:spacing w:val="1"/>
        </w:rPr>
        <w:t>此价格</w:t>
      </w:r>
      <w:r w:rsidR="002B472C" w:rsidRPr="002B472C">
        <w:rPr>
          <w:rFonts w:hint="eastAsia"/>
          <w:spacing w:val="1"/>
        </w:rPr>
        <w:t>的</w:t>
      </w:r>
      <w:r w:rsidR="002B472C" w:rsidRPr="002B472C">
        <w:rPr>
          <w:rFonts w:hint="eastAsia"/>
          <w:spacing w:val="1"/>
        </w:rPr>
        <w:t>369.2%</w:t>
      </w:r>
      <w:r w:rsidR="002B472C" w:rsidRPr="002B472C">
        <w:rPr>
          <w:rFonts w:hint="eastAsia"/>
          <w:spacing w:val="1"/>
        </w:rPr>
        <w:t>。</w:t>
      </w:r>
      <w:r w:rsidR="0034271A" w:rsidRPr="0034271A">
        <w:rPr>
          <w:spacing w:val="2"/>
        </w:rPr>
        <w:t xml:space="preserve">(See </w:t>
      </w:r>
      <w:r w:rsidR="0034271A" w:rsidRPr="0034271A">
        <w:rPr>
          <w:i/>
          <w:spacing w:val="3"/>
        </w:rPr>
        <w:t>Ekonomicheskaya Zhizn</w:t>
      </w:r>
      <w:r w:rsidR="0034271A" w:rsidRPr="0034271A">
        <w:rPr>
          <w:spacing w:val="3"/>
        </w:rPr>
        <w:t xml:space="preserve">, April </w:t>
      </w:r>
      <w:r w:rsidR="0034271A" w:rsidRPr="0034271A">
        <w:rPr>
          <w:spacing w:val="2"/>
        </w:rPr>
        <w:t xml:space="preserve">26, and May </w:t>
      </w:r>
      <w:r w:rsidR="0034271A" w:rsidRPr="0034271A">
        <w:rPr>
          <w:spacing w:val="1"/>
        </w:rPr>
        <w:t xml:space="preserve">1, </w:t>
      </w:r>
      <w:r w:rsidR="0034271A" w:rsidRPr="0034271A">
        <w:rPr>
          <w:spacing w:val="3"/>
        </w:rPr>
        <w:t xml:space="preserve">1929, </w:t>
      </w:r>
      <w:r w:rsidR="0034271A" w:rsidRPr="0034271A">
        <w:rPr>
          <w:spacing w:val="5"/>
        </w:rPr>
        <w:t xml:space="preserve">and </w:t>
      </w:r>
      <w:r w:rsidR="0034271A" w:rsidRPr="0034271A">
        <w:rPr>
          <w:i/>
          <w:spacing w:val="5"/>
        </w:rPr>
        <w:t>Torgovo-Promyshlennaya Gazeta</w:t>
      </w:r>
      <w:r w:rsidR="0034271A" w:rsidRPr="0034271A">
        <w:rPr>
          <w:spacing w:val="5"/>
        </w:rPr>
        <w:t xml:space="preserve">, April </w:t>
      </w:r>
      <w:r w:rsidR="0034271A" w:rsidRPr="0034271A">
        <w:rPr>
          <w:spacing w:val="2"/>
        </w:rPr>
        <w:t xml:space="preserve">6, </w:t>
      </w:r>
      <w:r w:rsidR="0034271A" w:rsidRPr="0034271A">
        <w:rPr>
          <w:spacing w:val="5"/>
        </w:rPr>
        <w:t xml:space="preserve">1929, quoted </w:t>
      </w:r>
      <w:r w:rsidR="0034271A" w:rsidRPr="0034271A">
        <w:rPr>
          <w:spacing w:val="2"/>
        </w:rPr>
        <w:t xml:space="preserve">in </w:t>
      </w:r>
      <w:r w:rsidR="0034271A" w:rsidRPr="0034271A">
        <w:rPr>
          <w:spacing w:val="6"/>
        </w:rPr>
        <w:t xml:space="preserve">A. </w:t>
      </w:r>
      <w:r w:rsidR="0034271A" w:rsidRPr="002021F9">
        <w:t xml:space="preserve">Baykov, </w:t>
      </w:r>
      <w:r w:rsidR="0034271A" w:rsidRPr="0034271A">
        <w:rPr>
          <w:i/>
        </w:rPr>
        <w:t>The Soviet Economic System</w:t>
      </w:r>
      <w:r w:rsidR="0034271A" w:rsidRPr="002021F9">
        <w:t>, p.</w:t>
      </w:r>
      <w:r w:rsidR="0034271A" w:rsidRPr="0034271A">
        <w:rPr>
          <w:spacing w:val="46"/>
        </w:rPr>
        <w:t xml:space="preserve"> </w:t>
      </w:r>
      <w:r w:rsidR="0034271A" w:rsidRPr="002021F9">
        <w:t>70.)</w:t>
      </w:r>
      <w:r w:rsidR="0034271A" w:rsidRPr="0034271A">
        <w:rPr>
          <w:rFonts w:hint="eastAsia"/>
        </w:rPr>
        <w:t xml:space="preserve"> </w:t>
      </w:r>
    </w:p>
    <w:p w14:paraId="647B8A7E" w14:textId="77777777" w:rsidR="00812788" w:rsidRPr="00812788" w:rsidRDefault="00812788" w:rsidP="003251EB">
      <w:pPr>
        <w:pStyle w:val="ac"/>
        <w:numPr>
          <w:ilvl w:val="1"/>
          <w:numId w:val="13"/>
        </w:numPr>
        <w:ind w:left="0" w:firstLine="0"/>
        <w:rPr>
          <w:rFonts w:hint="eastAsia"/>
        </w:rPr>
      </w:pPr>
      <w:r w:rsidRPr="00812788">
        <w:rPr>
          <w:rFonts w:hint="eastAsia"/>
        </w:rPr>
        <w:t>其他的人（约</w:t>
      </w:r>
      <w:r w:rsidRPr="00812788">
        <w:rPr>
          <w:rFonts w:hint="eastAsia"/>
        </w:rPr>
        <w:t>86</w:t>
      </w:r>
      <w:r w:rsidRPr="00812788">
        <w:rPr>
          <w:rFonts w:hint="eastAsia"/>
        </w:rPr>
        <w:t>万）要么是城市手工业者，要么是受雇于小规模资本主义工业的工人（不到</w:t>
      </w:r>
      <w:r w:rsidRPr="00812788">
        <w:rPr>
          <w:rFonts w:hint="eastAsia"/>
        </w:rPr>
        <w:t>8</w:t>
      </w:r>
      <w:r w:rsidRPr="00812788">
        <w:rPr>
          <w:rFonts w:hint="eastAsia"/>
        </w:rPr>
        <w:t>万）</w:t>
      </w:r>
      <w:r w:rsidRPr="00812788">
        <w:t xml:space="preserve">(Carr and Davies, </w:t>
      </w:r>
      <w:r w:rsidRPr="00812788">
        <w:rPr>
          <w:i/>
        </w:rPr>
        <w:t>Foundations</w:t>
      </w:r>
      <w:r w:rsidRPr="00812788">
        <w:t>, vol. I . pt. 1, pp. 390–391).</w:t>
      </w:r>
    </w:p>
    <w:p w14:paraId="6287FC30" w14:textId="77777777" w:rsidR="00801B7E" w:rsidRPr="002021F9" w:rsidRDefault="00801B7E" w:rsidP="003251EB">
      <w:pPr>
        <w:pStyle w:val="ac"/>
        <w:widowControl w:val="0"/>
        <w:numPr>
          <w:ilvl w:val="1"/>
          <w:numId w:val="13"/>
        </w:numPr>
        <w:autoSpaceDE w:val="0"/>
        <w:autoSpaceDN w:val="0"/>
        <w:ind w:left="0" w:firstLine="0"/>
        <w:rPr>
          <w:rFonts w:ascii="Times New Roman" w:hAnsi="Times New Roman" w:cs="Times New Roman"/>
          <w:sz w:val="25"/>
          <w:szCs w:val="25"/>
          <w:lang w:val="de-DE"/>
        </w:rPr>
      </w:pPr>
      <w:r w:rsidRPr="002021F9">
        <w:rPr>
          <w:rFonts w:ascii="Times New Roman" w:hAnsi="Times New Roman" w:cs="Times New Roman"/>
          <w:sz w:val="25"/>
          <w:szCs w:val="25"/>
          <w:lang w:val="de-DE"/>
        </w:rPr>
        <w:t xml:space="preserve">Yu. Larin, </w:t>
      </w:r>
      <w:r w:rsidRPr="002021F9">
        <w:rPr>
          <w:rFonts w:ascii="Times New Roman" w:hAnsi="Times New Roman" w:cs="Times New Roman"/>
          <w:i/>
          <w:sz w:val="25"/>
          <w:szCs w:val="25"/>
          <w:lang w:val="de-DE"/>
        </w:rPr>
        <w:t>Chastnyi Kapital v SSSR</w:t>
      </w:r>
      <w:r w:rsidRPr="002021F9">
        <w:rPr>
          <w:rFonts w:ascii="Times New Roman" w:hAnsi="Times New Roman" w:cs="Times New Roman"/>
          <w:sz w:val="25"/>
          <w:szCs w:val="25"/>
          <w:lang w:val="de-DE"/>
        </w:rPr>
        <w:t>, pp.</w:t>
      </w:r>
      <w:r w:rsidRPr="002021F9">
        <w:rPr>
          <w:rFonts w:ascii="Times New Roman" w:hAnsi="Times New Roman" w:cs="Times New Roman"/>
          <w:spacing w:val="46"/>
          <w:sz w:val="25"/>
          <w:szCs w:val="25"/>
          <w:lang w:val="de-DE"/>
        </w:rPr>
        <w:t xml:space="preserve"> </w:t>
      </w:r>
      <w:r w:rsidRPr="002021F9">
        <w:rPr>
          <w:rFonts w:ascii="Times New Roman" w:hAnsi="Times New Roman" w:cs="Times New Roman"/>
          <w:sz w:val="25"/>
          <w:szCs w:val="25"/>
          <w:lang w:val="de-DE"/>
        </w:rPr>
        <w:t>119–120.</w:t>
      </w:r>
    </w:p>
    <w:p w14:paraId="6C9D15C2" w14:textId="378D9E9B" w:rsidR="00812788" w:rsidRDefault="00801B7E" w:rsidP="003251EB">
      <w:pPr>
        <w:pStyle w:val="ac"/>
        <w:numPr>
          <w:ilvl w:val="1"/>
          <w:numId w:val="13"/>
        </w:numPr>
        <w:ind w:left="0" w:firstLine="0"/>
        <w:rPr>
          <w:rFonts w:hint="eastAsia"/>
        </w:rPr>
      </w:pPr>
      <w:r w:rsidRPr="00801B7E">
        <w:rPr>
          <w:i/>
        </w:rPr>
        <w:t>Torgovo-Promyshlennaya Gazeta</w:t>
      </w:r>
      <w:r w:rsidRPr="00801B7E">
        <w:t>, July 5, 1929</w:t>
      </w:r>
      <w:r>
        <w:t>.</w:t>
      </w:r>
    </w:p>
    <w:p w14:paraId="6C652EF8" w14:textId="0354E43B" w:rsidR="00100E71" w:rsidRPr="00100E71" w:rsidRDefault="00100E71" w:rsidP="003251EB">
      <w:pPr>
        <w:pStyle w:val="ac"/>
        <w:numPr>
          <w:ilvl w:val="1"/>
          <w:numId w:val="13"/>
        </w:numPr>
        <w:ind w:left="0" w:firstLine="0"/>
        <w:rPr>
          <w:rFonts w:hint="eastAsia"/>
          <w:highlight w:val="yellow"/>
        </w:rPr>
      </w:pPr>
      <w:bookmarkStart w:id="23" w:name="_Hlk84811144"/>
      <w:r w:rsidRPr="00100E71">
        <w:rPr>
          <w:rFonts w:hint="eastAsia"/>
          <w:highlight w:val="yellow"/>
        </w:rPr>
        <w:t>See below, p. 205 ff</w:t>
      </w:r>
      <w:bookmarkEnd w:id="23"/>
      <w:r w:rsidRPr="00100E71">
        <w:rPr>
          <w:rFonts w:hint="eastAsia"/>
          <w:highlight w:val="yellow"/>
        </w:rPr>
        <w:t>.</w:t>
      </w:r>
    </w:p>
    <w:p w14:paraId="4F0A7DBE" w14:textId="76C71DF7" w:rsidR="00801B7E" w:rsidRPr="00100E71" w:rsidRDefault="00100E71" w:rsidP="003251EB">
      <w:pPr>
        <w:pStyle w:val="ac"/>
        <w:numPr>
          <w:ilvl w:val="1"/>
          <w:numId w:val="13"/>
        </w:numPr>
        <w:ind w:left="0" w:firstLine="0"/>
        <w:rPr>
          <w:rFonts w:hint="eastAsia"/>
          <w:highlight w:val="yellow"/>
        </w:rPr>
      </w:pPr>
      <w:r w:rsidRPr="00100E71">
        <w:rPr>
          <w:rFonts w:hint="eastAsia"/>
          <w:highlight w:val="yellow"/>
        </w:rPr>
        <w:t>See below, p. 20</w:t>
      </w:r>
      <w:r w:rsidRPr="00100E71">
        <w:rPr>
          <w:highlight w:val="yellow"/>
        </w:rPr>
        <w:t>3</w:t>
      </w:r>
      <w:r w:rsidRPr="00100E71">
        <w:rPr>
          <w:rFonts w:hint="eastAsia"/>
          <w:highlight w:val="yellow"/>
        </w:rPr>
        <w:t xml:space="preserve"> ff</w:t>
      </w:r>
      <w:r w:rsidRPr="00100E71">
        <w:rPr>
          <w:highlight w:val="yellow"/>
        </w:rPr>
        <w:t>.</w:t>
      </w:r>
    </w:p>
    <w:p w14:paraId="4E41C1EF" w14:textId="1D25E066" w:rsidR="00100E71" w:rsidRDefault="00E45211" w:rsidP="003251EB">
      <w:pPr>
        <w:pStyle w:val="ac"/>
        <w:numPr>
          <w:ilvl w:val="1"/>
          <w:numId w:val="13"/>
        </w:numPr>
        <w:ind w:left="0" w:firstLine="0"/>
        <w:rPr>
          <w:rFonts w:hint="eastAsia"/>
        </w:rPr>
      </w:pPr>
      <w:r w:rsidRPr="00E45211">
        <w:rPr>
          <w:rFonts w:hint="eastAsia"/>
        </w:rPr>
        <w:t>国家贸易和合作</w:t>
      </w:r>
      <w:r>
        <w:rPr>
          <w:rFonts w:hint="eastAsia"/>
        </w:rPr>
        <w:t>社</w:t>
      </w:r>
      <w:r w:rsidRPr="00E45211">
        <w:rPr>
          <w:rFonts w:hint="eastAsia"/>
        </w:rPr>
        <w:t>贸易之所以长期不能取代乡村的私人贸易，主要是由于小贩和店主满足于比国家</w:t>
      </w:r>
      <w:r>
        <w:rPr>
          <w:rFonts w:hint="eastAsia"/>
        </w:rPr>
        <w:t>与</w:t>
      </w:r>
      <w:r w:rsidRPr="00E45211">
        <w:rPr>
          <w:rFonts w:hint="eastAsia"/>
        </w:rPr>
        <w:t>合作</w:t>
      </w:r>
      <w:r>
        <w:rPr>
          <w:rFonts w:hint="eastAsia"/>
        </w:rPr>
        <w:t>社</w:t>
      </w:r>
      <w:r w:rsidRPr="00E45211">
        <w:rPr>
          <w:rFonts w:hint="eastAsia"/>
        </w:rPr>
        <w:t>机</w:t>
      </w:r>
      <w:r>
        <w:rPr>
          <w:rFonts w:hint="eastAsia"/>
        </w:rPr>
        <w:t>关</w:t>
      </w:r>
      <w:r w:rsidRPr="00E45211">
        <w:rPr>
          <w:rFonts w:hint="eastAsia"/>
        </w:rPr>
        <w:t>经理</w:t>
      </w:r>
      <w:r w:rsidR="003759E3">
        <w:rPr>
          <w:rFonts w:hint="eastAsia"/>
        </w:rPr>
        <w:t>、</w:t>
      </w:r>
      <w:r w:rsidRPr="00E45211">
        <w:rPr>
          <w:rFonts w:hint="eastAsia"/>
        </w:rPr>
        <w:t>官员</w:t>
      </w:r>
      <w:r w:rsidR="003759E3">
        <w:rPr>
          <w:rFonts w:hint="eastAsia"/>
        </w:rPr>
        <w:t>所</w:t>
      </w:r>
      <w:r w:rsidRPr="00E45211">
        <w:rPr>
          <w:rFonts w:hint="eastAsia"/>
        </w:rPr>
        <w:t>要求的更简单的设施。</w:t>
      </w:r>
      <w:r w:rsidR="00733863" w:rsidRPr="00733863">
        <w:rPr>
          <w:rFonts w:hint="eastAsia"/>
        </w:rPr>
        <w:t>后者经常坚持要有一个合适的商店和一辆货车，而他们的对手却只用一个棚子和马匹来运输。</w:t>
      </w:r>
    </w:p>
    <w:p w14:paraId="511E6718" w14:textId="38409234" w:rsidR="000C405E" w:rsidRDefault="000C405E" w:rsidP="003251EB">
      <w:pPr>
        <w:pStyle w:val="ac"/>
        <w:numPr>
          <w:ilvl w:val="1"/>
          <w:numId w:val="13"/>
        </w:numPr>
        <w:ind w:left="0" w:firstLine="0"/>
        <w:rPr>
          <w:rFonts w:hint="eastAsia"/>
        </w:rPr>
      </w:pPr>
      <w:r w:rsidRPr="000C405E">
        <w:t xml:space="preserve">Baykov, </w:t>
      </w:r>
      <w:r w:rsidRPr="000C405E">
        <w:rPr>
          <w:i/>
        </w:rPr>
        <w:t>The Soviet Economic System</w:t>
      </w:r>
      <w:r w:rsidRPr="000C405E">
        <w:t>, p. 242</w:t>
      </w:r>
      <w:r>
        <w:t>.</w:t>
      </w:r>
    </w:p>
    <w:p w14:paraId="20359E9F" w14:textId="54E6D66A" w:rsidR="000C405E" w:rsidRDefault="000C405E" w:rsidP="003251EB">
      <w:pPr>
        <w:pStyle w:val="ac"/>
        <w:numPr>
          <w:ilvl w:val="1"/>
          <w:numId w:val="13"/>
        </w:numPr>
        <w:ind w:left="0" w:firstLine="0"/>
        <w:rPr>
          <w:rFonts w:hint="eastAsia"/>
        </w:rPr>
      </w:pPr>
      <w:r>
        <w:rPr>
          <w:rFonts w:hint="eastAsia"/>
        </w:rPr>
        <w:t>同上，</w:t>
      </w:r>
      <w:r>
        <w:rPr>
          <w:rFonts w:hint="eastAsia"/>
        </w:rPr>
        <w:t>p</w:t>
      </w:r>
      <w:r>
        <w:t>. 67.</w:t>
      </w:r>
    </w:p>
    <w:p w14:paraId="36BC8477" w14:textId="6B946301" w:rsidR="000C405E" w:rsidRDefault="00DE0F8A" w:rsidP="003251EB">
      <w:pPr>
        <w:pStyle w:val="ac"/>
        <w:numPr>
          <w:ilvl w:val="1"/>
          <w:numId w:val="13"/>
        </w:numPr>
        <w:ind w:left="0" w:firstLine="0"/>
        <w:rPr>
          <w:rFonts w:hint="eastAsia"/>
        </w:rPr>
      </w:pPr>
      <w:r w:rsidRPr="00DE0F8A">
        <w:rPr>
          <w:i/>
        </w:rPr>
        <w:lastRenderedPageBreak/>
        <w:t>Ekonomicheskaya Zhizn</w:t>
      </w:r>
      <w:r w:rsidRPr="00DE0F8A">
        <w:t xml:space="preserve">, November 14, 1928, quoted in Baykov, </w:t>
      </w:r>
      <w:r w:rsidRPr="00DE0F8A">
        <w:rPr>
          <w:i/>
        </w:rPr>
        <w:t>The Soviet Economic System</w:t>
      </w:r>
      <w:r w:rsidRPr="00DE0F8A">
        <w:t>, p. 70.</w:t>
      </w:r>
      <w:r>
        <w:t xml:space="preserve"> </w:t>
      </w:r>
      <w:r w:rsidRPr="00DE0F8A">
        <w:rPr>
          <w:rFonts w:hint="eastAsia"/>
        </w:rPr>
        <w:t>能够提供上述收据的农民应</w:t>
      </w:r>
      <w:r w:rsidR="00C40082">
        <w:rPr>
          <w:rFonts w:hint="eastAsia"/>
        </w:rPr>
        <w:t>当会</w:t>
      </w:r>
      <w:r w:rsidRPr="00DE0F8A">
        <w:rPr>
          <w:rFonts w:hint="eastAsia"/>
        </w:rPr>
        <w:t>优先得到供应。</w:t>
      </w:r>
    </w:p>
    <w:p w14:paraId="6B2F0E82" w14:textId="0CA98536" w:rsidR="00812788" w:rsidRDefault="00812788" w:rsidP="003251EB">
      <w:pPr>
        <w:pStyle w:val="ac"/>
        <w:numPr>
          <w:ilvl w:val="1"/>
          <w:numId w:val="13"/>
        </w:numPr>
        <w:ind w:left="0" w:firstLine="0"/>
        <w:rPr>
          <w:rFonts w:hint="eastAsia"/>
        </w:rPr>
      </w:pPr>
      <w:r w:rsidRPr="00812788">
        <w:rPr>
          <w:rFonts w:hint="eastAsia"/>
        </w:rPr>
        <w:t>“剪刀”一词用来指表示工农业产品价格变动的图表所呈现的画面。有人说，当这些价格互相偏离时，“剪刀正在张开”，而当它们接近时，“剪刀正在合上”。当价格达到</w:t>
      </w:r>
      <w:r w:rsidRPr="00812788">
        <w:rPr>
          <w:rFonts w:hint="eastAsia"/>
        </w:rPr>
        <w:t>1918</w:t>
      </w:r>
      <w:r w:rsidRPr="00812788">
        <w:rPr>
          <w:rFonts w:hint="eastAsia"/>
        </w:rPr>
        <w:t>年的</w:t>
      </w:r>
      <w:r w:rsidRPr="006557CD">
        <w:rPr>
          <w:rFonts w:hint="eastAsia"/>
          <w:b/>
        </w:rPr>
        <w:t>相对</w:t>
      </w:r>
      <w:r w:rsidRPr="00812788">
        <w:rPr>
          <w:rFonts w:hint="eastAsia"/>
        </w:rPr>
        <w:t>水平时，剪刀被认为已经“合上”。</w:t>
      </w:r>
    </w:p>
    <w:p w14:paraId="194DD1EE" w14:textId="33A0EF9D" w:rsidR="00181B9F" w:rsidRDefault="00DE1288" w:rsidP="003251EB">
      <w:pPr>
        <w:pStyle w:val="ac"/>
        <w:numPr>
          <w:ilvl w:val="1"/>
          <w:numId w:val="13"/>
        </w:numPr>
        <w:ind w:left="0" w:firstLine="0"/>
        <w:rPr>
          <w:rFonts w:hint="eastAsia"/>
        </w:rPr>
      </w:pPr>
      <w:r w:rsidRPr="00DE1288">
        <w:rPr>
          <w:rFonts w:hint="eastAsia"/>
        </w:rPr>
        <w:t>1927-1928</w:t>
      </w:r>
      <w:r w:rsidRPr="00DE1288">
        <w:rPr>
          <w:rFonts w:hint="eastAsia"/>
        </w:rPr>
        <w:t>年，国家计划的购买量相当于市场产量的以下部分</w:t>
      </w:r>
      <w:r>
        <w:rPr>
          <w:rFonts w:hint="eastAsia"/>
        </w:rPr>
        <w:t>：</w:t>
      </w:r>
      <w:r w:rsidR="000F3F57" w:rsidRPr="000F3F57">
        <w:rPr>
          <w:rFonts w:hint="eastAsia"/>
        </w:rPr>
        <w:t>100%</w:t>
      </w:r>
      <w:r w:rsidR="000F3F57" w:rsidRPr="000F3F57">
        <w:rPr>
          <w:rFonts w:hint="eastAsia"/>
        </w:rPr>
        <w:t>的棉花和甜菜</w:t>
      </w:r>
      <w:r w:rsidR="000F3F57">
        <w:rPr>
          <w:rFonts w:hint="eastAsia"/>
        </w:rPr>
        <w:t>；</w:t>
      </w:r>
      <w:r w:rsidR="000F3F57" w:rsidRPr="000F3F57">
        <w:rPr>
          <w:rFonts w:hint="eastAsia"/>
        </w:rPr>
        <w:t>98%</w:t>
      </w:r>
      <w:r w:rsidR="000F3F57" w:rsidRPr="000F3F57">
        <w:rPr>
          <w:rFonts w:hint="eastAsia"/>
        </w:rPr>
        <w:t>的亚麻和烟草</w:t>
      </w:r>
      <w:r w:rsidR="000F3F57">
        <w:rPr>
          <w:rFonts w:hint="eastAsia"/>
        </w:rPr>
        <w:t>；</w:t>
      </w:r>
      <w:r w:rsidR="000F3F57" w:rsidRPr="000F3F57">
        <w:rPr>
          <w:rFonts w:hint="eastAsia"/>
        </w:rPr>
        <w:t>92%</w:t>
      </w:r>
      <w:r w:rsidR="000F3F57" w:rsidRPr="000F3F57">
        <w:rPr>
          <w:rFonts w:hint="eastAsia"/>
        </w:rPr>
        <w:t>的</w:t>
      </w:r>
      <w:r w:rsidR="000F3F57">
        <w:rPr>
          <w:rFonts w:hint="eastAsia"/>
        </w:rPr>
        <w:t>皮草；</w:t>
      </w:r>
      <w:r w:rsidR="000F3F57" w:rsidRPr="000F3F57">
        <w:rPr>
          <w:rFonts w:hint="eastAsia"/>
        </w:rPr>
        <w:t>80%</w:t>
      </w:r>
      <w:r w:rsidR="000F3F57">
        <w:rPr>
          <w:rFonts w:hint="eastAsia"/>
        </w:rPr>
        <w:t>的兽皮；</w:t>
      </w:r>
      <w:r w:rsidR="006557CD" w:rsidRPr="006557CD">
        <w:rPr>
          <w:rFonts w:hint="eastAsia"/>
        </w:rPr>
        <w:t>70%</w:t>
      </w:r>
      <w:r w:rsidR="006557CD" w:rsidRPr="006557CD">
        <w:rPr>
          <w:rFonts w:hint="eastAsia"/>
        </w:rPr>
        <w:t>的羊毛</w:t>
      </w:r>
      <w:r w:rsidR="00C00141" w:rsidRPr="00C00141">
        <w:t xml:space="preserve">(Baykov, </w:t>
      </w:r>
      <w:r w:rsidR="00C00141" w:rsidRPr="00C00141">
        <w:rPr>
          <w:i/>
        </w:rPr>
        <w:t>The Soviet Economic System</w:t>
      </w:r>
      <w:r w:rsidR="00C00141" w:rsidRPr="00C00141">
        <w:t>, p. 62).</w:t>
      </w:r>
      <w:r w:rsidR="006557CD" w:rsidRPr="006557CD">
        <w:rPr>
          <w:rFonts w:hint="eastAsia"/>
        </w:rPr>
        <w:t>就一些重要的农产品而言，如大麻和亚麻，市场</w:t>
      </w:r>
      <w:r w:rsidR="006557CD">
        <w:rPr>
          <w:rFonts w:hint="eastAsia"/>
        </w:rPr>
        <w:t>上销售的</w:t>
      </w:r>
      <w:r w:rsidR="006557CD" w:rsidRPr="006557CD">
        <w:rPr>
          <w:rFonts w:hint="eastAsia"/>
        </w:rPr>
        <w:t>产量比战前少。</w:t>
      </w:r>
      <w:r w:rsidR="00C00141" w:rsidRPr="00C00141">
        <w:t>(</w:t>
      </w:r>
      <w:r w:rsidR="00C00141" w:rsidRPr="00C00141">
        <w:rPr>
          <w:i/>
        </w:rPr>
        <w:t>Ekonomicheskoye Zhizn</w:t>
      </w:r>
      <w:r w:rsidR="00C00141" w:rsidRPr="00C00141">
        <w:t xml:space="preserve">, May 3, 1927; see also Richard Lorenz’s thesis, </w:t>
      </w:r>
      <w:r w:rsidR="00C00141" w:rsidRPr="00C00141">
        <w:rPr>
          <w:i/>
        </w:rPr>
        <w:t>Das Ende der Neuer Ökonomischer Politik</w:t>
      </w:r>
      <w:r w:rsidR="00C00141" w:rsidRPr="00C00141">
        <w:t xml:space="preserve">, p. 28, and Grosskopf, </w:t>
      </w:r>
      <w:r w:rsidR="00C00141" w:rsidRPr="00C00141">
        <w:rPr>
          <w:i/>
        </w:rPr>
        <w:t>L’Alliance ouvrière</w:t>
      </w:r>
      <w:r w:rsidR="00C00141" w:rsidRPr="00C00141">
        <w:t>, Table 209, p. 352.)</w:t>
      </w:r>
    </w:p>
    <w:p w14:paraId="6EE1E214" w14:textId="0F7D1B62" w:rsidR="006557CD" w:rsidRDefault="006557CD" w:rsidP="003251EB">
      <w:pPr>
        <w:pStyle w:val="ac"/>
        <w:numPr>
          <w:ilvl w:val="1"/>
          <w:numId w:val="13"/>
        </w:numPr>
        <w:ind w:left="0" w:firstLine="0"/>
        <w:rPr>
          <w:rFonts w:hint="eastAsia"/>
        </w:rPr>
      </w:pPr>
      <w:r w:rsidRPr="006557CD">
        <w:rPr>
          <w:rFonts w:hint="eastAsia"/>
        </w:rPr>
        <w:t>Baykov, The Soviet Economic System, p. 63.</w:t>
      </w:r>
    </w:p>
    <w:p w14:paraId="4D904B2E" w14:textId="67273F53" w:rsidR="00C00141" w:rsidRPr="006557CD" w:rsidRDefault="008A1268" w:rsidP="003251EB">
      <w:pPr>
        <w:pStyle w:val="ac"/>
        <w:numPr>
          <w:ilvl w:val="1"/>
          <w:numId w:val="13"/>
        </w:numPr>
        <w:ind w:left="0" w:firstLine="0"/>
        <w:rPr>
          <w:rFonts w:hint="eastAsia"/>
        </w:rPr>
      </w:pPr>
      <w:r w:rsidRPr="008A1268">
        <w:rPr>
          <w:rFonts w:hint="eastAsia"/>
        </w:rPr>
        <w:t>1926-1927</w:t>
      </w:r>
      <w:r w:rsidRPr="008A1268">
        <w:rPr>
          <w:rFonts w:hint="eastAsia"/>
        </w:rPr>
        <w:t>年，</w:t>
      </w:r>
      <w:r w:rsidR="00B20F39" w:rsidRPr="00B20F39">
        <w:rPr>
          <w:rFonts w:hint="eastAsia"/>
        </w:rPr>
        <w:t>制定</w:t>
      </w:r>
      <w:r w:rsidRPr="008A1268">
        <w:rPr>
          <w:rFonts w:hint="eastAsia"/>
        </w:rPr>
        <w:t>粮食低价采购的趋势特别明显。这一年，粮食的采购价格指数（</w:t>
      </w:r>
      <w:r w:rsidRPr="008A1268">
        <w:rPr>
          <w:rFonts w:hint="eastAsia"/>
        </w:rPr>
        <w:t>1911-1914</w:t>
      </w:r>
      <w:r w:rsidRPr="008A1268">
        <w:rPr>
          <w:rFonts w:hint="eastAsia"/>
        </w:rPr>
        <w:t>年的价格水平为</w:t>
      </w:r>
      <w:r w:rsidRPr="008A1268">
        <w:rPr>
          <w:rFonts w:hint="eastAsia"/>
        </w:rPr>
        <w:t>100</w:t>
      </w:r>
      <w:r w:rsidRPr="008A1268">
        <w:rPr>
          <w:rFonts w:hint="eastAsia"/>
        </w:rPr>
        <w:t>）为</w:t>
      </w:r>
      <w:r w:rsidRPr="008A1268">
        <w:rPr>
          <w:rFonts w:hint="eastAsia"/>
        </w:rPr>
        <w:t>118.7</w:t>
      </w:r>
      <w:r w:rsidRPr="008A1268">
        <w:rPr>
          <w:rFonts w:hint="eastAsia"/>
        </w:rPr>
        <w:t>，而国家采购产品</w:t>
      </w:r>
      <w:r>
        <w:rPr>
          <w:rFonts w:hint="eastAsia"/>
        </w:rPr>
        <w:t>的</w:t>
      </w:r>
      <w:r w:rsidRPr="008A1268">
        <w:rPr>
          <w:rFonts w:hint="eastAsia"/>
        </w:rPr>
        <w:t>整体价格指数为</w:t>
      </w:r>
      <w:r w:rsidRPr="008A1268">
        <w:rPr>
          <w:rFonts w:hint="eastAsia"/>
        </w:rPr>
        <w:t>133.9</w:t>
      </w:r>
      <w:r w:rsidRPr="008A1268">
        <w:rPr>
          <w:rFonts w:hint="eastAsia"/>
        </w:rPr>
        <w:t>，所有农产品的平均价格指数，包括个人和私商的购买，</w:t>
      </w:r>
      <w:r w:rsidR="005B7C6C" w:rsidRPr="005B7C6C">
        <w:rPr>
          <w:rFonts w:hint="eastAsia"/>
        </w:rPr>
        <w:t>为</w:t>
      </w:r>
      <w:r w:rsidR="005B7C6C" w:rsidRPr="005B7C6C">
        <w:rPr>
          <w:rFonts w:hint="eastAsia"/>
        </w:rPr>
        <w:t>149.3</w:t>
      </w:r>
      <w:r w:rsidR="00245AF5" w:rsidRPr="00245AF5">
        <w:rPr>
          <w:i/>
        </w:rPr>
        <w:t xml:space="preserve"> </w:t>
      </w:r>
      <w:r w:rsidR="00245AF5" w:rsidRPr="00245AF5">
        <w:t xml:space="preserve">(Kerblay, </w:t>
      </w:r>
      <w:r w:rsidR="00245AF5" w:rsidRPr="00245AF5">
        <w:rPr>
          <w:i/>
        </w:rPr>
        <w:t>Les Marchés paysans</w:t>
      </w:r>
      <w:r w:rsidR="00245AF5" w:rsidRPr="00245AF5">
        <w:t>, p. 119)</w:t>
      </w:r>
      <w:r w:rsidR="00245AF5">
        <w:t>.</w:t>
      </w:r>
      <w:r w:rsidR="00D71198">
        <w:t xml:space="preserve"> </w:t>
      </w:r>
      <w:r w:rsidR="005B7C6C" w:rsidRPr="005B7C6C">
        <w:rPr>
          <w:rFonts w:hint="eastAsia"/>
        </w:rPr>
        <w:t>上文已经提到了</w:t>
      </w:r>
      <w:r w:rsidR="005B7C6C" w:rsidRPr="005B7C6C">
        <w:rPr>
          <w:rFonts w:hint="eastAsia"/>
        </w:rPr>
        <w:t>1926</w:t>
      </w:r>
      <w:r w:rsidR="005B7C6C" w:rsidRPr="005B7C6C">
        <w:rPr>
          <w:rFonts w:hint="eastAsia"/>
        </w:rPr>
        <w:t>年、</w:t>
      </w:r>
      <w:r w:rsidR="005B7C6C" w:rsidRPr="005B7C6C">
        <w:rPr>
          <w:rFonts w:hint="eastAsia"/>
        </w:rPr>
        <w:t>1928</w:t>
      </w:r>
      <w:r w:rsidR="005B7C6C" w:rsidRPr="005B7C6C">
        <w:rPr>
          <w:rFonts w:hint="eastAsia"/>
        </w:rPr>
        <w:t>年和</w:t>
      </w:r>
      <w:r w:rsidR="005B7C6C" w:rsidRPr="005B7C6C">
        <w:rPr>
          <w:rFonts w:hint="eastAsia"/>
        </w:rPr>
        <w:t>1929</w:t>
      </w:r>
      <w:r w:rsidR="005B7C6C" w:rsidRPr="005B7C6C">
        <w:rPr>
          <w:rFonts w:hint="eastAsia"/>
        </w:rPr>
        <w:t>年采购价格与</w:t>
      </w:r>
      <w:r w:rsidR="005B7C6C">
        <w:rPr>
          <w:rFonts w:hint="eastAsia"/>
        </w:rPr>
        <w:t>“市场”</w:t>
      </w:r>
      <w:r w:rsidR="005B7C6C" w:rsidRPr="005B7C6C">
        <w:rPr>
          <w:rFonts w:hint="eastAsia"/>
        </w:rPr>
        <w:t>价格之间存在巨大差异的其他例子</w:t>
      </w:r>
      <w:r w:rsidR="00245AF5" w:rsidRPr="00245AF5">
        <w:rPr>
          <w:rFonts w:hint="eastAsia"/>
        </w:rPr>
        <w:t>(see note 11 above, p. 159).</w:t>
      </w:r>
    </w:p>
    <w:p w14:paraId="5801409E" w14:textId="77777777" w:rsidR="00C00141" w:rsidRPr="00C00141" w:rsidRDefault="00C00141" w:rsidP="003251EB">
      <w:pPr>
        <w:pStyle w:val="ac"/>
        <w:numPr>
          <w:ilvl w:val="1"/>
          <w:numId w:val="13"/>
        </w:numPr>
        <w:ind w:left="0" w:firstLine="0"/>
        <w:rPr>
          <w:rFonts w:hint="eastAsia"/>
          <w:highlight w:val="yellow"/>
        </w:rPr>
      </w:pPr>
      <w:r w:rsidRPr="00C00141">
        <w:rPr>
          <w:rFonts w:hint="eastAsia"/>
          <w:highlight w:val="yellow"/>
        </w:rPr>
        <w:t>See above, p. 148.</w:t>
      </w:r>
    </w:p>
    <w:p w14:paraId="4A03A4B0" w14:textId="76DDF9C9" w:rsidR="005163A1" w:rsidRPr="005163A1" w:rsidRDefault="00E61105" w:rsidP="003251EB">
      <w:pPr>
        <w:pStyle w:val="ac"/>
        <w:numPr>
          <w:ilvl w:val="1"/>
          <w:numId w:val="13"/>
        </w:numPr>
        <w:ind w:left="0" w:firstLine="0"/>
        <w:rPr>
          <w:rFonts w:hint="eastAsia"/>
        </w:rPr>
      </w:pPr>
      <w:r w:rsidRPr="00E61105">
        <w:rPr>
          <w:rFonts w:hint="eastAsia"/>
        </w:rPr>
        <w:t>1926-1927</w:t>
      </w:r>
      <w:r w:rsidRPr="00E61105">
        <w:rPr>
          <w:rFonts w:hint="eastAsia"/>
        </w:rPr>
        <w:t>年，粮食的采购价格降低了</w:t>
      </w:r>
      <w:r w:rsidRPr="00E61105">
        <w:rPr>
          <w:rFonts w:hint="eastAsia"/>
        </w:rPr>
        <w:t>20%</w:t>
      </w:r>
      <w:r w:rsidRPr="00E61105">
        <w:rPr>
          <w:rFonts w:hint="eastAsia"/>
        </w:rPr>
        <w:t>，然后小麦和黑麦的价格分别比农民在私人市场上</w:t>
      </w:r>
      <w:r>
        <w:rPr>
          <w:rFonts w:hint="eastAsia"/>
        </w:rPr>
        <w:t>能卖出</w:t>
      </w:r>
      <w:r w:rsidRPr="00E61105">
        <w:rPr>
          <w:rFonts w:hint="eastAsia"/>
        </w:rPr>
        <w:t>的价格低</w:t>
      </w:r>
      <w:r w:rsidRPr="00E61105">
        <w:rPr>
          <w:rFonts w:hint="eastAsia"/>
        </w:rPr>
        <w:t>25%</w:t>
      </w:r>
      <w:r w:rsidRPr="00E61105">
        <w:rPr>
          <w:rFonts w:hint="eastAsia"/>
        </w:rPr>
        <w:t>和</w:t>
      </w:r>
      <w:r w:rsidRPr="00E61105">
        <w:rPr>
          <w:rFonts w:hint="eastAsia"/>
        </w:rPr>
        <w:t>50%</w:t>
      </w:r>
      <w:r w:rsidR="005163A1">
        <w:t xml:space="preserve"> </w:t>
      </w:r>
      <w:r w:rsidR="005163A1" w:rsidRPr="005163A1">
        <w:t xml:space="preserve">(Kerblay, </w:t>
      </w:r>
      <w:r w:rsidR="005163A1" w:rsidRPr="005163A1">
        <w:rPr>
          <w:i/>
        </w:rPr>
        <w:t>Les Marchés paysans</w:t>
      </w:r>
      <w:r w:rsidR="005163A1" w:rsidRPr="005163A1">
        <w:t>, p. 118).</w:t>
      </w:r>
    </w:p>
    <w:p w14:paraId="78B79D18" w14:textId="77777777" w:rsidR="005163A1" w:rsidRPr="005163A1" w:rsidRDefault="005163A1" w:rsidP="003251EB">
      <w:pPr>
        <w:pStyle w:val="ac"/>
        <w:numPr>
          <w:ilvl w:val="1"/>
          <w:numId w:val="13"/>
        </w:numPr>
        <w:ind w:left="0" w:firstLine="0"/>
        <w:rPr>
          <w:rFonts w:hint="eastAsia"/>
        </w:rPr>
      </w:pPr>
      <w:r w:rsidRPr="005163A1">
        <w:rPr>
          <w:rFonts w:hint="eastAsia"/>
        </w:rPr>
        <w:t xml:space="preserve">Grosskopf, </w:t>
      </w:r>
      <w:r w:rsidRPr="005163A1">
        <w:rPr>
          <w:rFonts w:hint="eastAsia"/>
          <w:i/>
        </w:rPr>
        <w:t>L</w:t>
      </w:r>
      <w:proofErr w:type="gramStart"/>
      <w:r w:rsidRPr="005163A1">
        <w:rPr>
          <w:rFonts w:hint="eastAsia"/>
          <w:i/>
        </w:rPr>
        <w:t>’</w:t>
      </w:r>
      <w:proofErr w:type="gramEnd"/>
      <w:r w:rsidRPr="005163A1">
        <w:rPr>
          <w:rFonts w:hint="eastAsia"/>
          <w:i/>
        </w:rPr>
        <w:t>Alliance ouvri</w:t>
      </w:r>
      <w:r w:rsidRPr="005163A1">
        <w:rPr>
          <w:rFonts w:hint="eastAsia"/>
          <w:i/>
        </w:rPr>
        <w:t>è</w:t>
      </w:r>
      <w:r w:rsidRPr="005163A1">
        <w:rPr>
          <w:rFonts w:hint="eastAsia"/>
          <w:i/>
        </w:rPr>
        <w:t>re</w:t>
      </w:r>
      <w:r w:rsidRPr="005163A1">
        <w:rPr>
          <w:rFonts w:hint="eastAsia"/>
        </w:rPr>
        <w:t>, p. 335.</w:t>
      </w:r>
    </w:p>
    <w:p w14:paraId="3B0C428D" w14:textId="406716D4" w:rsidR="006557CD" w:rsidRDefault="00E70ED6" w:rsidP="003251EB">
      <w:pPr>
        <w:pStyle w:val="ac"/>
        <w:numPr>
          <w:ilvl w:val="1"/>
          <w:numId w:val="13"/>
        </w:numPr>
        <w:ind w:left="0" w:firstLine="0"/>
        <w:rPr>
          <w:rFonts w:hint="eastAsia"/>
        </w:rPr>
      </w:pPr>
      <w:r w:rsidRPr="00E70ED6">
        <w:rPr>
          <w:rFonts w:hint="eastAsia"/>
        </w:rPr>
        <w:t>特别是由于</w:t>
      </w:r>
      <w:r>
        <w:rPr>
          <w:rFonts w:hint="eastAsia"/>
        </w:rPr>
        <w:t>收购机关</w:t>
      </w:r>
      <w:r w:rsidRPr="00E70ED6">
        <w:rPr>
          <w:rFonts w:hint="eastAsia"/>
        </w:rPr>
        <w:t>通常没有成功地向农民提供他们在签订</w:t>
      </w:r>
      <w:r>
        <w:rPr>
          <w:rFonts w:hint="eastAsia"/>
        </w:rPr>
        <w:t>“合同”</w:t>
      </w:r>
      <w:r w:rsidRPr="00E70ED6">
        <w:rPr>
          <w:rFonts w:hint="eastAsia"/>
        </w:rPr>
        <w:t>时承诺提供的大量化肥、精选种子等。</w:t>
      </w:r>
      <w:r w:rsidR="0012228D" w:rsidRPr="0012228D">
        <w:rPr>
          <w:rFonts w:hint="eastAsia"/>
        </w:rPr>
        <w:t>这就加剧了农民必须遵守的义务</w:t>
      </w:r>
      <w:r w:rsidR="00E95877">
        <w:rPr>
          <w:rFonts w:hint="eastAsia"/>
        </w:rPr>
        <w:t>之</w:t>
      </w:r>
      <w:r w:rsidR="0012228D" w:rsidRPr="0012228D">
        <w:rPr>
          <w:rFonts w:hint="eastAsia"/>
          <w:b/>
        </w:rPr>
        <w:t>单方面性</w:t>
      </w:r>
      <w:r w:rsidR="0012228D" w:rsidRPr="0012228D">
        <w:rPr>
          <w:rFonts w:hint="eastAsia"/>
        </w:rPr>
        <w:t>。</w:t>
      </w:r>
    </w:p>
    <w:p w14:paraId="4DE3A5C5" w14:textId="4D9E471E" w:rsidR="00806B0A" w:rsidRPr="004A7EA0" w:rsidRDefault="00806B0A" w:rsidP="003251EB">
      <w:pPr>
        <w:pStyle w:val="ac"/>
        <w:numPr>
          <w:ilvl w:val="1"/>
          <w:numId w:val="13"/>
        </w:numPr>
        <w:ind w:left="0" w:firstLine="0"/>
        <w:rPr>
          <w:rFonts w:hint="eastAsia"/>
          <w:highlight w:val="yellow"/>
        </w:rPr>
      </w:pPr>
      <w:r w:rsidRPr="004A7EA0">
        <w:rPr>
          <w:rFonts w:hint="eastAsia"/>
          <w:highlight w:val="yellow"/>
        </w:rPr>
        <w:t>See note 21 above, p. 160</w:t>
      </w:r>
      <w:r w:rsidRPr="004A7EA0">
        <w:rPr>
          <w:highlight w:val="yellow"/>
        </w:rPr>
        <w:t>.</w:t>
      </w:r>
    </w:p>
    <w:p w14:paraId="4C1B2204" w14:textId="61183B25" w:rsidR="00806B0A" w:rsidRDefault="00806B0A" w:rsidP="003251EB">
      <w:pPr>
        <w:pStyle w:val="ac"/>
        <w:numPr>
          <w:ilvl w:val="1"/>
          <w:numId w:val="13"/>
        </w:numPr>
        <w:ind w:left="0" w:firstLine="0"/>
        <w:rPr>
          <w:rFonts w:hint="eastAsia"/>
        </w:rPr>
      </w:pPr>
      <w:r w:rsidRPr="00806B0A">
        <w:rPr>
          <w:rFonts w:hint="eastAsia"/>
        </w:rPr>
        <w:t>当时有关于</w:t>
      </w:r>
      <w:r>
        <w:rPr>
          <w:rFonts w:hint="eastAsia"/>
        </w:rPr>
        <w:t>“剪刀危机（</w:t>
      </w:r>
      <w:r w:rsidRPr="00806B0A">
        <w:rPr>
          <w:rFonts w:hint="eastAsia"/>
        </w:rPr>
        <w:t>scissors crisis</w:t>
      </w:r>
      <w:r>
        <w:rPr>
          <w:rFonts w:hint="eastAsia"/>
        </w:rPr>
        <w:t>）”</w:t>
      </w:r>
      <w:r w:rsidRPr="00806B0A">
        <w:rPr>
          <w:rFonts w:hint="eastAsia"/>
        </w:rPr>
        <w:t>的说法。</w:t>
      </w:r>
    </w:p>
    <w:p w14:paraId="21F94801" w14:textId="2E7F3B27" w:rsidR="00806B0A" w:rsidRDefault="001E74CD" w:rsidP="003251EB">
      <w:pPr>
        <w:pStyle w:val="ac"/>
        <w:numPr>
          <w:ilvl w:val="1"/>
          <w:numId w:val="13"/>
        </w:numPr>
        <w:ind w:left="0" w:firstLine="0"/>
        <w:rPr>
          <w:rFonts w:hint="eastAsia"/>
        </w:rPr>
      </w:pPr>
      <w:r w:rsidRPr="001E74CD">
        <w:rPr>
          <w:rFonts w:hint="eastAsia"/>
        </w:rPr>
        <w:t>这些数字是根据</w:t>
      </w:r>
      <w:r w:rsidRPr="001E74CD">
        <w:t xml:space="preserve">Kerblay, </w:t>
      </w:r>
      <w:r w:rsidRPr="001E74CD">
        <w:rPr>
          <w:i/>
        </w:rPr>
        <w:t>Les Marchés paysans</w:t>
      </w:r>
      <w:r w:rsidRPr="001E74CD">
        <w:rPr>
          <w:rFonts w:hint="eastAsia"/>
        </w:rPr>
        <w:t>第</w:t>
      </w:r>
      <w:r w:rsidRPr="001E74CD">
        <w:rPr>
          <w:rFonts w:hint="eastAsia"/>
        </w:rPr>
        <w:t>119</w:t>
      </w:r>
      <w:r w:rsidRPr="001E74CD">
        <w:rPr>
          <w:rFonts w:hint="eastAsia"/>
        </w:rPr>
        <w:t>页的表</w:t>
      </w:r>
      <w:r w:rsidRPr="001E74CD">
        <w:rPr>
          <w:rFonts w:hint="eastAsia"/>
        </w:rPr>
        <w:t>11</w:t>
      </w:r>
      <w:r w:rsidRPr="001E74CD">
        <w:rPr>
          <w:rFonts w:hint="eastAsia"/>
        </w:rPr>
        <w:t>的最后一</w:t>
      </w:r>
      <w:proofErr w:type="gramStart"/>
      <w:r w:rsidRPr="001E74CD">
        <w:rPr>
          <w:rFonts w:hint="eastAsia"/>
        </w:rPr>
        <w:t>栏计算</w:t>
      </w:r>
      <w:proofErr w:type="gramEnd"/>
      <w:r w:rsidRPr="001E74CD">
        <w:rPr>
          <w:rFonts w:hint="eastAsia"/>
        </w:rPr>
        <w:t>出来的。</w:t>
      </w:r>
      <w:r w:rsidR="0096584B" w:rsidRPr="0096584B">
        <w:rPr>
          <w:rFonts w:hint="eastAsia"/>
        </w:rPr>
        <w:t>该指数显示了由生产者获得的农产品</w:t>
      </w:r>
      <w:r w:rsidR="0096584B">
        <w:rPr>
          <w:rFonts w:hint="eastAsia"/>
        </w:rPr>
        <w:t>出售</w:t>
      </w:r>
      <w:r w:rsidR="0096584B" w:rsidRPr="0096584B">
        <w:rPr>
          <w:rFonts w:hint="eastAsia"/>
        </w:rPr>
        <w:t>价格与制成品零售价格（公营和私营部门的加权指数）之间比率的变化。</w:t>
      </w:r>
      <w:r w:rsidR="006874E1" w:rsidRPr="006874E1">
        <w:rPr>
          <w:rFonts w:hint="eastAsia"/>
        </w:rPr>
        <w:t>加权的方式显然会影响</w:t>
      </w:r>
      <w:proofErr w:type="gramStart"/>
      <w:r w:rsidR="006874E1" w:rsidRPr="006874E1">
        <w:rPr>
          <w:rFonts w:hint="eastAsia"/>
        </w:rPr>
        <w:t>到指数</w:t>
      </w:r>
      <w:proofErr w:type="gramEnd"/>
      <w:r w:rsidR="006874E1" w:rsidRPr="006874E1">
        <w:rPr>
          <w:rFonts w:hint="eastAsia"/>
        </w:rPr>
        <w:t>的变化，这里的表格没有考虑到公共部门在乡村的份额小于城镇的事实，因此，农民的情况比显示的还要糟糕</w:t>
      </w:r>
      <w:r>
        <w:rPr>
          <w:rFonts w:hint="eastAsia"/>
        </w:rPr>
        <w:t>。</w:t>
      </w:r>
      <w:r w:rsidR="006874E1" w:rsidRPr="006874E1">
        <w:rPr>
          <w:rFonts w:hint="eastAsia"/>
        </w:rPr>
        <w:t>关于考虑到这一因素的计算，见</w:t>
      </w:r>
      <w:r w:rsidR="006874E1" w:rsidRPr="006874E1">
        <w:t xml:space="preserve">Grosskopf, </w:t>
      </w:r>
      <w:r w:rsidR="006874E1" w:rsidRPr="006874E1">
        <w:rPr>
          <w:i/>
        </w:rPr>
        <w:t>L</w:t>
      </w:r>
      <w:proofErr w:type="gramStart"/>
      <w:r w:rsidR="006874E1" w:rsidRPr="006874E1">
        <w:rPr>
          <w:i/>
        </w:rPr>
        <w:t>’</w:t>
      </w:r>
      <w:proofErr w:type="gramEnd"/>
      <w:r w:rsidR="006874E1" w:rsidRPr="006874E1">
        <w:rPr>
          <w:i/>
        </w:rPr>
        <w:t>Alliance ouvrière</w:t>
      </w:r>
      <w:r w:rsidR="006874E1" w:rsidRPr="006874E1">
        <w:t>, pp. 195–196.</w:t>
      </w:r>
    </w:p>
    <w:p w14:paraId="620D1AB6" w14:textId="338239EF" w:rsidR="0029494E" w:rsidRDefault="004A7EA0" w:rsidP="003251EB">
      <w:pPr>
        <w:pStyle w:val="ac"/>
        <w:numPr>
          <w:ilvl w:val="1"/>
          <w:numId w:val="13"/>
        </w:numPr>
        <w:ind w:left="0" w:firstLine="0"/>
        <w:rPr>
          <w:rFonts w:hint="eastAsia"/>
          <w:highlight w:val="yellow"/>
        </w:rPr>
      </w:pPr>
      <w:r w:rsidRPr="004A7EA0">
        <w:rPr>
          <w:rFonts w:hint="eastAsia"/>
          <w:highlight w:val="yellow"/>
        </w:rPr>
        <w:t>根据第</w:t>
      </w:r>
      <w:r w:rsidRPr="004A7EA0">
        <w:rPr>
          <w:rFonts w:hint="eastAsia"/>
          <w:highlight w:val="yellow"/>
        </w:rPr>
        <w:t>151</w:t>
      </w:r>
      <w:r w:rsidRPr="004A7EA0">
        <w:rPr>
          <w:rFonts w:hint="eastAsia"/>
          <w:highlight w:val="yellow"/>
        </w:rPr>
        <w:t>页上的表格的同一来源计算的。</w:t>
      </w:r>
    </w:p>
    <w:p w14:paraId="25F56117" w14:textId="7D126C7E" w:rsidR="00D65A40" w:rsidRPr="00D65A40" w:rsidRDefault="00D65A40" w:rsidP="003251EB">
      <w:pPr>
        <w:pStyle w:val="ac"/>
        <w:numPr>
          <w:ilvl w:val="1"/>
          <w:numId w:val="13"/>
        </w:numPr>
        <w:ind w:left="0" w:firstLine="0"/>
        <w:rPr>
          <w:rFonts w:hint="eastAsia"/>
        </w:rPr>
      </w:pPr>
      <w:r w:rsidRPr="00D65A40">
        <w:rPr>
          <w:rFonts w:hint="eastAsia"/>
        </w:rPr>
        <w:lastRenderedPageBreak/>
        <w:t>对于</w:t>
      </w:r>
      <w:r w:rsidRPr="00D65A40">
        <w:rPr>
          <w:rFonts w:hint="eastAsia"/>
        </w:rPr>
        <w:t>1913</w:t>
      </w:r>
      <w:r w:rsidRPr="00D65A40">
        <w:rPr>
          <w:rFonts w:hint="eastAsia"/>
        </w:rPr>
        <w:t>年，记录的价格当然是市场价格。</w:t>
      </w:r>
    </w:p>
    <w:p w14:paraId="3ED5F775" w14:textId="44CB8194" w:rsidR="00066807" w:rsidRDefault="00066807" w:rsidP="003251EB">
      <w:pPr>
        <w:pStyle w:val="ac"/>
        <w:numPr>
          <w:ilvl w:val="1"/>
          <w:numId w:val="13"/>
        </w:numPr>
        <w:ind w:left="0" w:firstLine="0"/>
        <w:rPr>
          <w:rFonts w:hint="eastAsia"/>
        </w:rPr>
      </w:pPr>
      <w:r w:rsidRPr="00066807">
        <w:rPr>
          <w:rFonts w:hint="eastAsia"/>
        </w:rPr>
        <w:t>只</w:t>
      </w:r>
      <w:r>
        <w:rPr>
          <w:rFonts w:hint="eastAsia"/>
        </w:rPr>
        <w:t>限</w:t>
      </w:r>
      <w:r w:rsidRPr="00066807">
        <w:rPr>
          <w:rFonts w:hint="eastAsia"/>
        </w:rPr>
        <w:t>黑麦</w:t>
      </w:r>
      <w:r w:rsidR="00FB155D">
        <w:rPr>
          <w:rFonts w:hint="eastAsia"/>
        </w:rPr>
        <w:t>。</w:t>
      </w:r>
    </w:p>
    <w:p w14:paraId="46D927B7" w14:textId="105C4529" w:rsidR="00D65A40" w:rsidRDefault="00D65A40" w:rsidP="003251EB">
      <w:pPr>
        <w:pStyle w:val="ac"/>
        <w:numPr>
          <w:ilvl w:val="1"/>
          <w:numId w:val="13"/>
        </w:numPr>
        <w:ind w:left="0" w:firstLine="0"/>
        <w:rPr>
          <w:rFonts w:hint="eastAsia"/>
        </w:rPr>
      </w:pPr>
      <w:r w:rsidRPr="00D65A40">
        <w:t xml:space="preserve">A. N. Malafeyev, </w:t>
      </w:r>
      <w:r w:rsidRPr="00D65A40">
        <w:rPr>
          <w:i/>
        </w:rPr>
        <w:t>Istoriya tsenoobrazovaniya SSSR, 1917–1963</w:t>
      </w:r>
      <w:r w:rsidRPr="00D65A40">
        <w:t>, pp. 384-385. Coefficients calculated from indices with 1913–100</w:t>
      </w:r>
      <w:r>
        <w:rPr>
          <w:rFonts w:hint="eastAsia"/>
        </w:rPr>
        <w:t>.</w:t>
      </w:r>
    </w:p>
    <w:p w14:paraId="479E34D4" w14:textId="544C7C99" w:rsidR="00785DA5" w:rsidRDefault="00785DA5" w:rsidP="003251EB">
      <w:pPr>
        <w:pStyle w:val="ac"/>
        <w:numPr>
          <w:ilvl w:val="1"/>
          <w:numId w:val="13"/>
        </w:numPr>
        <w:ind w:left="0" w:firstLine="0"/>
        <w:rPr>
          <w:rFonts w:hint="eastAsia"/>
        </w:rPr>
      </w:pPr>
      <w:r w:rsidRPr="00785DA5">
        <w:t xml:space="preserve">Baykov, </w:t>
      </w:r>
      <w:r w:rsidRPr="00785DA5">
        <w:rPr>
          <w:i/>
        </w:rPr>
        <w:t>The Soviet Economic System</w:t>
      </w:r>
      <w:r w:rsidRPr="00785DA5">
        <w:t xml:space="preserve">, p. 67, quoting </w:t>
      </w:r>
      <w:r w:rsidRPr="00785DA5">
        <w:rPr>
          <w:i/>
        </w:rPr>
        <w:t>Inland Trade of the U.S.S.R. During Ten Years</w:t>
      </w:r>
      <w:r w:rsidRPr="00785DA5">
        <w:t>, p. 82.</w:t>
      </w:r>
      <w:r>
        <w:t xml:space="preserve"> </w:t>
      </w:r>
      <w:r w:rsidRPr="00785DA5">
        <w:rPr>
          <w:rFonts w:hint="eastAsia"/>
        </w:rPr>
        <w:t>当然，</w:t>
      </w:r>
      <w:r w:rsidRPr="00785DA5">
        <w:rPr>
          <w:rFonts w:hint="eastAsia"/>
        </w:rPr>
        <w:t>1913</w:t>
      </w:r>
      <w:r w:rsidRPr="00785DA5">
        <w:rPr>
          <w:rFonts w:hint="eastAsia"/>
        </w:rPr>
        <w:t>年的数字显示的是市场价格</w:t>
      </w:r>
      <w:r>
        <w:rPr>
          <w:rFonts w:hint="eastAsia"/>
        </w:rPr>
        <w:t>。</w:t>
      </w:r>
    </w:p>
    <w:p w14:paraId="717214D4" w14:textId="77777777" w:rsidR="00785DA5" w:rsidRPr="00785DA5" w:rsidRDefault="00785DA5" w:rsidP="003251EB">
      <w:pPr>
        <w:pStyle w:val="ac"/>
        <w:numPr>
          <w:ilvl w:val="1"/>
          <w:numId w:val="13"/>
        </w:numPr>
        <w:ind w:left="0" w:firstLine="0"/>
        <w:rPr>
          <w:rFonts w:hint="eastAsia"/>
          <w:highlight w:val="yellow"/>
        </w:rPr>
      </w:pPr>
      <w:r w:rsidRPr="00785DA5">
        <w:rPr>
          <w:rFonts w:hint="eastAsia"/>
          <w:highlight w:val="yellow"/>
        </w:rPr>
        <w:t>See above, p. 147.</w:t>
      </w:r>
    </w:p>
    <w:p w14:paraId="1554CDCE" w14:textId="6D464641" w:rsidR="00785DA5" w:rsidRDefault="00785DA5" w:rsidP="003251EB">
      <w:pPr>
        <w:pStyle w:val="ac"/>
        <w:numPr>
          <w:ilvl w:val="1"/>
          <w:numId w:val="13"/>
        </w:numPr>
        <w:ind w:left="0" w:firstLine="0"/>
        <w:rPr>
          <w:rFonts w:hint="eastAsia"/>
        </w:rPr>
      </w:pPr>
      <w:r w:rsidRPr="00785DA5">
        <w:rPr>
          <w:i/>
        </w:rPr>
        <w:t>K.P.S.S. v rezolyutsiykh</w:t>
      </w:r>
      <w:r w:rsidRPr="00785DA5">
        <w:t>, vol. I, pp. 922–932</w:t>
      </w:r>
      <w:r>
        <w:t>.</w:t>
      </w:r>
    </w:p>
    <w:p w14:paraId="3C0215F0" w14:textId="41F67406" w:rsidR="00785DA5" w:rsidRDefault="00652368" w:rsidP="003251EB">
      <w:pPr>
        <w:pStyle w:val="ac"/>
        <w:numPr>
          <w:ilvl w:val="1"/>
          <w:numId w:val="13"/>
        </w:numPr>
        <w:ind w:left="0" w:firstLine="0"/>
        <w:rPr>
          <w:rFonts w:hint="eastAsia"/>
        </w:rPr>
      </w:pPr>
      <w:r w:rsidRPr="00652368">
        <w:rPr>
          <w:rFonts w:hint="eastAsia"/>
        </w:rPr>
        <w:t>Ibid., p. 927</w:t>
      </w:r>
      <w:r>
        <w:rPr>
          <w:rFonts w:hint="eastAsia"/>
        </w:rPr>
        <w:t>.</w:t>
      </w:r>
    </w:p>
    <w:p w14:paraId="26CDE140" w14:textId="6168A4AE" w:rsidR="00B10BC5" w:rsidRDefault="00B10BC5" w:rsidP="003251EB">
      <w:pPr>
        <w:pStyle w:val="ac"/>
        <w:numPr>
          <w:ilvl w:val="1"/>
          <w:numId w:val="13"/>
        </w:numPr>
        <w:ind w:left="0" w:firstLine="0"/>
        <w:rPr>
          <w:rFonts w:hint="eastAsia"/>
        </w:rPr>
      </w:pPr>
      <w:r w:rsidRPr="00B10BC5">
        <w:rPr>
          <w:rFonts w:hint="eastAsia"/>
        </w:rPr>
        <w:t>关于</w:t>
      </w:r>
      <w:r w:rsidRPr="00B10BC5">
        <w:rPr>
          <w:rFonts w:hint="eastAsia"/>
        </w:rPr>
        <w:t>1922</w:t>
      </w:r>
      <w:r w:rsidRPr="00B10BC5">
        <w:rPr>
          <w:rFonts w:hint="eastAsia"/>
        </w:rPr>
        <w:t>年的《土地法》，见本</w:t>
      </w:r>
      <w:r>
        <w:rPr>
          <w:rFonts w:hint="eastAsia"/>
        </w:rPr>
        <w:t>书</w:t>
      </w:r>
      <w:r w:rsidRPr="00B10BC5">
        <w:rPr>
          <w:rFonts w:hint="eastAsia"/>
        </w:rPr>
        <w:t>第一卷</w:t>
      </w:r>
      <w:r>
        <w:rPr>
          <w:rFonts w:hint="eastAsia"/>
        </w:rPr>
        <w:t>。</w:t>
      </w:r>
      <w:r w:rsidRPr="00B10BC5">
        <w:rPr>
          <w:rFonts w:hint="eastAsia"/>
        </w:rPr>
        <w:t>关于</w:t>
      </w:r>
      <w:r w:rsidRPr="00B10BC5">
        <w:rPr>
          <w:rFonts w:hint="eastAsia"/>
        </w:rPr>
        <w:t>1925</w:t>
      </w:r>
      <w:r w:rsidRPr="00B10BC5">
        <w:rPr>
          <w:rFonts w:hint="eastAsia"/>
        </w:rPr>
        <w:t>年的改革，见</w:t>
      </w:r>
      <w:r w:rsidRPr="00B10BC5">
        <w:rPr>
          <w:i/>
        </w:rPr>
        <w:t xml:space="preserve">Sobranie Uzakonenii </w:t>
      </w:r>
      <w:r w:rsidRPr="00B10BC5">
        <w:t xml:space="preserve">(1925), no. 27, art. 191; and Carr, </w:t>
      </w:r>
      <w:r w:rsidRPr="00B10BC5">
        <w:rPr>
          <w:i/>
        </w:rPr>
        <w:t>Socialism</w:t>
      </w:r>
      <w:r w:rsidRPr="00B10BC5">
        <w:t>, vol. I, pp. 257–258.</w:t>
      </w:r>
    </w:p>
    <w:p w14:paraId="20519ADB" w14:textId="481622BD" w:rsidR="00E70253" w:rsidRPr="00D65A40" w:rsidRDefault="00652368" w:rsidP="003251EB">
      <w:pPr>
        <w:pStyle w:val="ac"/>
        <w:numPr>
          <w:ilvl w:val="1"/>
          <w:numId w:val="13"/>
        </w:numPr>
        <w:ind w:left="0" w:firstLine="0"/>
        <w:rPr>
          <w:rFonts w:hint="eastAsia"/>
        </w:rPr>
      </w:pPr>
      <w:r w:rsidRPr="0095317E">
        <w:rPr>
          <w:i/>
        </w:rPr>
        <w:t>K.P.S.S. v rezolyutsiykh</w:t>
      </w:r>
      <w:r w:rsidRPr="00652368">
        <w:t xml:space="preserve">, vol. I, p. 927, and Carr, </w:t>
      </w:r>
      <w:r w:rsidRPr="0095317E">
        <w:rPr>
          <w:i/>
        </w:rPr>
        <w:t>Socialism</w:t>
      </w:r>
      <w:r w:rsidRPr="00652368">
        <w:t>, vol. I, p. 268.</w:t>
      </w:r>
    </w:p>
    <w:p w14:paraId="5CD2BD38" w14:textId="39760E64" w:rsidR="004839D3" w:rsidRDefault="004A74D4" w:rsidP="003251EB">
      <w:pPr>
        <w:pStyle w:val="ac"/>
        <w:numPr>
          <w:ilvl w:val="1"/>
          <w:numId w:val="13"/>
        </w:numPr>
        <w:ind w:left="0" w:firstLine="0"/>
        <w:rPr>
          <w:rFonts w:hint="eastAsia"/>
        </w:rPr>
      </w:pPr>
      <w:r>
        <w:rPr>
          <w:rFonts w:hint="eastAsia"/>
        </w:rPr>
        <w:t>《</w:t>
      </w:r>
      <w:r w:rsidRPr="004A74D4">
        <w:rPr>
          <w:rFonts w:hint="eastAsia"/>
        </w:rPr>
        <w:t>真理报》，</w:t>
      </w:r>
      <w:r w:rsidRPr="004839D3">
        <w:rPr>
          <w:rFonts w:hint="eastAsia"/>
        </w:rPr>
        <w:t>《我党在农民政策方面的新任务》</w:t>
      </w:r>
      <w:r>
        <w:rPr>
          <w:rFonts w:hint="eastAsia"/>
        </w:rPr>
        <w:t>，</w:t>
      </w:r>
      <w:r w:rsidRPr="004A74D4">
        <w:rPr>
          <w:rFonts w:hint="eastAsia"/>
        </w:rPr>
        <w:t>1925</w:t>
      </w:r>
      <w:r w:rsidRPr="004A74D4">
        <w:rPr>
          <w:rFonts w:hint="eastAsia"/>
        </w:rPr>
        <w:t>年</w:t>
      </w:r>
      <w:r w:rsidRPr="004A74D4">
        <w:rPr>
          <w:rFonts w:hint="eastAsia"/>
        </w:rPr>
        <w:t>4</w:t>
      </w:r>
      <w:r w:rsidRPr="004A74D4">
        <w:rPr>
          <w:rFonts w:hint="eastAsia"/>
        </w:rPr>
        <w:t>月</w:t>
      </w:r>
      <w:r w:rsidRPr="004A74D4">
        <w:rPr>
          <w:rFonts w:hint="eastAsia"/>
        </w:rPr>
        <w:t>24</w:t>
      </w:r>
      <w:r w:rsidRPr="004A74D4">
        <w:rPr>
          <w:rFonts w:hint="eastAsia"/>
        </w:rPr>
        <w:t>日。布哈林的这篇演讲的修订版发表在《布尔什维克》</w:t>
      </w:r>
      <w:r w:rsidRPr="004A74D4">
        <w:rPr>
          <w:rFonts w:hint="eastAsia"/>
        </w:rPr>
        <w:t>4</w:t>
      </w:r>
      <w:r w:rsidRPr="004A74D4">
        <w:rPr>
          <w:rFonts w:hint="eastAsia"/>
        </w:rPr>
        <w:t>月</w:t>
      </w:r>
      <w:r w:rsidRPr="004A74D4">
        <w:rPr>
          <w:rFonts w:hint="eastAsia"/>
        </w:rPr>
        <w:t>30</w:t>
      </w:r>
      <w:r w:rsidRPr="004A74D4">
        <w:rPr>
          <w:rFonts w:hint="eastAsia"/>
        </w:rPr>
        <w:t>日和</w:t>
      </w:r>
      <w:r w:rsidRPr="004A74D4">
        <w:rPr>
          <w:rFonts w:hint="eastAsia"/>
        </w:rPr>
        <w:t>6</w:t>
      </w:r>
      <w:r w:rsidRPr="004A74D4">
        <w:rPr>
          <w:rFonts w:hint="eastAsia"/>
        </w:rPr>
        <w:t>月</w:t>
      </w:r>
      <w:r w:rsidRPr="004A74D4">
        <w:rPr>
          <w:rFonts w:hint="eastAsia"/>
        </w:rPr>
        <w:t>1</w:t>
      </w:r>
      <w:r w:rsidRPr="004A74D4">
        <w:rPr>
          <w:rFonts w:hint="eastAsia"/>
        </w:rPr>
        <w:t>日（</w:t>
      </w:r>
      <w:r w:rsidRPr="004A74D4">
        <w:rPr>
          <w:rFonts w:hint="eastAsia"/>
        </w:rPr>
        <w:t>1925</w:t>
      </w:r>
      <w:r w:rsidRPr="004A74D4">
        <w:rPr>
          <w:rFonts w:hint="eastAsia"/>
        </w:rPr>
        <w:t>年第</w:t>
      </w:r>
      <w:r w:rsidRPr="004A74D4">
        <w:rPr>
          <w:rFonts w:hint="eastAsia"/>
        </w:rPr>
        <w:t>8</w:t>
      </w:r>
      <w:r w:rsidRPr="004A74D4">
        <w:rPr>
          <w:rFonts w:hint="eastAsia"/>
        </w:rPr>
        <w:t>期和第</w:t>
      </w:r>
      <w:r w:rsidRPr="004A74D4">
        <w:rPr>
          <w:rFonts w:hint="eastAsia"/>
        </w:rPr>
        <w:t>9/10</w:t>
      </w:r>
      <w:r w:rsidRPr="004A74D4">
        <w:rPr>
          <w:rFonts w:hint="eastAsia"/>
        </w:rPr>
        <w:t>期）。在这个版本中，</w:t>
      </w:r>
      <w:r>
        <w:rPr>
          <w:rFonts w:hint="eastAsia"/>
        </w:rPr>
        <w:t>“富农（</w:t>
      </w:r>
      <w:r w:rsidRPr="004A74D4">
        <w:rPr>
          <w:rFonts w:hint="eastAsia"/>
        </w:rPr>
        <w:t>kulak</w:t>
      </w:r>
      <w:r>
        <w:rPr>
          <w:rFonts w:hint="eastAsia"/>
        </w:rPr>
        <w:t>）”</w:t>
      </w:r>
      <w:r w:rsidRPr="004A74D4">
        <w:rPr>
          <w:rFonts w:hint="eastAsia"/>
        </w:rPr>
        <w:t>一词在大多数情况下被</w:t>
      </w:r>
      <w:r>
        <w:rPr>
          <w:rFonts w:hint="eastAsia"/>
        </w:rPr>
        <w:t>“</w:t>
      </w:r>
      <w:r w:rsidRPr="004A74D4">
        <w:rPr>
          <w:rFonts w:hint="eastAsia"/>
        </w:rPr>
        <w:t>富裕农民</w:t>
      </w:r>
      <w:r>
        <w:rPr>
          <w:rFonts w:hint="eastAsia"/>
        </w:rPr>
        <w:t>（</w:t>
      </w:r>
      <w:r w:rsidRPr="004A74D4">
        <w:rPr>
          <w:rFonts w:hint="eastAsia"/>
        </w:rPr>
        <w:t>well-to-do peasant</w:t>
      </w:r>
      <w:r>
        <w:rPr>
          <w:rFonts w:hint="eastAsia"/>
        </w:rPr>
        <w:t>）”</w:t>
      </w:r>
      <w:r w:rsidR="003140FA">
        <w:rPr>
          <w:rFonts w:hint="eastAsia"/>
        </w:rPr>
        <w:t>取代</w:t>
      </w:r>
      <w:r w:rsidR="001105F1">
        <w:rPr>
          <w:rFonts w:hint="eastAsia"/>
        </w:rPr>
        <w:t>。</w:t>
      </w:r>
      <w:r>
        <w:rPr>
          <w:rFonts w:hint="eastAsia"/>
        </w:rPr>
        <w:t>尼·</w:t>
      </w:r>
      <w:r w:rsidR="004839D3" w:rsidRPr="004839D3">
        <w:rPr>
          <w:rFonts w:hint="eastAsia"/>
        </w:rPr>
        <w:t>布哈林</w:t>
      </w:r>
      <w:r w:rsidRPr="004A74D4">
        <w:rPr>
          <w:rFonts w:hint="eastAsia"/>
        </w:rPr>
        <w:t>等人的</w:t>
      </w:r>
      <w:r w:rsidR="00707FD7">
        <w:rPr>
          <w:rFonts w:hint="eastAsia"/>
        </w:rPr>
        <w:t>《</w:t>
      </w:r>
      <w:r w:rsidR="00707FD7" w:rsidRPr="00707FD7">
        <w:rPr>
          <w:rFonts w:hint="eastAsia"/>
        </w:rPr>
        <w:t>苏联的农民问题</w:t>
      </w:r>
      <w:r w:rsidR="00707FD7">
        <w:rPr>
          <w:rFonts w:hint="eastAsia"/>
        </w:rPr>
        <w:t>》</w:t>
      </w:r>
      <w:r w:rsidR="001105F1" w:rsidRPr="001105F1">
        <w:rPr>
          <w:rFonts w:hint="eastAsia"/>
        </w:rPr>
        <w:t>有一个法语译本</w:t>
      </w:r>
      <w:r w:rsidR="003140FA">
        <w:rPr>
          <w:rFonts w:hint="eastAsia"/>
        </w:rPr>
        <w:t>（</w:t>
      </w:r>
      <w:r w:rsidR="003140FA" w:rsidRPr="003140FA">
        <w:rPr>
          <w:i/>
        </w:rPr>
        <w:t>La Question paysanne en URSS</w:t>
      </w:r>
      <w:r w:rsidR="003140FA">
        <w:rPr>
          <w:rFonts w:hint="eastAsia"/>
        </w:rPr>
        <w:t>）</w:t>
      </w:r>
      <w:r w:rsidR="001105F1" w:rsidRPr="001105F1">
        <w:rPr>
          <w:rFonts w:hint="eastAsia"/>
        </w:rPr>
        <w:t>，</w:t>
      </w:r>
      <w:r w:rsidR="003140FA" w:rsidRPr="003140FA">
        <w:rPr>
          <w:rFonts w:hint="eastAsia"/>
        </w:rPr>
        <w:t>pp. 139 ff</w:t>
      </w:r>
      <w:r w:rsidR="003140FA">
        <w:t>.</w:t>
      </w:r>
    </w:p>
    <w:p w14:paraId="5B06AA89" w14:textId="14000536" w:rsidR="003140FA" w:rsidRDefault="00367B31" w:rsidP="003251EB">
      <w:pPr>
        <w:pStyle w:val="ac"/>
        <w:numPr>
          <w:ilvl w:val="1"/>
          <w:numId w:val="13"/>
        </w:numPr>
        <w:ind w:left="0" w:firstLine="0"/>
        <w:rPr>
          <w:rFonts w:hint="eastAsia"/>
        </w:rPr>
      </w:pPr>
      <w:r w:rsidRPr="00367B31">
        <w:rPr>
          <w:rFonts w:hint="eastAsia"/>
        </w:rPr>
        <w:t>在</w:t>
      </w:r>
      <w:r w:rsidRPr="00367B31">
        <w:rPr>
          <w:rFonts w:hint="eastAsia"/>
        </w:rPr>
        <w:t>1923-1924</w:t>
      </w:r>
      <w:r w:rsidRPr="00367B31">
        <w:rPr>
          <w:rFonts w:hint="eastAsia"/>
        </w:rPr>
        <w:t>年和</w:t>
      </w:r>
      <w:r w:rsidRPr="00367B31">
        <w:rPr>
          <w:rFonts w:hint="eastAsia"/>
        </w:rPr>
        <w:t>1926-1927</w:t>
      </w:r>
      <w:r w:rsidRPr="00367B31">
        <w:rPr>
          <w:rFonts w:hint="eastAsia"/>
        </w:rPr>
        <w:t>年间，它从</w:t>
      </w:r>
      <w:r w:rsidRPr="00367B31">
        <w:rPr>
          <w:rFonts w:hint="eastAsia"/>
        </w:rPr>
        <w:t>59.4%</w:t>
      </w:r>
      <w:r w:rsidRPr="00367B31">
        <w:rPr>
          <w:rFonts w:hint="eastAsia"/>
        </w:rPr>
        <w:t>下降到</w:t>
      </w:r>
      <w:r w:rsidRPr="00367B31">
        <w:rPr>
          <w:rFonts w:hint="eastAsia"/>
        </w:rPr>
        <w:t>53.2%</w:t>
      </w:r>
      <w:r>
        <w:t xml:space="preserve"> </w:t>
      </w:r>
      <w:r w:rsidRPr="00367B31">
        <w:t xml:space="preserve">(Grosskopf, </w:t>
      </w:r>
      <w:r w:rsidRPr="00367B31">
        <w:rPr>
          <w:i/>
        </w:rPr>
        <w:t>L</w:t>
      </w:r>
      <w:proofErr w:type="gramStart"/>
      <w:r w:rsidRPr="00367B31">
        <w:rPr>
          <w:i/>
        </w:rPr>
        <w:t>’</w:t>
      </w:r>
      <w:proofErr w:type="gramEnd"/>
      <w:r w:rsidRPr="00367B31">
        <w:rPr>
          <w:i/>
        </w:rPr>
        <w:t>Alliance ouvrière</w:t>
      </w:r>
      <w:r w:rsidRPr="00367B31">
        <w:t>, p. 206).</w:t>
      </w:r>
    </w:p>
    <w:p w14:paraId="3BE30FEB" w14:textId="6829BFAF" w:rsidR="00E0012B" w:rsidRDefault="00367B31" w:rsidP="003251EB">
      <w:pPr>
        <w:pStyle w:val="ac"/>
        <w:numPr>
          <w:ilvl w:val="1"/>
          <w:numId w:val="13"/>
        </w:numPr>
        <w:ind w:left="0" w:firstLine="0"/>
        <w:rPr>
          <w:rFonts w:hint="eastAsia"/>
        </w:rPr>
      </w:pPr>
      <w:r w:rsidRPr="00367B31">
        <w:rPr>
          <w:rFonts w:hint="eastAsia"/>
        </w:rPr>
        <w:t>另一方面，由于土地的</w:t>
      </w:r>
      <w:r>
        <w:rPr>
          <w:rFonts w:hint="eastAsia"/>
        </w:rPr>
        <w:t>分配</w:t>
      </w:r>
      <w:r w:rsidRPr="00367B31">
        <w:rPr>
          <w:rFonts w:hint="eastAsia"/>
        </w:rPr>
        <w:t>，</w:t>
      </w:r>
      <w:r w:rsidRPr="00367B31">
        <w:rPr>
          <w:rFonts w:hint="eastAsia"/>
        </w:rPr>
        <w:t>1925-1926</w:t>
      </w:r>
      <w:r w:rsidRPr="00367B31">
        <w:rPr>
          <w:rFonts w:hint="eastAsia"/>
        </w:rPr>
        <w:t>年农民的人均食品消费比</w:t>
      </w:r>
      <w:proofErr w:type="gramStart"/>
      <w:r w:rsidRPr="00367B31">
        <w:rPr>
          <w:rFonts w:hint="eastAsia"/>
        </w:rPr>
        <w:t>战前要</w:t>
      </w:r>
      <w:proofErr w:type="gramEnd"/>
      <w:r w:rsidRPr="00367B31">
        <w:rPr>
          <w:rFonts w:hint="eastAsia"/>
        </w:rPr>
        <w:t>多一些，</w:t>
      </w:r>
      <w:r w:rsidR="004A5298" w:rsidRPr="004A5298">
        <w:rPr>
          <w:rFonts w:hint="eastAsia"/>
        </w:rPr>
        <w:t>就不太富裕的部分而言，肯定有所改善。然而，农民家庭的小麦面粉、糖、肉、熏肉、脂肪和鸡蛋的人均消费量</w:t>
      </w:r>
      <w:r w:rsidR="004A5298" w:rsidRPr="00080C5A">
        <w:rPr>
          <w:rFonts w:hint="eastAsia"/>
          <w:b/>
        </w:rPr>
        <w:t>仍然低于体力劳动者和办公室职员的家庭</w:t>
      </w:r>
      <w:r w:rsidR="00080C5A">
        <w:rPr>
          <w:rFonts w:hint="eastAsia"/>
        </w:rPr>
        <w:t xml:space="preserve"> </w:t>
      </w:r>
      <w:r w:rsidR="00080C5A" w:rsidRPr="00080C5A">
        <w:t>(Grosskopf, L</w:t>
      </w:r>
      <w:proofErr w:type="gramStart"/>
      <w:r w:rsidR="00080C5A" w:rsidRPr="00080C5A">
        <w:t>’</w:t>
      </w:r>
      <w:proofErr w:type="gramEnd"/>
      <w:r w:rsidR="00080C5A" w:rsidRPr="00080C5A">
        <w:rPr>
          <w:i/>
        </w:rPr>
        <w:t>Alliance ouvrière</w:t>
      </w:r>
      <w:r w:rsidR="00080C5A" w:rsidRPr="00080C5A">
        <w:t>, Table 92, p. 170, and Table 96,  p. 174).</w:t>
      </w:r>
    </w:p>
    <w:p w14:paraId="24AB89F9" w14:textId="3F438775" w:rsidR="00080C5A" w:rsidRPr="006B2972" w:rsidRDefault="006B2972" w:rsidP="003251EB">
      <w:pPr>
        <w:pStyle w:val="ac"/>
        <w:numPr>
          <w:ilvl w:val="1"/>
          <w:numId w:val="13"/>
        </w:numPr>
        <w:ind w:left="0" w:firstLine="0"/>
        <w:rPr>
          <w:rFonts w:hint="eastAsia"/>
          <w:highlight w:val="yellow"/>
        </w:rPr>
      </w:pPr>
      <w:r w:rsidRPr="006B2972">
        <w:rPr>
          <w:rFonts w:hint="eastAsia"/>
          <w:highlight w:val="yellow"/>
        </w:rPr>
        <w:t>也</w:t>
      </w:r>
      <w:proofErr w:type="gramStart"/>
      <w:r w:rsidRPr="006B2972">
        <w:rPr>
          <w:rFonts w:hint="eastAsia"/>
          <w:highlight w:val="yellow"/>
        </w:rPr>
        <w:t>见关于</w:t>
      </w:r>
      <w:proofErr w:type="gramEnd"/>
      <w:r w:rsidRPr="006B2972">
        <w:rPr>
          <w:rFonts w:hint="eastAsia"/>
          <w:highlight w:val="yellow"/>
        </w:rPr>
        <w:t>这个问题的一些其他意见，</w:t>
      </w:r>
      <w:r w:rsidRPr="006B2972">
        <w:rPr>
          <w:rFonts w:hint="eastAsia"/>
          <w:highlight w:val="yellow"/>
        </w:rPr>
        <w:t>above, pp. 141 ff.</w:t>
      </w:r>
    </w:p>
    <w:p w14:paraId="1CB07AFB" w14:textId="3F66032D" w:rsidR="006B2972" w:rsidRDefault="00A81BD1" w:rsidP="003251EB">
      <w:pPr>
        <w:pStyle w:val="ac"/>
        <w:numPr>
          <w:ilvl w:val="1"/>
          <w:numId w:val="13"/>
        </w:numPr>
        <w:ind w:left="0" w:firstLine="0"/>
        <w:rPr>
          <w:rFonts w:hint="eastAsia"/>
        </w:rPr>
      </w:pPr>
      <w:r w:rsidRPr="00A81BD1">
        <w:t xml:space="preserve">Grosskopf, </w:t>
      </w:r>
      <w:r w:rsidRPr="00A81BD1">
        <w:rPr>
          <w:i/>
        </w:rPr>
        <w:t>L’Alliance ouvrière</w:t>
      </w:r>
      <w:r w:rsidRPr="00A81BD1">
        <w:t>, p. 197</w:t>
      </w:r>
      <w:r>
        <w:t>.</w:t>
      </w:r>
    </w:p>
    <w:p w14:paraId="4794AF1D" w14:textId="01AF0C51" w:rsidR="00A81BD1" w:rsidRDefault="00A81BD1" w:rsidP="003251EB">
      <w:pPr>
        <w:pStyle w:val="ac"/>
        <w:numPr>
          <w:ilvl w:val="1"/>
          <w:numId w:val="13"/>
        </w:numPr>
        <w:ind w:left="0" w:firstLine="0"/>
        <w:rPr>
          <w:rFonts w:hint="eastAsia"/>
        </w:rPr>
      </w:pPr>
      <w:r>
        <w:rPr>
          <w:rFonts w:hint="eastAsia"/>
        </w:rPr>
        <w:t>根据</w:t>
      </w:r>
      <w:r w:rsidRPr="00A81BD1">
        <w:t xml:space="preserve">Kerblay, </w:t>
      </w:r>
      <w:r w:rsidRPr="00A81BD1">
        <w:rPr>
          <w:i/>
        </w:rPr>
        <w:t>Les Marchés paysans</w:t>
      </w:r>
      <w:r w:rsidRPr="00A81BD1">
        <w:t>, p. 119</w:t>
      </w:r>
      <w:r w:rsidRPr="00A81BD1">
        <w:rPr>
          <w:rFonts w:hint="eastAsia"/>
        </w:rPr>
        <w:t>计算</w:t>
      </w:r>
      <w:r w:rsidRPr="00A81BD1">
        <w:t>.</w:t>
      </w:r>
    </w:p>
    <w:p w14:paraId="0D9E2753" w14:textId="40D494B3" w:rsidR="00AA49D9" w:rsidRDefault="005D18C3" w:rsidP="003251EB">
      <w:pPr>
        <w:pStyle w:val="ac"/>
        <w:numPr>
          <w:ilvl w:val="1"/>
          <w:numId w:val="13"/>
        </w:numPr>
        <w:ind w:left="0" w:firstLine="0"/>
        <w:rPr>
          <w:rFonts w:hint="eastAsia"/>
        </w:rPr>
      </w:pPr>
      <w:r w:rsidRPr="005D18C3">
        <w:rPr>
          <w:rFonts w:hint="eastAsia"/>
        </w:rPr>
        <w:t>这些数字采用的是所考虑年份的一系列控制数字中所显示的农业净销售</w:t>
      </w:r>
      <w:r w:rsidR="00102084">
        <w:rPr>
          <w:rFonts w:hint="eastAsia"/>
        </w:rPr>
        <w:t>量</w:t>
      </w:r>
      <w:r w:rsidRPr="005D18C3">
        <w:rPr>
          <w:rFonts w:hint="eastAsia"/>
        </w:rPr>
        <w:t>增长的百分比</w:t>
      </w:r>
      <w:r w:rsidR="007F2358" w:rsidRPr="007F2358">
        <w:rPr>
          <w:rFonts w:hint="eastAsia"/>
        </w:rPr>
        <w:t>，</w:t>
      </w:r>
      <w:r w:rsidR="00496042" w:rsidRPr="00496042">
        <w:rPr>
          <w:rFonts w:hint="eastAsia"/>
        </w:rPr>
        <w:t>即假设税率和其他费用保持不变：这引入了一个似乎难以纠正的</w:t>
      </w:r>
      <w:r w:rsidR="00496042">
        <w:rPr>
          <w:rFonts w:hint="eastAsia"/>
        </w:rPr>
        <w:t>微小误差</w:t>
      </w:r>
      <w:r w:rsidR="00496042" w:rsidRPr="00496042">
        <w:rPr>
          <w:rFonts w:hint="eastAsia"/>
        </w:rPr>
        <w:t>。</w:t>
      </w:r>
    </w:p>
    <w:p w14:paraId="193F1DD9" w14:textId="64BEFA88" w:rsidR="00AA49D9" w:rsidRPr="00AA49D9" w:rsidRDefault="00AA49D9" w:rsidP="003251EB">
      <w:pPr>
        <w:pStyle w:val="ac"/>
        <w:numPr>
          <w:ilvl w:val="1"/>
          <w:numId w:val="13"/>
        </w:numPr>
        <w:ind w:left="0" w:firstLine="0"/>
        <w:rPr>
          <w:rFonts w:hint="eastAsia"/>
          <w:highlight w:val="yellow"/>
        </w:rPr>
      </w:pPr>
      <w:r w:rsidRPr="00AA49D9">
        <w:rPr>
          <w:rFonts w:hint="eastAsia"/>
          <w:highlight w:val="yellow"/>
        </w:rPr>
        <w:t>See above, pp. 146, 152.</w:t>
      </w:r>
    </w:p>
    <w:p w14:paraId="6E8C73E0" w14:textId="392A5780" w:rsidR="00A81BD1" w:rsidRDefault="005223B4" w:rsidP="003251EB">
      <w:pPr>
        <w:pStyle w:val="ac"/>
        <w:numPr>
          <w:ilvl w:val="1"/>
          <w:numId w:val="13"/>
        </w:numPr>
        <w:ind w:left="0" w:firstLine="0"/>
        <w:rPr>
          <w:rFonts w:hint="eastAsia"/>
        </w:rPr>
      </w:pPr>
      <w:r w:rsidRPr="005223B4">
        <w:rPr>
          <w:rFonts w:hint="eastAsia"/>
        </w:rPr>
        <w:t>1922</w:t>
      </w:r>
      <w:r w:rsidRPr="005223B4">
        <w:rPr>
          <w:rFonts w:hint="eastAsia"/>
        </w:rPr>
        <w:t>年</w:t>
      </w:r>
      <w:r w:rsidRPr="005223B4">
        <w:rPr>
          <w:rFonts w:hint="eastAsia"/>
        </w:rPr>
        <w:t>3</w:t>
      </w:r>
      <w:r w:rsidRPr="005223B4">
        <w:rPr>
          <w:rFonts w:hint="eastAsia"/>
        </w:rPr>
        <w:t>月，俄共中央委员会审查了普列奥</w:t>
      </w:r>
      <w:r w:rsidR="00DA23D9">
        <w:rPr>
          <w:rFonts w:hint="eastAsia"/>
        </w:rPr>
        <w:t>布</w:t>
      </w:r>
      <w:r w:rsidRPr="005223B4">
        <w:rPr>
          <w:rFonts w:hint="eastAsia"/>
        </w:rPr>
        <w:t>拉任斯</w:t>
      </w:r>
      <w:proofErr w:type="gramStart"/>
      <w:r w:rsidRPr="005223B4">
        <w:rPr>
          <w:rFonts w:hint="eastAsia"/>
        </w:rPr>
        <w:t>基关于</w:t>
      </w:r>
      <w:proofErr w:type="gramEnd"/>
      <w:r w:rsidRPr="005223B4">
        <w:rPr>
          <w:rFonts w:hint="eastAsia"/>
        </w:rPr>
        <w:t>农村工作的论文，并在讨论了列宁的批评后拒绝了这些论文，列宁指责普列奥</w:t>
      </w:r>
      <w:r w:rsidR="00DA23D9" w:rsidRPr="00DA23D9">
        <w:rPr>
          <w:rFonts w:hint="eastAsia"/>
        </w:rPr>
        <w:t>布</w:t>
      </w:r>
      <w:r w:rsidRPr="005223B4">
        <w:rPr>
          <w:rFonts w:hint="eastAsia"/>
        </w:rPr>
        <w:t>拉任斯基抽象的形式主义</w:t>
      </w:r>
      <w:r w:rsidR="00381F65">
        <w:rPr>
          <w:rFonts w:hint="eastAsia"/>
        </w:rPr>
        <w:t>（《列全》</w:t>
      </w:r>
      <w:r w:rsidR="00381F65">
        <w:rPr>
          <w:rFonts w:hint="eastAsia"/>
        </w:rPr>
        <w:t>4</w:t>
      </w:r>
      <w:r w:rsidR="00381F65">
        <w:t>3</w:t>
      </w:r>
      <w:r w:rsidR="00381F65">
        <w:rPr>
          <w:rFonts w:hint="eastAsia"/>
        </w:rPr>
        <w:t>卷，</w:t>
      </w:r>
      <w:r w:rsidR="00C96D5B">
        <w:rPr>
          <w:rFonts w:hint="eastAsia"/>
        </w:rPr>
        <w:t>“</w:t>
      </w:r>
      <w:r w:rsidR="00C96D5B" w:rsidRPr="00C96D5B">
        <w:rPr>
          <w:rFonts w:hint="eastAsia"/>
        </w:rPr>
        <w:t>就《俄共目前农村政策的基本原则》提纲给俄共（布）中央政治局的信</w:t>
      </w:r>
      <w:r w:rsidR="00C96D5B">
        <w:rPr>
          <w:rFonts w:hint="eastAsia"/>
        </w:rPr>
        <w:t>”</w:t>
      </w:r>
      <w:r w:rsidR="005E5EC8" w:rsidRPr="005E5EC8">
        <w:rPr>
          <w:rFonts w:hint="eastAsia"/>
        </w:rPr>
        <w:t>。同样的形式主义也出现在普列奥布拉任斯</w:t>
      </w:r>
      <w:proofErr w:type="gramStart"/>
      <w:r w:rsidR="005E5EC8" w:rsidRPr="005E5EC8">
        <w:rPr>
          <w:rFonts w:hint="eastAsia"/>
        </w:rPr>
        <w:t>基后</w:t>
      </w:r>
      <w:proofErr w:type="gramEnd"/>
      <w:r w:rsidR="005E5EC8" w:rsidRPr="005E5EC8">
        <w:rPr>
          <w:rFonts w:hint="eastAsia"/>
        </w:rPr>
        <w:t>来的著作中：</w:t>
      </w:r>
      <w:r w:rsidR="00B64F2F" w:rsidRPr="00B64F2F">
        <w:rPr>
          <w:rFonts w:hint="eastAsia"/>
        </w:rPr>
        <w:t>见</w:t>
      </w:r>
      <w:r w:rsidR="00D13A6A" w:rsidRPr="00D13A6A">
        <w:rPr>
          <w:rFonts w:hint="eastAsia"/>
        </w:rPr>
        <w:t>Grosskopf</w:t>
      </w:r>
      <w:r w:rsidR="00B64F2F" w:rsidRPr="00B64F2F">
        <w:rPr>
          <w:rFonts w:hint="eastAsia"/>
        </w:rPr>
        <w:t>的一些重要引文</w:t>
      </w:r>
      <w:r w:rsidR="00D13A6A">
        <w:rPr>
          <w:rFonts w:hint="eastAsia"/>
        </w:rPr>
        <w:t>：</w:t>
      </w:r>
      <w:r w:rsidR="00D13A6A" w:rsidRPr="00D13A6A">
        <w:rPr>
          <w:i/>
        </w:rPr>
        <w:t>L’Alliance ouvrière</w:t>
      </w:r>
      <w:r w:rsidR="00D13A6A" w:rsidRPr="00D13A6A">
        <w:t>, pp. 188 ff.</w:t>
      </w:r>
      <w:r w:rsidR="00381F65">
        <w:rPr>
          <w:rFonts w:hint="eastAsia"/>
        </w:rPr>
        <w:t>）</w:t>
      </w:r>
    </w:p>
    <w:p w14:paraId="30881190" w14:textId="10D9A8B4" w:rsidR="00C96D5B" w:rsidRDefault="009969A1" w:rsidP="003251EB">
      <w:pPr>
        <w:pStyle w:val="ac"/>
        <w:numPr>
          <w:ilvl w:val="1"/>
          <w:numId w:val="13"/>
        </w:numPr>
        <w:ind w:left="0" w:firstLine="0"/>
        <w:rPr>
          <w:rFonts w:hint="eastAsia"/>
        </w:rPr>
      </w:pPr>
      <w:r w:rsidRPr="009969A1">
        <w:rPr>
          <w:rFonts w:hint="eastAsia"/>
        </w:rPr>
        <w:lastRenderedPageBreak/>
        <w:t>这</w:t>
      </w:r>
      <w:r>
        <w:rPr>
          <w:rFonts w:hint="eastAsia"/>
        </w:rPr>
        <w:t>一</w:t>
      </w:r>
      <w:r w:rsidRPr="009969A1">
        <w:rPr>
          <w:rFonts w:hint="eastAsia"/>
        </w:rPr>
        <w:t>系列</w:t>
      </w:r>
      <w:r>
        <w:rPr>
          <w:rFonts w:hint="eastAsia"/>
        </w:rPr>
        <w:t>数字</w:t>
      </w:r>
      <w:r w:rsidRPr="009969A1">
        <w:rPr>
          <w:rFonts w:hint="eastAsia"/>
        </w:rPr>
        <w:t>由</w:t>
      </w:r>
      <w:r w:rsidRPr="009969A1">
        <w:rPr>
          <w:rFonts w:hint="eastAsia"/>
        </w:rPr>
        <w:t>Gosplan</w:t>
      </w:r>
      <w:r w:rsidR="00C9571B">
        <w:rPr>
          <w:rFonts w:hint="eastAsia"/>
        </w:rPr>
        <w:t>编制</w:t>
      </w:r>
      <w:r>
        <w:rPr>
          <w:rFonts w:hint="eastAsia"/>
        </w:rPr>
        <w:t>，</w:t>
      </w:r>
      <w:r w:rsidRPr="009969A1">
        <w:rPr>
          <w:rFonts w:hint="eastAsia"/>
        </w:rPr>
        <w:t>为整个</w:t>
      </w:r>
      <w:r>
        <w:rPr>
          <w:rFonts w:hint="eastAsia"/>
        </w:rPr>
        <w:t>工业</w:t>
      </w:r>
      <w:r w:rsidR="00443E36">
        <w:rPr>
          <w:rFonts w:hint="eastAsia"/>
        </w:rPr>
        <w:t>的</w:t>
      </w:r>
      <w:r w:rsidRPr="009969A1">
        <w:rPr>
          <w:rFonts w:hint="eastAsia"/>
        </w:rPr>
        <w:t>生产使用</w:t>
      </w:r>
      <w:r w:rsidR="00C9571B">
        <w:rPr>
          <w:rFonts w:hint="eastAsia"/>
        </w:rPr>
        <w:t xml:space="preserve"> </w:t>
      </w:r>
      <w:r w:rsidR="00C9571B" w:rsidRPr="00C9571B">
        <w:t xml:space="preserve">(E. Zaleski, </w:t>
      </w:r>
      <w:r w:rsidR="00C9571B" w:rsidRPr="00C9571B">
        <w:rPr>
          <w:i/>
        </w:rPr>
        <w:t>Planning</w:t>
      </w:r>
      <w:r w:rsidR="00C9571B" w:rsidRPr="00C9571B">
        <w:t>, pp. 380–381)</w:t>
      </w:r>
    </w:p>
    <w:p w14:paraId="6DEA6FFA" w14:textId="0D5161F9" w:rsidR="00C914FD" w:rsidRDefault="00C914FD" w:rsidP="00C914FD">
      <w:pPr>
        <w:ind w:firstLineChars="0"/>
        <w:rPr>
          <w:rFonts w:hint="eastAsia"/>
        </w:rPr>
      </w:pPr>
    </w:p>
    <w:p w14:paraId="06285372" w14:textId="644F31A8" w:rsidR="00C914FD" w:rsidRDefault="00C914FD" w:rsidP="008E1A2C">
      <w:pPr>
        <w:pStyle w:val="2"/>
      </w:pPr>
      <w:r>
        <w:rPr>
          <w:rFonts w:hint="eastAsia"/>
        </w:rPr>
        <w:t>3</w:t>
      </w:r>
      <w:r>
        <w:t xml:space="preserve">. </w:t>
      </w:r>
      <w:r w:rsidRPr="00C914FD">
        <w:rPr>
          <w:rFonts w:hint="eastAsia"/>
        </w:rPr>
        <w:t>农村地区意识形态和政治关系的再生产</w:t>
      </w:r>
      <w:r w:rsidR="006214D7">
        <w:rPr>
          <w:rFonts w:hint="eastAsia"/>
        </w:rPr>
        <w:t>与</w:t>
      </w:r>
      <w:bookmarkStart w:id="24" w:name="农村地区意识形态和政治关系的再生产与转变"/>
      <w:bookmarkEnd w:id="24"/>
      <w:r w:rsidRPr="00C914FD">
        <w:rPr>
          <w:rFonts w:hint="eastAsia"/>
        </w:rPr>
        <w:t>转变</w:t>
      </w:r>
    </w:p>
    <w:p w14:paraId="2CCE553B" w14:textId="6F8C2BB1" w:rsidR="008E1A2C" w:rsidRDefault="008E1A2C" w:rsidP="008E1A2C">
      <w:pPr>
        <w:ind w:firstLine="480"/>
        <w:rPr>
          <w:rFonts w:hint="eastAsia"/>
        </w:rPr>
      </w:pPr>
      <w:r w:rsidRPr="008E1A2C">
        <w:rPr>
          <w:rFonts w:hint="eastAsia"/>
        </w:rPr>
        <w:t>本章讨论的问题特别</w:t>
      </w:r>
      <w:r>
        <w:rPr>
          <w:rFonts w:hint="eastAsia"/>
        </w:rPr>
        <w:t>庞</w:t>
      </w:r>
      <w:r w:rsidRPr="008E1A2C">
        <w:rPr>
          <w:rFonts w:hint="eastAsia"/>
        </w:rPr>
        <w:t>大，也特别复杂。</w:t>
      </w:r>
      <w:r w:rsidR="00854589" w:rsidRPr="00854589">
        <w:rPr>
          <w:rFonts w:hint="eastAsia"/>
        </w:rPr>
        <w:t>关于这些问题的现有信息通常是不充分和不可靠的。因此，我们不会在这里彻底</w:t>
      </w:r>
      <w:r w:rsidR="00854589">
        <w:rPr>
          <w:rFonts w:hint="eastAsia"/>
        </w:rPr>
        <w:t>解决</w:t>
      </w:r>
      <w:r w:rsidR="00854589" w:rsidRPr="00854589">
        <w:rPr>
          <w:rFonts w:hint="eastAsia"/>
        </w:rPr>
        <w:t>这些问题，</w:t>
      </w:r>
      <w:r w:rsidR="00B05DE1" w:rsidRPr="00B05DE1">
        <w:rPr>
          <w:rFonts w:hint="eastAsia"/>
        </w:rPr>
        <w:t>而仅仅指出</w:t>
      </w:r>
      <w:r w:rsidR="00B05DE1">
        <w:rPr>
          <w:rFonts w:hint="eastAsia"/>
        </w:rPr>
        <w:t>轮廓</w:t>
      </w:r>
      <w:r w:rsidR="00B05DE1" w:rsidRPr="00B05DE1">
        <w:rPr>
          <w:rFonts w:hint="eastAsia"/>
        </w:rPr>
        <w:t>和主要方面，因为根据我们所掌握的信息，这些</w:t>
      </w:r>
      <w:r w:rsidR="00332AFC">
        <w:rPr>
          <w:rFonts w:hint="eastAsia"/>
        </w:rPr>
        <w:t>轮廓和</w:t>
      </w:r>
      <w:r w:rsidR="00B05DE1" w:rsidRPr="00B05DE1">
        <w:rPr>
          <w:rFonts w:hint="eastAsia"/>
        </w:rPr>
        <w:t>方面</w:t>
      </w:r>
      <w:r w:rsidR="001329F3" w:rsidRPr="001329F3">
        <w:rPr>
          <w:rFonts w:hint="eastAsia"/>
        </w:rPr>
        <w:t>已经变得很明显</w:t>
      </w:r>
      <w:r w:rsidR="00B05DE1" w:rsidRPr="00B05DE1">
        <w:rPr>
          <w:rFonts w:hint="eastAsia"/>
        </w:rPr>
        <w:t>。</w:t>
      </w:r>
      <w:r w:rsidR="00441814">
        <w:rPr>
          <w:rFonts w:hint="eastAsia"/>
        </w:rPr>
        <w:t>显然，</w:t>
      </w:r>
      <w:r w:rsidR="002C43BB" w:rsidRPr="002C43BB">
        <w:rPr>
          <w:rFonts w:hint="eastAsia"/>
        </w:rPr>
        <w:t>只有进行意义深远的补充研究</w:t>
      </w:r>
      <w:r w:rsidR="002C43BB">
        <w:rPr>
          <w:rFonts w:hint="eastAsia"/>
        </w:rPr>
        <w:t>（特别地，</w:t>
      </w:r>
      <w:r w:rsidR="0095629E" w:rsidRPr="0095629E">
        <w:rPr>
          <w:rFonts w:hint="eastAsia"/>
        </w:rPr>
        <w:t>这需要查阅苏联档案，而这在目前是不可能的</w:t>
      </w:r>
      <w:r w:rsidR="002C43BB">
        <w:rPr>
          <w:rFonts w:hint="eastAsia"/>
        </w:rPr>
        <w:t>）</w:t>
      </w:r>
      <w:r w:rsidR="0095629E" w:rsidRPr="0095629E">
        <w:rPr>
          <w:rFonts w:hint="eastAsia"/>
        </w:rPr>
        <w:t>才有可能对我们在这只能触及</w:t>
      </w:r>
      <w:r w:rsidR="0095629E">
        <w:rPr>
          <w:rFonts w:hint="eastAsia"/>
        </w:rPr>
        <w:t>到</w:t>
      </w:r>
      <w:r w:rsidR="0095629E" w:rsidRPr="0095629E">
        <w:rPr>
          <w:rFonts w:hint="eastAsia"/>
        </w:rPr>
        <w:t>的问题进行真正系统的处理。</w:t>
      </w:r>
    </w:p>
    <w:p w14:paraId="219DFC3B" w14:textId="105B5996" w:rsidR="002470FE" w:rsidRDefault="00747BE0" w:rsidP="008E1A2C">
      <w:pPr>
        <w:ind w:firstLine="480"/>
        <w:rPr>
          <w:rFonts w:hint="eastAsia"/>
        </w:rPr>
      </w:pPr>
      <w:r w:rsidRPr="00747BE0">
        <w:rPr>
          <w:rFonts w:hint="eastAsia"/>
        </w:rPr>
        <w:t>从意识形态和政治的角度看，在新经济政策期间，苏联农村情况的特点是，农民没有很好地融入苏维埃制度，社会主义思想在他们中间的渗透力很弱。这些情况与党和苏维埃在农村的活动水平低下有关，</w:t>
      </w:r>
      <w:r w:rsidR="000608DF">
        <w:rPr>
          <w:rFonts w:hint="eastAsia"/>
        </w:rPr>
        <w:t>还与村社（</w:t>
      </w:r>
      <w:r w:rsidR="000608DF">
        <w:rPr>
          <w:rFonts w:hint="eastAsia"/>
        </w:rPr>
        <w:t>m</w:t>
      </w:r>
      <w:r w:rsidR="000608DF">
        <w:t>ir</w:t>
      </w:r>
      <w:r w:rsidR="000608DF">
        <w:rPr>
          <w:rFonts w:hint="eastAsia"/>
        </w:rPr>
        <w:t>）</w:t>
      </w:r>
      <w:r w:rsidR="000608DF" w:rsidRPr="000608DF">
        <w:rPr>
          <w:rFonts w:hint="eastAsia"/>
        </w:rPr>
        <w:t>、家庭和教会</w:t>
      </w:r>
      <w:r w:rsidR="00174AEA">
        <w:rPr>
          <w:rFonts w:hint="eastAsia"/>
        </w:rPr>
        <w:t>中</w:t>
      </w:r>
      <w:r w:rsidR="000608DF" w:rsidRPr="000608DF">
        <w:rPr>
          <w:rFonts w:hint="eastAsia"/>
        </w:rPr>
        <w:t>所体现的</w:t>
      </w:r>
      <w:r w:rsidR="000429DE">
        <w:rPr>
          <w:rFonts w:hint="eastAsia"/>
        </w:rPr>
        <w:t>，</w:t>
      </w:r>
      <w:r w:rsidR="000429DE" w:rsidRPr="000608DF">
        <w:rPr>
          <w:rFonts w:hint="eastAsia"/>
        </w:rPr>
        <w:t>形式几乎没有改变的</w:t>
      </w:r>
      <w:r w:rsidR="000608DF" w:rsidRPr="000608DF">
        <w:rPr>
          <w:rFonts w:hint="eastAsia"/>
        </w:rPr>
        <w:t>旧意识形态关系的</w:t>
      </w:r>
      <w:r w:rsidR="000429DE">
        <w:rPr>
          <w:rFonts w:hint="eastAsia"/>
        </w:rPr>
        <w:t>再生产</w:t>
      </w:r>
      <w:r w:rsidR="000608DF" w:rsidRPr="000608DF">
        <w:rPr>
          <w:rFonts w:hint="eastAsia"/>
        </w:rPr>
        <w:t>有关。</w:t>
      </w:r>
    </w:p>
    <w:p w14:paraId="1B8893FB" w14:textId="4BA0E4F8" w:rsidR="00174AEA" w:rsidRDefault="00174AEA" w:rsidP="00174AEA">
      <w:pPr>
        <w:pStyle w:val="3"/>
      </w:pPr>
      <w:r>
        <w:rPr>
          <w:rFonts w:hint="eastAsia"/>
        </w:rPr>
        <w:t>3</w:t>
      </w:r>
      <w:r>
        <w:t xml:space="preserve">.1 </w:t>
      </w:r>
      <w:r w:rsidRPr="00174AEA">
        <w:rPr>
          <w:rFonts w:hint="eastAsia"/>
        </w:rPr>
        <w:t>党在农民中</w:t>
      </w:r>
      <w:r w:rsidR="00EA78F9">
        <w:rPr>
          <w:rFonts w:hint="eastAsia"/>
        </w:rPr>
        <w:t>间</w:t>
      </w:r>
      <w:r w:rsidRPr="00174AEA">
        <w:rPr>
          <w:rFonts w:hint="eastAsia"/>
        </w:rPr>
        <w:t>的</w:t>
      </w:r>
      <w:r w:rsidR="007743E6">
        <w:rPr>
          <w:rFonts w:hint="eastAsia"/>
        </w:rPr>
        <w:t>建设</w:t>
      </w:r>
      <w:r w:rsidR="00EA78F9">
        <w:rPr>
          <w:rFonts w:hint="eastAsia"/>
        </w:rPr>
        <w:t>情况</w:t>
      </w:r>
    </w:p>
    <w:p w14:paraId="7F5D171E" w14:textId="44598FE3" w:rsidR="00D174B4" w:rsidRDefault="00847FA7" w:rsidP="00D174B4">
      <w:pPr>
        <w:ind w:firstLine="480"/>
        <w:rPr>
          <w:rFonts w:hint="eastAsia"/>
        </w:rPr>
      </w:pPr>
      <w:r w:rsidRPr="00847FA7">
        <w:rPr>
          <w:rFonts w:hint="eastAsia"/>
        </w:rPr>
        <w:t>我们知道，在内战结束时，布尔什维克和苏维埃政权机关与农民之间的关系是极其紧张的。</w:t>
      </w:r>
      <w:r w:rsidR="008B6CDD" w:rsidRPr="008B6CDD">
        <w:rPr>
          <w:rFonts w:hint="eastAsia"/>
          <w:vertAlign w:val="superscript"/>
        </w:rPr>
        <w:t>1</w:t>
      </w:r>
      <w:r w:rsidRPr="00847FA7">
        <w:rPr>
          <w:rFonts w:hint="eastAsia"/>
        </w:rPr>
        <w:t>新经济政策的直接目标之一，正是为了减少这种紧张，从而加强工农联盟。</w:t>
      </w:r>
      <w:r w:rsidR="00696993" w:rsidRPr="00696993">
        <w:rPr>
          <w:rFonts w:hint="eastAsia"/>
        </w:rPr>
        <w:t>毫无疑问，从</w:t>
      </w:r>
      <w:r w:rsidR="00696993" w:rsidRPr="00696993">
        <w:rPr>
          <w:rFonts w:hint="eastAsia"/>
        </w:rPr>
        <w:t>1921</w:t>
      </w:r>
      <w:r w:rsidR="00696993" w:rsidRPr="00696993">
        <w:rPr>
          <w:rFonts w:hint="eastAsia"/>
        </w:rPr>
        <w:t>年到</w:t>
      </w:r>
      <w:r w:rsidR="00696993" w:rsidRPr="00696993">
        <w:rPr>
          <w:rFonts w:hint="eastAsia"/>
        </w:rPr>
        <w:t>1927</w:t>
      </w:r>
      <w:r w:rsidR="00696993" w:rsidRPr="00696993">
        <w:rPr>
          <w:rFonts w:hint="eastAsia"/>
        </w:rPr>
        <w:t>年，新经济在加强农民对苏维埃政府的信心方面是成功的。这尤其适用于他们对政府恢复经济的能力的信心。从</w:t>
      </w:r>
      <w:r w:rsidR="00696993" w:rsidRPr="00696993">
        <w:rPr>
          <w:rFonts w:hint="eastAsia"/>
        </w:rPr>
        <w:t>1923</w:t>
      </w:r>
      <w:r w:rsidR="00696993" w:rsidRPr="00696993">
        <w:rPr>
          <w:rFonts w:hint="eastAsia"/>
        </w:rPr>
        <w:t>年到</w:t>
      </w:r>
      <w:r w:rsidR="00696993" w:rsidRPr="00696993">
        <w:rPr>
          <w:rFonts w:hint="eastAsia"/>
        </w:rPr>
        <w:t>1927</w:t>
      </w:r>
      <w:r w:rsidR="00696993" w:rsidRPr="00696993">
        <w:rPr>
          <w:rFonts w:hint="eastAsia"/>
        </w:rPr>
        <w:t>年，</w:t>
      </w:r>
      <w:r w:rsidR="00A32523" w:rsidRPr="00A32523">
        <w:rPr>
          <w:rFonts w:hint="eastAsia"/>
        </w:rPr>
        <w:t>在这方面取得了相当大的进展</w:t>
      </w:r>
      <w:r w:rsidR="00A32523">
        <w:rPr>
          <w:rFonts w:hint="eastAsia"/>
        </w:rPr>
        <w:t>——</w:t>
      </w:r>
      <w:r w:rsidR="00A32523" w:rsidRPr="00A32523">
        <w:rPr>
          <w:rFonts w:hint="eastAsia"/>
        </w:rPr>
        <w:t>这种进展在</w:t>
      </w:r>
      <w:r w:rsidR="00A32523" w:rsidRPr="00A32523">
        <w:rPr>
          <w:rFonts w:hint="eastAsia"/>
        </w:rPr>
        <w:t>1928-1929</w:t>
      </w:r>
      <w:r w:rsidR="00A32523" w:rsidRPr="00A32523">
        <w:rPr>
          <w:rFonts w:hint="eastAsia"/>
        </w:rPr>
        <w:t>年由于</w:t>
      </w:r>
      <w:r w:rsidR="00A32523">
        <w:rPr>
          <w:rFonts w:hint="eastAsia"/>
        </w:rPr>
        <w:t>“盲目”地实施“非常措施”</w:t>
      </w:r>
      <w:r w:rsidR="00A32523" w:rsidRPr="00A32523">
        <w:rPr>
          <w:rFonts w:hint="eastAsia"/>
        </w:rPr>
        <w:t>而在很大程度上受到</w:t>
      </w:r>
      <w:r w:rsidR="00A32523">
        <w:rPr>
          <w:rFonts w:hint="eastAsia"/>
        </w:rPr>
        <w:t>了</w:t>
      </w:r>
      <w:r w:rsidR="00A32523" w:rsidRPr="00A32523">
        <w:rPr>
          <w:rFonts w:hint="eastAsia"/>
        </w:rPr>
        <w:t>损害。</w:t>
      </w:r>
    </w:p>
    <w:p w14:paraId="2981262D" w14:textId="5EB06FED" w:rsidR="00B60921" w:rsidRDefault="006A2290" w:rsidP="00D174B4">
      <w:pPr>
        <w:ind w:firstLine="480"/>
        <w:rPr>
          <w:rFonts w:hint="eastAsia"/>
        </w:rPr>
      </w:pPr>
      <w:r w:rsidRPr="006A2290">
        <w:rPr>
          <w:rFonts w:hint="eastAsia"/>
        </w:rPr>
        <w:t>然而，农民</w:t>
      </w:r>
      <w:r>
        <w:rPr>
          <w:rFonts w:hint="eastAsia"/>
        </w:rPr>
        <w:t>相信</w:t>
      </w:r>
      <w:r w:rsidRPr="006A2290">
        <w:rPr>
          <w:rFonts w:hint="eastAsia"/>
        </w:rPr>
        <w:t>对新政府有能力管理经济，与他们准备积极支持这个政府</w:t>
      </w:r>
      <w:r>
        <w:rPr>
          <w:rFonts w:hint="eastAsia"/>
        </w:rPr>
        <w:t>——甚至更进一步</w:t>
      </w:r>
      <w:r w:rsidRPr="006A2290">
        <w:rPr>
          <w:rFonts w:hint="eastAsia"/>
        </w:rPr>
        <w:t>，加入布尔什维克党</w:t>
      </w:r>
      <w:r>
        <w:rPr>
          <w:rFonts w:hint="eastAsia"/>
        </w:rPr>
        <w:t>——</w:t>
      </w:r>
      <w:r w:rsidRPr="006A2290">
        <w:rPr>
          <w:rFonts w:hint="eastAsia"/>
        </w:rPr>
        <w:t>之间存在着很大的区别。</w:t>
      </w:r>
      <w:r w:rsidR="003B2CED" w:rsidRPr="003B2CED">
        <w:rPr>
          <w:rFonts w:hint="eastAsia"/>
        </w:rPr>
        <w:t>但是，如果没有足够数量的真正农民入党，就不能在农村产生有效的思想影响，也不能在</w:t>
      </w:r>
      <w:r w:rsidR="003B2CED">
        <w:rPr>
          <w:rFonts w:hint="eastAsia"/>
        </w:rPr>
        <w:t>没有</w:t>
      </w:r>
      <w:r w:rsidR="003B2CED" w:rsidRPr="003B2CED">
        <w:rPr>
          <w:rFonts w:hint="eastAsia"/>
        </w:rPr>
        <w:t>真正了解他们问题的情况下，有效地掌握农民的利益，</w:t>
      </w:r>
      <w:r w:rsidR="00B60921" w:rsidRPr="00B60921">
        <w:rPr>
          <w:rFonts w:hint="eastAsia"/>
        </w:rPr>
        <w:t>从而能够形成自</w:t>
      </w:r>
      <w:r w:rsidR="003F5275">
        <w:rPr>
          <w:rFonts w:hint="eastAsia"/>
        </w:rPr>
        <w:t>身</w:t>
      </w:r>
      <w:r w:rsidR="00B60921" w:rsidRPr="00B60921">
        <w:rPr>
          <w:rFonts w:hint="eastAsia"/>
        </w:rPr>
        <w:t>对农民在苏维埃政权的经济</w:t>
      </w:r>
      <w:r w:rsidR="00C35C16">
        <w:rPr>
          <w:rFonts w:hint="eastAsia"/>
        </w:rPr>
        <w:t>、</w:t>
      </w:r>
      <w:r w:rsidR="00B60921" w:rsidRPr="00B60921">
        <w:rPr>
          <w:rFonts w:hint="eastAsia"/>
        </w:rPr>
        <w:t>政治中地位的概念。</w:t>
      </w:r>
    </w:p>
    <w:p w14:paraId="4BC03A47" w14:textId="238AEB99" w:rsidR="00A32523" w:rsidRDefault="00C35C16" w:rsidP="00D174B4">
      <w:pPr>
        <w:ind w:firstLine="480"/>
        <w:rPr>
          <w:rFonts w:hint="eastAsia"/>
        </w:rPr>
      </w:pPr>
      <w:r w:rsidRPr="00C35C16">
        <w:rPr>
          <w:rFonts w:hint="eastAsia"/>
        </w:rPr>
        <w:t>至于加入布尔什维克党的农民人数，以及党在农村</w:t>
      </w:r>
      <w:r w:rsidR="00B60921" w:rsidRPr="003B2CED">
        <w:rPr>
          <w:rFonts w:hint="eastAsia"/>
        </w:rPr>
        <w:t>的</w:t>
      </w:r>
      <w:r w:rsidRPr="00C35C16">
        <w:rPr>
          <w:rFonts w:hint="eastAsia"/>
        </w:rPr>
        <w:t>工作，情况还很不理想。在新经济政策时期，党在农村地区的</w:t>
      </w:r>
      <w:r w:rsidR="00D52F30">
        <w:rPr>
          <w:rFonts w:hint="eastAsia"/>
        </w:rPr>
        <w:t>建设（</w:t>
      </w:r>
      <w:r w:rsidR="00D52F30">
        <w:rPr>
          <w:rFonts w:hint="eastAsia"/>
        </w:rPr>
        <w:t>i</w:t>
      </w:r>
      <w:r w:rsidR="00D52F30">
        <w:t>mplantation</w:t>
      </w:r>
      <w:r w:rsidR="00D52F30">
        <w:rPr>
          <w:rFonts w:hint="eastAsia"/>
        </w:rPr>
        <w:t>）</w:t>
      </w:r>
      <w:r>
        <w:rPr>
          <w:rFonts w:hint="eastAsia"/>
        </w:rPr>
        <w:t>状况</w:t>
      </w:r>
      <w:r w:rsidRPr="00C35C16">
        <w:rPr>
          <w:rFonts w:hint="eastAsia"/>
        </w:rPr>
        <w:t>仍然很</w:t>
      </w:r>
      <w:r w:rsidR="000A234A">
        <w:rPr>
          <w:rFonts w:hint="eastAsia"/>
        </w:rPr>
        <w:t>弱</w:t>
      </w:r>
      <w:r w:rsidRPr="00C35C16">
        <w:rPr>
          <w:rFonts w:hint="eastAsia"/>
        </w:rPr>
        <w:t>。</w:t>
      </w:r>
      <w:r w:rsidR="00E92C4C" w:rsidRPr="00E92C4C">
        <w:rPr>
          <w:rFonts w:hint="eastAsia"/>
        </w:rPr>
        <w:t>斯大林在提交给党的十四大的报告中提到，</w:t>
      </w:r>
      <w:r w:rsidR="008B6CDD">
        <w:rPr>
          <w:rFonts w:hint="eastAsia"/>
          <w:vertAlign w:val="superscript"/>
        </w:rPr>
        <w:t>2</w:t>
      </w:r>
      <w:r w:rsidR="001F2858" w:rsidRPr="001F2858">
        <w:rPr>
          <w:rFonts w:hint="eastAsia"/>
        </w:rPr>
        <w:t>农村基层党员人数占农村成年人口的比例，从第十三次党代会时的</w:t>
      </w:r>
      <w:r w:rsidR="001F2858" w:rsidRPr="001F2858">
        <w:rPr>
          <w:rFonts w:hint="eastAsia"/>
        </w:rPr>
        <w:t>0.26</w:t>
      </w:r>
      <w:r w:rsidR="00F5059D">
        <w:rPr>
          <w:rFonts w:hint="eastAsia"/>
        </w:rPr>
        <w:t>%</w:t>
      </w:r>
      <w:r w:rsidR="001F2858" w:rsidRPr="001F2858">
        <w:rPr>
          <w:rFonts w:hint="eastAsia"/>
        </w:rPr>
        <w:t>上升到第十四次党代会时的</w:t>
      </w:r>
      <w:r w:rsidR="001F2858" w:rsidRPr="001F2858">
        <w:rPr>
          <w:rFonts w:hint="eastAsia"/>
        </w:rPr>
        <w:t>0.37</w:t>
      </w:r>
      <w:r w:rsidR="00210487" w:rsidRPr="00210487">
        <w:rPr>
          <w:rFonts w:hint="eastAsia"/>
        </w:rPr>
        <w:t>%</w:t>
      </w:r>
      <w:r w:rsidR="001F2858" w:rsidRPr="001F2858">
        <w:rPr>
          <w:rFonts w:hint="eastAsia"/>
        </w:rPr>
        <w:t>。</w:t>
      </w:r>
      <w:r w:rsidR="002C1B7B">
        <w:rPr>
          <w:rFonts w:hint="eastAsia"/>
        </w:rPr>
        <w:t>如此</w:t>
      </w:r>
      <w:r w:rsidR="00B37DC3" w:rsidRPr="00B37DC3">
        <w:rPr>
          <w:rFonts w:hint="eastAsia"/>
        </w:rPr>
        <w:t>低的比例与布尔什维克党在一个主要是农村的国家中必须执行的</w:t>
      </w:r>
      <w:r w:rsidR="00B37DC3">
        <w:rPr>
          <w:rFonts w:hint="eastAsia"/>
        </w:rPr>
        <w:t>农村</w:t>
      </w:r>
      <w:r w:rsidR="00B37DC3" w:rsidRPr="00B37DC3">
        <w:rPr>
          <w:rFonts w:hint="eastAsia"/>
        </w:rPr>
        <w:t>任务</w:t>
      </w:r>
      <w:r w:rsidR="00B37DC3">
        <w:rPr>
          <w:rFonts w:hint="eastAsia"/>
        </w:rPr>
        <w:t>之</w:t>
      </w:r>
      <w:r w:rsidR="00B37DC3" w:rsidRPr="00B37DC3">
        <w:rPr>
          <w:rFonts w:hint="eastAsia"/>
        </w:rPr>
        <w:lastRenderedPageBreak/>
        <w:t>重要性形成了</w:t>
      </w:r>
      <w:r w:rsidR="003F2BFB">
        <w:rPr>
          <w:rFonts w:hint="eastAsia"/>
        </w:rPr>
        <w:t>鲜明</w:t>
      </w:r>
      <w:r w:rsidR="00B37DC3" w:rsidRPr="00B37DC3">
        <w:rPr>
          <w:rFonts w:hint="eastAsia"/>
        </w:rPr>
        <w:t>对比。</w:t>
      </w:r>
      <w:r w:rsidR="007907E4" w:rsidRPr="007907E4">
        <w:rPr>
          <w:rFonts w:hint="eastAsia"/>
        </w:rPr>
        <w:t>这种组织状况在一定程度上是过去的遗产，但它也反映了党在农民问题上的路线弱点。</w:t>
      </w:r>
    </w:p>
    <w:p w14:paraId="00EA8B54" w14:textId="7482B425" w:rsidR="00840935" w:rsidRDefault="00840935" w:rsidP="00D174B4">
      <w:pPr>
        <w:ind w:firstLine="480"/>
        <w:rPr>
          <w:rFonts w:hint="eastAsia"/>
        </w:rPr>
      </w:pPr>
      <w:r w:rsidRPr="00840935">
        <w:rPr>
          <w:rFonts w:hint="eastAsia"/>
        </w:rPr>
        <w:t>在评论所引用的数字时，斯大林说</w:t>
      </w:r>
      <w:r>
        <w:rPr>
          <w:rFonts w:hint="eastAsia"/>
        </w:rPr>
        <w:t>：</w:t>
      </w:r>
    </w:p>
    <w:p w14:paraId="73C85A2F" w14:textId="3C0E2CAC" w:rsidR="00836CE4" w:rsidRDefault="00840935" w:rsidP="00836CE4">
      <w:pPr>
        <w:ind w:firstLine="480"/>
        <w:rPr>
          <w:rFonts w:hint="eastAsia"/>
        </w:rPr>
      </w:pPr>
      <w:r>
        <w:rPr>
          <w:rFonts w:hint="eastAsia"/>
        </w:rPr>
        <w:t>我们党在农村中的发展是极其缓慢的。我并不想说党在那里必须一日千里地发展，但是我们农民党员的百分比终究还是很低的。我们党是工人的政党。这个党内总是要工人占多数的</w:t>
      </w:r>
      <w:r>
        <w:t>……</w:t>
      </w:r>
      <w:r>
        <w:rPr>
          <w:rFonts w:hint="eastAsia"/>
        </w:rPr>
        <w:t>但是下面这一点也是很明显的：如果不同农民联盟，那就不可能实行无产阶级专</w:t>
      </w:r>
      <w:r w:rsidR="007703D6" w:rsidRPr="007703D6">
        <w:rPr>
          <w:rFonts w:hint="eastAsia"/>
        </w:rPr>
        <w:t>政；我们党的成分中必须有一定数量的优秀农民</w:t>
      </w:r>
      <w:r>
        <w:t>……</w:t>
      </w:r>
      <w:r w:rsidR="005C539B" w:rsidRPr="005C539B">
        <w:rPr>
          <w:rFonts w:hint="eastAsia"/>
        </w:rPr>
        <w:t>从这方面来看，情形暂时还是不大好的。</w:t>
      </w:r>
      <w:r w:rsidR="00836CE4">
        <w:rPr>
          <w:rFonts w:hint="eastAsia"/>
          <w:vertAlign w:val="superscript"/>
        </w:rPr>
        <w:t>3</w:t>
      </w:r>
    </w:p>
    <w:p w14:paraId="384D6FC4" w14:textId="537847C3" w:rsidR="00FD18F1" w:rsidRDefault="00FD18F1" w:rsidP="00836CE4">
      <w:pPr>
        <w:ind w:firstLine="480"/>
        <w:rPr>
          <w:rFonts w:hint="eastAsia"/>
        </w:rPr>
      </w:pPr>
      <w:r w:rsidRPr="00FD18F1">
        <w:rPr>
          <w:rFonts w:hint="eastAsia"/>
        </w:rPr>
        <w:t>所引用的数字也没有完全暴露出党在农民中的弱点，因为农村</w:t>
      </w:r>
      <w:r>
        <w:rPr>
          <w:rFonts w:hint="eastAsia"/>
        </w:rPr>
        <w:t>基层</w:t>
      </w:r>
      <w:r w:rsidRPr="00FD18F1">
        <w:rPr>
          <w:rFonts w:hint="eastAsia"/>
        </w:rPr>
        <w:t>小组的</w:t>
      </w:r>
      <w:r>
        <w:rPr>
          <w:rFonts w:hint="eastAsia"/>
        </w:rPr>
        <w:t>党员</w:t>
      </w:r>
      <w:r w:rsidRPr="00FD18F1">
        <w:rPr>
          <w:rFonts w:hint="eastAsia"/>
        </w:rPr>
        <w:t>并非都是农民。</w:t>
      </w:r>
      <w:r w:rsidR="00E55F61" w:rsidRPr="00E55F61">
        <w:rPr>
          <w:rFonts w:hint="eastAsia"/>
        </w:rPr>
        <w:t>根据</w:t>
      </w:r>
      <w:r w:rsidR="00E55F61" w:rsidRPr="00E55F61">
        <w:rPr>
          <w:rFonts w:hint="eastAsia"/>
        </w:rPr>
        <w:t>CC</w:t>
      </w:r>
      <w:r w:rsidR="00E55F61">
        <w:rPr>
          <w:rFonts w:hint="eastAsia"/>
        </w:rPr>
        <w:t>在</w:t>
      </w:r>
      <w:r w:rsidR="00E55F61" w:rsidRPr="00E55F61">
        <w:rPr>
          <w:rFonts w:hint="eastAsia"/>
        </w:rPr>
        <w:t>1927</w:t>
      </w:r>
      <w:r w:rsidR="00E55F61" w:rsidRPr="00E55F61">
        <w:rPr>
          <w:rFonts w:hint="eastAsia"/>
        </w:rPr>
        <w:t>年</w:t>
      </w:r>
      <w:r w:rsidR="00E55F61" w:rsidRPr="00E55F61">
        <w:rPr>
          <w:rFonts w:hint="eastAsia"/>
        </w:rPr>
        <w:t>1</w:t>
      </w:r>
      <w:r w:rsidR="00E55F61" w:rsidRPr="00E55F61">
        <w:rPr>
          <w:rFonts w:hint="eastAsia"/>
        </w:rPr>
        <w:t>月的统计，</w:t>
      </w:r>
      <w:r w:rsidR="00B67170" w:rsidRPr="00B67170">
        <w:rPr>
          <w:rFonts w:hint="eastAsia"/>
        </w:rPr>
        <w:t>村小组的成员中只有不到一半是真正的农民</w:t>
      </w:r>
      <w:r w:rsidR="00B67170">
        <w:rPr>
          <w:rFonts w:hint="eastAsia"/>
        </w:rPr>
        <w:t>——</w:t>
      </w:r>
      <w:r w:rsidR="00B67170" w:rsidRPr="00B67170">
        <w:rPr>
          <w:rFonts w:hint="eastAsia"/>
        </w:rPr>
        <w:t>其他成员是苏维埃机构的官员、合作</w:t>
      </w:r>
      <w:r w:rsidR="00E949BD">
        <w:rPr>
          <w:rFonts w:hint="eastAsia"/>
        </w:rPr>
        <w:t>社</w:t>
      </w:r>
      <w:r w:rsidR="00B67170" w:rsidRPr="00B67170">
        <w:rPr>
          <w:rFonts w:hint="eastAsia"/>
        </w:rPr>
        <w:t>的雇员、教师等等。</w:t>
      </w:r>
      <w:r w:rsidR="008A1B4B">
        <w:rPr>
          <w:rFonts w:hint="eastAsia"/>
          <w:vertAlign w:val="superscript"/>
        </w:rPr>
        <w:t>4</w:t>
      </w:r>
      <w:r w:rsidR="00A45E04" w:rsidRPr="00A45E04">
        <w:rPr>
          <w:rFonts w:hint="eastAsia"/>
        </w:rPr>
        <w:t>在这些成员中，有些可能是农村出身，</w:t>
      </w:r>
      <w:r w:rsidR="00A45E04" w:rsidRPr="008A1B4B">
        <w:rPr>
          <w:rFonts w:hint="eastAsia"/>
          <w:b/>
        </w:rPr>
        <w:t>但他们不再是农民了</w:t>
      </w:r>
      <w:r w:rsidR="00A45E04" w:rsidRPr="00A45E04">
        <w:rPr>
          <w:rFonts w:hint="eastAsia"/>
        </w:rPr>
        <w:t>。如果我们要对</w:t>
      </w:r>
      <w:r w:rsidR="00A45E04">
        <w:rPr>
          <w:rFonts w:hint="eastAsia"/>
        </w:rPr>
        <w:t>NEP</w:t>
      </w:r>
      <w:r w:rsidR="00A45E04" w:rsidRPr="00A45E04">
        <w:rPr>
          <w:rFonts w:hint="eastAsia"/>
        </w:rPr>
        <w:t>中期在农民中</w:t>
      </w:r>
      <w:r w:rsidR="00120272" w:rsidRPr="00120272">
        <w:rPr>
          <w:rFonts w:hint="eastAsia"/>
        </w:rPr>
        <w:t>党</w:t>
      </w:r>
      <w:r w:rsidR="00A45E04" w:rsidRPr="00A45E04">
        <w:rPr>
          <w:rFonts w:hint="eastAsia"/>
        </w:rPr>
        <w:t>的</w:t>
      </w:r>
      <w:r w:rsidR="00EE5F75">
        <w:rPr>
          <w:rFonts w:hint="eastAsia"/>
        </w:rPr>
        <w:t>建设</w:t>
      </w:r>
      <w:r w:rsidR="00120272">
        <w:rPr>
          <w:rFonts w:hint="eastAsia"/>
        </w:rPr>
        <w:t>状况</w:t>
      </w:r>
      <w:r w:rsidR="00107A69">
        <w:rPr>
          <w:rFonts w:hint="eastAsia"/>
        </w:rPr>
        <w:t>做出</w:t>
      </w:r>
      <w:r w:rsidR="00A45E04" w:rsidRPr="00A45E04">
        <w:rPr>
          <w:rFonts w:hint="eastAsia"/>
        </w:rPr>
        <w:t>估计，</w:t>
      </w:r>
      <w:r w:rsidR="003E4FBB" w:rsidRPr="003E4FBB">
        <w:rPr>
          <w:rFonts w:hint="eastAsia"/>
        </w:rPr>
        <w:t>就需要把引用的数字减</w:t>
      </w:r>
      <w:r w:rsidR="003E4FBB">
        <w:rPr>
          <w:rFonts w:hint="eastAsia"/>
        </w:rPr>
        <w:t>掉大约一半</w:t>
      </w:r>
      <w:r w:rsidR="003E4FBB" w:rsidRPr="003E4FBB">
        <w:rPr>
          <w:rFonts w:hint="eastAsia"/>
        </w:rPr>
        <w:t>。</w:t>
      </w:r>
    </w:p>
    <w:p w14:paraId="4865EBFD" w14:textId="066FFB4F" w:rsidR="00471247" w:rsidRPr="00471247" w:rsidRDefault="00471247" w:rsidP="00836CE4">
      <w:pPr>
        <w:ind w:firstLine="480"/>
        <w:rPr>
          <w:rFonts w:hint="eastAsia"/>
          <w:vertAlign w:val="superscript"/>
        </w:rPr>
      </w:pPr>
      <w:r w:rsidRPr="00471247">
        <w:rPr>
          <w:rFonts w:hint="eastAsia"/>
        </w:rPr>
        <w:t>应该补充的是，</w:t>
      </w:r>
      <w:r w:rsidRPr="00471247">
        <w:rPr>
          <w:rFonts w:hint="eastAsia"/>
        </w:rPr>
        <w:t>1927</w:t>
      </w:r>
      <w:r w:rsidRPr="00471247">
        <w:rPr>
          <w:rFonts w:hint="eastAsia"/>
        </w:rPr>
        <w:t>年真正的农民只占党员总数的</w:t>
      </w:r>
      <w:r w:rsidRPr="00471247">
        <w:rPr>
          <w:rFonts w:hint="eastAsia"/>
        </w:rPr>
        <w:t>10%</w:t>
      </w:r>
      <w:r w:rsidRPr="00471247">
        <w:rPr>
          <w:rFonts w:hint="eastAsia"/>
        </w:rPr>
        <w:t>，而这个国家的农民占人口的</w:t>
      </w:r>
      <w:r w:rsidRPr="00471247">
        <w:rPr>
          <w:rFonts w:hint="eastAsia"/>
        </w:rPr>
        <w:t>80%</w:t>
      </w:r>
      <w:r w:rsidRPr="00471247">
        <w:rPr>
          <w:rFonts w:hint="eastAsia"/>
        </w:rPr>
        <w:t>以上。</w:t>
      </w:r>
      <w:r>
        <w:rPr>
          <w:rFonts w:hint="eastAsia"/>
          <w:vertAlign w:val="superscript"/>
        </w:rPr>
        <w:t>5</w:t>
      </w:r>
    </w:p>
    <w:p w14:paraId="7137823D" w14:textId="02539C89" w:rsidR="00107A69" w:rsidRPr="00567035" w:rsidRDefault="007743E6" w:rsidP="00836CE4">
      <w:pPr>
        <w:ind w:firstLine="480"/>
        <w:rPr>
          <w:rFonts w:hint="eastAsia"/>
          <w:vertAlign w:val="superscript"/>
        </w:rPr>
      </w:pPr>
      <w:r w:rsidRPr="007743E6">
        <w:rPr>
          <w:rFonts w:hint="eastAsia"/>
        </w:rPr>
        <w:t>在整个</w:t>
      </w:r>
      <w:r w:rsidRPr="007743E6">
        <w:rPr>
          <w:rFonts w:hint="eastAsia"/>
        </w:rPr>
        <w:t>NEP</w:t>
      </w:r>
      <w:r w:rsidRPr="007743E6">
        <w:rPr>
          <w:rFonts w:hint="eastAsia"/>
        </w:rPr>
        <w:t>年代，党在农村地区的</w:t>
      </w:r>
      <w:r w:rsidR="00A96E1B">
        <w:rPr>
          <w:rFonts w:hint="eastAsia"/>
        </w:rPr>
        <w:t>扎根状况</w:t>
      </w:r>
      <w:r w:rsidRPr="007743E6">
        <w:rPr>
          <w:rFonts w:hint="eastAsia"/>
        </w:rPr>
        <w:t>仍然极其微小：</w:t>
      </w:r>
      <w:r w:rsidR="00475509" w:rsidRPr="00475509">
        <w:rPr>
          <w:rFonts w:hint="eastAsia"/>
        </w:rPr>
        <w:t>1928</w:t>
      </w:r>
      <w:r w:rsidR="00475509" w:rsidRPr="00475509">
        <w:rPr>
          <w:rFonts w:hint="eastAsia"/>
        </w:rPr>
        <w:t>年，农村小组中只有</w:t>
      </w:r>
      <w:r w:rsidR="00475509" w:rsidRPr="00475509">
        <w:rPr>
          <w:rFonts w:hint="eastAsia"/>
        </w:rPr>
        <w:t>18.6</w:t>
      </w:r>
      <w:r w:rsidR="00475509" w:rsidRPr="00475509">
        <w:rPr>
          <w:rFonts w:hint="eastAsia"/>
        </w:rPr>
        <w:t>万名党员，</w:t>
      </w:r>
      <w:r w:rsidR="00475509" w:rsidRPr="00475509">
        <w:rPr>
          <w:rFonts w:hint="eastAsia"/>
        </w:rPr>
        <w:t>1929</w:t>
      </w:r>
      <w:r w:rsidR="00475509" w:rsidRPr="00475509">
        <w:rPr>
          <w:rFonts w:hint="eastAsia"/>
        </w:rPr>
        <w:t>年为</w:t>
      </w:r>
      <w:r w:rsidR="00475509" w:rsidRPr="00475509">
        <w:rPr>
          <w:rFonts w:hint="eastAsia"/>
        </w:rPr>
        <w:t>24.2</w:t>
      </w:r>
      <w:r w:rsidR="00475509" w:rsidRPr="00475509">
        <w:rPr>
          <w:rFonts w:hint="eastAsia"/>
        </w:rPr>
        <w:t>万名。</w:t>
      </w:r>
      <w:r w:rsidR="00471247">
        <w:rPr>
          <w:rFonts w:hint="eastAsia"/>
          <w:vertAlign w:val="superscript"/>
        </w:rPr>
        <w:t>6</w:t>
      </w:r>
      <w:r w:rsidR="00475509" w:rsidRPr="00475509">
        <w:rPr>
          <w:rFonts w:hint="eastAsia"/>
        </w:rPr>
        <w:t>然而，当时国家和党所经历的危机范围之大，以至于为了解决</w:t>
      </w:r>
      <w:r w:rsidR="008E5CD3">
        <w:rPr>
          <w:rFonts w:hint="eastAsia"/>
        </w:rPr>
        <w:t>摆在</w:t>
      </w:r>
      <w:r w:rsidR="00475509" w:rsidRPr="00475509">
        <w:rPr>
          <w:rFonts w:hint="eastAsia"/>
        </w:rPr>
        <w:t>他们面前的任务，党的第十六次</w:t>
      </w:r>
      <w:r w:rsidR="003F6F72" w:rsidRPr="003F6F72">
        <w:rPr>
          <w:rFonts w:hint="eastAsia"/>
        </w:rPr>
        <w:t>代表会议</w:t>
      </w:r>
      <w:r w:rsidR="00475509" w:rsidRPr="00475509">
        <w:rPr>
          <w:rFonts w:hint="eastAsia"/>
        </w:rPr>
        <w:t>（</w:t>
      </w:r>
      <w:r w:rsidR="00475509" w:rsidRPr="00475509">
        <w:rPr>
          <w:rFonts w:hint="eastAsia"/>
        </w:rPr>
        <w:t>1929</w:t>
      </w:r>
      <w:r w:rsidR="00475509" w:rsidRPr="00475509">
        <w:rPr>
          <w:rFonts w:hint="eastAsia"/>
        </w:rPr>
        <w:t>年</w:t>
      </w:r>
      <w:r w:rsidR="00475509" w:rsidRPr="00475509">
        <w:rPr>
          <w:rFonts w:hint="eastAsia"/>
        </w:rPr>
        <w:t>4</w:t>
      </w:r>
      <w:r w:rsidR="00475509" w:rsidRPr="00475509">
        <w:rPr>
          <w:rFonts w:hint="eastAsia"/>
        </w:rPr>
        <w:t>月</w:t>
      </w:r>
      <w:r w:rsidR="00475509" w:rsidRPr="00475509">
        <w:rPr>
          <w:rFonts w:hint="eastAsia"/>
        </w:rPr>
        <w:t>23</w:t>
      </w:r>
      <w:r w:rsidR="00475509" w:rsidRPr="00475509">
        <w:rPr>
          <w:rFonts w:hint="eastAsia"/>
        </w:rPr>
        <w:t>日至</w:t>
      </w:r>
      <w:r w:rsidR="00475509" w:rsidRPr="00475509">
        <w:rPr>
          <w:rFonts w:hint="eastAsia"/>
        </w:rPr>
        <w:t>29</w:t>
      </w:r>
      <w:r w:rsidR="00475509" w:rsidRPr="00475509">
        <w:rPr>
          <w:rFonts w:hint="eastAsia"/>
        </w:rPr>
        <w:t>日）认为</w:t>
      </w:r>
      <w:r w:rsidR="00477F83">
        <w:rPr>
          <w:rFonts w:hint="eastAsia"/>
        </w:rPr>
        <w:t>必需“清洗”</w:t>
      </w:r>
      <w:r w:rsidR="00477F83" w:rsidRPr="00477F83">
        <w:rPr>
          <w:rFonts w:hint="eastAsia"/>
        </w:rPr>
        <w:t>党员，特别是在农村</w:t>
      </w:r>
      <w:r w:rsidR="00477F83">
        <w:rPr>
          <w:rFonts w:hint="eastAsia"/>
        </w:rPr>
        <w:t>基层</w:t>
      </w:r>
      <w:r w:rsidR="00477F83" w:rsidRPr="00477F83">
        <w:rPr>
          <w:rFonts w:hint="eastAsia"/>
        </w:rPr>
        <w:t>小组中。这次会议宣布，只有清洗才能把这些小组</w:t>
      </w:r>
      <w:r w:rsidR="00C13363">
        <w:rPr>
          <w:rFonts w:hint="eastAsia"/>
        </w:rPr>
        <w:t>“</w:t>
      </w:r>
      <w:r w:rsidR="00C13363" w:rsidRPr="00C13363">
        <w:rPr>
          <w:rFonts w:hint="eastAsia"/>
        </w:rPr>
        <w:t>变成共产党</w:t>
      </w:r>
      <w:r w:rsidR="00C13363">
        <w:rPr>
          <w:rFonts w:hint="eastAsia"/>
        </w:rPr>
        <w:t>在</w:t>
      </w:r>
      <w:r w:rsidR="00C13363" w:rsidRPr="00C13363">
        <w:rPr>
          <w:rFonts w:hint="eastAsia"/>
        </w:rPr>
        <w:t>农村中的</w:t>
      </w:r>
      <w:r w:rsidR="00C13363">
        <w:rPr>
          <w:rFonts w:hint="eastAsia"/>
        </w:rPr>
        <w:t>支撑点</w:t>
      </w:r>
      <w:r w:rsidR="00C13363" w:rsidRPr="00C13363">
        <w:rPr>
          <w:rFonts w:hint="eastAsia"/>
        </w:rPr>
        <w:t>，</w:t>
      </w:r>
      <w:r w:rsidR="00567035" w:rsidRPr="00567035">
        <w:rPr>
          <w:rFonts w:hint="eastAsia"/>
        </w:rPr>
        <w:t>加强对党的信心，把最好的共产党员带入党的队伍</w:t>
      </w:r>
      <w:r w:rsidR="00567035" w:rsidRPr="00567035">
        <w:rPr>
          <w:rFonts w:hint="eastAsia"/>
        </w:rPr>
        <w:t>......</w:t>
      </w:r>
      <w:r w:rsidR="00567035" w:rsidRPr="00567035">
        <w:rPr>
          <w:rFonts w:hint="eastAsia"/>
        </w:rPr>
        <w:t>并促进农业的集体化。</w:t>
      </w:r>
      <w:r w:rsidR="00C13363">
        <w:rPr>
          <w:rFonts w:hint="eastAsia"/>
        </w:rPr>
        <w:t>”</w:t>
      </w:r>
      <w:r w:rsidR="00567035">
        <w:rPr>
          <w:rFonts w:hint="eastAsia"/>
          <w:vertAlign w:val="superscript"/>
        </w:rPr>
        <w:t>7</w:t>
      </w:r>
    </w:p>
    <w:p w14:paraId="0087D5E0" w14:textId="78B578E1" w:rsidR="00777844" w:rsidRPr="00953F0E" w:rsidRDefault="00777844" w:rsidP="00836CE4">
      <w:pPr>
        <w:ind w:firstLine="480"/>
        <w:rPr>
          <w:rFonts w:hint="eastAsia"/>
          <w:b/>
        </w:rPr>
      </w:pPr>
      <w:r w:rsidRPr="00777844">
        <w:rPr>
          <w:rFonts w:hint="eastAsia"/>
        </w:rPr>
        <w:t>实际上，当苏联进入大规模集体化时期时，清洗已经在进行，</w:t>
      </w:r>
      <w:r w:rsidR="00CD719F" w:rsidRPr="00CD719F">
        <w:rPr>
          <w:rFonts w:hint="eastAsia"/>
        </w:rPr>
        <w:t>而农村的</w:t>
      </w:r>
      <w:r w:rsidR="00CD719F">
        <w:rPr>
          <w:rFonts w:hint="eastAsia"/>
        </w:rPr>
        <w:t>基层</w:t>
      </w:r>
      <w:r w:rsidR="00CD719F" w:rsidRPr="00CD719F">
        <w:rPr>
          <w:rFonts w:hint="eastAsia"/>
        </w:rPr>
        <w:t>还没有被重建。</w:t>
      </w:r>
      <w:r w:rsidR="009C629E" w:rsidRPr="009C629E">
        <w:rPr>
          <w:rFonts w:hint="eastAsia"/>
        </w:rPr>
        <w:t>总的来说，</w:t>
      </w:r>
      <w:r w:rsidR="009C629E" w:rsidRPr="00953F0E">
        <w:rPr>
          <w:rFonts w:hint="eastAsia"/>
          <w:b/>
        </w:rPr>
        <w:t>集体化是在党的地方机关无法控制它的发展方式的情况下</w:t>
      </w:r>
      <w:r w:rsidR="00001076" w:rsidRPr="00953F0E">
        <w:rPr>
          <w:rFonts w:hint="eastAsia"/>
          <w:b/>
        </w:rPr>
        <w:t>展开</w:t>
      </w:r>
      <w:r w:rsidR="009C629E" w:rsidRPr="00953F0E">
        <w:rPr>
          <w:rFonts w:hint="eastAsia"/>
          <w:b/>
        </w:rPr>
        <w:t>的。</w:t>
      </w:r>
    </w:p>
    <w:p w14:paraId="64EB54E2" w14:textId="23F126C1" w:rsidR="00A273D8" w:rsidRPr="002E75D8" w:rsidRDefault="006A3A2A" w:rsidP="00836CE4">
      <w:pPr>
        <w:ind w:firstLine="480"/>
        <w:rPr>
          <w:rFonts w:hint="eastAsia"/>
          <w:vertAlign w:val="superscript"/>
        </w:rPr>
      </w:pPr>
      <w:r w:rsidRPr="006A3A2A">
        <w:rPr>
          <w:rFonts w:hint="eastAsia"/>
        </w:rPr>
        <w:t>在</w:t>
      </w:r>
      <w:r w:rsidR="00503371">
        <w:rPr>
          <w:rFonts w:hint="eastAsia"/>
        </w:rPr>
        <w:t>新经济政策时期</w:t>
      </w:r>
      <w:r w:rsidRPr="006A3A2A">
        <w:rPr>
          <w:rFonts w:hint="eastAsia"/>
        </w:rPr>
        <w:t>结束时，党</w:t>
      </w:r>
      <w:r w:rsidR="003C76A1">
        <w:rPr>
          <w:rFonts w:hint="eastAsia"/>
        </w:rPr>
        <w:t>在</w:t>
      </w:r>
      <w:r w:rsidRPr="006A3A2A">
        <w:rPr>
          <w:rFonts w:hint="eastAsia"/>
        </w:rPr>
        <w:t>农村</w:t>
      </w:r>
      <w:r w:rsidR="003C76A1">
        <w:rPr>
          <w:rFonts w:hint="eastAsia"/>
        </w:rPr>
        <w:t>的基层</w:t>
      </w:r>
      <w:r w:rsidRPr="006A3A2A">
        <w:rPr>
          <w:rFonts w:hint="eastAsia"/>
        </w:rPr>
        <w:t>小组的社会构成远</w:t>
      </w:r>
      <w:r>
        <w:rPr>
          <w:rFonts w:hint="eastAsia"/>
        </w:rPr>
        <w:t>不能</w:t>
      </w:r>
      <w:r w:rsidRPr="006A3A2A">
        <w:rPr>
          <w:rFonts w:hint="eastAsia"/>
        </w:rPr>
        <w:t>令人满意：</w:t>
      </w:r>
      <w:r w:rsidR="006D1620" w:rsidRPr="006D1620">
        <w:rPr>
          <w:rFonts w:hint="eastAsia"/>
        </w:rPr>
        <w:t>富农和</w:t>
      </w:r>
      <w:r w:rsidR="006D1620">
        <w:rPr>
          <w:rFonts w:hint="eastAsia"/>
        </w:rPr>
        <w:t>较</w:t>
      </w:r>
      <w:r w:rsidR="006D1620" w:rsidRPr="006D1620">
        <w:rPr>
          <w:rFonts w:hint="eastAsia"/>
        </w:rPr>
        <w:t>富裕农民</w:t>
      </w:r>
      <w:r w:rsidR="006D1620">
        <w:rPr>
          <w:rFonts w:hint="eastAsia"/>
        </w:rPr>
        <w:t>在党组织中</w:t>
      </w:r>
      <w:r w:rsidR="006D1620" w:rsidRPr="006D1620">
        <w:rPr>
          <w:rFonts w:hint="eastAsia"/>
        </w:rPr>
        <w:t>的比例实际上高于他们在整个农村人口中的比例。</w:t>
      </w:r>
      <w:r w:rsidR="005A632F">
        <w:rPr>
          <w:rFonts w:hint="eastAsia"/>
          <w:vertAlign w:val="superscript"/>
        </w:rPr>
        <w:t>8</w:t>
      </w:r>
      <w:r w:rsidR="007A5229" w:rsidRPr="007A5229">
        <w:rPr>
          <w:rFonts w:hint="eastAsia"/>
        </w:rPr>
        <w:t>1929</w:t>
      </w:r>
      <w:r w:rsidR="007A5229" w:rsidRPr="007A5229">
        <w:rPr>
          <w:rFonts w:hint="eastAsia"/>
        </w:rPr>
        <w:t>年在农村共产党员中进行的一项调查表明，</w:t>
      </w:r>
      <w:r w:rsidR="00517E64">
        <w:rPr>
          <w:rFonts w:hint="eastAsia"/>
        </w:rPr>
        <w:t>在</w:t>
      </w:r>
      <w:r w:rsidR="00517E64">
        <w:rPr>
          <w:rFonts w:hint="eastAsia"/>
        </w:rPr>
        <w:t>RSFSR</w:t>
      </w:r>
      <w:r w:rsidR="00517E64">
        <w:rPr>
          <w:rFonts w:hint="eastAsia"/>
        </w:rPr>
        <w:t>内，</w:t>
      </w:r>
      <w:r w:rsidR="005C2BE4" w:rsidRPr="005C2BE4">
        <w:rPr>
          <w:rFonts w:hint="eastAsia"/>
        </w:rPr>
        <w:t>四分之一的党员拥有超过</w:t>
      </w:r>
      <w:r w:rsidR="005C2BE4" w:rsidRPr="005C2BE4">
        <w:rPr>
          <w:rFonts w:hint="eastAsia"/>
        </w:rPr>
        <w:t>800</w:t>
      </w:r>
      <w:r w:rsidR="005C2BE4" w:rsidRPr="005C2BE4">
        <w:rPr>
          <w:rFonts w:hint="eastAsia"/>
        </w:rPr>
        <w:t>卢布的资产，而在整个农民中，只有六分之一的农民拥有这种资产。在入党的农民中，许多人成为官员。除了他们之外，</w:t>
      </w:r>
      <w:r w:rsidR="007E3562">
        <w:rPr>
          <w:rFonts w:hint="eastAsia"/>
        </w:rPr>
        <w:t>党员</w:t>
      </w:r>
      <w:r w:rsidR="005C2BE4" w:rsidRPr="005C2BE4">
        <w:rPr>
          <w:rFonts w:hint="eastAsia"/>
        </w:rPr>
        <w:t>主要是中农</w:t>
      </w:r>
      <w:r w:rsidR="005C2BE4">
        <w:rPr>
          <w:rFonts w:hint="eastAsia"/>
        </w:rPr>
        <w:t>——</w:t>
      </w:r>
      <w:r w:rsidR="005C2BE4" w:rsidRPr="005C2BE4">
        <w:rPr>
          <w:rFonts w:hint="eastAsia"/>
        </w:rPr>
        <w:t>也许是</w:t>
      </w:r>
      <w:r w:rsidR="005C2BE4">
        <w:rPr>
          <w:rFonts w:hint="eastAsia"/>
        </w:rPr>
        <w:t>工资</w:t>
      </w:r>
      <w:r w:rsidR="005C2BE4" w:rsidRPr="005C2BE4">
        <w:rPr>
          <w:rFonts w:hint="eastAsia"/>
        </w:rPr>
        <w:t>劳动的雇主</w:t>
      </w:r>
      <w:r w:rsidR="005C2BE4">
        <w:rPr>
          <w:rFonts w:hint="eastAsia"/>
        </w:rPr>
        <w:t>——</w:t>
      </w:r>
      <w:r w:rsidR="005C2BE4" w:rsidRPr="005C2BE4">
        <w:rPr>
          <w:rFonts w:hint="eastAsia"/>
        </w:rPr>
        <w:t>有必</w:t>
      </w:r>
      <w:r w:rsidR="00B25C33">
        <w:rPr>
          <w:rFonts w:hint="eastAsia"/>
        </w:rPr>
        <w:t>需</w:t>
      </w:r>
      <w:r w:rsidR="005C2BE4" w:rsidRPr="005C2BE4">
        <w:rPr>
          <w:rFonts w:hint="eastAsia"/>
        </w:rPr>
        <w:t>的时间来充分参与党的活动。</w:t>
      </w:r>
      <w:r w:rsidR="002E75D8">
        <w:rPr>
          <w:rFonts w:hint="eastAsia"/>
          <w:vertAlign w:val="superscript"/>
        </w:rPr>
        <w:t>9</w:t>
      </w:r>
    </w:p>
    <w:p w14:paraId="2FD8AA06" w14:textId="7B36B9A9" w:rsidR="00567035" w:rsidRDefault="00FA77C7" w:rsidP="00836CE4">
      <w:pPr>
        <w:ind w:firstLine="480"/>
        <w:rPr>
          <w:rFonts w:hint="eastAsia"/>
        </w:rPr>
      </w:pPr>
      <w:r w:rsidRPr="00FA77C7">
        <w:rPr>
          <w:rFonts w:hint="eastAsia"/>
        </w:rPr>
        <w:t>在农村的共产党员中进行特殊清洗</w:t>
      </w:r>
      <w:r w:rsidR="00B838C9" w:rsidRPr="00FA77C7">
        <w:rPr>
          <w:rFonts w:hint="eastAsia"/>
        </w:rPr>
        <w:t>的</w:t>
      </w:r>
      <w:r w:rsidRPr="00FA77C7">
        <w:rPr>
          <w:rFonts w:hint="eastAsia"/>
        </w:rPr>
        <w:t>部分原因</w:t>
      </w:r>
      <w:r w:rsidR="00B838C9">
        <w:rPr>
          <w:rFonts w:hint="eastAsia"/>
        </w:rPr>
        <w:t>，是</w:t>
      </w:r>
      <w:r w:rsidR="00B838C9" w:rsidRPr="00B838C9">
        <w:rPr>
          <w:rFonts w:hint="eastAsia"/>
        </w:rPr>
        <w:t>农村基层组织在质量上</w:t>
      </w:r>
      <w:r w:rsidR="00510645">
        <w:rPr>
          <w:rFonts w:hint="eastAsia"/>
        </w:rPr>
        <w:t>存在</w:t>
      </w:r>
      <w:r w:rsidR="00B838C9" w:rsidRPr="00B838C9">
        <w:rPr>
          <w:rFonts w:hint="eastAsia"/>
        </w:rPr>
        <w:t>弱点</w:t>
      </w:r>
      <w:r w:rsidRPr="00FA77C7">
        <w:rPr>
          <w:rFonts w:hint="eastAsia"/>
        </w:rPr>
        <w:t>。</w:t>
      </w:r>
      <w:r w:rsidR="00AE5C8C" w:rsidRPr="00AE5C8C">
        <w:rPr>
          <w:rFonts w:hint="eastAsia"/>
        </w:rPr>
        <w:t>在</w:t>
      </w:r>
      <w:r w:rsidR="00AE5C8C" w:rsidRPr="00AE5C8C">
        <w:rPr>
          <w:rFonts w:hint="eastAsia"/>
        </w:rPr>
        <w:t>1929</w:t>
      </w:r>
      <w:r w:rsidR="00AE5C8C" w:rsidRPr="00AE5C8C">
        <w:rPr>
          <w:rFonts w:hint="eastAsia"/>
        </w:rPr>
        <w:t>年至</w:t>
      </w:r>
      <w:r w:rsidR="00AE5C8C" w:rsidRPr="00AE5C8C">
        <w:rPr>
          <w:rFonts w:hint="eastAsia"/>
        </w:rPr>
        <w:t>1930</w:t>
      </w:r>
      <w:r w:rsidR="00AE5C8C" w:rsidRPr="00AE5C8C">
        <w:rPr>
          <w:rFonts w:hint="eastAsia"/>
        </w:rPr>
        <w:t>年期间，农村基层小组有</w:t>
      </w:r>
      <w:r w:rsidR="00AE5C8C" w:rsidRPr="00AE5C8C">
        <w:rPr>
          <w:rFonts w:hint="eastAsia"/>
        </w:rPr>
        <w:t>16%</w:t>
      </w:r>
      <w:r w:rsidR="00AE5C8C" w:rsidRPr="00AE5C8C">
        <w:rPr>
          <w:rFonts w:hint="eastAsia"/>
        </w:rPr>
        <w:t>的人被驱逐，</w:t>
      </w:r>
      <w:r w:rsidR="00622A2B" w:rsidRPr="00622A2B">
        <w:rPr>
          <w:rFonts w:hint="eastAsia"/>
        </w:rPr>
        <w:t>而工厂基层小组只有</w:t>
      </w:r>
      <w:r w:rsidR="00622A2B" w:rsidRPr="00622A2B">
        <w:rPr>
          <w:rFonts w:hint="eastAsia"/>
        </w:rPr>
        <w:t>8%</w:t>
      </w:r>
      <w:r w:rsidR="00622A2B" w:rsidRPr="00622A2B">
        <w:rPr>
          <w:rFonts w:hint="eastAsia"/>
        </w:rPr>
        <w:t>的人被驱逐。</w:t>
      </w:r>
      <w:r w:rsidR="00FB73D0">
        <w:rPr>
          <w:rFonts w:hint="eastAsia"/>
          <w:vertAlign w:val="superscript"/>
        </w:rPr>
        <w:t>1</w:t>
      </w:r>
      <w:r w:rsidR="00FB73D0">
        <w:rPr>
          <w:vertAlign w:val="superscript"/>
        </w:rPr>
        <w:t>0</w:t>
      </w:r>
      <w:r w:rsidR="00622A2B" w:rsidRPr="00622A2B">
        <w:rPr>
          <w:rFonts w:hint="eastAsia"/>
        </w:rPr>
        <w:t>然而，这次清洗的规模不仅是由于上述</w:t>
      </w:r>
      <w:r w:rsidR="00F917E4">
        <w:rPr>
          <w:rFonts w:hint="eastAsia"/>
        </w:rPr>
        <w:t>形</w:t>
      </w:r>
      <w:r w:rsidR="00F917E4">
        <w:rPr>
          <w:rFonts w:hint="eastAsia"/>
        </w:rPr>
        <w:lastRenderedPageBreak/>
        <w:t>势</w:t>
      </w:r>
      <w:r w:rsidR="00622A2B" w:rsidRPr="00622A2B">
        <w:rPr>
          <w:rFonts w:hint="eastAsia"/>
        </w:rPr>
        <w:t>，</w:t>
      </w:r>
      <w:r w:rsidR="00DE61A1" w:rsidRPr="00DE61A1">
        <w:rPr>
          <w:rFonts w:hint="eastAsia"/>
        </w:rPr>
        <w:t>也是由于某些党员干部对农民普遍感到不信任。事实上，让人吃惊的是，</w:t>
      </w:r>
      <w:r w:rsidR="00DE61A1">
        <w:rPr>
          <w:rFonts w:hint="eastAsia"/>
        </w:rPr>
        <w:t>在“非生产性”</w:t>
      </w:r>
      <w:r w:rsidR="00EE38C4">
        <w:rPr>
          <w:rFonts w:hint="eastAsia"/>
        </w:rPr>
        <w:t>单位的</w:t>
      </w:r>
      <w:r w:rsidR="00DE61A1">
        <w:rPr>
          <w:rFonts w:hint="eastAsia"/>
        </w:rPr>
        <w:t>小组中，</w:t>
      </w:r>
      <w:r w:rsidR="00267B94" w:rsidRPr="00267B94">
        <w:rPr>
          <w:rFonts w:hint="eastAsia"/>
        </w:rPr>
        <w:t>清</w:t>
      </w:r>
      <w:r w:rsidR="00267B94">
        <w:rPr>
          <w:rFonts w:hint="eastAsia"/>
        </w:rPr>
        <w:t>党</w:t>
      </w:r>
      <w:r w:rsidR="00267B94" w:rsidRPr="00267B94">
        <w:rPr>
          <w:rFonts w:hint="eastAsia"/>
        </w:rPr>
        <w:t>程度要</w:t>
      </w:r>
      <w:r w:rsidR="00FC61C3">
        <w:rPr>
          <w:rFonts w:hint="eastAsia"/>
        </w:rPr>
        <w:t>小</w:t>
      </w:r>
      <w:r w:rsidR="00267B94" w:rsidRPr="00267B94">
        <w:rPr>
          <w:rFonts w:hint="eastAsia"/>
        </w:rPr>
        <w:t>得多（</w:t>
      </w:r>
      <w:r w:rsidR="00267B94" w:rsidRPr="00267B94">
        <w:rPr>
          <w:rFonts w:hint="eastAsia"/>
        </w:rPr>
        <w:t>10%</w:t>
      </w:r>
      <w:r w:rsidR="00267B94" w:rsidRPr="00267B94">
        <w:rPr>
          <w:rFonts w:hint="eastAsia"/>
        </w:rPr>
        <w:t>）</w:t>
      </w:r>
      <w:r w:rsidR="00EE38C4">
        <w:rPr>
          <w:rFonts w:hint="eastAsia"/>
        </w:rPr>
        <w:t>，</w:t>
      </w:r>
      <w:r w:rsidR="00EE38C4" w:rsidRPr="00EE38C4">
        <w:rPr>
          <w:rFonts w:hint="eastAsia"/>
        </w:rPr>
        <w:t>尽管党的一项决议将这些</w:t>
      </w:r>
      <w:r w:rsidR="00785DD7" w:rsidRPr="00785DD7">
        <w:rPr>
          <w:rFonts w:hint="eastAsia"/>
        </w:rPr>
        <w:t>小组</w:t>
      </w:r>
      <w:r w:rsidR="00542F1F" w:rsidRPr="00542F1F">
        <w:rPr>
          <w:rFonts w:hint="eastAsia"/>
        </w:rPr>
        <w:t>描述为发生最严重滥用权力的</w:t>
      </w:r>
      <w:r w:rsidR="00542F1F">
        <w:rPr>
          <w:rFonts w:hint="eastAsia"/>
        </w:rPr>
        <w:t>单位</w:t>
      </w:r>
      <w:r w:rsidR="00785DD7" w:rsidRPr="00785DD7">
        <w:rPr>
          <w:rFonts w:hint="eastAsia"/>
        </w:rPr>
        <w:t>（为自我谋利而滥用党员权力，挪用资金</w:t>
      </w:r>
      <w:r w:rsidR="00785DD7">
        <w:rPr>
          <w:rFonts w:hint="eastAsia"/>
        </w:rPr>
        <w:t>、</w:t>
      </w:r>
      <w:r w:rsidR="00785DD7" w:rsidRPr="00785DD7">
        <w:rPr>
          <w:rFonts w:hint="eastAsia"/>
        </w:rPr>
        <w:t>裙带关系、</w:t>
      </w:r>
      <w:r w:rsidR="00156559" w:rsidRPr="00156559">
        <w:rPr>
          <w:rFonts w:hint="eastAsia"/>
        </w:rPr>
        <w:t>追求名利</w:t>
      </w:r>
      <w:r w:rsidR="00785DD7" w:rsidRPr="00785DD7">
        <w:rPr>
          <w:rFonts w:hint="eastAsia"/>
        </w:rPr>
        <w:t>、对群众的官僚主义态度）</w:t>
      </w:r>
      <w:r w:rsidR="002A733E">
        <w:rPr>
          <w:rFonts w:hint="eastAsia"/>
          <w:vertAlign w:val="superscript"/>
        </w:rPr>
        <w:t>1</w:t>
      </w:r>
      <w:r w:rsidR="002A733E">
        <w:rPr>
          <w:vertAlign w:val="superscript"/>
        </w:rPr>
        <w:t>1</w:t>
      </w:r>
      <w:r w:rsidR="000104ED">
        <w:rPr>
          <w:rFonts w:hint="eastAsia"/>
        </w:rPr>
        <w:t>、</w:t>
      </w:r>
      <w:r w:rsidR="00F71936" w:rsidRPr="00F71936">
        <w:rPr>
          <w:rFonts w:hint="eastAsia"/>
        </w:rPr>
        <w:t>在这些</w:t>
      </w:r>
      <w:r w:rsidR="000104ED">
        <w:rPr>
          <w:rFonts w:hint="eastAsia"/>
        </w:rPr>
        <w:t>单位</w:t>
      </w:r>
      <w:r w:rsidR="00F71936" w:rsidRPr="00F71936">
        <w:rPr>
          <w:rFonts w:hint="eastAsia"/>
        </w:rPr>
        <w:t>可以看到</w:t>
      </w:r>
      <w:r w:rsidR="00F71936">
        <w:rPr>
          <w:rFonts w:hint="eastAsia"/>
        </w:rPr>
        <w:t>“日常形式的腐败”</w:t>
      </w:r>
      <w:r w:rsidR="008502C3" w:rsidRPr="008502C3">
        <w:rPr>
          <w:rFonts w:hint="eastAsia"/>
        </w:rPr>
        <w:t>，且集中了与无产阶级格格不入的人、官僚</w:t>
      </w:r>
      <w:r w:rsidR="008502C3">
        <w:rPr>
          <w:rFonts w:hint="eastAsia"/>
        </w:rPr>
        <w:t>化分子</w:t>
      </w:r>
      <w:r w:rsidR="008502C3" w:rsidRPr="008502C3">
        <w:rPr>
          <w:rFonts w:hint="eastAsia"/>
        </w:rPr>
        <w:t>以及来自其他党派却保留着旧思想观念的人。</w:t>
      </w:r>
    </w:p>
    <w:p w14:paraId="04E24508" w14:textId="2E487596" w:rsidR="00630DB5" w:rsidRPr="004D142A" w:rsidRDefault="004656AA" w:rsidP="00836CE4">
      <w:pPr>
        <w:ind w:firstLine="480"/>
        <w:rPr>
          <w:rFonts w:hint="eastAsia"/>
          <w:vertAlign w:val="superscript"/>
        </w:rPr>
      </w:pPr>
      <w:r w:rsidRPr="004656AA">
        <w:rPr>
          <w:rFonts w:hint="eastAsia"/>
        </w:rPr>
        <w:t>对农村</w:t>
      </w:r>
      <w:r>
        <w:rPr>
          <w:rFonts w:hint="eastAsia"/>
        </w:rPr>
        <w:t>基层小组</w:t>
      </w:r>
      <w:r w:rsidRPr="004656AA">
        <w:rPr>
          <w:rFonts w:hint="eastAsia"/>
        </w:rPr>
        <w:t>进行如此大规模的清洗，也是由于当时在农村工作的许多党员的无能和墨守成规。</w:t>
      </w:r>
      <w:r w:rsidR="00313677" w:rsidRPr="00313677">
        <w:rPr>
          <w:rFonts w:hint="eastAsia"/>
        </w:rPr>
        <w:t>许多报告显示，即使是政治上可靠的、致力于布尔什维克党的成员，也不能胜任分配给他们的任务。他们发布的命令多于解释，而且由于缺乏对农民生活的了解，他们所做的解释仍然是抽象</w:t>
      </w:r>
      <w:r w:rsidR="00313677">
        <w:rPr>
          <w:rFonts w:hint="eastAsia"/>
        </w:rPr>
        <w:t>、</w:t>
      </w:r>
      <w:r w:rsidR="00313677" w:rsidRPr="00313677">
        <w:rPr>
          <w:rFonts w:hint="eastAsia"/>
        </w:rPr>
        <w:t>远离现实的</w:t>
      </w:r>
      <w:r w:rsidR="007F3A27" w:rsidRPr="007F3A27">
        <w:rPr>
          <w:rFonts w:hint="eastAsia"/>
        </w:rPr>
        <w:t>，甚至常常不能解决具体问题。他们经常无法说服人们，或者</w:t>
      </w:r>
      <w:r w:rsidR="002336A2" w:rsidRPr="002336A2">
        <w:rPr>
          <w:rFonts w:hint="eastAsia"/>
        </w:rPr>
        <w:t>颁布</w:t>
      </w:r>
      <w:r w:rsidR="007F3A27" w:rsidRPr="007F3A27">
        <w:rPr>
          <w:rFonts w:hint="eastAsia"/>
        </w:rPr>
        <w:t>不恰当的法令，</w:t>
      </w:r>
      <w:r w:rsidR="007D0BB0" w:rsidRPr="007D0BB0">
        <w:rPr>
          <w:rFonts w:hint="eastAsia"/>
        </w:rPr>
        <w:t>引起</w:t>
      </w:r>
      <w:r w:rsidR="00653FF7">
        <w:rPr>
          <w:rFonts w:hint="eastAsia"/>
        </w:rPr>
        <w:t>人们</w:t>
      </w:r>
      <w:r w:rsidR="007D0BB0" w:rsidRPr="007D0BB0">
        <w:rPr>
          <w:rFonts w:hint="eastAsia"/>
        </w:rPr>
        <w:t>不满。</w:t>
      </w:r>
      <w:r w:rsidR="004D142A">
        <w:rPr>
          <w:rFonts w:hint="eastAsia"/>
          <w:vertAlign w:val="superscript"/>
        </w:rPr>
        <w:t>1</w:t>
      </w:r>
      <w:r w:rsidR="004D142A">
        <w:rPr>
          <w:vertAlign w:val="superscript"/>
        </w:rPr>
        <w:t>2</w:t>
      </w:r>
      <w:r w:rsidR="00F10ED9" w:rsidRPr="00F10ED9">
        <w:rPr>
          <w:rFonts w:hint="eastAsia"/>
        </w:rPr>
        <w:t>然而，开除党籍的主要原因是腐败和裙带关系，或与党员身份不相符的生活方式和行为。</w:t>
      </w:r>
      <w:r w:rsidR="004D142A">
        <w:rPr>
          <w:rFonts w:hint="eastAsia"/>
          <w:vertAlign w:val="superscript"/>
        </w:rPr>
        <w:t>1</w:t>
      </w:r>
      <w:r w:rsidR="004D142A">
        <w:rPr>
          <w:vertAlign w:val="superscript"/>
        </w:rPr>
        <w:t>3</w:t>
      </w:r>
    </w:p>
    <w:p w14:paraId="5A591AF2" w14:textId="55C40D06" w:rsidR="00F10ED9" w:rsidRDefault="00EA0BDD" w:rsidP="00836CE4">
      <w:pPr>
        <w:ind w:firstLine="480"/>
        <w:rPr>
          <w:rFonts w:hint="eastAsia"/>
        </w:rPr>
      </w:pPr>
      <w:r w:rsidRPr="00EA0BDD">
        <w:rPr>
          <w:rFonts w:hint="eastAsia"/>
        </w:rPr>
        <w:t>总而言之，党在农村的运作条件在数量和质量上都不符合形势的要求。从数量上看，在新经济政策结束时，真正</w:t>
      </w:r>
      <w:r w:rsidR="000F62EB">
        <w:rPr>
          <w:rFonts w:hint="eastAsia"/>
        </w:rPr>
        <w:t>是</w:t>
      </w:r>
      <w:r w:rsidRPr="00EA0BDD">
        <w:rPr>
          <w:rFonts w:hint="eastAsia"/>
        </w:rPr>
        <w:t>农民</w:t>
      </w:r>
      <w:r w:rsidR="000F62EB">
        <w:rPr>
          <w:rFonts w:hint="eastAsia"/>
        </w:rPr>
        <w:t>身份</w:t>
      </w:r>
      <w:r w:rsidRPr="00EA0BDD">
        <w:rPr>
          <w:rFonts w:hint="eastAsia"/>
        </w:rPr>
        <w:t>的农村</w:t>
      </w:r>
      <w:r>
        <w:rPr>
          <w:rFonts w:hint="eastAsia"/>
        </w:rPr>
        <w:t>基层</w:t>
      </w:r>
      <w:r w:rsidRPr="00EA0BDD">
        <w:rPr>
          <w:rFonts w:hint="eastAsia"/>
        </w:rPr>
        <w:t>小组成员只占农民总</w:t>
      </w:r>
      <w:r>
        <w:rPr>
          <w:rFonts w:hint="eastAsia"/>
        </w:rPr>
        <w:t>人口</w:t>
      </w:r>
      <w:r w:rsidRPr="00EA0BDD">
        <w:rPr>
          <w:rFonts w:hint="eastAsia"/>
        </w:rPr>
        <w:t>的</w:t>
      </w:r>
      <w:r w:rsidRPr="00EA0BDD">
        <w:rPr>
          <w:rFonts w:hint="eastAsia"/>
        </w:rPr>
        <w:t>0.1%</w:t>
      </w:r>
      <w:r w:rsidRPr="00EA0BDD">
        <w:rPr>
          <w:rFonts w:hint="eastAsia"/>
        </w:rPr>
        <w:t>左右。</w:t>
      </w:r>
      <w:r w:rsidR="00ED20BB" w:rsidRPr="00ED20BB">
        <w:rPr>
          <w:rFonts w:hint="eastAsia"/>
        </w:rPr>
        <w:t>因此，党只能艰难地发挥其作为农村无产阶级</w:t>
      </w:r>
      <w:r w:rsidR="000F62EB">
        <w:rPr>
          <w:rFonts w:hint="eastAsia"/>
        </w:rPr>
        <w:t>的</w:t>
      </w:r>
      <w:r w:rsidR="00ED20BB" w:rsidRPr="00ED20BB">
        <w:rPr>
          <w:rFonts w:hint="eastAsia"/>
        </w:rPr>
        <w:t>专政工具</w:t>
      </w:r>
      <w:r w:rsidR="006112A2">
        <w:rPr>
          <w:rFonts w:hint="eastAsia"/>
        </w:rPr>
        <w:t>、</w:t>
      </w:r>
      <w:r w:rsidR="006112A2" w:rsidRPr="006112A2">
        <w:rPr>
          <w:rFonts w:hint="eastAsia"/>
        </w:rPr>
        <w:t>作为在农民中介绍无产阶级思想的机构</w:t>
      </w:r>
      <w:r w:rsidR="006112A2">
        <w:rPr>
          <w:rFonts w:hint="eastAsia"/>
        </w:rPr>
        <w:t>，以及作为</w:t>
      </w:r>
      <w:r w:rsidR="006112A2" w:rsidRPr="006112A2">
        <w:rPr>
          <w:rFonts w:hint="eastAsia"/>
        </w:rPr>
        <w:t>联系苏维埃政权和农民群众</w:t>
      </w:r>
      <w:r w:rsidR="000F62EB">
        <w:rPr>
          <w:rFonts w:hint="eastAsia"/>
        </w:rPr>
        <w:t>之</w:t>
      </w:r>
      <w:r w:rsidR="006112A2" w:rsidRPr="006112A2">
        <w:rPr>
          <w:rFonts w:hint="eastAsia"/>
        </w:rPr>
        <w:t>纽带</w:t>
      </w:r>
      <w:r w:rsidR="00ED20BB" w:rsidRPr="00ED20BB">
        <w:rPr>
          <w:rFonts w:hint="eastAsia"/>
        </w:rPr>
        <w:t>的作用</w:t>
      </w:r>
      <w:r w:rsidR="000F62EB" w:rsidRPr="000F62EB">
        <w:rPr>
          <w:rFonts w:hint="eastAsia"/>
        </w:rPr>
        <w:t>。党的这一弱点影响了农村苏维埃的运作条件</w:t>
      </w:r>
      <w:r w:rsidR="004D1571">
        <w:rPr>
          <w:rFonts w:hint="eastAsia"/>
        </w:rPr>
        <w:t>：</w:t>
      </w:r>
      <w:r w:rsidR="004D1571" w:rsidRPr="004D1571">
        <w:rPr>
          <w:rFonts w:hint="eastAsia"/>
        </w:rPr>
        <w:t>它们</w:t>
      </w:r>
      <w:r w:rsidR="007F7A7B">
        <w:rPr>
          <w:rFonts w:hint="eastAsia"/>
        </w:rPr>
        <w:t>运</w:t>
      </w:r>
      <w:r w:rsidR="004D1571" w:rsidRPr="004D1571">
        <w:rPr>
          <w:rFonts w:hint="eastAsia"/>
        </w:rPr>
        <w:t>作得很糟糕</w:t>
      </w:r>
      <w:r w:rsidR="00ED20BB" w:rsidRPr="00ED20BB">
        <w:rPr>
          <w:rFonts w:hint="eastAsia"/>
        </w:rPr>
        <w:t>，</w:t>
      </w:r>
      <w:r w:rsidR="00A03F8B" w:rsidRPr="00A03F8B">
        <w:rPr>
          <w:rFonts w:hint="eastAsia"/>
        </w:rPr>
        <w:t>反过来，它们糟糕的运作也对党本身产生了消极影响。</w:t>
      </w:r>
    </w:p>
    <w:p w14:paraId="5D3493C4" w14:textId="6B206F9A" w:rsidR="004D142A" w:rsidRDefault="00585CB8" w:rsidP="00585CB8">
      <w:pPr>
        <w:pStyle w:val="3"/>
      </w:pPr>
      <w:r>
        <w:rPr>
          <w:rFonts w:hint="eastAsia"/>
        </w:rPr>
        <w:t>2</w:t>
      </w:r>
      <w:r>
        <w:t xml:space="preserve">.2 </w:t>
      </w:r>
      <w:r w:rsidRPr="00585CB8">
        <w:rPr>
          <w:rFonts w:hint="eastAsia"/>
        </w:rPr>
        <w:t>农村苏维埃</w:t>
      </w:r>
    </w:p>
    <w:p w14:paraId="566658C3" w14:textId="3F998FFC" w:rsidR="00585CB8" w:rsidRDefault="00585CB8" w:rsidP="00585CB8">
      <w:pPr>
        <w:ind w:firstLine="480"/>
        <w:rPr>
          <w:rFonts w:hint="eastAsia"/>
        </w:rPr>
      </w:pPr>
      <w:r w:rsidRPr="00585CB8">
        <w:rPr>
          <w:rFonts w:hint="eastAsia"/>
        </w:rPr>
        <w:t>在新经济政策初期，当</w:t>
      </w:r>
      <w:r w:rsidRPr="00585CB8">
        <w:rPr>
          <w:rFonts w:hint="eastAsia"/>
        </w:rPr>
        <w:t xml:space="preserve"> 1921 </w:t>
      </w:r>
      <w:r w:rsidRPr="00585CB8">
        <w:rPr>
          <w:rFonts w:hint="eastAsia"/>
        </w:rPr>
        <w:t>年的农民起义还是刚刚发生，农民中的不满运动并不少见时，</w:t>
      </w:r>
      <w:r w:rsidR="008E0084" w:rsidRPr="008E0084">
        <w:rPr>
          <w:rFonts w:hint="eastAsia"/>
        </w:rPr>
        <w:t>农村苏维埃几乎与群众没有联系。他们的组成经常由党的</w:t>
      </w:r>
      <w:r w:rsidR="008E0084">
        <w:rPr>
          <w:rFonts w:hint="eastAsia"/>
        </w:rPr>
        <w:t>决断确定</w:t>
      </w:r>
      <w:r w:rsidR="008E0084" w:rsidRPr="008E0084">
        <w:rPr>
          <w:rFonts w:hint="eastAsia"/>
        </w:rPr>
        <w:t>，而</w:t>
      </w:r>
      <w:r w:rsidR="00C27B67" w:rsidRPr="008E0084">
        <w:rPr>
          <w:rFonts w:hint="eastAsia"/>
        </w:rPr>
        <w:t>确认</w:t>
      </w:r>
      <w:r w:rsidR="008E0084" w:rsidRPr="008E0084">
        <w:rPr>
          <w:rFonts w:hint="eastAsia"/>
        </w:rPr>
        <w:t>这些</w:t>
      </w:r>
      <w:r w:rsidR="004A096D">
        <w:rPr>
          <w:rFonts w:hint="eastAsia"/>
        </w:rPr>
        <w:t>决断</w:t>
      </w:r>
      <w:r w:rsidR="00C27B67" w:rsidRPr="008E0084">
        <w:rPr>
          <w:rFonts w:hint="eastAsia"/>
        </w:rPr>
        <w:t>的选举</w:t>
      </w:r>
      <w:r w:rsidR="008E0084" w:rsidRPr="008E0084">
        <w:rPr>
          <w:rFonts w:hint="eastAsia"/>
        </w:rPr>
        <w:t>只有少数农民参加。</w:t>
      </w:r>
      <w:r w:rsidR="007F4BC6" w:rsidRPr="007F4BC6">
        <w:rPr>
          <w:rFonts w:hint="eastAsia"/>
        </w:rPr>
        <w:t>农村苏维埃并不是真正的群众组织。</w:t>
      </w:r>
    </w:p>
    <w:p w14:paraId="01358B98" w14:textId="7AD19911" w:rsidR="007F4BC6" w:rsidRPr="00560DBB" w:rsidRDefault="007F4BC6" w:rsidP="007F4BC6">
      <w:pPr>
        <w:ind w:firstLine="480"/>
        <w:rPr>
          <w:rFonts w:hint="eastAsia"/>
          <w:vertAlign w:val="superscript"/>
        </w:rPr>
      </w:pPr>
      <w:r w:rsidRPr="007F4BC6">
        <w:rPr>
          <w:rFonts w:hint="eastAsia"/>
        </w:rPr>
        <w:t>1924</w:t>
      </w:r>
      <w:r w:rsidRPr="007F4BC6">
        <w:rPr>
          <w:rFonts w:hint="eastAsia"/>
        </w:rPr>
        <w:t>年，布尔什维克党的领导专门致力于解决农村苏维埃问题。</w:t>
      </w:r>
      <w:r w:rsidR="003320C2" w:rsidRPr="003320C2">
        <w:rPr>
          <w:rFonts w:hint="eastAsia"/>
        </w:rPr>
        <w:t xml:space="preserve">10 </w:t>
      </w:r>
      <w:r w:rsidR="003320C2" w:rsidRPr="003320C2">
        <w:rPr>
          <w:rFonts w:hint="eastAsia"/>
        </w:rPr>
        <w:t>月</w:t>
      </w:r>
      <w:r w:rsidR="003320C2" w:rsidRPr="003320C2">
        <w:rPr>
          <w:rFonts w:hint="eastAsia"/>
        </w:rPr>
        <w:t xml:space="preserve"> 26 </w:t>
      </w:r>
      <w:r w:rsidR="003320C2" w:rsidRPr="003320C2">
        <w:rPr>
          <w:rFonts w:hint="eastAsia"/>
        </w:rPr>
        <w:t>日，斯大林就</w:t>
      </w:r>
      <w:r w:rsidR="00F4042B">
        <w:rPr>
          <w:rFonts w:hint="eastAsia"/>
        </w:rPr>
        <w:t>“</w:t>
      </w:r>
      <w:r w:rsidR="00F4042B" w:rsidRPr="00F4042B">
        <w:rPr>
          <w:rFonts w:hint="eastAsia"/>
        </w:rPr>
        <w:t>关于党在农村中的任务</w:t>
      </w:r>
      <w:r w:rsidR="00F4042B">
        <w:rPr>
          <w:rFonts w:hint="eastAsia"/>
        </w:rPr>
        <w:t>”</w:t>
      </w:r>
      <w:r w:rsidR="00ED1B01" w:rsidRPr="00ED1B01">
        <w:rPr>
          <w:rFonts w:hint="eastAsia"/>
        </w:rPr>
        <w:t>向</w:t>
      </w:r>
      <w:r w:rsidR="00D37427">
        <w:rPr>
          <w:rFonts w:hint="eastAsia"/>
        </w:rPr>
        <w:t>CC</w:t>
      </w:r>
      <w:r w:rsidR="00ED1B01" w:rsidRPr="00ED1B01">
        <w:rPr>
          <w:rFonts w:hint="eastAsia"/>
        </w:rPr>
        <w:t>发表讲话。</w:t>
      </w:r>
      <w:r w:rsidR="00F07AA9">
        <w:rPr>
          <w:rFonts w:hint="eastAsia"/>
          <w:vertAlign w:val="superscript"/>
        </w:rPr>
        <w:t>1</w:t>
      </w:r>
      <w:r w:rsidR="00F07AA9">
        <w:rPr>
          <w:vertAlign w:val="superscript"/>
        </w:rPr>
        <w:t>4</w:t>
      </w:r>
      <w:r w:rsidR="00ED1B01" w:rsidRPr="00ED1B01">
        <w:rPr>
          <w:rFonts w:hint="eastAsia"/>
        </w:rPr>
        <w:t>他提请注意农民对城镇的不信任、许多农村地区的不满情绪、农民起义的风险仍然存在，以及</w:t>
      </w:r>
      <w:r w:rsidR="00ED1B01">
        <w:rPr>
          <w:rFonts w:hint="eastAsia"/>
        </w:rPr>
        <w:t>必需</w:t>
      </w:r>
      <w:r w:rsidR="00ED1B01" w:rsidRPr="00ED1B01">
        <w:rPr>
          <w:rFonts w:hint="eastAsia"/>
        </w:rPr>
        <w:t>发展农村苏维埃。</w:t>
      </w:r>
      <w:r w:rsidR="00A96ED2" w:rsidRPr="00A96ED2">
        <w:rPr>
          <w:rFonts w:hint="eastAsia"/>
        </w:rPr>
        <w:t>他把这种需要与非党组织</w:t>
      </w:r>
      <w:r w:rsidR="00A96ED2">
        <w:rPr>
          <w:rFonts w:hint="eastAsia"/>
        </w:rPr>
        <w:t>——</w:t>
      </w:r>
      <w:r w:rsidR="00A96ED2" w:rsidRPr="00A96ED2">
        <w:rPr>
          <w:rFonts w:hint="eastAsia"/>
        </w:rPr>
        <w:t>农民委员会、合作社、</w:t>
      </w:r>
      <w:r w:rsidR="00A96ED2">
        <w:rPr>
          <w:rFonts w:hint="eastAsia"/>
        </w:rPr>
        <w:t>共青团</w:t>
      </w:r>
      <w:r w:rsidR="00A96ED2" w:rsidRPr="00A96ED2">
        <w:rPr>
          <w:rFonts w:hint="eastAsia"/>
        </w:rPr>
        <w:t>组织</w:t>
      </w:r>
      <w:r w:rsidR="00280270">
        <w:rPr>
          <w:rFonts w:hint="eastAsia"/>
        </w:rPr>
        <w:t>——</w:t>
      </w:r>
      <w:r w:rsidR="00280270" w:rsidRPr="00280270">
        <w:rPr>
          <w:rFonts w:hint="eastAsia"/>
        </w:rPr>
        <w:t>的蓬勃发展联系起来，这</w:t>
      </w:r>
      <w:r w:rsidR="00EA2826">
        <w:rPr>
          <w:rFonts w:hint="eastAsia"/>
        </w:rPr>
        <w:t>些组织的繁荣</w:t>
      </w:r>
      <w:r w:rsidR="00F23617">
        <w:rPr>
          <w:rFonts w:hint="eastAsia"/>
        </w:rPr>
        <w:t>是</w:t>
      </w:r>
      <w:r w:rsidR="00560DBB">
        <w:rPr>
          <w:rFonts w:hint="eastAsia"/>
        </w:rPr>
        <w:t>那</w:t>
      </w:r>
      <w:r w:rsidR="00280270" w:rsidRPr="00280270">
        <w:rPr>
          <w:rFonts w:hint="eastAsia"/>
        </w:rPr>
        <w:t>一时期的一个特点。</w:t>
      </w:r>
      <w:r w:rsidR="00560DBB">
        <w:rPr>
          <w:rFonts w:hint="eastAsia"/>
          <w:vertAlign w:val="superscript"/>
        </w:rPr>
        <w:t>1</w:t>
      </w:r>
      <w:r w:rsidR="00560DBB">
        <w:rPr>
          <w:vertAlign w:val="superscript"/>
        </w:rPr>
        <w:t>5</w:t>
      </w:r>
      <w:r w:rsidR="00280270" w:rsidRPr="00280270">
        <w:rPr>
          <w:rFonts w:hint="eastAsia"/>
        </w:rPr>
        <w:t>在</w:t>
      </w:r>
      <w:r w:rsidR="009928D3" w:rsidRPr="009928D3">
        <w:rPr>
          <w:rFonts w:hint="eastAsia"/>
        </w:rPr>
        <w:t>他看来，这些组织的蓬勃发展有脱离党的指导的危险</w:t>
      </w:r>
      <w:r w:rsidR="009928D3">
        <w:rPr>
          <w:rFonts w:hint="eastAsia"/>
        </w:rPr>
        <w:t>，</w:t>
      </w:r>
      <w:r w:rsidR="009928D3" w:rsidRPr="009928D3">
        <w:rPr>
          <w:rFonts w:hint="eastAsia"/>
        </w:rPr>
        <w:t>而农村苏维埃的发展可以使工人阶级完全发挥其对农民阶级的领导作用。</w:t>
      </w:r>
      <w:r w:rsidR="00560DBB">
        <w:rPr>
          <w:rFonts w:hint="eastAsia"/>
          <w:vertAlign w:val="superscript"/>
        </w:rPr>
        <w:t>1</w:t>
      </w:r>
      <w:r w:rsidR="00560DBB">
        <w:rPr>
          <w:vertAlign w:val="superscript"/>
        </w:rPr>
        <w:t>6</w:t>
      </w:r>
    </w:p>
    <w:p w14:paraId="5D4B0548" w14:textId="3F43493E" w:rsidR="00183637" w:rsidRDefault="00D14BB8" w:rsidP="007F4BC6">
      <w:pPr>
        <w:ind w:firstLine="480"/>
        <w:rPr>
          <w:rFonts w:hint="eastAsia"/>
        </w:rPr>
      </w:pPr>
      <w:r w:rsidRPr="00D14BB8">
        <w:rPr>
          <w:rFonts w:hint="eastAsia"/>
        </w:rPr>
        <w:t>几天前，即</w:t>
      </w:r>
      <w:r w:rsidRPr="00D14BB8">
        <w:rPr>
          <w:rFonts w:hint="eastAsia"/>
        </w:rPr>
        <w:t>10</w:t>
      </w:r>
      <w:r w:rsidRPr="00D14BB8">
        <w:rPr>
          <w:rFonts w:hint="eastAsia"/>
        </w:rPr>
        <w:t>月</w:t>
      </w:r>
      <w:r w:rsidRPr="00D14BB8">
        <w:rPr>
          <w:rFonts w:hint="eastAsia"/>
        </w:rPr>
        <w:t>22</w:t>
      </w:r>
      <w:r w:rsidRPr="00D14BB8">
        <w:rPr>
          <w:rFonts w:hint="eastAsia"/>
        </w:rPr>
        <w:t>日，斯大林已经在农村党支部书记的会议上讨论了这些问题。</w:t>
      </w:r>
      <w:r w:rsidR="00C2702E">
        <w:rPr>
          <w:rFonts w:hint="eastAsia"/>
          <w:vertAlign w:val="superscript"/>
        </w:rPr>
        <w:t>1</w:t>
      </w:r>
      <w:r w:rsidR="00C2702E">
        <w:rPr>
          <w:vertAlign w:val="superscript"/>
        </w:rPr>
        <w:t>7</w:t>
      </w:r>
      <w:r w:rsidR="00183637" w:rsidRPr="00183637">
        <w:rPr>
          <w:rFonts w:hint="eastAsia"/>
        </w:rPr>
        <w:t>他特别强调了</w:t>
      </w:r>
      <w:r w:rsidR="00C72EBC">
        <w:rPr>
          <w:rFonts w:hint="eastAsia"/>
        </w:rPr>
        <w:t>重新活跃</w:t>
      </w:r>
      <w:r w:rsidR="00183637" w:rsidRPr="00183637">
        <w:rPr>
          <w:rFonts w:hint="eastAsia"/>
        </w:rPr>
        <w:t>苏维埃的必要性。在谈到格鲁吉亚几个农村地区发生的叛乱时，他说</w:t>
      </w:r>
      <w:r w:rsidR="00183637">
        <w:rPr>
          <w:rFonts w:hint="eastAsia"/>
        </w:rPr>
        <w:t>：</w:t>
      </w:r>
    </w:p>
    <w:p w14:paraId="4ABFEF7E" w14:textId="775990F9" w:rsidR="00F35599" w:rsidRDefault="002E0C6E" w:rsidP="002E0C6E">
      <w:pPr>
        <w:ind w:firstLine="480"/>
        <w:rPr>
          <w:rFonts w:hint="eastAsia"/>
        </w:rPr>
      </w:pPr>
      <w:r>
        <w:rPr>
          <w:rFonts w:hint="eastAsia"/>
        </w:rPr>
        <w:lastRenderedPageBreak/>
        <w:t>如果我们</w:t>
      </w:r>
      <w:proofErr w:type="gramStart"/>
      <w:r>
        <w:rPr>
          <w:rFonts w:hint="eastAsia"/>
        </w:rPr>
        <w:t>不</w:t>
      </w:r>
      <w:proofErr w:type="gramEnd"/>
      <w:r>
        <w:rPr>
          <w:rFonts w:hint="eastAsia"/>
        </w:rPr>
        <w:t>根本改变对待农民的态度，如果我们不在党和非党员之间造成充分信任的气氛，如果我们不倾听非党员的呼声，最后，如果我们不使苏维埃活跃起来，给农民劳动群众的政治积极性开辟一条出路，那末俄国各地都会重演格鲁吉亚发生过的事件。</w:t>
      </w:r>
      <w:r w:rsidR="00F07AA9">
        <w:rPr>
          <w:rFonts w:hint="eastAsia"/>
          <w:vertAlign w:val="superscript"/>
        </w:rPr>
        <w:t>1</w:t>
      </w:r>
      <w:r w:rsidR="00F07AA9">
        <w:rPr>
          <w:vertAlign w:val="superscript"/>
        </w:rPr>
        <w:t>8</w:t>
      </w:r>
    </w:p>
    <w:p w14:paraId="0EFF8FC4" w14:textId="0528E9A3" w:rsidR="00C2702E" w:rsidRPr="00F07AA9" w:rsidRDefault="00C23D11" w:rsidP="007F4BC6">
      <w:pPr>
        <w:ind w:firstLine="480"/>
        <w:rPr>
          <w:rFonts w:hint="eastAsia"/>
          <w:vertAlign w:val="superscript"/>
        </w:rPr>
      </w:pPr>
      <w:r>
        <w:rPr>
          <w:rFonts w:hint="eastAsia"/>
        </w:rPr>
        <w:t>使</w:t>
      </w:r>
      <w:r w:rsidR="00006240" w:rsidRPr="00006240">
        <w:rPr>
          <w:rFonts w:hint="eastAsia"/>
        </w:rPr>
        <w:t>苏维埃</w:t>
      </w:r>
      <w:r>
        <w:rPr>
          <w:rFonts w:hint="eastAsia"/>
        </w:rPr>
        <w:t>重新活跃</w:t>
      </w:r>
      <w:r w:rsidR="00006240" w:rsidRPr="00006240">
        <w:rPr>
          <w:rFonts w:hint="eastAsia"/>
        </w:rPr>
        <w:t>被</w:t>
      </w:r>
      <w:r w:rsidR="002D5E39" w:rsidRPr="002D5E39">
        <w:rPr>
          <w:rFonts w:hint="eastAsia"/>
        </w:rPr>
        <w:t>视为</w:t>
      </w:r>
      <w:r w:rsidR="002D5E39" w:rsidRPr="00006240">
        <w:rPr>
          <w:rFonts w:hint="eastAsia"/>
        </w:rPr>
        <w:t>一种</w:t>
      </w:r>
      <w:r w:rsidR="00006240" w:rsidRPr="00006240">
        <w:rPr>
          <w:rFonts w:hint="eastAsia"/>
        </w:rPr>
        <w:t>形成</w:t>
      </w:r>
      <w:r w:rsidR="00006240" w:rsidRPr="00F07AA9">
        <w:rPr>
          <w:rFonts w:hint="eastAsia"/>
          <w:b/>
        </w:rPr>
        <w:t>积极分子核心</w:t>
      </w:r>
      <w:r w:rsidR="00006240" w:rsidRPr="00006240">
        <w:rPr>
          <w:rFonts w:hint="eastAsia"/>
        </w:rPr>
        <w:t>的手段，</w:t>
      </w:r>
      <w:r w:rsidR="00006240">
        <w:rPr>
          <w:rFonts w:hint="eastAsia"/>
        </w:rPr>
        <w:t>在这些</w:t>
      </w:r>
      <w:r w:rsidR="00006240" w:rsidRPr="00006240">
        <w:rPr>
          <w:rFonts w:hint="eastAsia"/>
        </w:rPr>
        <w:t>积极分子</w:t>
      </w:r>
      <w:r w:rsidR="00006240">
        <w:rPr>
          <w:rFonts w:hint="eastAsia"/>
        </w:rPr>
        <w:t>中</w:t>
      </w:r>
      <w:r w:rsidR="00006240" w:rsidRPr="00006240">
        <w:rPr>
          <w:rFonts w:hint="eastAsia"/>
        </w:rPr>
        <w:t>，</w:t>
      </w:r>
      <w:r w:rsidR="00006240" w:rsidRPr="00F07AA9">
        <w:rPr>
          <w:rFonts w:hint="eastAsia"/>
          <w:b/>
        </w:rPr>
        <w:t>共产党可以招募到一些人</w:t>
      </w:r>
      <w:r w:rsidR="00006240" w:rsidRPr="00006240">
        <w:rPr>
          <w:rFonts w:hint="eastAsia"/>
        </w:rPr>
        <w:t>，而</w:t>
      </w:r>
      <w:r w:rsidR="00006240" w:rsidRPr="00F07AA9">
        <w:rPr>
          <w:rFonts w:hint="eastAsia"/>
          <w:b/>
        </w:rPr>
        <w:t>农民则可以学习如何管理自己的事务</w:t>
      </w:r>
      <w:r w:rsidR="007C1534">
        <w:rPr>
          <w:rFonts w:hint="eastAsia"/>
        </w:rPr>
        <w:t>。</w:t>
      </w:r>
    </w:p>
    <w:p w14:paraId="0D97BEF3" w14:textId="38C219A3" w:rsidR="007C1534" w:rsidRDefault="00D15E4A" w:rsidP="00C01433">
      <w:pPr>
        <w:ind w:firstLine="480"/>
        <w:rPr>
          <w:rFonts w:hint="eastAsia"/>
        </w:rPr>
      </w:pPr>
      <w:r w:rsidRPr="00D15E4A">
        <w:rPr>
          <w:rFonts w:hint="eastAsia"/>
        </w:rPr>
        <w:t>斯大林认为，为了完成这一任务，必须对党处理农民问题的方式进行彻底的改变。</w:t>
      </w:r>
      <w:r w:rsidR="00C01433">
        <w:rPr>
          <w:rFonts w:hint="eastAsia"/>
        </w:rPr>
        <w:t>“</w:t>
      </w:r>
      <w:r w:rsidR="00C01433">
        <w:rPr>
          <w:rFonts w:hint="eastAsia"/>
        </w:rPr>
        <w:t>[</w:t>
      </w:r>
      <w:r w:rsidR="00C01433">
        <w:rPr>
          <w:rFonts w:hint="eastAsia"/>
        </w:rPr>
        <w:t>党——贝特兰补注</w:t>
      </w:r>
      <w:r w:rsidR="00C01433">
        <w:rPr>
          <w:rFonts w:hint="eastAsia"/>
        </w:rPr>
        <w:t>]</w:t>
      </w:r>
      <w:r w:rsidR="00C01433">
        <w:rPr>
          <w:rFonts w:hint="eastAsia"/>
        </w:rPr>
        <w:t>必须根本改变对待非党农民的态度，摈弃发号施令的作风，在党员和非党员之间造成相</w:t>
      </w:r>
      <w:bookmarkStart w:id="25" w:name="_GoBack"/>
      <w:bookmarkEnd w:id="25"/>
      <w:r w:rsidR="00C01433">
        <w:rPr>
          <w:rFonts w:hint="eastAsia"/>
        </w:rPr>
        <w:t>互信任的气氛。”</w:t>
      </w:r>
      <w:r w:rsidR="002978D5" w:rsidRPr="002978D5">
        <w:rPr>
          <w:rFonts w:hint="eastAsia"/>
        </w:rPr>
        <w:t>必须为</w:t>
      </w:r>
      <w:r w:rsidR="002978D5">
        <w:rPr>
          <w:rFonts w:hint="eastAsia"/>
        </w:rPr>
        <w:t>使</w:t>
      </w:r>
      <w:r w:rsidR="002978D5" w:rsidRPr="002978D5">
        <w:rPr>
          <w:rFonts w:hint="eastAsia"/>
        </w:rPr>
        <w:t>农村苏维埃</w:t>
      </w:r>
      <w:r w:rsidR="002978D5">
        <w:rPr>
          <w:rFonts w:hint="eastAsia"/>
        </w:rPr>
        <w:t>活跃</w:t>
      </w:r>
      <w:r w:rsidR="00EC5018">
        <w:rPr>
          <w:rFonts w:hint="eastAsia"/>
        </w:rPr>
        <w:t>提供“</w:t>
      </w:r>
      <w:r w:rsidR="00EC5018" w:rsidRPr="00EC5018">
        <w:rPr>
          <w:rFonts w:hint="eastAsia"/>
        </w:rPr>
        <w:t>物质基础</w:t>
      </w:r>
      <w:r w:rsidR="00EC5018">
        <w:rPr>
          <w:rFonts w:hint="eastAsia"/>
        </w:rPr>
        <w:t>”</w:t>
      </w:r>
      <w:r w:rsidR="00EC5018" w:rsidRPr="00EC5018">
        <w:rPr>
          <w:rFonts w:hint="eastAsia"/>
        </w:rPr>
        <w:t>，办法是</w:t>
      </w:r>
      <w:r>
        <w:rPr>
          <w:rFonts w:hint="eastAsia"/>
        </w:rPr>
        <w:t>“</w:t>
      </w:r>
      <w:r w:rsidR="00E86197" w:rsidRPr="00E86197">
        <w:rPr>
          <w:rFonts w:hint="eastAsia"/>
        </w:rPr>
        <w:t>编造地方预算</w:t>
      </w:r>
      <w:r>
        <w:rPr>
          <w:rFonts w:hint="eastAsia"/>
        </w:rPr>
        <w:t>”</w:t>
      </w:r>
      <w:r w:rsidR="002A577E" w:rsidRPr="002A577E">
        <w:rPr>
          <w:rFonts w:hint="eastAsia"/>
        </w:rPr>
        <w:t>，并赋予其收税权。</w:t>
      </w:r>
    </w:p>
    <w:p w14:paraId="095E66C6" w14:textId="4914C61D" w:rsidR="00BB3A1D" w:rsidRPr="00FE26DC" w:rsidRDefault="00BB3A1D" w:rsidP="00FE26DC">
      <w:pPr>
        <w:ind w:firstLine="480"/>
        <w:rPr>
          <w:rFonts w:hint="eastAsia"/>
        </w:rPr>
      </w:pPr>
      <w:r w:rsidRPr="00BB3A1D">
        <w:rPr>
          <w:rFonts w:hint="eastAsia"/>
        </w:rPr>
        <w:t>虽然得到了中央委员会的批准，而且现在被认为是党的惯例，但这些讲话中所表达的方向</w:t>
      </w:r>
      <w:r>
        <w:rPr>
          <w:rFonts w:hint="eastAsia"/>
        </w:rPr>
        <w:t>与</w:t>
      </w:r>
      <w:r w:rsidRPr="00BB3A1D">
        <w:rPr>
          <w:rFonts w:hint="eastAsia"/>
        </w:rPr>
        <w:t>实际</w:t>
      </w:r>
      <w:r>
        <w:rPr>
          <w:rFonts w:hint="eastAsia"/>
        </w:rPr>
        <w:t>执行</w:t>
      </w:r>
      <w:r w:rsidR="00971B0B">
        <w:rPr>
          <w:rFonts w:hint="eastAsia"/>
        </w:rPr>
        <w:t>情况</w:t>
      </w:r>
      <w:r w:rsidRPr="00BB3A1D">
        <w:rPr>
          <w:rFonts w:hint="eastAsia"/>
        </w:rPr>
        <w:t>是非常不一致的。</w:t>
      </w:r>
      <w:r w:rsidR="00971B0B" w:rsidRPr="00971B0B">
        <w:rPr>
          <w:rFonts w:hint="eastAsia"/>
        </w:rPr>
        <w:t>它们被反复</w:t>
      </w:r>
      <w:r w:rsidR="00971B0B">
        <w:rPr>
          <w:rFonts w:hint="eastAsia"/>
        </w:rPr>
        <w:t>提到</w:t>
      </w:r>
      <w:r w:rsidR="00971B0B" w:rsidRPr="00971B0B">
        <w:rPr>
          <w:rFonts w:hint="eastAsia"/>
        </w:rPr>
        <w:t>，直到新经济</w:t>
      </w:r>
      <w:r w:rsidR="00515E8C">
        <w:rPr>
          <w:rFonts w:hint="eastAsia"/>
        </w:rPr>
        <w:t>政策</w:t>
      </w:r>
      <w:r w:rsidR="00971B0B" w:rsidRPr="00971B0B">
        <w:rPr>
          <w:rFonts w:hint="eastAsia"/>
        </w:rPr>
        <w:t>时代的结束。</w:t>
      </w:r>
      <w:r w:rsidR="00515E8C" w:rsidRPr="00515E8C">
        <w:rPr>
          <w:rFonts w:hint="eastAsia"/>
        </w:rPr>
        <w:t>因此，在党的第十四次</w:t>
      </w:r>
      <w:r w:rsidR="002F03E6" w:rsidRPr="002F03E6">
        <w:rPr>
          <w:rFonts w:hint="eastAsia"/>
        </w:rPr>
        <w:t>代表会议</w:t>
      </w:r>
      <w:r w:rsidR="00515E8C" w:rsidRPr="00515E8C">
        <w:rPr>
          <w:rFonts w:hint="eastAsia"/>
        </w:rPr>
        <w:t>之后，斯大林在</w:t>
      </w:r>
      <w:r w:rsidR="00515E8C" w:rsidRPr="00515E8C">
        <w:rPr>
          <w:rFonts w:hint="eastAsia"/>
        </w:rPr>
        <w:t>1925</w:t>
      </w:r>
      <w:r w:rsidR="00515E8C" w:rsidRPr="00515E8C">
        <w:rPr>
          <w:rFonts w:hint="eastAsia"/>
        </w:rPr>
        <w:t>年</w:t>
      </w:r>
      <w:r w:rsidR="00515E8C" w:rsidRPr="00515E8C">
        <w:rPr>
          <w:rFonts w:hint="eastAsia"/>
        </w:rPr>
        <w:t>5</w:t>
      </w:r>
      <w:r w:rsidR="00515E8C" w:rsidRPr="00515E8C">
        <w:rPr>
          <w:rFonts w:hint="eastAsia"/>
        </w:rPr>
        <w:t>月重复了他在</w:t>
      </w:r>
      <w:r w:rsidR="00515E8C" w:rsidRPr="00515E8C">
        <w:rPr>
          <w:rFonts w:hint="eastAsia"/>
        </w:rPr>
        <w:t>1924</w:t>
      </w:r>
      <w:r w:rsidR="00515E8C" w:rsidRPr="00515E8C">
        <w:rPr>
          <w:rFonts w:hint="eastAsia"/>
        </w:rPr>
        <w:t>年说过的话；</w:t>
      </w:r>
      <w:r w:rsidR="00CC3B02" w:rsidRPr="00CC3B02">
        <w:rPr>
          <w:rFonts w:hint="eastAsia"/>
        </w:rPr>
        <w:t>但他把一些观点说得更尖锐了。</w:t>
      </w:r>
      <w:r w:rsidR="009C202D" w:rsidRPr="009C202D">
        <w:rPr>
          <w:rFonts w:hint="eastAsia"/>
        </w:rPr>
        <w:t>在向莫斯科党组织的积极分子大会介绍党的第十四次代表会议</w:t>
      </w:r>
      <w:r w:rsidR="00193101" w:rsidRPr="00193101">
        <w:rPr>
          <w:rFonts w:hint="eastAsia"/>
        </w:rPr>
        <w:t>决定的这些任务的</w:t>
      </w:r>
      <w:r w:rsidR="009C202D" w:rsidRPr="009C202D">
        <w:rPr>
          <w:rFonts w:hint="eastAsia"/>
        </w:rPr>
        <w:t>总结</w:t>
      </w:r>
      <w:r w:rsidR="00F23618" w:rsidRPr="00F23618">
        <w:rPr>
          <w:rFonts w:hint="eastAsia"/>
        </w:rPr>
        <w:t>时，他这样描述这一立场</w:t>
      </w:r>
      <w:r w:rsidR="00F23618">
        <w:rPr>
          <w:rFonts w:hint="eastAsia"/>
        </w:rPr>
        <w:t>：</w:t>
      </w:r>
      <w:r w:rsidR="005D271D">
        <w:rPr>
          <w:rFonts w:hint="eastAsia"/>
        </w:rPr>
        <w:t>“</w:t>
      </w:r>
      <w:r w:rsidR="00FE26DC">
        <w:rPr>
          <w:rFonts w:hint="eastAsia"/>
        </w:rPr>
        <w:t>第二项任务是：逐步地而又不断地实现消灭农村中旧的行政管理方法和领导方法的路线，实现活跃苏维埃的路线、使苏维埃成为真正的选举机关的路线以及在农村中确立苏维埃民主制的原则的路线。</w:t>
      </w:r>
      <w:r w:rsidR="005D271D">
        <w:rPr>
          <w:rFonts w:hint="eastAsia"/>
        </w:rPr>
        <w:t>”</w:t>
      </w:r>
      <w:r w:rsidR="005D271D">
        <w:rPr>
          <w:rFonts w:hint="eastAsia"/>
          <w:vertAlign w:val="superscript"/>
        </w:rPr>
        <w:t>2</w:t>
      </w:r>
      <w:r w:rsidR="005D271D">
        <w:rPr>
          <w:vertAlign w:val="superscript"/>
        </w:rPr>
        <w:t>1</w:t>
      </w:r>
    </w:p>
    <w:p w14:paraId="1FEDC0E7" w14:textId="2C4AFF72" w:rsidR="00F23618" w:rsidRDefault="00372505" w:rsidP="00936E4B">
      <w:pPr>
        <w:ind w:firstLine="480"/>
        <w:rPr>
          <w:rFonts w:hint="eastAsia"/>
        </w:rPr>
      </w:pPr>
      <w:r w:rsidRPr="00372505">
        <w:rPr>
          <w:rFonts w:hint="eastAsia"/>
        </w:rPr>
        <w:t>党的农村干部对扩大苏维埃民主的路线进行了相当大的抵制。这一点在斯大林的报告中得到了证实，他在报告中批评了这些干部的工作作风，同时也显示了农民</w:t>
      </w:r>
      <w:r w:rsidR="00086ECD">
        <w:rPr>
          <w:rFonts w:hint="eastAsia"/>
        </w:rPr>
        <w:t>是怎样</w:t>
      </w:r>
      <w:r w:rsidRPr="00372505">
        <w:rPr>
          <w:rFonts w:hint="eastAsia"/>
        </w:rPr>
        <w:t>对政治生活觉醒</w:t>
      </w:r>
      <w:r w:rsidR="00340D55" w:rsidRPr="00372505">
        <w:rPr>
          <w:rFonts w:hint="eastAsia"/>
        </w:rPr>
        <w:t>的</w:t>
      </w:r>
      <w:r w:rsidRPr="00372505">
        <w:rPr>
          <w:rFonts w:hint="eastAsia"/>
        </w:rPr>
        <w:t>。</w:t>
      </w:r>
      <w:r w:rsidR="00340D55" w:rsidRPr="00340D55">
        <w:rPr>
          <w:rFonts w:hint="eastAsia"/>
        </w:rPr>
        <w:t>他首先谴责了一位地区书记的行为，他是这样描绘其态度的</w:t>
      </w:r>
      <w:r w:rsidR="004D313D">
        <w:rPr>
          <w:rFonts w:hint="eastAsia"/>
        </w:rPr>
        <w:t>：“</w:t>
      </w:r>
      <w:r w:rsidR="00936E4B">
        <w:rPr>
          <w:rFonts w:hint="eastAsia"/>
        </w:rPr>
        <w:t>‘我们干吗要报纸呢？没有报纸倒安静些，好些，不然，农夫们一读报就会提出种种问题，那简直麻烦透了。’</w:t>
      </w:r>
      <w:r w:rsidR="004D313D">
        <w:rPr>
          <w:rFonts w:hint="eastAsia"/>
        </w:rPr>
        <w:t>”</w:t>
      </w:r>
    </w:p>
    <w:p w14:paraId="54367E79" w14:textId="335EDC33" w:rsidR="000A2AC6" w:rsidRPr="00853D45" w:rsidRDefault="000A2AC6" w:rsidP="006C752C">
      <w:pPr>
        <w:ind w:firstLine="480"/>
        <w:rPr>
          <w:rFonts w:hint="eastAsia"/>
          <w:vertAlign w:val="superscript"/>
        </w:rPr>
      </w:pPr>
      <w:r w:rsidRPr="000A2AC6">
        <w:rPr>
          <w:rFonts w:hint="eastAsia"/>
        </w:rPr>
        <w:t>然后他又说</w:t>
      </w:r>
      <w:r w:rsidR="00853D45">
        <w:rPr>
          <w:rFonts w:hint="eastAsia"/>
        </w:rPr>
        <w:t>：“</w:t>
      </w:r>
      <w:r w:rsidR="006C752C">
        <w:rPr>
          <w:rFonts w:hint="eastAsia"/>
        </w:rPr>
        <w:t>这位书记也算共产党员！几乎用不着证明，这不是一个共产党员，这是一种不幸。</w:t>
      </w:r>
      <w:r w:rsidR="00853D45">
        <w:rPr>
          <w:rFonts w:hint="eastAsia"/>
        </w:rPr>
        <w:t>”</w:t>
      </w:r>
      <w:r w:rsidR="00853D45" w:rsidRPr="00853D45">
        <w:rPr>
          <w:rFonts w:hint="eastAsia"/>
          <w:vertAlign w:val="superscript"/>
        </w:rPr>
        <w:t>22</w:t>
      </w:r>
    </w:p>
    <w:p w14:paraId="270217E2" w14:textId="35CDEC38" w:rsidR="000A2AC6" w:rsidRPr="00D42ABF" w:rsidRDefault="00161F1E" w:rsidP="00936E4B">
      <w:pPr>
        <w:ind w:firstLine="480"/>
        <w:rPr>
          <w:rFonts w:hint="eastAsia"/>
          <w:vertAlign w:val="superscript"/>
        </w:rPr>
      </w:pPr>
      <w:r w:rsidRPr="00161F1E">
        <w:rPr>
          <w:rFonts w:hint="eastAsia"/>
        </w:rPr>
        <w:t>这些宣言和决议是否具有广泛的影响还远远不明显，因为人们认为有必要一直重复这些宣言和决议，直到</w:t>
      </w:r>
      <w:r>
        <w:rPr>
          <w:rFonts w:hint="eastAsia"/>
        </w:rPr>
        <w:t>NEP</w:t>
      </w:r>
      <w:r w:rsidRPr="00161F1E">
        <w:rPr>
          <w:rFonts w:hint="eastAsia"/>
        </w:rPr>
        <w:t>时期结束。</w:t>
      </w:r>
      <w:r w:rsidR="009726F1" w:rsidRPr="009726F1">
        <w:rPr>
          <w:rFonts w:hint="eastAsia"/>
        </w:rPr>
        <w:t>然而，变化确实发生了。例如，更多的农民参加了选举。</w:t>
      </w:r>
      <w:r w:rsidR="009726F1" w:rsidRPr="009726F1">
        <w:rPr>
          <w:rFonts w:hint="eastAsia"/>
        </w:rPr>
        <w:t>1923</w:t>
      </w:r>
      <w:r w:rsidR="009726F1" w:rsidRPr="009726F1">
        <w:rPr>
          <w:rFonts w:hint="eastAsia"/>
        </w:rPr>
        <w:t>年的投票</w:t>
      </w:r>
      <w:r w:rsidR="007F0E2E" w:rsidRPr="009726F1">
        <w:rPr>
          <w:rFonts w:hint="eastAsia"/>
        </w:rPr>
        <w:t>比例</w:t>
      </w:r>
      <w:r w:rsidR="00621BA9">
        <w:rPr>
          <w:rFonts w:hint="eastAsia"/>
        </w:rPr>
        <w:t>（</w:t>
      </w:r>
      <w:r w:rsidR="00621BA9">
        <w:t>t</w:t>
      </w:r>
      <w:r w:rsidR="00621BA9" w:rsidRPr="00621BA9">
        <w:rPr>
          <w:rFonts w:hint="eastAsia"/>
        </w:rPr>
        <w:t>he proportional voting</w:t>
      </w:r>
      <w:r w:rsidR="00621BA9">
        <w:rPr>
          <w:rFonts w:hint="eastAsia"/>
        </w:rPr>
        <w:t>）</w:t>
      </w:r>
      <w:r w:rsidR="009726F1" w:rsidRPr="009726F1">
        <w:rPr>
          <w:rFonts w:hint="eastAsia"/>
        </w:rPr>
        <w:t>只有</w:t>
      </w:r>
      <w:r w:rsidR="009726F1" w:rsidRPr="009726F1">
        <w:rPr>
          <w:rFonts w:hint="eastAsia"/>
        </w:rPr>
        <w:t>30%</w:t>
      </w:r>
      <w:r w:rsidR="009726F1" w:rsidRPr="009726F1">
        <w:rPr>
          <w:rFonts w:hint="eastAsia"/>
        </w:rPr>
        <w:t>，</w:t>
      </w:r>
      <w:r w:rsidR="009726F1" w:rsidRPr="009726F1">
        <w:rPr>
          <w:rFonts w:hint="eastAsia"/>
        </w:rPr>
        <w:t>1925</w:t>
      </w:r>
      <w:r w:rsidR="009726F1" w:rsidRPr="009726F1">
        <w:rPr>
          <w:rFonts w:hint="eastAsia"/>
        </w:rPr>
        <w:t>年达到</w:t>
      </w:r>
      <w:r w:rsidR="009726F1" w:rsidRPr="009726F1">
        <w:rPr>
          <w:rFonts w:hint="eastAsia"/>
        </w:rPr>
        <w:t>45%</w:t>
      </w:r>
      <w:r w:rsidR="009726F1" w:rsidRPr="009726F1">
        <w:rPr>
          <w:rFonts w:hint="eastAsia"/>
        </w:rPr>
        <w:t>，在</w:t>
      </w:r>
      <w:proofErr w:type="gramStart"/>
      <w:r w:rsidR="009726F1" w:rsidRPr="009726F1">
        <w:rPr>
          <w:rFonts w:hint="eastAsia"/>
        </w:rPr>
        <w:t>1920</w:t>
      </w:r>
      <w:proofErr w:type="gramEnd"/>
      <w:r w:rsidR="009726F1" w:rsidRPr="009726F1">
        <w:rPr>
          <w:rFonts w:hint="eastAsia"/>
        </w:rPr>
        <w:t>年代后半</w:t>
      </w:r>
      <w:r w:rsidR="00AD5C8E">
        <w:rPr>
          <w:rFonts w:hint="eastAsia"/>
        </w:rPr>
        <w:t>段</w:t>
      </w:r>
      <w:r w:rsidR="009726F1" w:rsidRPr="009726F1">
        <w:rPr>
          <w:rFonts w:hint="eastAsia"/>
        </w:rPr>
        <w:t>上升</w:t>
      </w:r>
      <w:r w:rsidR="00692039" w:rsidRPr="00692039">
        <w:rPr>
          <w:rFonts w:hint="eastAsia"/>
        </w:rPr>
        <w:t>到农民</w:t>
      </w:r>
      <w:r w:rsidR="00050598">
        <w:rPr>
          <w:rFonts w:hint="eastAsia"/>
        </w:rPr>
        <w:t>全体</w:t>
      </w:r>
      <w:r w:rsidR="00692039" w:rsidRPr="00692039">
        <w:rPr>
          <w:rFonts w:hint="eastAsia"/>
        </w:rPr>
        <w:t>选民</w:t>
      </w:r>
      <w:r w:rsidR="00050598">
        <w:rPr>
          <w:rFonts w:hint="eastAsia"/>
        </w:rPr>
        <w:t>（</w:t>
      </w:r>
      <w:r w:rsidR="00050598" w:rsidRPr="00050598">
        <w:rPr>
          <w:rFonts w:hint="eastAsia"/>
        </w:rPr>
        <w:t>electorate</w:t>
      </w:r>
      <w:r w:rsidR="00050598">
        <w:rPr>
          <w:rFonts w:hint="eastAsia"/>
        </w:rPr>
        <w:t>）</w:t>
      </w:r>
      <w:r w:rsidR="00692039" w:rsidRPr="00692039">
        <w:rPr>
          <w:rFonts w:hint="eastAsia"/>
        </w:rPr>
        <w:t>的</w:t>
      </w:r>
      <w:r w:rsidR="00D50DD1">
        <w:rPr>
          <w:rFonts w:hint="eastAsia"/>
        </w:rPr>
        <w:t>一半</w:t>
      </w:r>
      <w:r w:rsidR="00692039" w:rsidRPr="00692039">
        <w:rPr>
          <w:rFonts w:hint="eastAsia"/>
        </w:rPr>
        <w:t>以上。</w:t>
      </w:r>
      <w:r w:rsidR="00D42ABF">
        <w:rPr>
          <w:rFonts w:hint="eastAsia"/>
          <w:vertAlign w:val="superscript"/>
        </w:rPr>
        <w:t>2</w:t>
      </w:r>
      <w:r w:rsidR="00D42ABF">
        <w:rPr>
          <w:vertAlign w:val="superscript"/>
        </w:rPr>
        <w:t>3</w:t>
      </w:r>
    </w:p>
    <w:p w14:paraId="422CCEF3" w14:textId="66D3A7BA" w:rsidR="00692039" w:rsidRDefault="00692039" w:rsidP="00936E4B">
      <w:pPr>
        <w:ind w:firstLine="480"/>
        <w:rPr>
          <w:rFonts w:hint="eastAsia"/>
        </w:rPr>
      </w:pPr>
      <w:r w:rsidRPr="00692039">
        <w:rPr>
          <w:rFonts w:hint="eastAsia"/>
        </w:rPr>
        <w:t>然而，我们决不能高估这些数字的意义。农民参加选举的比例增加，在某种程度上是</w:t>
      </w:r>
      <w:r w:rsidR="000A0B5B" w:rsidRPr="000A0B5B">
        <w:rPr>
          <w:rFonts w:hint="eastAsia"/>
        </w:rPr>
        <w:t>农民受</w:t>
      </w:r>
      <w:r w:rsidR="000A0B5B">
        <w:rPr>
          <w:rFonts w:hint="eastAsia"/>
        </w:rPr>
        <w:t>到</w:t>
      </w:r>
      <w:r w:rsidR="000A0B5B" w:rsidRPr="000A0B5B">
        <w:rPr>
          <w:rFonts w:hint="eastAsia"/>
        </w:rPr>
        <w:t>压力的结果。</w:t>
      </w:r>
      <w:r w:rsidR="00461966" w:rsidRPr="00461966">
        <w:rPr>
          <w:rFonts w:hint="eastAsia"/>
        </w:rPr>
        <w:t>农村苏维埃的活动或农民群众对这种活动的兴趣并不总是随之相应地增加</w:t>
      </w:r>
      <w:r w:rsidRPr="00692039">
        <w:rPr>
          <w:rFonts w:hint="eastAsia"/>
        </w:rPr>
        <w:t>。</w:t>
      </w:r>
    </w:p>
    <w:p w14:paraId="60D66DA0" w14:textId="1C693F9E" w:rsidR="00931085" w:rsidRDefault="00931085" w:rsidP="00936E4B">
      <w:pPr>
        <w:ind w:firstLine="480"/>
        <w:rPr>
          <w:rFonts w:hint="eastAsia"/>
        </w:rPr>
      </w:pPr>
      <w:r w:rsidRPr="00931085">
        <w:rPr>
          <w:rFonts w:hint="eastAsia"/>
        </w:rPr>
        <w:t>在农村发展真正苏维埃政权的障碍之一是，</w:t>
      </w:r>
      <w:r w:rsidR="0001790D">
        <w:rPr>
          <w:rFonts w:hint="eastAsia"/>
        </w:rPr>
        <w:t>富农</w:t>
      </w:r>
      <w:r w:rsidRPr="00931085">
        <w:rPr>
          <w:rFonts w:hint="eastAsia"/>
        </w:rPr>
        <w:t>在</w:t>
      </w:r>
      <w:r>
        <w:rPr>
          <w:rFonts w:hint="eastAsia"/>
        </w:rPr>
        <w:t>NEP</w:t>
      </w:r>
      <w:r>
        <w:rPr>
          <w:rFonts w:hint="eastAsia"/>
        </w:rPr>
        <w:t>时期</w:t>
      </w:r>
      <w:r w:rsidR="0001790D" w:rsidRPr="0001790D">
        <w:rPr>
          <w:rFonts w:hint="eastAsia"/>
        </w:rPr>
        <w:t>对一部分农民群众的影响。另一个原因是乡村苏维埃</w:t>
      </w:r>
      <w:r w:rsidR="00C134B3" w:rsidRPr="00C134B3">
        <w:rPr>
          <w:rFonts w:hint="eastAsia"/>
        </w:rPr>
        <w:t>可支配</w:t>
      </w:r>
      <w:r w:rsidR="0001790D" w:rsidRPr="0001790D">
        <w:rPr>
          <w:rFonts w:hint="eastAsia"/>
        </w:rPr>
        <w:t>的财政资源不足，</w:t>
      </w:r>
      <w:r w:rsidR="00C134B3" w:rsidRPr="00C134B3">
        <w:rPr>
          <w:rFonts w:hint="eastAsia"/>
        </w:rPr>
        <w:t>这使它们无法</w:t>
      </w:r>
      <w:r w:rsidR="00C134B3" w:rsidRPr="00C134B3">
        <w:rPr>
          <w:rFonts w:hint="eastAsia"/>
        </w:rPr>
        <w:lastRenderedPageBreak/>
        <w:t>开展任何真正有用的活动。</w:t>
      </w:r>
      <w:r w:rsidR="009F4E43" w:rsidRPr="009F4E43">
        <w:rPr>
          <w:rFonts w:hint="eastAsia"/>
        </w:rPr>
        <w:t>与此同时，传统的农民组织形式继续存在</w:t>
      </w:r>
      <w:r>
        <w:rPr>
          <w:rFonts w:hint="eastAsia"/>
        </w:rPr>
        <w:t>，</w:t>
      </w:r>
      <w:r w:rsidR="009F4E43" w:rsidRPr="009F4E43">
        <w:rPr>
          <w:rFonts w:hint="eastAsia"/>
        </w:rPr>
        <w:t>而且</w:t>
      </w:r>
      <w:r w:rsidR="009F4E43">
        <w:rPr>
          <w:rFonts w:hint="eastAsia"/>
        </w:rPr>
        <w:t>它</w:t>
      </w:r>
      <w:r w:rsidR="009F4E43" w:rsidRPr="009F4E43">
        <w:rPr>
          <w:rFonts w:hint="eastAsia"/>
        </w:rPr>
        <w:t>通常拥有苏维埃所缺乏的物质和财政手段；</w:t>
      </w:r>
      <w:r w:rsidR="00D42ABF">
        <w:rPr>
          <w:rFonts w:hint="eastAsia"/>
          <w:vertAlign w:val="superscript"/>
        </w:rPr>
        <w:t>2</w:t>
      </w:r>
      <w:r w:rsidR="00D42ABF">
        <w:rPr>
          <w:vertAlign w:val="superscript"/>
        </w:rPr>
        <w:t>4</w:t>
      </w:r>
      <w:r w:rsidR="00E47DCE" w:rsidRPr="00E47DCE">
        <w:rPr>
          <w:rFonts w:hint="eastAsia"/>
        </w:rPr>
        <w:t>因此，它们往往看起来比后者更</w:t>
      </w:r>
      <w:r w:rsidR="00E47DCE">
        <w:rPr>
          <w:rFonts w:hint="eastAsia"/>
        </w:rPr>
        <w:t>“有效”</w:t>
      </w:r>
      <w:r w:rsidR="00E47DCE" w:rsidRPr="00E47DCE">
        <w:rPr>
          <w:rFonts w:hint="eastAsia"/>
        </w:rPr>
        <w:t>，而且它们经常被富农支配。</w:t>
      </w:r>
    </w:p>
    <w:p w14:paraId="4A181BD1" w14:textId="3008C524" w:rsidR="0060249F" w:rsidRDefault="0060249F" w:rsidP="00936E4B">
      <w:pPr>
        <w:ind w:firstLine="480"/>
        <w:rPr>
          <w:rFonts w:hint="eastAsia"/>
        </w:rPr>
      </w:pPr>
      <w:r w:rsidRPr="0060249F">
        <w:rPr>
          <w:rFonts w:hint="eastAsia"/>
        </w:rPr>
        <w:t>最后，党的</w:t>
      </w:r>
      <w:r w:rsidR="00027D56" w:rsidRPr="0060249F">
        <w:rPr>
          <w:rFonts w:hint="eastAsia"/>
        </w:rPr>
        <w:t>地方</w:t>
      </w:r>
      <w:r w:rsidRPr="0060249F">
        <w:rPr>
          <w:rFonts w:hint="eastAsia"/>
        </w:rPr>
        <w:t>干部和</w:t>
      </w:r>
      <w:r w:rsidR="00027D56" w:rsidRPr="00027D56">
        <w:rPr>
          <w:rFonts w:hint="eastAsia"/>
        </w:rPr>
        <w:t>地方</w:t>
      </w:r>
      <w:r w:rsidRPr="0060249F">
        <w:rPr>
          <w:rFonts w:hint="eastAsia"/>
        </w:rPr>
        <w:t>苏维埃官员的态度，他们的“</w:t>
      </w:r>
      <w:r>
        <w:rPr>
          <w:rFonts w:hint="eastAsia"/>
        </w:rPr>
        <w:t>专制</w:t>
      </w:r>
      <w:r w:rsidRPr="0060249F">
        <w:rPr>
          <w:rFonts w:hint="eastAsia"/>
        </w:rPr>
        <w:t>主义”，阻碍了村</w:t>
      </w:r>
      <w:r>
        <w:rPr>
          <w:rFonts w:hint="eastAsia"/>
        </w:rPr>
        <w:t>、</w:t>
      </w:r>
      <w:r w:rsidRPr="0060249F">
        <w:rPr>
          <w:rFonts w:hint="eastAsia"/>
        </w:rPr>
        <w:t>区</w:t>
      </w:r>
      <w:r>
        <w:rPr>
          <w:rFonts w:hint="eastAsia"/>
        </w:rPr>
        <w:t>苏维埃</w:t>
      </w:r>
      <w:r w:rsidRPr="0060249F">
        <w:rPr>
          <w:rFonts w:hint="eastAsia"/>
        </w:rPr>
        <w:t>的活动。</w:t>
      </w:r>
    </w:p>
    <w:p w14:paraId="5B7FB7CA" w14:textId="3C7F43C2" w:rsidR="001F6FD6" w:rsidRDefault="001F6FD6" w:rsidP="00936E4B">
      <w:pPr>
        <w:ind w:firstLine="480"/>
        <w:rPr>
          <w:rFonts w:hint="eastAsia"/>
        </w:rPr>
      </w:pPr>
      <w:r w:rsidRPr="001F6FD6">
        <w:rPr>
          <w:rFonts w:hint="eastAsia"/>
        </w:rPr>
        <w:t>这种“专制主义”并不是来自有关官员的</w:t>
      </w:r>
      <w:r>
        <w:rPr>
          <w:rFonts w:hint="eastAsia"/>
        </w:rPr>
        <w:t>“心理”</w:t>
      </w:r>
      <w:r w:rsidR="004A29DE" w:rsidRPr="004A29DE">
        <w:rPr>
          <w:rFonts w:hint="eastAsia"/>
        </w:rPr>
        <w:t>，而是来自于他们的阶级态度。</w:t>
      </w:r>
      <w:r w:rsidR="009A5CAE" w:rsidRPr="009A5CAE">
        <w:rPr>
          <w:rFonts w:hint="eastAsia"/>
        </w:rPr>
        <w:t>在很大程度上，苏维埃机构的官员（他们往往是沙皇政府的前官员）把当地的</w:t>
      </w:r>
      <w:r w:rsidR="009A5CAE">
        <w:rPr>
          <w:rFonts w:hint="eastAsia"/>
        </w:rPr>
        <w:t>实际</w:t>
      </w:r>
      <w:r w:rsidR="009A5CAE" w:rsidRPr="009A5CAE">
        <w:rPr>
          <w:rFonts w:hint="eastAsia"/>
        </w:rPr>
        <w:t>权力集中在自己手中，</w:t>
      </w:r>
      <w:r w:rsidR="002B6B7C" w:rsidRPr="002B6B7C">
        <w:rPr>
          <w:rFonts w:hint="eastAsia"/>
        </w:rPr>
        <w:t>占据了政治上的主导地位，除非是真正的革命者，否则</w:t>
      </w:r>
      <w:r w:rsidR="00D42531">
        <w:rPr>
          <w:rFonts w:hint="eastAsia"/>
        </w:rPr>
        <w:t>他们</w:t>
      </w:r>
      <w:r w:rsidR="002B6B7C" w:rsidRPr="002B6B7C">
        <w:rPr>
          <w:rFonts w:hint="eastAsia"/>
        </w:rPr>
        <w:t>不会自发地放</w:t>
      </w:r>
      <w:r w:rsidR="00F908F8">
        <w:rPr>
          <w:rFonts w:hint="eastAsia"/>
        </w:rPr>
        <w:t>手</w:t>
      </w:r>
      <w:r w:rsidR="002B6B7C" w:rsidRPr="002B6B7C">
        <w:rPr>
          <w:rFonts w:hint="eastAsia"/>
        </w:rPr>
        <w:t>，</w:t>
      </w:r>
      <w:r w:rsidR="005A1F25" w:rsidRPr="005A1F25">
        <w:rPr>
          <w:rFonts w:hint="eastAsia"/>
        </w:rPr>
        <w:t>让自己接受群众的控制，或允许</w:t>
      </w:r>
      <w:proofErr w:type="gramStart"/>
      <w:r w:rsidR="005A1F25" w:rsidRPr="005A1F25">
        <w:rPr>
          <w:rFonts w:hint="eastAsia"/>
        </w:rPr>
        <w:t>后者管理</w:t>
      </w:r>
      <w:proofErr w:type="gramEnd"/>
      <w:r w:rsidR="005A1F25" w:rsidRPr="005A1F25">
        <w:rPr>
          <w:rFonts w:hint="eastAsia"/>
        </w:rPr>
        <w:t>自己的事务。</w:t>
      </w:r>
      <w:r w:rsidR="00246DEA" w:rsidRPr="00246DEA">
        <w:rPr>
          <w:rFonts w:hint="eastAsia"/>
        </w:rPr>
        <w:t>只有农民群众的阶级斗争才能改变这种行为，但由于党在农民中的存在感不足，这种斗争很难发展，</w:t>
      </w:r>
      <w:r w:rsidR="007435A6" w:rsidRPr="007435A6">
        <w:rPr>
          <w:rFonts w:hint="eastAsia"/>
        </w:rPr>
        <w:t>因此农民群众往往通过他们的传统组织，</w:t>
      </w:r>
      <w:r w:rsidR="007435A6">
        <w:rPr>
          <w:rFonts w:hint="eastAsia"/>
        </w:rPr>
        <w:t>像</w:t>
      </w:r>
      <w:r w:rsidR="00A33AE6" w:rsidRPr="00A33AE6">
        <w:rPr>
          <w:rFonts w:hint="eastAsia"/>
        </w:rPr>
        <w:t>村社</w:t>
      </w:r>
      <w:r w:rsidR="00A33AE6">
        <w:rPr>
          <w:rFonts w:hint="eastAsia"/>
        </w:rPr>
        <w:t>大会（</w:t>
      </w:r>
      <w:r w:rsidR="00A33AE6" w:rsidRPr="007435A6">
        <w:rPr>
          <w:rFonts w:hint="eastAsia"/>
        </w:rPr>
        <w:t>skhod</w:t>
      </w:r>
      <w:r w:rsidR="00A33AE6">
        <w:rPr>
          <w:rFonts w:hint="eastAsia"/>
        </w:rPr>
        <w:t>）</w:t>
      </w:r>
      <w:r w:rsidR="007435A6">
        <w:rPr>
          <w:rFonts w:hint="eastAsia"/>
        </w:rPr>
        <w:t>，</w:t>
      </w:r>
      <w:r w:rsidR="007435A6" w:rsidRPr="007435A6">
        <w:rPr>
          <w:rFonts w:hint="eastAsia"/>
        </w:rPr>
        <w:t>来管理他们的事务。</w:t>
      </w:r>
    </w:p>
    <w:p w14:paraId="740C9936" w14:textId="24CCB5ED" w:rsidR="00304298" w:rsidRDefault="00B15579" w:rsidP="008755DE">
      <w:pPr>
        <w:ind w:firstLine="480"/>
        <w:rPr>
          <w:rFonts w:hint="eastAsia"/>
        </w:rPr>
      </w:pPr>
      <w:r w:rsidRPr="00B15579">
        <w:rPr>
          <w:rFonts w:hint="eastAsia"/>
        </w:rPr>
        <w:t>1925</w:t>
      </w:r>
      <w:r w:rsidRPr="00B15579">
        <w:rPr>
          <w:rFonts w:hint="eastAsia"/>
        </w:rPr>
        <w:t>年</w:t>
      </w:r>
      <w:r w:rsidRPr="00B15579">
        <w:rPr>
          <w:rFonts w:hint="eastAsia"/>
        </w:rPr>
        <w:t>6</w:t>
      </w:r>
      <w:r w:rsidRPr="00B15579">
        <w:rPr>
          <w:rFonts w:hint="eastAsia"/>
        </w:rPr>
        <w:t>月，斯大林在斯维尔德洛夫大学的演讲中指出，农村苏维埃的情况非常不令人满意。他说</w:t>
      </w:r>
      <w:r w:rsidR="00304298">
        <w:rPr>
          <w:rFonts w:hint="eastAsia"/>
        </w:rPr>
        <w:t>：</w:t>
      </w:r>
    </w:p>
    <w:p w14:paraId="0E2657C2" w14:textId="7C982692" w:rsidR="009309B4" w:rsidRPr="00BD648A" w:rsidRDefault="00B15579" w:rsidP="008755DE">
      <w:pPr>
        <w:ind w:firstLine="480"/>
        <w:rPr>
          <w:rFonts w:hint="eastAsia"/>
          <w:vertAlign w:val="superscript"/>
        </w:rPr>
      </w:pPr>
      <w:r w:rsidRPr="00B15579">
        <w:rPr>
          <w:rFonts w:hint="eastAsia"/>
        </w:rPr>
        <w:t>到目前为止，情况是</w:t>
      </w:r>
      <w:r w:rsidR="00AD5062" w:rsidRPr="00AD5062">
        <w:rPr>
          <w:rFonts w:hint="eastAsia"/>
        </w:rPr>
        <w:t>在许多地区都是由一小群人在管理农村</w:t>
      </w:r>
      <w:r w:rsidRPr="00B15579">
        <w:rPr>
          <w:rFonts w:hint="eastAsia"/>
        </w:rPr>
        <w:t>，</w:t>
      </w:r>
      <w:r w:rsidR="00AD5062" w:rsidRPr="00AD5062">
        <w:rPr>
          <w:rFonts w:hint="eastAsia"/>
        </w:rPr>
        <w:t>同县</w:t>
      </w:r>
      <w:r w:rsidR="00AD5062">
        <w:rPr>
          <w:rFonts w:hint="eastAsia"/>
        </w:rPr>
        <w:t>（</w:t>
      </w:r>
      <w:r w:rsidR="00AD5062" w:rsidRPr="00AD5062">
        <w:rPr>
          <w:rFonts w:hint="eastAsia"/>
        </w:rPr>
        <w:t>uyezd</w:t>
      </w:r>
      <w:r w:rsidR="00AD5062">
        <w:rPr>
          <w:rFonts w:hint="eastAsia"/>
        </w:rPr>
        <w:t>）</w:t>
      </w:r>
      <w:r w:rsidR="00AD5062" w:rsidRPr="00AD5062">
        <w:rPr>
          <w:rFonts w:hint="eastAsia"/>
        </w:rPr>
        <w:t>和省</w:t>
      </w:r>
      <w:r w:rsidR="00AD5062">
        <w:rPr>
          <w:rFonts w:hint="eastAsia"/>
        </w:rPr>
        <w:t>（</w:t>
      </w:r>
      <w:r w:rsidR="00AD5062" w:rsidRPr="00AD5062">
        <w:rPr>
          <w:rFonts w:hint="eastAsia"/>
        </w:rPr>
        <w:t>gubernia</w:t>
      </w:r>
      <w:r w:rsidR="00AD5062">
        <w:rPr>
          <w:rFonts w:hint="eastAsia"/>
        </w:rPr>
        <w:t>）</w:t>
      </w:r>
      <w:r w:rsidR="00AD5062" w:rsidRPr="00AD5062">
        <w:rPr>
          <w:rFonts w:hint="eastAsia"/>
        </w:rPr>
        <w:t>的联系多于同农村居民的联系</w:t>
      </w:r>
      <w:r w:rsidR="00FB78A0">
        <w:rPr>
          <w:rFonts w:hint="eastAsia"/>
        </w:rPr>
        <w:t>。这种情况就使得农村的管理者多半朝上看</w:t>
      </w:r>
      <w:r w:rsidR="00FB78A0" w:rsidRPr="00FB78A0">
        <w:rPr>
          <w:rFonts w:hint="eastAsia"/>
        </w:rPr>
        <w:t>，朝县里看，而很少朝下看，</w:t>
      </w:r>
      <w:proofErr w:type="gramStart"/>
      <w:r w:rsidR="00FB78A0" w:rsidRPr="00FB78A0">
        <w:rPr>
          <w:rFonts w:hint="eastAsia"/>
        </w:rPr>
        <w:t>朝农村</w:t>
      </w:r>
      <w:proofErr w:type="gramEnd"/>
      <w:r w:rsidR="00FB78A0" w:rsidRPr="00FB78A0">
        <w:rPr>
          <w:rFonts w:hint="eastAsia"/>
        </w:rPr>
        <w:t>居民</w:t>
      </w:r>
      <w:r w:rsidR="008A00AB" w:rsidRPr="008A00AB">
        <w:rPr>
          <w:rFonts w:hint="eastAsia"/>
        </w:rPr>
        <w:t>看，他们觉得自己不是对农村负责，不是对选民负责，而是对县和省负责</w:t>
      </w:r>
      <w:r w:rsidR="008A00AB">
        <w:t>……</w:t>
      </w:r>
      <w:r w:rsidR="008755DE">
        <w:rPr>
          <w:rFonts w:hint="eastAsia"/>
        </w:rPr>
        <w:t>结果，一方面是管理者的无人监督、独断独行和任意横行，</w:t>
      </w:r>
      <w:r w:rsidR="000B79ED" w:rsidRPr="000B79ED">
        <w:rPr>
          <w:rFonts w:hint="eastAsia"/>
        </w:rPr>
        <w:t>另一方面是农村中的不满和抱怨。现在正在坚决而彻底地消除农村中的这种秩序</w:t>
      </w:r>
      <w:r w:rsidR="00BD648A">
        <w:t>……</w:t>
      </w:r>
      <w:r w:rsidR="00BD648A">
        <w:rPr>
          <w:vertAlign w:val="superscript"/>
        </w:rPr>
        <w:t>25</w:t>
      </w:r>
    </w:p>
    <w:p w14:paraId="51983AF5" w14:textId="11F34F1A" w:rsidR="00BD648A" w:rsidRPr="00FC15AD" w:rsidRDefault="000B3059" w:rsidP="008755DE">
      <w:pPr>
        <w:ind w:firstLine="480"/>
        <w:rPr>
          <w:rFonts w:hint="eastAsia"/>
          <w:vertAlign w:val="superscript"/>
        </w:rPr>
      </w:pPr>
      <w:r w:rsidRPr="000B3059">
        <w:rPr>
          <w:rFonts w:hint="eastAsia"/>
        </w:rPr>
        <w:t>斯大林注意到，农村苏维埃的选举往往不是真正的选举，而是一种官僚</w:t>
      </w:r>
      <w:r w:rsidR="00845D31">
        <w:rPr>
          <w:rFonts w:hint="eastAsia"/>
        </w:rPr>
        <w:t>手续</w:t>
      </w:r>
      <w:r w:rsidRPr="000B3059">
        <w:rPr>
          <w:rFonts w:hint="eastAsia"/>
        </w:rPr>
        <w:t>，它使</w:t>
      </w:r>
      <w:r w:rsidR="000C3DA6">
        <w:rPr>
          <w:rFonts w:hint="eastAsia"/>
        </w:rPr>
        <w:t>“</w:t>
      </w:r>
      <w:r w:rsidR="00845D31" w:rsidRPr="00845D31">
        <w:rPr>
          <w:rFonts w:hint="eastAsia"/>
        </w:rPr>
        <w:t>一小群害怕丧失权力的管理者用许多诡计和压力来</w:t>
      </w:r>
      <w:r w:rsidR="00836303" w:rsidRPr="00836303">
        <w:rPr>
          <w:rFonts w:hint="eastAsia"/>
        </w:rPr>
        <w:t>私拉</w:t>
      </w:r>
      <w:r w:rsidR="00AB73C8">
        <w:rPr>
          <w:rFonts w:hint="eastAsia"/>
        </w:rPr>
        <w:t>‘</w:t>
      </w:r>
      <w:r w:rsidR="00836303" w:rsidRPr="00836303">
        <w:rPr>
          <w:rFonts w:hint="eastAsia"/>
        </w:rPr>
        <w:t>代表</w:t>
      </w:r>
      <w:r w:rsidR="00836303">
        <w:rPr>
          <w:rFonts w:hint="eastAsia"/>
        </w:rPr>
        <w:t>’</w:t>
      </w:r>
      <w:r w:rsidR="000C3DA6">
        <w:rPr>
          <w:rFonts w:hint="eastAsia"/>
        </w:rPr>
        <w:t>”</w:t>
      </w:r>
      <w:r w:rsidR="00246AC4" w:rsidRPr="00246AC4">
        <w:rPr>
          <w:rFonts w:hint="eastAsia"/>
        </w:rPr>
        <w:t>成为可能。</w:t>
      </w:r>
      <w:r w:rsidR="00FC15AD">
        <w:rPr>
          <w:rFonts w:hint="eastAsia"/>
          <w:vertAlign w:val="superscript"/>
        </w:rPr>
        <w:t>2</w:t>
      </w:r>
      <w:r w:rsidR="00FC15AD">
        <w:rPr>
          <w:vertAlign w:val="superscript"/>
        </w:rPr>
        <w:t>6</w:t>
      </w:r>
    </w:p>
    <w:p w14:paraId="10E7541A" w14:textId="7793BC56" w:rsidR="000C3DA6" w:rsidRPr="008A3D0A" w:rsidRDefault="00626697" w:rsidP="008755DE">
      <w:pPr>
        <w:ind w:firstLine="480"/>
        <w:rPr>
          <w:rFonts w:hint="eastAsia"/>
          <w:vertAlign w:val="superscript"/>
        </w:rPr>
      </w:pPr>
      <w:r w:rsidRPr="00626697">
        <w:rPr>
          <w:rFonts w:hint="eastAsia"/>
        </w:rPr>
        <w:t>由于</w:t>
      </w:r>
      <w:r>
        <w:rPr>
          <w:rFonts w:hint="eastAsia"/>
        </w:rPr>
        <w:t>出现</w:t>
      </w:r>
      <w:r w:rsidRPr="00626697">
        <w:rPr>
          <w:rFonts w:hint="eastAsia"/>
        </w:rPr>
        <w:t>上述情况，在</w:t>
      </w:r>
      <w:r w:rsidRPr="00626697">
        <w:rPr>
          <w:rFonts w:hint="eastAsia"/>
        </w:rPr>
        <w:t>1925</w:t>
      </w:r>
      <w:r w:rsidRPr="00626697">
        <w:rPr>
          <w:rFonts w:hint="eastAsia"/>
        </w:rPr>
        <w:t>年和</w:t>
      </w:r>
      <w:r w:rsidRPr="00626697">
        <w:rPr>
          <w:rFonts w:hint="eastAsia"/>
        </w:rPr>
        <w:t>1926</w:t>
      </w:r>
      <w:r w:rsidRPr="00626697">
        <w:rPr>
          <w:rFonts w:hint="eastAsia"/>
        </w:rPr>
        <w:t>年组织了新的选举。</w:t>
      </w:r>
      <w:r w:rsidR="00C12EF4" w:rsidRPr="00C12EF4">
        <w:rPr>
          <w:rFonts w:hint="eastAsia"/>
        </w:rPr>
        <w:t>为了打击以前的选举做法，投票权被扩大到</w:t>
      </w:r>
      <w:r w:rsidR="00326C87" w:rsidRPr="00C12EF4">
        <w:rPr>
          <w:rFonts w:hint="eastAsia"/>
        </w:rPr>
        <w:t>了</w:t>
      </w:r>
      <w:r w:rsidR="00C12EF4" w:rsidRPr="00C12EF4">
        <w:rPr>
          <w:rFonts w:hint="eastAsia"/>
        </w:rPr>
        <w:t>迄今为止被剥夺</w:t>
      </w:r>
      <w:r w:rsidR="000E26E9">
        <w:rPr>
          <w:rFonts w:hint="eastAsia"/>
        </w:rPr>
        <w:t>了</w:t>
      </w:r>
      <w:r w:rsidR="00C12EF4">
        <w:rPr>
          <w:rFonts w:hint="eastAsia"/>
        </w:rPr>
        <w:t>投票权</w:t>
      </w:r>
      <w:r w:rsidR="00C12EF4" w:rsidRPr="00C12EF4">
        <w:rPr>
          <w:rFonts w:hint="eastAsia"/>
        </w:rPr>
        <w:t>的某些类别的农村人口</w:t>
      </w:r>
      <w:r w:rsidR="00C12EF4">
        <w:rPr>
          <w:rFonts w:hint="eastAsia"/>
        </w:rPr>
        <w:t>上</w:t>
      </w:r>
      <w:r w:rsidR="00C12EF4" w:rsidRPr="00C12EF4">
        <w:rPr>
          <w:rFonts w:hint="eastAsia"/>
        </w:rPr>
        <w:t>。</w:t>
      </w:r>
      <w:r w:rsidR="008A3D0A">
        <w:rPr>
          <w:rFonts w:hint="eastAsia"/>
          <w:vertAlign w:val="superscript"/>
        </w:rPr>
        <w:t>2</w:t>
      </w:r>
      <w:r w:rsidR="008A3D0A">
        <w:rPr>
          <w:vertAlign w:val="superscript"/>
        </w:rPr>
        <w:t>7</w:t>
      </w:r>
    </w:p>
    <w:p w14:paraId="28A5CEBB" w14:textId="57C09E3D" w:rsidR="000E26E9" w:rsidRPr="00D72012" w:rsidRDefault="0058234B" w:rsidP="008755DE">
      <w:pPr>
        <w:ind w:firstLine="480"/>
        <w:rPr>
          <w:rFonts w:hint="eastAsia"/>
          <w:vertAlign w:val="superscript"/>
        </w:rPr>
      </w:pPr>
      <w:r w:rsidRPr="0058234B">
        <w:rPr>
          <w:rFonts w:hint="eastAsia"/>
        </w:rPr>
        <w:t>实际上，鉴于当时农村的意识形态和政治力量的平衡，加上党</w:t>
      </w:r>
      <w:r>
        <w:rPr>
          <w:rFonts w:hint="eastAsia"/>
        </w:rPr>
        <w:t>在</w:t>
      </w:r>
      <w:r w:rsidRPr="0058234B">
        <w:rPr>
          <w:rFonts w:hint="eastAsia"/>
        </w:rPr>
        <w:t>农村的组织薄弱，富农往往能够进入农村的</w:t>
      </w:r>
      <w:r>
        <w:rPr>
          <w:rFonts w:hint="eastAsia"/>
        </w:rPr>
        <w:t>苏维埃</w:t>
      </w:r>
      <w:r w:rsidRPr="0058234B">
        <w:rPr>
          <w:rFonts w:hint="eastAsia"/>
        </w:rPr>
        <w:t>，</w:t>
      </w:r>
      <w:r w:rsidR="007805C8" w:rsidRPr="007805C8">
        <w:rPr>
          <w:rFonts w:hint="eastAsia"/>
        </w:rPr>
        <w:t>这显然没有使后者更有能力满足农民群众的真正需要。苏联报刊上发表的文章揭露了</w:t>
      </w:r>
      <w:r w:rsidR="007805C8">
        <w:rPr>
          <w:rFonts w:hint="eastAsia"/>
        </w:rPr>
        <w:t>富农</w:t>
      </w:r>
      <w:r w:rsidR="00DA3AF3" w:rsidRPr="00DA3AF3">
        <w:rPr>
          <w:rFonts w:hint="eastAsia"/>
        </w:rPr>
        <w:t>对农村苏维埃的渗透。其中一篇文章指出</w:t>
      </w:r>
      <w:r w:rsidR="00722615">
        <w:rPr>
          <w:rFonts w:hint="eastAsia"/>
        </w:rPr>
        <w:t>：</w:t>
      </w:r>
      <w:r w:rsidR="00DA3AF3" w:rsidRPr="00DA3AF3">
        <w:rPr>
          <w:rFonts w:hint="eastAsia"/>
        </w:rPr>
        <w:t>自从苏维埃开始在乡村生活中占有一席之地后，</w:t>
      </w:r>
      <w:r w:rsidR="001E29C0" w:rsidRPr="001E29C0">
        <w:rPr>
          <w:rFonts w:hint="eastAsia"/>
        </w:rPr>
        <w:t>富农就加大了对他们的控制力度，将</w:t>
      </w:r>
      <w:r w:rsidR="001E29C0">
        <w:rPr>
          <w:rFonts w:hint="eastAsia"/>
        </w:rPr>
        <w:t>其</w:t>
      </w:r>
      <w:r w:rsidR="001E29C0" w:rsidRPr="001E29C0">
        <w:rPr>
          <w:rFonts w:hint="eastAsia"/>
        </w:rPr>
        <w:t>置于自己的影响范围之内。</w:t>
      </w:r>
      <w:r w:rsidR="00722615" w:rsidRPr="00722615">
        <w:rPr>
          <w:rFonts w:hint="eastAsia"/>
        </w:rPr>
        <w:t>尽管党组织在这些选举中</w:t>
      </w:r>
      <w:r w:rsidR="00786F7B" w:rsidRPr="00C03AA7">
        <w:rPr>
          <w:rFonts w:hint="eastAsia"/>
        </w:rPr>
        <w:t>比往年</w:t>
      </w:r>
      <w:r w:rsidR="00722615" w:rsidRPr="00722615">
        <w:rPr>
          <w:rFonts w:hint="eastAsia"/>
        </w:rPr>
        <w:t>显示出了更多的力量</w:t>
      </w:r>
      <w:r w:rsidR="008336D6" w:rsidRPr="008336D6">
        <w:t>[1926</w:t>
      </w:r>
      <w:r w:rsidR="00C03AA7" w:rsidRPr="00C03AA7">
        <w:rPr>
          <w:rFonts w:hint="eastAsia"/>
        </w:rPr>
        <w:t>年</w:t>
      </w:r>
      <w:r w:rsidR="008336D6">
        <w:rPr>
          <w:rFonts w:hint="eastAsia"/>
        </w:rPr>
        <w:t>？</w:t>
      </w:r>
      <w:r w:rsidR="008336D6" w:rsidRPr="008336D6">
        <w:t>]</w:t>
      </w:r>
      <w:r w:rsidR="00C03AA7" w:rsidRPr="00C03AA7">
        <w:rPr>
          <w:rFonts w:hint="eastAsia"/>
        </w:rPr>
        <w:t>，但在某些情况下，不对</w:t>
      </w:r>
      <w:r w:rsidR="00C03AA7" w:rsidRPr="00C03AA7">
        <w:rPr>
          <w:rFonts w:hint="eastAsia"/>
        </w:rPr>
        <w:t>[</w:t>
      </w:r>
      <w:r w:rsidR="00C03AA7" w:rsidRPr="00C03AA7">
        <w:rPr>
          <w:rFonts w:hint="eastAsia"/>
        </w:rPr>
        <w:t>选民</w:t>
      </w:r>
      <w:r w:rsidR="00C03AA7" w:rsidRPr="00C03AA7">
        <w:rPr>
          <w:rFonts w:hint="eastAsia"/>
        </w:rPr>
        <w:t>]</w:t>
      </w:r>
      <w:r w:rsidR="00C03AA7" w:rsidRPr="00C03AA7">
        <w:rPr>
          <w:rFonts w:hint="eastAsia"/>
        </w:rPr>
        <w:t>施加压力或</w:t>
      </w:r>
      <w:r w:rsidR="0026258D">
        <w:rPr>
          <w:rFonts w:hint="eastAsia"/>
        </w:rPr>
        <w:t>采取</w:t>
      </w:r>
      <w:r w:rsidR="00C03AA7" w:rsidRPr="00C03AA7">
        <w:rPr>
          <w:rFonts w:hint="eastAsia"/>
        </w:rPr>
        <w:t>行政</w:t>
      </w:r>
      <w:r w:rsidR="0026258D">
        <w:rPr>
          <w:rFonts w:hint="eastAsia"/>
        </w:rPr>
        <w:t>手段</w:t>
      </w:r>
      <w:r w:rsidR="00C03AA7" w:rsidRPr="00C03AA7">
        <w:rPr>
          <w:rFonts w:hint="eastAsia"/>
        </w:rPr>
        <w:t>的指示被</w:t>
      </w:r>
      <w:r w:rsidR="00B034B1">
        <w:rPr>
          <w:rFonts w:hint="eastAsia"/>
        </w:rPr>
        <w:t>理解</w:t>
      </w:r>
      <w:r w:rsidR="00C03AA7" w:rsidRPr="00C03AA7">
        <w:rPr>
          <w:rFonts w:hint="eastAsia"/>
        </w:rPr>
        <w:t>为</w:t>
      </w:r>
      <w:proofErr w:type="gramStart"/>
      <w:r w:rsidR="00C03AA7" w:rsidRPr="00C03AA7">
        <w:rPr>
          <w:rFonts w:hint="eastAsia"/>
        </w:rPr>
        <w:t>停止</w:t>
      </w:r>
      <w:r w:rsidR="00B034B1" w:rsidRPr="00B034B1">
        <w:rPr>
          <w:rFonts w:hint="eastAsia"/>
        </w:rPr>
        <w:t>党</w:t>
      </w:r>
      <w:proofErr w:type="gramEnd"/>
      <w:r w:rsidR="00B034B1" w:rsidRPr="00B034B1">
        <w:rPr>
          <w:rFonts w:hint="eastAsia"/>
        </w:rPr>
        <w:t>对选举活动干预的命令。</w:t>
      </w:r>
      <w:r w:rsidR="00D72012">
        <w:rPr>
          <w:rFonts w:hint="eastAsia"/>
          <w:vertAlign w:val="superscript"/>
        </w:rPr>
        <w:t>2</w:t>
      </w:r>
      <w:r w:rsidR="00D72012">
        <w:rPr>
          <w:vertAlign w:val="superscript"/>
        </w:rPr>
        <w:t>8</w:t>
      </w:r>
    </w:p>
    <w:p w14:paraId="1DD663F8" w14:textId="35E645D2" w:rsidR="005E34EA" w:rsidRDefault="007D2A53" w:rsidP="008755DE">
      <w:pPr>
        <w:ind w:firstLine="480"/>
        <w:rPr>
          <w:rFonts w:hint="eastAsia"/>
        </w:rPr>
      </w:pPr>
      <w:r w:rsidRPr="007D2A53">
        <w:rPr>
          <w:rFonts w:hint="eastAsia"/>
        </w:rPr>
        <w:t>其结果是富农或其</w:t>
      </w:r>
      <w:r>
        <w:rPr>
          <w:rFonts w:hint="eastAsia"/>
        </w:rPr>
        <w:t>“代表”对苏维埃进行了渗透。</w:t>
      </w:r>
    </w:p>
    <w:p w14:paraId="5E11605B" w14:textId="2B9C6634" w:rsidR="005510B2" w:rsidRDefault="005510B2" w:rsidP="008755DE">
      <w:pPr>
        <w:ind w:firstLine="480"/>
        <w:rPr>
          <w:rFonts w:hint="eastAsia"/>
        </w:rPr>
      </w:pPr>
      <w:r w:rsidRPr="005510B2">
        <w:rPr>
          <w:rFonts w:hint="eastAsia"/>
        </w:rPr>
        <w:lastRenderedPageBreak/>
        <w:t>这种情况在当时是由于</w:t>
      </w:r>
      <w:r>
        <w:rPr>
          <w:rFonts w:hint="eastAsia"/>
        </w:rPr>
        <w:t>较</w:t>
      </w:r>
      <w:r w:rsidRPr="005510B2">
        <w:rPr>
          <w:rFonts w:hint="eastAsia"/>
        </w:rPr>
        <w:t>富裕农民对一部分中农的意识形态影响造成的。</w:t>
      </w:r>
      <w:r w:rsidRPr="005510B2">
        <w:rPr>
          <w:rFonts w:hint="eastAsia"/>
        </w:rPr>
        <w:t>1925</w:t>
      </w:r>
      <w:r w:rsidRPr="005510B2">
        <w:rPr>
          <w:rFonts w:hint="eastAsia"/>
        </w:rPr>
        <w:t>年初，斯大林注意到在一些农村地区存在这种影响</w:t>
      </w:r>
      <w:r w:rsidR="001A52FC" w:rsidRPr="001A52FC">
        <w:rPr>
          <w:rFonts w:hint="eastAsia"/>
          <w:vertAlign w:val="superscript"/>
        </w:rPr>
        <w:t>2</w:t>
      </w:r>
      <w:r w:rsidR="001A52FC" w:rsidRPr="001A52FC">
        <w:rPr>
          <w:vertAlign w:val="superscript"/>
        </w:rPr>
        <w:t>9</w:t>
      </w:r>
      <w:r>
        <w:rPr>
          <w:rFonts w:hint="eastAsia"/>
        </w:rPr>
        <w:t>——</w:t>
      </w:r>
      <w:r w:rsidRPr="005510B2">
        <w:rPr>
          <w:rFonts w:hint="eastAsia"/>
        </w:rPr>
        <w:t>当时他正在警告人们不要</w:t>
      </w:r>
      <w:r w:rsidR="00C548D2">
        <w:rPr>
          <w:rFonts w:hint="eastAsia"/>
        </w:rPr>
        <w:t>试图</w:t>
      </w:r>
      <w:r w:rsidRPr="005510B2">
        <w:rPr>
          <w:rFonts w:hint="eastAsia"/>
        </w:rPr>
        <w:t>挑起反对富农的阶级斗争。</w:t>
      </w:r>
      <w:r w:rsidR="001A52FC">
        <w:rPr>
          <w:rFonts w:hint="eastAsia"/>
          <w:vertAlign w:val="superscript"/>
        </w:rPr>
        <w:t>3</w:t>
      </w:r>
      <w:r w:rsidR="001A52FC">
        <w:rPr>
          <w:vertAlign w:val="superscript"/>
        </w:rPr>
        <w:t>0</w:t>
      </w:r>
    </w:p>
    <w:p w14:paraId="63520F62" w14:textId="47B63F04" w:rsidR="007D2A53" w:rsidRDefault="000B362D" w:rsidP="008755DE">
      <w:pPr>
        <w:ind w:firstLine="480"/>
        <w:rPr>
          <w:rFonts w:hint="eastAsia"/>
        </w:rPr>
      </w:pPr>
      <w:r w:rsidRPr="000B362D">
        <w:rPr>
          <w:rFonts w:hint="eastAsia"/>
        </w:rPr>
        <w:t>富农渗透到农村苏维埃的另一个原因</w:t>
      </w:r>
      <w:r>
        <w:rPr>
          <w:rFonts w:hint="eastAsia"/>
        </w:rPr>
        <w:t>，</w:t>
      </w:r>
      <w:r w:rsidRPr="000B362D">
        <w:rPr>
          <w:rFonts w:hint="eastAsia"/>
        </w:rPr>
        <w:t>是富农对贫</w:t>
      </w:r>
      <w:r w:rsidR="000D7241">
        <w:rPr>
          <w:rFonts w:hint="eastAsia"/>
        </w:rPr>
        <w:t>农</w:t>
      </w:r>
      <w:r w:rsidRPr="000B362D">
        <w:rPr>
          <w:rFonts w:hint="eastAsia"/>
        </w:rPr>
        <w:t>和中农阶层施加的经济压力。</w:t>
      </w:r>
      <w:r w:rsidR="000441A3" w:rsidRPr="000441A3">
        <w:rPr>
          <w:rFonts w:hint="eastAsia"/>
        </w:rPr>
        <w:t>富农在村里的经济生活中所处的地位使这种</w:t>
      </w:r>
      <w:r w:rsidR="000441A3">
        <w:rPr>
          <w:rFonts w:hint="eastAsia"/>
        </w:rPr>
        <w:t>施压</w:t>
      </w:r>
      <w:r w:rsidR="000441A3" w:rsidRPr="000441A3">
        <w:rPr>
          <w:rFonts w:hint="eastAsia"/>
        </w:rPr>
        <w:t>成为可能，</w:t>
      </w:r>
      <w:r w:rsidR="008429A1">
        <w:rPr>
          <w:rFonts w:hint="eastAsia"/>
        </w:rPr>
        <w:t>因为</w:t>
      </w:r>
      <w:r w:rsidR="00F16C6A" w:rsidRPr="00F16C6A">
        <w:rPr>
          <w:rFonts w:hint="eastAsia"/>
        </w:rPr>
        <w:t>他们租赁土地，出租生产资料（犁、马等），并且是一些贫农和中农的债权人</w:t>
      </w:r>
      <w:r w:rsidR="008429A1">
        <w:rPr>
          <w:rFonts w:hint="eastAsia"/>
        </w:rPr>
        <w:t>。</w:t>
      </w:r>
      <w:r w:rsidR="008429A1" w:rsidRPr="008429A1">
        <w:rPr>
          <w:rFonts w:hint="eastAsia"/>
        </w:rPr>
        <w:t>这些对富农的依赖关系反映在农村苏维埃的组成及其活动中。</w:t>
      </w:r>
    </w:p>
    <w:p w14:paraId="504F9CAA" w14:textId="153D7473" w:rsidR="00C72EBC" w:rsidRPr="00840BA5" w:rsidRDefault="00C72EBC" w:rsidP="008755DE">
      <w:pPr>
        <w:ind w:firstLine="480"/>
        <w:rPr>
          <w:rFonts w:hint="eastAsia"/>
          <w:vertAlign w:val="superscript"/>
        </w:rPr>
      </w:pPr>
      <w:r w:rsidRPr="00C72EBC">
        <w:rPr>
          <w:rFonts w:hint="eastAsia"/>
        </w:rPr>
        <w:t>活跃苏维埃的口号</w:t>
      </w:r>
      <w:r w:rsidR="00CD03B6" w:rsidRPr="00CD03B6">
        <w:rPr>
          <w:rFonts w:hint="eastAsia"/>
        </w:rPr>
        <w:t>要求党的农村</w:t>
      </w:r>
      <w:r w:rsidR="00CD03B6">
        <w:rPr>
          <w:rFonts w:hint="eastAsia"/>
        </w:rPr>
        <w:t>基层</w:t>
      </w:r>
      <w:r w:rsidR="00CD03B6" w:rsidRPr="00CD03B6">
        <w:rPr>
          <w:rFonts w:hint="eastAsia"/>
        </w:rPr>
        <w:t>小组尽一切可能帮助农民群众从农民中富裕阶层的影响</w:t>
      </w:r>
      <w:r w:rsidR="00130E88">
        <w:rPr>
          <w:rFonts w:hint="eastAsia"/>
        </w:rPr>
        <w:t>下</w:t>
      </w:r>
      <w:r w:rsidR="00CD03B6" w:rsidRPr="00CD03B6">
        <w:rPr>
          <w:rFonts w:hint="eastAsia"/>
        </w:rPr>
        <w:t>解放出来</w:t>
      </w:r>
      <w:r w:rsidR="00130E88" w:rsidRPr="00130E88">
        <w:rPr>
          <w:rFonts w:hint="eastAsia"/>
        </w:rPr>
        <w:t>，自己掌握自己的事务。在整个新经济政策期间，这一口号一直列在</w:t>
      </w:r>
      <w:r w:rsidR="00130E88">
        <w:rPr>
          <w:rFonts w:hint="eastAsia"/>
        </w:rPr>
        <w:t>日程表上</w:t>
      </w:r>
      <w:r w:rsidR="00130E88" w:rsidRPr="00130E88">
        <w:rPr>
          <w:rFonts w:hint="eastAsia"/>
        </w:rPr>
        <w:t>，这表明</w:t>
      </w:r>
      <w:r w:rsidR="00130E88">
        <w:rPr>
          <w:rFonts w:hint="eastAsia"/>
        </w:rPr>
        <w:t>下达</w:t>
      </w:r>
      <w:r w:rsidR="00130E88" w:rsidRPr="00130E88">
        <w:rPr>
          <w:rFonts w:hint="eastAsia"/>
        </w:rPr>
        <w:t>的任务仍未完成。因此，</w:t>
      </w:r>
      <w:r w:rsidR="00130E88" w:rsidRPr="00130E88">
        <w:rPr>
          <w:rFonts w:hint="eastAsia"/>
        </w:rPr>
        <w:t>1926</w:t>
      </w:r>
      <w:r w:rsidR="00130E88" w:rsidRPr="00130E88">
        <w:rPr>
          <w:rFonts w:hint="eastAsia"/>
        </w:rPr>
        <w:t>年</w:t>
      </w:r>
      <w:r w:rsidR="00130E88" w:rsidRPr="00130E88">
        <w:rPr>
          <w:rFonts w:hint="eastAsia"/>
        </w:rPr>
        <w:t>11</w:t>
      </w:r>
      <w:r w:rsidR="00130E88" w:rsidRPr="00130E88">
        <w:rPr>
          <w:rFonts w:hint="eastAsia"/>
        </w:rPr>
        <w:t>月，加里宁在</w:t>
      </w:r>
      <w:r w:rsidR="00C205BF" w:rsidRPr="00C205BF">
        <w:rPr>
          <w:rFonts w:hint="eastAsia"/>
        </w:rPr>
        <w:t>RSFSR</w:t>
      </w:r>
      <w:r w:rsidR="00840BA5">
        <w:rPr>
          <w:rFonts w:hint="eastAsia"/>
        </w:rPr>
        <w:t>的苏维埃</w:t>
      </w:r>
      <w:r w:rsidR="00130E88" w:rsidRPr="00130E88">
        <w:rPr>
          <w:rFonts w:hint="eastAsia"/>
        </w:rPr>
        <w:t>执行委员会上说：</w:t>
      </w:r>
      <w:r w:rsidR="00130E88">
        <w:rPr>
          <w:rFonts w:hint="eastAsia"/>
        </w:rPr>
        <w:t>“</w:t>
      </w:r>
      <w:r w:rsidR="00840BA5" w:rsidRPr="00840BA5">
        <w:rPr>
          <w:rFonts w:hint="eastAsia"/>
        </w:rPr>
        <w:t>我们的主要任务是吸引广大群众参与苏维埃建设，也就是重</w:t>
      </w:r>
      <w:r w:rsidR="00840BA5">
        <w:rPr>
          <w:rFonts w:hint="eastAsia"/>
        </w:rPr>
        <w:t>新活跃</w:t>
      </w:r>
      <w:r w:rsidR="00840BA5" w:rsidRPr="00840BA5">
        <w:rPr>
          <w:rFonts w:hint="eastAsia"/>
        </w:rPr>
        <w:t>苏维埃。</w:t>
      </w:r>
      <w:r w:rsidR="00130E88">
        <w:rPr>
          <w:rFonts w:hint="eastAsia"/>
        </w:rPr>
        <w:t>”</w:t>
      </w:r>
      <w:r w:rsidR="00840BA5">
        <w:rPr>
          <w:rFonts w:hint="eastAsia"/>
          <w:vertAlign w:val="superscript"/>
        </w:rPr>
        <w:t>3</w:t>
      </w:r>
      <w:r w:rsidR="00840BA5">
        <w:rPr>
          <w:vertAlign w:val="superscript"/>
        </w:rPr>
        <w:t>1</w:t>
      </w:r>
    </w:p>
    <w:p w14:paraId="4A4739AA" w14:textId="19E48254" w:rsidR="00840BA5" w:rsidRPr="00A740B1" w:rsidRDefault="00F13367" w:rsidP="008755DE">
      <w:pPr>
        <w:ind w:firstLine="480"/>
        <w:rPr>
          <w:rFonts w:hint="eastAsia"/>
          <w:vertAlign w:val="superscript"/>
        </w:rPr>
      </w:pPr>
      <w:r w:rsidRPr="00F13367">
        <w:rPr>
          <w:rFonts w:hint="eastAsia"/>
        </w:rPr>
        <w:t>实际上，在</w:t>
      </w:r>
      <w:r w:rsidRPr="00F13367">
        <w:rPr>
          <w:rFonts w:hint="eastAsia"/>
        </w:rPr>
        <w:t>1929</w:t>
      </w:r>
      <w:r w:rsidRPr="00F13367">
        <w:rPr>
          <w:rFonts w:hint="eastAsia"/>
        </w:rPr>
        <w:t>年初，村苏维埃的活动还很不充分。农民</w:t>
      </w:r>
      <w:proofErr w:type="gramStart"/>
      <w:r w:rsidRPr="00F13367">
        <w:rPr>
          <w:rFonts w:hint="eastAsia"/>
        </w:rPr>
        <w:t>认为村</w:t>
      </w:r>
      <w:proofErr w:type="gramEnd"/>
      <w:r w:rsidRPr="00F13367">
        <w:rPr>
          <w:rFonts w:hint="eastAsia"/>
        </w:rPr>
        <w:t>苏维埃是</w:t>
      </w:r>
      <w:r>
        <w:rPr>
          <w:rFonts w:hint="eastAsia"/>
        </w:rPr>
        <w:t>“</w:t>
      </w:r>
      <w:r w:rsidR="00111D64" w:rsidRPr="00111D64">
        <w:rPr>
          <w:rFonts w:hint="eastAsia"/>
        </w:rPr>
        <w:t>一种人</w:t>
      </w:r>
      <w:r w:rsidR="006045E1">
        <w:rPr>
          <w:rFonts w:hint="eastAsia"/>
        </w:rPr>
        <w:t>为产物</w:t>
      </w:r>
      <w:r w:rsidR="00111D64" w:rsidRPr="00111D64">
        <w:rPr>
          <w:rFonts w:hint="eastAsia"/>
        </w:rPr>
        <w:t>，不享有传统本</w:t>
      </w:r>
      <w:r w:rsidR="00111D64">
        <w:rPr>
          <w:rFonts w:hint="eastAsia"/>
        </w:rPr>
        <w:t>土</w:t>
      </w:r>
      <w:r w:rsidR="00111D64" w:rsidRPr="00111D64">
        <w:rPr>
          <w:rFonts w:hint="eastAsia"/>
        </w:rPr>
        <w:t>农民单位</w:t>
      </w:r>
      <w:r w:rsidR="00111D64">
        <w:rPr>
          <w:rFonts w:hint="eastAsia"/>
        </w:rPr>
        <w:t>，村社（</w:t>
      </w:r>
      <w:r w:rsidR="00111D64">
        <w:rPr>
          <w:rFonts w:hint="eastAsia"/>
        </w:rPr>
        <w:t>m</w:t>
      </w:r>
      <w:r w:rsidR="00111D64">
        <w:t>ir</w:t>
      </w:r>
      <w:r w:rsidR="00111D64">
        <w:rPr>
          <w:rFonts w:hint="eastAsia"/>
        </w:rPr>
        <w:t>）</w:t>
      </w:r>
      <w:r w:rsidR="00111D64" w:rsidRPr="00111D64">
        <w:rPr>
          <w:rFonts w:hint="eastAsia"/>
        </w:rPr>
        <w:t>的威信和效力</w:t>
      </w:r>
      <w:r>
        <w:rPr>
          <w:rFonts w:hint="eastAsia"/>
        </w:rPr>
        <w:t>”</w:t>
      </w:r>
      <w:r w:rsidR="000B0202">
        <w:rPr>
          <w:rFonts w:hint="eastAsia"/>
        </w:rPr>
        <w:t>。</w:t>
      </w:r>
      <w:r w:rsidR="00A740B1">
        <w:rPr>
          <w:rFonts w:hint="eastAsia"/>
          <w:vertAlign w:val="superscript"/>
        </w:rPr>
        <w:t>3</w:t>
      </w:r>
      <w:r w:rsidR="00A740B1">
        <w:rPr>
          <w:vertAlign w:val="superscript"/>
        </w:rPr>
        <w:t>2</w:t>
      </w:r>
      <w:r w:rsidR="000B0202" w:rsidRPr="000B0202">
        <w:rPr>
          <w:rFonts w:hint="eastAsia"/>
        </w:rPr>
        <w:t>当时有超过</w:t>
      </w:r>
      <w:r w:rsidR="000B0202" w:rsidRPr="000B0202">
        <w:rPr>
          <w:rFonts w:hint="eastAsia"/>
        </w:rPr>
        <w:t>72000</w:t>
      </w:r>
      <w:r w:rsidR="000B0202" w:rsidRPr="000B0202">
        <w:rPr>
          <w:rFonts w:hint="eastAsia"/>
        </w:rPr>
        <w:t>个农村苏维埃，</w:t>
      </w:r>
      <w:r w:rsidR="00AD1832" w:rsidRPr="00AD1832">
        <w:rPr>
          <w:rFonts w:hint="eastAsia"/>
        </w:rPr>
        <w:t>每个苏维埃覆盖几个（平均</w:t>
      </w:r>
      <w:r w:rsidR="00AD1832" w:rsidRPr="00AD1832">
        <w:rPr>
          <w:rFonts w:hint="eastAsia"/>
        </w:rPr>
        <w:t>8</w:t>
      </w:r>
      <w:r w:rsidR="00AD1832" w:rsidRPr="00AD1832">
        <w:rPr>
          <w:rFonts w:hint="eastAsia"/>
        </w:rPr>
        <w:t>个）村庄或</w:t>
      </w:r>
      <w:r w:rsidR="00B446EB">
        <w:rPr>
          <w:rFonts w:hint="eastAsia"/>
        </w:rPr>
        <w:t>“</w:t>
      </w:r>
      <w:r w:rsidR="00B446EB" w:rsidRPr="00B446EB">
        <w:rPr>
          <w:rFonts w:hint="eastAsia"/>
        </w:rPr>
        <w:t>有人居住的地方</w:t>
      </w:r>
      <w:r w:rsidR="00B446EB">
        <w:rPr>
          <w:rFonts w:hint="eastAsia"/>
        </w:rPr>
        <w:t>”。</w:t>
      </w:r>
      <w:r w:rsidR="00B446EB" w:rsidRPr="00B446EB">
        <w:rPr>
          <w:rFonts w:hint="eastAsia"/>
        </w:rPr>
        <w:t>每个农村苏维埃平均有</w:t>
      </w:r>
      <w:r w:rsidR="00B446EB" w:rsidRPr="00B446EB">
        <w:rPr>
          <w:rFonts w:hint="eastAsia"/>
        </w:rPr>
        <w:t>18</w:t>
      </w:r>
      <w:r w:rsidR="00B446EB" w:rsidRPr="00B446EB">
        <w:rPr>
          <w:rFonts w:hint="eastAsia"/>
        </w:rPr>
        <w:t>名成员，但他们</w:t>
      </w:r>
      <w:r w:rsidR="008B17EE">
        <w:rPr>
          <w:rFonts w:hint="eastAsia"/>
        </w:rPr>
        <w:t>举行</w:t>
      </w:r>
      <w:r w:rsidR="00B446EB" w:rsidRPr="00B446EB">
        <w:rPr>
          <w:rFonts w:hint="eastAsia"/>
        </w:rPr>
        <w:t>会议</w:t>
      </w:r>
      <w:r w:rsidR="00143A0E">
        <w:rPr>
          <w:rFonts w:hint="eastAsia"/>
        </w:rPr>
        <w:t>很不定期</w:t>
      </w:r>
      <w:r w:rsidR="00B446EB" w:rsidRPr="00B446EB">
        <w:rPr>
          <w:rFonts w:hint="eastAsia"/>
        </w:rPr>
        <w:t>，通常只有</w:t>
      </w:r>
      <w:r w:rsidR="00B446EB" w:rsidRPr="00B446EB">
        <w:rPr>
          <w:rFonts w:hint="eastAsia"/>
        </w:rPr>
        <w:t>5</w:t>
      </w:r>
      <w:r w:rsidR="00B446EB" w:rsidRPr="00B446EB">
        <w:rPr>
          <w:rFonts w:hint="eastAsia"/>
        </w:rPr>
        <w:t>到</w:t>
      </w:r>
      <w:r w:rsidR="00B446EB" w:rsidRPr="00B446EB">
        <w:rPr>
          <w:rFonts w:hint="eastAsia"/>
        </w:rPr>
        <w:t>7</w:t>
      </w:r>
      <w:r w:rsidR="00B446EB" w:rsidRPr="00B446EB">
        <w:rPr>
          <w:rFonts w:hint="eastAsia"/>
        </w:rPr>
        <w:t>名代表参加。</w:t>
      </w:r>
      <w:r w:rsidR="008B17EE" w:rsidRPr="008B17EE">
        <w:rPr>
          <w:rFonts w:hint="eastAsia"/>
        </w:rPr>
        <w:t>甚至每年只有一两次全体会议，而苏维埃的工作则由苏维埃选出的主席和</w:t>
      </w:r>
      <w:r w:rsidR="008B17EE">
        <w:rPr>
          <w:rFonts w:hint="eastAsia"/>
        </w:rPr>
        <w:t>书记</w:t>
      </w:r>
      <w:r w:rsidR="008B17EE" w:rsidRPr="008B17EE">
        <w:rPr>
          <w:rFonts w:hint="eastAsia"/>
        </w:rPr>
        <w:t>来进行。</w:t>
      </w:r>
      <w:r w:rsidR="0078186A" w:rsidRPr="0078186A">
        <w:rPr>
          <w:rFonts w:hint="eastAsia"/>
        </w:rPr>
        <w:t>这些人</w:t>
      </w:r>
      <w:r w:rsidR="00977AA4">
        <w:rPr>
          <w:rFonts w:hint="eastAsia"/>
        </w:rPr>
        <w:t>工资很低</w:t>
      </w:r>
      <w:r w:rsidR="0078186A" w:rsidRPr="0078186A">
        <w:rPr>
          <w:rFonts w:hint="eastAsia"/>
        </w:rPr>
        <w:t>——仅仅是补充其他生计来源的微薄收入——他们经常放弃工作，去</w:t>
      </w:r>
      <w:r w:rsidR="0054038E">
        <w:rPr>
          <w:rFonts w:hint="eastAsia"/>
        </w:rPr>
        <w:t>做</w:t>
      </w:r>
      <w:r w:rsidR="0054038E" w:rsidRPr="0054038E">
        <w:rPr>
          <w:rFonts w:hint="eastAsia"/>
        </w:rPr>
        <w:t>收入</w:t>
      </w:r>
      <w:r w:rsidR="0078186A" w:rsidRPr="0078186A">
        <w:rPr>
          <w:rFonts w:hint="eastAsia"/>
        </w:rPr>
        <w:t>更高的工作。</w:t>
      </w:r>
      <w:r w:rsidR="00420438" w:rsidRPr="00420438">
        <w:rPr>
          <w:rFonts w:hint="eastAsia"/>
        </w:rPr>
        <w:t>农村苏维埃主席几乎不识字，几乎没有能力阅读中央政府或地区苏维埃</w:t>
      </w:r>
      <w:r w:rsidR="00420438">
        <w:rPr>
          <w:rFonts w:hint="eastAsia"/>
        </w:rPr>
        <w:t>发行</w:t>
      </w:r>
      <w:r w:rsidR="00420438" w:rsidRPr="00420438">
        <w:rPr>
          <w:rFonts w:hint="eastAsia"/>
        </w:rPr>
        <w:t>的文件，这种情况并不罕见。</w:t>
      </w:r>
      <w:r w:rsidR="00A740B1">
        <w:rPr>
          <w:rFonts w:hint="eastAsia"/>
          <w:vertAlign w:val="superscript"/>
        </w:rPr>
        <w:t>3</w:t>
      </w:r>
      <w:r w:rsidR="00A740B1">
        <w:rPr>
          <w:vertAlign w:val="superscript"/>
        </w:rPr>
        <w:t>3</w:t>
      </w:r>
    </w:p>
    <w:p w14:paraId="71B82848" w14:textId="02C3AD89" w:rsidR="005B73B6" w:rsidRPr="00090386" w:rsidRDefault="00090386" w:rsidP="008755DE">
      <w:pPr>
        <w:ind w:firstLine="480"/>
        <w:rPr>
          <w:rFonts w:hint="eastAsia"/>
        </w:rPr>
      </w:pPr>
      <w:r w:rsidRPr="00090386">
        <w:rPr>
          <w:rFonts w:hint="eastAsia"/>
        </w:rPr>
        <w:t>总而言之，在新经济政策的第二阶段，除了富农所扮演的</w:t>
      </w:r>
      <w:r w:rsidR="00DC3A84" w:rsidRPr="00DC3A84">
        <w:rPr>
          <w:rFonts w:hint="eastAsia"/>
        </w:rPr>
        <w:t>作用外，</w:t>
      </w:r>
      <w:r w:rsidR="00A30FF6" w:rsidRPr="00A30FF6">
        <w:rPr>
          <w:rFonts w:hint="eastAsia"/>
        </w:rPr>
        <w:t>真正</w:t>
      </w:r>
      <w:r w:rsidR="00A30FF6">
        <w:rPr>
          <w:rFonts w:hint="eastAsia"/>
        </w:rPr>
        <w:t>重新活跃</w:t>
      </w:r>
      <w:r w:rsidR="00A30FF6" w:rsidRPr="00A30FF6">
        <w:rPr>
          <w:rFonts w:hint="eastAsia"/>
        </w:rPr>
        <w:t>农村苏维埃还存在着许多障碍</w:t>
      </w:r>
      <w:r w:rsidR="00A30FF6">
        <w:rPr>
          <w:rFonts w:hint="eastAsia"/>
        </w:rPr>
        <w:t>：</w:t>
      </w:r>
      <w:r w:rsidR="00A30FF6" w:rsidRPr="00A30FF6">
        <w:rPr>
          <w:rFonts w:hint="eastAsia"/>
        </w:rPr>
        <w:t>党在农村的弱势，许多干部对农民的不信任，农民</w:t>
      </w:r>
      <w:r w:rsidR="00A30FF6">
        <w:rPr>
          <w:rFonts w:hint="eastAsia"/>
        </w:rPr>
        <w:t>意识形态中</w:t>
      </w:r>
      <w:r w:rsidR="00A30FF6" w:rsidRPr="00A30FF6">
        <w:rPr>
          <w:rFonts w:hint="eastAsia"/>
        </w:rPr>
        <w:t>存在矛盾</w:t>
      </w:r>
      <w:r w:rsidRPr="00090386">
        <w:rPr>
          <w:rFonts w:hint="eastAsia"/>
        </w:rPr>
        <w:t>，</w:t>
      </w:r>
      <w:r w:rsidR="00576AC9" w:rsidRPr="00576AC9">
        <w:rPr>
          <w:rFonts w:hint="eastAsia"/>
        </w:rPr>
        <w:t>而这些只有通过党积极推行的政策才能</w:t>
      </w:r>
      <w:r w:rsidR="00576AC9">
        <w:rPr>
          <w:rFonts w:hint="eastAsia"/>
        </w:rPr>
        <w:t>得到</w:t>
      </w:r>
      <w:r w:rsidR="00576AC9" w:rsidRPr="00576AC9">
        <w:rPr>
          <w:rFonts w:hint="eastAsia"/>
        </w:rPr>
        <w:t>改变</w:t>
      </w:r>
      <w:r w:rsidR="00576AC9">
        <w:rPr>
          <w:rFonts w:hint="eastAsia"/>
        </w:rPr>
        <w:t>——</w:t>
      </w:r>
      <w:r w:rsidR="00576AC9" w:rsidRPr="00576AC9">
        <w:rPr>
          <w:rFonts w:hint="eastAsia"/>
        </w:rPr>
        <w:t>这一政策旨在加强革命思想的影响，</w:t>
      </w:r>
      <w:r w:rsidR="008E19EE" w:rsidRPr="008E19EE">
        <w:rPr>
          <w:rFonts w:hint="eastAsia"/>
        </w:rPr>
        <w:t>加快</w:t>
      </w:r>
      <w:r w:rsidR="008E19EE">
        <w:rPr>
          <w:rFonts w:hint="eastAsia"/>
        </w:rPr>
        <w:t>沿着</w:t>
      </w:r>
      <w:r w:rsidR="008E19EE" w:rsidRPr="008E19EE">
        <w:rPr>
          <w:rFonts w:hint="eastAsia"/>
        </w:rPr>
        <w:t>社会主义的道路前进，团结贫农和中农的积极性</w:t>
      </w:r>
      <w:r w:rsidR="00576AC9" w:rsidRPr="00576AC9">
        <w:rPr>
          <w:rFonts w:hint="eastAsia"/>
        </w:rPr>
        <w:t>，</w:t>
      </w:r>
      <w:r w:rsidR="004B39DB" w:rsidRPr="004B39DB">
        <w:rPr>
          <w:rFonts w:hint="eastAsia"/>
        </w:rPr>
        <w:t>改变“</w:t>
      </w:r>
      <w:r w:rsidR="00AC092D" w:rsidRPr="00AC092D">
        <w:rPr>
          <w:rFonts w:hint="eastAsia"/>
        </w:rPr>
        <w:t>土地公社</w:t>
      </w:r>
      <w:r w:rsidR="00D74760">
        <w:rPr>
          <w:rFonts w:hint="eastAsia"/>
        </w:rPr>
        <w:t>（</w:t>
      </w:r>
      <w:r w:rsidR="00D74760" w:rsidRPr="00D74760">
        <w:rPr>
          <w:rFonts w:hint="eastAsia"/>
        </w:rPr>
        <w:t>land community</w:t>
      </w:r>
      <w:r w:rsidR="00D74760">
        <w:rPr>
          <w:rFonts w:hint="eastAsia"/>
        </w:rPr>
        <w:t>）</w:t>
      </w:r>
      <w:r w:rsidR="004B39DB" w:rsidRPr="004B39DB">
        <w:rPr>
          <w:rFonts w:hint="eastAsia"/>
        </w:rPr>
        <w:t>”和</w:t>
      </w:r>
      <w:r w:rsidR="004B34C0">
        <w:rPr>
          <w:rFonts w:hint="eastAsia"/>
        </w:rPr>
        <w:t>村社大会</w:t>
      </w:r>
      <w:r w:rsidR="004B39DB" w:rsidRPr="004B39DB">
        <w:rPr>
          <w:rFonts w:hint="eastAsia"/>
        </w:rPr>
        <w:t>的</w:t>
      </w:r>
      <w:r w:rsidR="006C4765">
        <w:rPr>
          <w:rFonts w:hint="eastAsia"/>
        </w:rPr>
        <w:t>运行</w:t>
      </w:r>
      <w:r w:rsidR="004B39DB" w:rsidRPr="004B39DB">
        <w:rPr>
          <w:rFonts w:hint="eastAsia"/>
        </w:rPr>
        <w:t>方式。</w:t>
      </w:r>
    </w:p>
    <w:p w14:paraId="0EA16A37" w14:textId="1DD9D723" w:rsidR="005B73B6" w:rsidRDefault="005B73B6" w:rsidP="005B73B6">
      <w:pPr>
        <w:pStyle w:val="3"/>
      </w:pPr>
      <w:r>
        <w:t xml:space="preserve">2.3 </w:t>
      </w:r>
      <w:r>
        <w:rPr>
          <w:rFonts w:hint="eastAsia"/>
        </w:rPr>
        <w:t>“</w:t>
      </w:r>
      <w:r w:rsidRPr="005B73B6">
        <w:rPr>
          <w:rFonts w:hint="eastAsia"/>
        </w:rPr>
        <w:t>农民意识形态</w:t>
      </w:r>
      <w:r>
        <w:rPr>
          <w:rFonts w:hint="eastAsia"/>
        </w:rPr>
        <w:t>”</w:t>
      </w:r>
      <w:r w:rsidRPr="005B73B6">
        <w:rPr>
          <w:rFonts w:hint="eastAsia"/>
        </w:rPr>
        <w:t>中的矛盾和布尔什维克党控制外</w:t>
      </w:r>
      <w:r w:rsidR="00F13367">
        <w:rPr>
          <w:rFonts w:hint="eastAsia"/>
        </w:rPr>
        <w:t>的</w:t>
      </w:r>
      <w:r w:rsidRPr="005B73B6">
        <w:rPr>
          <w:rFonts w:hint="eastAsia"/>
        </w:rPr>
        <w:t>思想中心在农村地区的作用</w:t>
      </w:r>
    </w:p>
    <w:p w14:paraId="491F1A4E" w14:textId="16F726AB" w:rsidR="00B56DA8" w:rsidRDefault="002B44F3" w:rsidP="00B56DA8">
      <w:pPr>
        <w:ind w:firstLine="480"/>
        <w:rPr>
          <w:rFonts w:hint="eastAsia"/>
        </w:rPr>
      </w:pPr>
      <w:r w:rsidRPr="002B44F3">
        <w:rPr>
          <w:rFonts w:hint="eastAsia"/>
        </w:rPr>
        <w:t>由于农民中存在着不同的、相互冲突的阶级，“农民意识形态”出现了严重的分化。</w:t>
      </w:r>
      <w:r w:rsidR="000A069F" w:rsidRPr="000A069F">
        <w:rPr>
          <w:rFonts w:hint="eastAsia"/>
        </w:rPr>
        <w:t>一些相互矛盾的观念共同构成了农民或多或少受</w:t>
      </w:r>
      <w:r w:rsidR="0021123F">
        <w:rPr>
          <w:rFonts w:hint="eastAsia"/>
        </w:rPr>
        <w:t>其</w:t>
      </w:r>
      <w:r w:rsidR="000A069F">
        <w:rPr>
          <w:rFonts w:hint="eastAsia"/>
        </w:rPr>
        <w:t>影响</w:t>
      </w:r>
      <w:r w:rsidR="000A069F" w:rsidRPr="000A069F">
        <w:rPr>
          <w:rFonts w:hint="eastAsia"/>
        </w:rPr>
        <w:t>的</w:t>
      </w:r>
      <w:r w:rsidR="00DB4D23">
        <w:rPr>
          <w:rFonts w:hint="eastAsia"/>
        </w:rPr>
        <w:t>思想</w:t>
      </w:r>
      <w:r w:rsidR="000A069F" w:rsidRPr="000A069F">
        <w:rPr>
          <w:rFonts w:hint="eastAsia"/>
        </w:rPr>
        <w:t>形式，</w:t>
      </w:r>
      <w:r w:rsidR="001554F9" w:rsidRPr="001554F9">
        <w:rPr>
          <w:rFonts w:hint="eastAsia"/>
        </w:rPr>
        <w:t>他们以这种形式进行斗争，对布尔什维克党的活动或接受，或</w:t>
      </w:r>
      <w:r w:rsidR="001554F9">
        <w:rPr>
          <w:rFonts w:hint="eastAsia"/>
        </w:rPr>
        <w:t>阻挠</w:t>
      </w:r>
      <w:r w:rsidR="001554F9" w:rsidRPr="001554F9">
        <w:rPr>
          <w:rFonts w:hint="eastAsia"/>
        </w:rPr>
        <w:t>。</w:t>
      </w:r>
    </w:p>
    <w:p w14:paraId="2293214D" w14:textId="5403DDFC" w:rsidR="001554F9" w:rsidRDefault="00102213" w:rsidP="003251EB">
      <w:pPr>
        <w:pStyle w:val="4"/>
        <w:numPr>
          <w:ilvl w:val="0"/>
          <w:numId w:val="21"/>
        </w:numPr>
        <w:rPr>
          <w:rFonts w:hint="eastAsia"/>
        </w:rPr>
      </w:pPr>
      <w:r w:rsidRPr="00102213">
        <w:rPr>
          <w:rFonts w:hint="eastAsia"/>
        </w:rPr>
        <w:lastRenderedPageBreak/>
        <w:t>宗教</w:t>
      </w:r>
      <w:r w:rsidR="00506464">
        <w:rPr>
          <w:rFonts w:hint="eastAsia"/>
        </w:rPr>
        <w:t>观念</w:t>
      </w:r>
    </w:p>
    <w:p w14:paraId="4BE2B7A4" w14:textId="419A20E3" w:rsidR="00102213" w:rsidRDefault="00710643" w:rsidP="00102213">
      <w:pPr>
        <w:ind w:firstLine="480"/>
        <w:rPr>
          <w:rFonts w:hint="eastAsia"/>
        </w:rPr>
      </w:pPr>
      <w:r w:rsidRPr="00710643">
        <w:rPr>
          <w:rFonts w:hint="eastAsia"/>
        </w:rPr>
        <w:t>由东正教会、宗教派别和农民家庭</w:t>
      </w:r>
      <w:r>
        <w:rPr>
          <w:rFonts w:hint="eastAsia"/>
        </w:rPr>
        <w:t>再生产</w:t>
      </w:r>
      <w:r w:rsidRPr="00710643">
        <w:rPr>
          <w:rFonts w:hint="eastAsia"/>
        </w:rPr>
        <w:t>的宗教思想，</w:t>
      </w:r>
      <w:r w:rsidR="007538E2" w:rsidRPr="007538E2">
        <w:rPr>
          <w:rFonts w:hint="eastAsia"/>
        </w:rPr>
        <w:t>构成了社会保守主义的巨大力量，而布尔什维克党经常无法与之抗争。很多时候，党员试图正面攻击这股社会保守主义力量，</w:t>
      </w:r>
      <w:r w:rsidR="00387521" w:rsidRPr="00387521">
        <w:rPr>
          <w:rFonts w:hint="eastAsia"/>
        </w:rPr>
        <w:t>而</w:t>
      </w:r>
      <w:r w:rsidR="00387521">
        <w:rPr>
          <w:rFonts w:hint="eastAsia"/>
        </w:rPr>
        <w:t>非</w:t>
      </w:r>
      <w:r w:rsidR="00387521" w:rsidRPr="00387521">
        <w:rPr>
          <w:rFonts w:hint="eastAsia"/>
        </w:rPr>
        <w:t>绕过它，为其矛盾的发展做准备。这种正面攻击通常以失败告终。斯大林在</w:t>
      </w:r>
      <w:r w:rsidR="00387521" w:rsidRPr="00387521">
        <w:rPr>
          <w:rFonts w:hint="eastAsia"/>
        </w:rPr>
        <w:t>1924</w:t>
      </w:r>
      <w:r w:rsidR="00387521" w:rsidRPr="00387521">
        <w:rPr>
          <w:rFonts w:hint="eastAsia"/>
        </w:rPr>
        <w:t>年</w:t>
      </w:r>
      <w:r w:rsidR="00387521" w:rsidRPr="00387521">
        <w:rPr>
          <w:rFonts w:hint="eastAsia"/>
        </w:rPr>
        <w:t>10</w:t>
      </w:r>
      <w:r w:rsidR="00387521" w:rsidRPr="00387521">
        <w:rPr>
          <w:rFonts w:hint="eastAsia"/>
        </w:rPr>
        <w:t>月</w:t>
      </w:r>
      <w:r w:rsidR="001C6263">
        <w:rPr>
          <w:rFonts w:hint="eastAsia"/>
        </w:rPr>
        <w:t>《</w:t>
      </w:r>
      <w:r w:rsidR="001C6263" w:rsidRPr="001C6263">
        <w:rPr>
          <w:rFonts w:hint="eastAsia"/>
        </w:rPr>
        <w:t>关于党在农村中的当前任务</w:t>
      </w:r>
      <w:r w:rsidR="001C6263">
        <w:rPr>
          <w:rFonts w:hint="eastAsia"/>
        </w:rPr>
        <w:t>》</w:t>
      </w:r>
      <w:r w:rsidR="001C6263" w:rsidRPr="001C6263">
        <w:rPr>
          <w:rFonts w:hint="eastAsia"/>
        </w:rPr>
        <w:t>讲话中是这样谈到这个问题的：</w:t>
      </w:r>
    </w:p>
    <w:p w14:paraId="50EC6DAB" w14:textId="0506650D" w:rsidR="001C6263" w:rsidRPr="00677514" w:rsidRDefault="00C7576B" w:rsidP="00C7576B">
      <w:pPr>
        <w:ind w:firstLine="480"/>
        <w:rPr>
          <w:rFonts w:hint="eastAsia"/>
          <w:vertAlign w:val="superscript"/>
        </w:rPr>
      </w:pPr>
      <w:r>
        <w:rPr>
          <w:rFonts w:hint="eastAsia"/>
        </w:rPr>
        <w:t>某些同志有时把农民</w:t>
      </w:r>
      <w:proofErr w:type="gramStart"/>
      <w:r>
        <w:rPr>
          <w:rFonts w:hint="eastAsia"/>
        </w:rPr>
        <w:t>看做</w:t>
      </w:r>
      <w:proofErr w:type="gramEnd"/>
      <w:r>
        <w:rPr>
          <w:rFonts w:hint="eastAsia"/>
        </w:rPr>
        <w:t>唯物主义的哲学家，以为只要做一次自然科学的讲演，就足以使农夫相信上帝是不存在的。他们往往不了解，农夫是从经济观点去看上帝的，就是说，农夫有时并不反对摈弃上帝，但是怀疑往往使他们苦恼：“谁知道呢，也许真有上帝；既敬拜共产党员，又敬拜上帝，使庄稼更靠得住些，不是更好吗。”谁不估计到农民心理的这个特点，谁就完全不懂得党员和非党员之间的相互关系问题，谁就不懂得在反宗教的宣传问题上即使对农民的偏见也需要谨慎小心。</w:t>
      </w:r>
      <w:r w:rsidR="00677514">
        <w:rPr>
          <w:rFonts w:hint="eastAsia"/>
          <w:vertAlign w:val="superscript"/>
        </w:rPr>
        <w:t>3</w:t>
      </w:r>
      <w:r w:rsidR="00677514">
        <w:rPr>
          <w:vertAlign w:val="superscript"/>
        </w:rPr>
        <w:t>4</w:t>
      </w:r>
    </w:p>
    <w:p w14:paraId="1087F9FB" w14:textId="446F0F8D" w:rsidR="00C7576B" w:rsidRDefault="006E6BDE" w:rsidP="00C7576B">
      <w:pPr>
        <w:ind w:firstLine="480"/>
        <w:rPr>
          <w:rFonts w:hint="eastAsia"/>
        </w:rPr>
      </w:pPr>
      <w:r w:rsidRPr="006E6BDE">
        <w:rPr>
          <w:rFonts w:hint="eastAsia"/>
        </w:rPr>
        <w:t>新经济政策时期开始时，通常是</w:t>
      </w:r>
      <w:r>
        <w:rPr>
          <w:rFonts w:hint="eastAsia"/>
        </w:rPr>
        <w:t>避免</w:t>
      </w:r>
      <w:r w:rsidRPr="006E6BDE">
        <w:rPr>
          <w:rFonts w:hint="eastAsia"/>
        </w:rPr>
        <w:t>对宗教的正面攻击</w:t>
      </w:r>
      <w:r>
        <w:rPr>
          <w:rFonts w:hint="eastAsia"/>
        </w:rPr>
        <w:t>，因而</w:t>
      </w:r>
      <w:r w:rsidRPr="006E6BDE">
        <w:rPr>
          <w:rFonts w:hint="eastAsia"/>
        </w:rPr>
        <w:t>宗教思想能给党的活动带来的障碍也被避免了</w:t>
      </w:r>
      <w:r w:rsidR="00B4265A" w:rsidRPr="00B4265A">
        <w:rPr>
          <w:rFonts w:hint="eastAsia"/>
        </w:rPr>
        <w:t>。但在这一时期即将结束时，情况就不是这样了。当时发起的正面攻击往往以负面结果告终，许多农民聚集在富农和宗教捍卫者的周围。</w:t>
      </w:r>
    </w:p>
    <w:p w14:paraId="6D64A42B" w14:textId="71E37536" w:rsidR="000D7E20" w:rsidRDefault="0069528C" w:rsidP="000D7E20">
      <w:pPr>
        <w:pStyle w:val="4"/>
        <w:rPr>
          <w:rFonts w:hint="eastAsia"/>
        </w:rPr>
      </w:pPr>
      <w:r>
        <w:rPr>
          <w:rFonts w:hint="eastAsia"/>
        </w:rPr>
        <w:t>村社</w:t>
      </w:r>
      <w:r w:rsidRPr="0069528C">
        <w:rPr>
          <w:rFonts w:hint="eastAsia"/>
        </w:rPr>
        <w:t>大会</w:t>
      </w:r>
      <w:r>
        <w:rPr>
          <w:rFonts w:hint="eastAsia"/>
        </w:rPr>
        <w:t>和</w:t>
      </w:r>
      <w:r w:rsidRPr="0069528C">
        <w:rPr>
          <w:rFonts w:hint="eastAsia"/>
        </w:rPr>
        <w:t>村社</w:t>
      </w:r>
    </w:p>
    <w:p w14:paraId="615D5E7F" w14:textId="688AC467" w:rsidR="000D7E20" w:rsidRDefault="00182BF9" w:rsidP="00C7576B">
      <w:pPr>
        <w:ind w:firstLine="480"/>
        <w:rPr>
          <w:rFonts w:hint="eastAsia"/>
        </w:rPr>
      </w:pPr>
      <w:r w:rsidRPr="00182BF9">
        <w:rPr>
          <w:rFonts w:hint="eastAsia"/>
        </w:rPr>
        <w:t>农民能够独立于城镇和国家而存在的想法也是农民意识形态中的一个要素。</w:t>
      </w:r>
      <w:r w:rsidR="00525950" w:rsidRPr="00525950">
        <w:rPr>
          <w:rFonts w:hint="eastAsia"/>
        </w:rPr>
        <w:t>这种思想在村社</w:t>
      </w:r>
      <w:r w:rsidR="00525950">
        <w:rPr>
          <w:rFonts w:hint="eastAsia"/>
        </w:rPr>
        <w:t>（已经转变为</w:t>
      </w:r>
      <w:r w:rsidR="00525950" w:rsidRPr="00525950">
        <w:rPr>
          <w:rFonts w:hint="eastAsia"/>
        </w:rPr>
        <w:t>“</w:t>
      </w:r>
      <w:r w:rsidR="00AC092D" w:rsidRPr="00AC092D">
        <w:rPr>
          <w:rFonts w:hint="eastAsia"/>
        </w:rPr>
        <w:t>土地公社</w:t>
      </w:r>
      <w:r w:rsidR="00525950" w:rsidRPr="00525950">
        <w:rPr>
          <w:rFonts w:hint="eastAsia"/>
        </w:rPr>
        <w:t>”</w:t>
      </w:r>
      <w:r w:rsidR="00525950">
        <w:rPr>
          <w:rFonts w:hint="eastAsia"/>
        </w:rPr>
        <w:t>）</w:t>
      </w:r>
      <w:r w:rsidR="00892825" w:rsidRPr="00892825">
        <w:rPr>
          <w:rFonts w:hint="eastAsia"/>
        </w:rPr>
        <w:t>和</w:t>
      </w:r>
      <w:r w:rsidR="00892825" w:rsidRPr="00892825">
        <w:rPr>
          <w:rFonts w:hint="eastAsia"/>
        </w:rPr>
        <w:t>skhod</w:t>
      </w:r>
      <w:r w:rsidR="00892825" w:rsidRPr="00892825">
        <w:rPr>
          <w:rFonts w:hint="eastAsia"/>
        </w:rPr>
        <w:t>（即每个村庄的</w:t>
      </w:r>
      <w:r w:rsidR="0026596A">
        <w:rPr>
          <w:rFonts w:hint="eastAsia"/>
        </w:rPr>
        <w:t>村民</w:t>
      </w:r>
      <w:r w:rsidR="00892825" w:rsidRPr="00892825">
        <w:rPr>
          <w:rFonts w:hint="eastAsia"/>
        </w:rPr>
        <w:t>大会）</w:t>
      </w:r>
      <w:r w:rsidR="00AF6790" w:rsidRPr="00AF6790">
        <w:rPr>
          <w:rFonts w:hint="eastAsia"/>
        </w:rPr>
        <w:t>中得到</w:t>
      </w:r>
      <w:r w:rsidR="00AF6790">
        <w:rPr>
          <w:rFonts w:hint="eastAsia"/>
        </w:rPr>
        <w:t>了</w:t>
      </w:r>
      <w:r w:rsidR="00AF6790" w:rsidRPr="00AF6790">
        <w:rPr>
          <w:rFonts w:hint="eastAsia"/>
        </w:rPr>
        <w:t>具体</w:t>
      </w:r>
      <w:r w:rsidR="00AF6790">
        <w:rPr>
          <w:rFonts w:hint="eastAsia"/>
        </w:rPr>
        <w:t>的</w:t>
      </w:r>
      <w:r w:rsidR="00AF6790" w:rsidRPr="00AF6790">
        <w:rPr>
          <w:rFonts w:hint="eastAsia"/>
        </w:rPr>
        <w:t>体现。</w:t>
      </w:r>
    </w:p>
    <w:p w14:paraId="4857788F" w14:textId="50B86010" w:rsidR="00AF6790" w:rsidRDefault="00B76EE3" w:rsidP="00C7576B">
      <w:pPr>
        <w:ind w:firstLine="480"/>
        <w:rPr>
          <w:rFonts w:hint="eastAsia"/>
        </w:rPr>
      </w:pPr>
      <w:r w:rsidRPr="00B76EE3">
        <w:rPr>
          <w:rFonts w:hint="eastAsia"/>
        </w:rPr>
        <w:t>这些都是意识形态中心，具有非常重要的政治意义。它们的存在有助于削弱乡村苏维埃</w:t>
      </w:r>
      <w:r w:rsidR="002D5419" w:rsidRPr="002D5419">
        <w:rPr>
          <w:rFonts w:hint="eastAsia"/>
        </w:rPr>
        <w:t>的力量</w:t>
      </w:r>
      <w:r w:rsidRPr="00B76EE3">
        <w:rPr>
          <w:rFonts w:hint="eastAsia"/>
        </w:rPr>
        <w:t>，支持了一系列抵抗工农联盟的做法，</w:t>
      </w:r>
      <w:r w:rsidR="002D5419" w:rsidRPr="002D5419">
        <w:rPr>
          <w:rFonts w:hint="eastAsia"/>
        </w:rPr>
        <w:t>这些做法为富农的磨坊带来了粮食。</w:t>
      </w:r>
    </w:p>
    <w:p w14:paraId="4C4A33A8" w14:textId="378DE8F0" w:rsidR="002D5419" w:rsidRDefault="00DC2C05" w:rsidP="00C7576B">
      <w:pPr>
        <w:ind w:firstLine="480"/>
        <w:rPr>
          <w:rFonts w:hint="eastAsia"/>
        </w:rPr>
      </w:pPr>
      <w:r w:rsidRPr="00DC2C05">
        <w:rPr>
          <w:rFonts w:hint="eastAsia"/>
        </w:rPr>
        <w:t>可以回顾一下，</w:t>
      </w:r>
      <w:r w:rsidRPr="00DC2C05">
        <w:rPr>
          <w:rFonts w:hint="eastAsia"/>
        </w:rPr>
        <w:t>1922</w:t>
      </w:r>
      <w:r w:rsidRPr="00DC2C05">
        <w:rPr>
          <w:rFonts w:hint="eastAsia"/>
        </w:rPr>
        <w:t>年的</w:t>
      </w:r>
      <w:r>
        <w:rPr>
          <w:rFonts w:hint="eastAsia"/>
        </w:rPr>
        <w:t>苏维埃《</w:t>
      </w:r>
      <w:r w:rsidRPr="00DC2C05">
        <w:rPr>
          <w:rFonts w:hint="eastAsia"/>
        </w:rPr>
        <w:t>土地法》</w:t>
      </w:r>
      <w:r w:rsidR="005F5862" w:rsidRPr="005F5862">
        <w:rPr>
          <w:rFonts w:hint="eastAsia"/>
        </w:rPr>
        <w:t>承认</w:t>
      </w:r>
      <w:r w:rsidR="008B210A" w:rsidRPr="008B210A">
        <w:rPr>
          <w:rFonts w:hint="eastAsia"/>
        </w:rPr>
        <w:t>“土地公社”</w:t>
      </w:r>
      <w:r w:rsidR="008B210A">
        <w:rPr>
          <w:rFonts w:hint="eastAsia"/>
        </w:rPr>
        <w:t>或“</w:t>
      </w:r>
      <w:r w:rsidR="00444ABA">
        <w:rPr>
          <w:rFonts w:hint="eastAsia"/>
        </w:rPr>
        <w:t>土地组合</w:t>
      </w:r>
      <w:r w:rsidR="008B210A">
        <w:rPr>
          <w:rFonts w:hint="eastAsia"/>
        </w:rPr>
        <w:t>”</w:t>
      </w:r>
      <w:r w:rsidR="005A4E69" w:rsidRPr="005A4E69">
        <w:rPr>
          <w:rFonts w:hint="eastAsia"/>
        </w:rPr>
        <w:t>的合法存在。实际上，这是前村</w:t>
      </w:r>
      <w:r w:rsidR="008A2090">
        <w:rPr>
          <w:rFonts w:hint="eastAsia"/>
        </w:rPr>
        <w:t>公</w:t>
      </w:r>
      <w:r w:rsidR="005A4E69" w:rsidRPr="005A4E69">
        <w:rPr>
          <w:rFonts w:hint="eastAsia"/>
        </w:rPr>
        <w:t>社或</w:t>
      </w:r>
      <w:r w:rsidR="008A2090" w:rsidRPr="008A2090">
        <w:rPr>
          <w:rFonts w:hint="eastAsia"/>
        </w:rPr>
        <w:t>村社</w:t>
      </w:r>
      <w:r w:rsidR="005A4E69" w:rsidRPr="005A4E69">
        <w:rPr>
          <w:rFonts w:hint="eastAsia"/>
        </w:rPr>
        <w:t>的延续。</w:t>
      </w:r>
      <w:r w:rsidR="00D66613" w:rsidRPr="00D66613">
        <w:rPr>
          <w:rFonts w:hint="eastAsia"/>
        </w:rPr>
        <w:t>原则上</w:t>
      </w:r>
      <w:r w:rsidR="007320B8">
        <w:rPr>
          <w:rFonts w:hint="eastAsia"/>
        </w:rPr>
        <w:t>它</w:t>
      </w:r>
      <w:r w:rsidR="00D66613" w:rsidRPr="00D66613">
        <w:rPr>
          <w:rFonts w:hint="eastAsia"/>
        </w:rPr>
        <w:t>是由</w:t>
      </w:r>
      <w:r w:rsidR="00D66613">
        <w:rPr>
          <w:rFonts w:hint="eastAsia"/>
        </w:rPr>
        <w:t>村社</w:t>
      </w:r>
      <w:r w:rsidR="00D66613" w:rsidRPr="00D66613">
        <w:rPr>
          <w:rFonts w:hint="eastAsia"/>
        </w:rPr>
        <w:t>大会</w:t>
      </w:r>
      <w:r w:rsidR="00E344C8" w:rsidRPr="00E344C8">
        <w:rPr>
          <w:rFonts w:hint="eastAsia"/>
        </w:rPr>
        <w:t>（</w:t>
      </w:r>
      <w:r w:rsidR="00E344C8" w:rsidRPr="00E344C8">
        <w:rPr>
          <w:rFonts w:hint="eastAsia"/>
        </w:rPr>
        <w:t>skhod</w:t>
      </w:r>
      <w:r w:rsidR="00E344C8" w:rsidRPr="00E344C8">
        <w:rPr>
          <w:rFonts w:hint="eastAsia"/>
        </w:rPr>
        <w:t>）</w:t>
      </w:r>
      <w:r w:rsidR="00D66613" w:rsidRPr="00D66613">
        <w:rPr>
          <w:rFonts w:hint="eastAsia"/>
        </w:rPr>
        <w:t>来管理的。</w:t>
      </w:r>
      <w:r w:rsidR="007320B8" w:rsidRPr="007320B8">
        <w:rPr>
          <w:rFonts w:hint="eastAsia"/>
        </w:rPr>
        <w:t>《土地法》第</w:t>
      </w:r>
      <w:r w:rsidR="007320B8" w:rsidRPr="007320B8">
        <w:rPr>
          <w:rFonts w:hint="eastAsia"/>
        </w:rPr>
        <w:t>54</w:t>
      </w:r>
      <w:r w:rsidR="007320B8" w:rsidRPr="007320B8">
        <w:rPr>
          <w:rFonts w:hint="eastAsia"/>
        </w:rPr>
        <w:t>条赋予这些土地</w:t>
      </w:r>
      <w:r w:rsidR="007320B8">
        <w:rPr>
          <w:rFonts w:hint="eastAsia"/>
        </w:rPr>
        <w:t>公社</w:t>
      </w:r>
      <w:r w:rsidR="007320B8" w:rsidRPr="007320B8">
        <w:rPr>
          <w:rFonts w:hint="eastAsia"/>
        </w:rPr>
        <w:t>以法人资格。</w:t>
      </w:r>
      <w:r w:rsidR="006E4F27" w:rsidRPr="006E4F27">
        <w:rPr>
          <w:rFonts w:hint="eastAsia"/>
        </w:rPr>
        <w:t>它们中的每一个都共同拥有传统上属于</w:t>
      </w:r>
      <w:r w:rsidR="006E4F27">
        <w:rPr>
          <w:rFonts w:hint="eastAsia"/>
        </w:rPr>
        <w:t>村社</w:t>
      </w:r>
      <w:r w:rsidR="006E4F27" w:rsidRPr="006E4F27">
        <w:rPr>
          <w:rFonts w:hint="eastAsia"/>
        </w:rPr>
        <w:t>的东西，</w:t>
      </w:r>
      <w:r w:rsidR="009D437E" w:rsidRPr="009D437E">
        <w:rPr>
          <w:rFonts w:hint="eastAsia"/>
        </w:rPr>
        <w:t>这意味着它们拥有农村苏维埃所缺乏的物质和财政资源。</w:t>
      </w:r>
      <w:r w:rsidR="00E17A3B" w:rsidRPr="00E17A3B">
        <w:rPr>
          <w:rFonts w:hint="eastAsia"/>
        </w:rPr>
        <w:t>这些资源主要来自为使用公共土地、树林和池塘而支付的费用。</w:t>
      </w:r>
      <w:r w:rsidR="00875475">
        <w:rPr>
          <w:rFonts w:hint="eastAsia"/>
          <w:vertAlign w:val="superscript"/>
        </w:rPr>
        <w:t>3</w:t>
      </w:r>
      <w:r w:rsidR="00875475">
        <w:rPr>
          <w:vertAlign w:val="superscript"/>
        </w:rPr>
        <w:t>5</w:t>
      </w:r>
      <w:r w:rsidR="00E17A3B" w:rsidRPr="00E17A3B">
        <w:rPr>
          <w:rFonts w:hint="eastAsia"/>
        </w:rPr>
        <w:t>土地</w:t>
      </w:r>
      <w:r w:rsidR="00E17A3B">
        <w:rPr>
          <w:rFonts w:hint="eastAsia"/>
        </w:rPr>
        <w:t>公社</w:t>
      </w:r>
      <w:r w:rsidR="00E17A3B" w:rsidRPr="00E17A3B">
        <w:rPr>
          <w:rFonts w:hint="eastAsia"/>
        </w:rPr>
        <w:t>也可以对其成员征税，</w:t>
      </w:r>
      <w:r w:rsidR="003963C2">
        <w:rPr>
          <w:rFonts w:hint="eastAsia"/>
        </w:rPr>
        <w:t>土地公社</w:t>
      </w:r>
      <w:r w:rsidR="00E17A3B" w:rsidRPr="00E17A3B">
        <w:rPr>
          <w:rFonts w:hint="eastAsia"/>
        </w:rPr>
        <w:t>被视为村庄</w:t>
      </w:r>
      <w:r w:rsidR="003963C2">
        <w:rPr>
          <w:rFonts w:hint="eastAsia"/>
        </w:rPr>
        <w:t>里</w:t>
      </w:r>
      <w:r w:rsidR="00E17A3B" w:rsidRPr="00E17A3B">
        <w:rPr>
          <w:rFonts w:hint="eastAsia"/>
        </w:rPr>
        <w:t>铁匠铺、锯木厂等的所有者。</w:t>
      </w:r>
    </w:p>
    <w:p w14:paraId="3CBAD680" w14:textId="584D578E" w:rsidR="00472C05" w:rsidRPr="00875475" w:rsidRDefault="00472C05" w:rsidP="00C7576B">
      <w:pPr>
        <w:ind w:firstLine="480"/>
        <w:rPr>
          <w:rFonts w:hint="eastAsia"/>
          <w:vertAlign w:val="superscript"/>
        </w:rPr>
      </w:pPr>
      <w:r>
        <w:rPr>
          <w:rFonts w:hint="eastAsia"/>
        </w:rPr>
        <w:t>s</w:t>
      </w:r>
      <w:r>
        <w:t>khod</w:t>
      </w:r>
      <w:r w:rsidRPr="00472C05">
        <w:rPr>
          <w:rFonts w:hint="eastAsia"/>
        </w:rPr>
        <w:t>的权威为大多数农民所接受，</w:t>
      </w:r>
      <w:r w:rsidR="006B7114" w:rsidRPr="006B7114">
        <w:rPr>
          <w:rFonts w:hint="eastAsia"/>
        </w:rPr>
        <w:t>因此，村社（或</w:t>
      </w:r>
      <w:r w:rsidR="006B7114">
        <w:rPr>
          <w:rFonts w:hint="eastAsia"/>
        </w:rPr>
        <w:t>在</w:t>
      </w:r>
      <w:r w:rsidR="006B7114" w:rsidRPr="006B7114">
        <w:rPr>
          <w:rFonts w:hint="eastAsia"/>
        </w:rPr>
        <w:t>乌克兰和其他地方的</w:t>
      </w:r>
      <w:r w:rsidR="006B7114">
        <w:rPr>
          <w:rFonts w:hint="eastAsia"/>
        </w:rPr>
        <w:t>同类</w:t>
      </w:r>
      <w:r w:rsidR="006B7114" w:rsidRPr="006B7114">
        <w:rPr>
          <w:rFonts w:hint="eastAsia"/>
        </w:rPr>
        <w:t>机构）</w:t>
      </w:r>
      <w:r w:rsidR="00C428A3" w:rsidRPr="00C428A3">
        <w:rPr>
          <w:rFonts w:hint="eastAsia"/>
        </w:rPr>
        <w:t>享有比乡村苏维埃大得多的权力。</w:t>
      </w:r>
      <w:r w:rsidR="00C428A3" w:rsidRPr="00C428A3">
        <w:rPr>
          <w:rFonts w:hint="eastAsia"/>
        </w:rPr>
        <w:t>1926</w:t>
      </w:r>
      <w:r w:rsidR="00C428A3" w:rsidRPr="00C428A3">
        <w:rPr>
          <w:rFonts w:hint="eastAsia"/>
        </w:rPr>
        <w:t>年提交给共产主义学院的</w:t>
      </w:r>
      <w:r w:rsidR="00C428A3" w:rsidRPr="00C428A3">
        <w:rPr>
          <w:rFonts w:hint="eastAsia"/>
        </w:rPr>
        <w:lastRenderedPageBreak/>
        <w:t>报告清楚地表明，</w:t>
      </w:r>
      <w:r w:rsidR="002A27BD">
        <w:rPr>
          <w:rFonts w:hint="eastAsia"/>
        </w:rPr>
        <w:t>村社大会</w:t>
      </w:r>
      <w:r w:rsidR="002A27BD" w:rsidRPr="002A27BD">
        <w:rPr>
          <w:rFonts w:hint="eastAsia"/>
        </w:rPr>
        <w:t>往往被</w:t>
      </w:r>
      <w:r w:rsidR="00180E0E">
        <w:rPr>
          <w:rFonts w:hint="eastAsia"/>
        </w:rPr>
        <w:t>富农</w:t>
      </w:r>
      <w:r w:rsidR="002A27BD" w:rsidRPr="002A27BD">
        <w:rPr>
          <w:rFonts w:hint="eastAsia"/>
        </w:rPr>
        <w:t>所控制。</w:t>
      </w:r>
      <w:r w:rsidR="00180E0E" w:rsidRPr="00180E0E">
        <w:rPr>
          <w:rFonts w:hint="eastAsia"/>
        </w:rPr>
        <w:t>贫苦农民甚至常常认为参加</w:t>
      </w:r>
      <w:r w:rsidR="00544984" w:rsidRPr="00544984">
        <w:rPr>
          <w:rFonts w:hint="eastAsia"/>
        </w:rPr>
        <w:t>skhod</w:t>
      </w:r>
      <w:r w:rsidR="00180E0E" w:rsidRPr="00180E0E">
        <w:rPr>
          <w:rFonts w:hint="eastAsia"/>
        </w:rPr>
        <w:t>的会议没有任何意义：</w:t>
      </w:r>
      <w:r w:rsidR="00544984" w:rsidRPr="00544984">
        <w:rPr>
          <w:rFonts w:hint="eastAsia"/>
        </w:rPr>
        <w:t>即使他们参加了会议，也很难被听进去，甚至有时被赶出去。在</w:t>
      </w:r>
      <w:r w:rsidR="00544984" w:rsidRPr="00544984">
        <w:rPr>
          <w:rFonts w:hint="eastAsia"/>
        </w:rPr>
        <w:t>1927</w:t>
      </w:r>
      <w:r w:rsidR="00544984" w:rsidRPr="00544984">
        <w:rPr>
          <w:rFonts w:hint="eastAsia"/>
        </w:rPr>
        <w:t>年召开的第十三次全俄苏维埃代表大会上，</w:t>
      </w:r>
      <w:r w:rsidR="004B1640" w:rsidRPr="004B1640">
        <w:rPr>
          <w:rFonts w:hint="eastAsia"/>
        </w:rPr>
        <w:t>代表们抱怨说，当时只有</w:t>
      </w:r>
      <w:r w:rsidR="004B1640" w:rsidRPr="004B1640">
        <w:rPr>
          <w:rFonts w:hint="eastAsia"/>
        </w:rPr>
        <w:t>10%</w:t>
      </w:r>
      <w:r w:rsidR="004B1640" w:rsidRPr="004B1640">
        <w:rPr>
          <w:rFonts w:hint="eastAsia"/>
        </w:rPr>
        <w:t>到</w:t>
      </w:r>
      <w:r w:rsidR="004B1640" w:rsidRPr="004B1640">
        <w:rPr>
          <w:rFonts w:hint="eastAsia"/>
        </w:rPr>
        <w:t>15%</w:t>
      </w:r>
      <w:r w:rsidR="004B1640" w:rsidRPr="004B1640">
        <w:rPr>
          <w:rFonts w:hint="eastAsia"/>
        </w:rPr>
        <w:t>有权参加</w:t>
      </w:r>
      <w:r w:rsidR="004B1640" w:rsidRPr="004B1640">
        <w:rPr>
          <w:rFonts w:hint="eastAsia"/>
        </w:rPr>
        <w:t>skhod</w:t>
      </w:r>
      <w:r w:rsidR="004B1640" w:rsidRPr="004B1640">
        <w:rPr>
          <w:rFonts w:hint="eastAsia"/>
        </w:rPr>
        <w:t>的农民真正参</w:t>
      </w:r>
      <w:r w:rsidR="004B1640">
        <w:rPr>
          <w:rFonts w:hint="eastAsia"/>
        </w:rPr>
        <w:t>与其中，</w:t>
      </w:r>
      <w:r w:rsidR="00F15D52" w:rsidRPr="00F15D52">
        <w:rPr>
          <w:rFonts w:hint="eastAsia"/>
        </w:rPr>
        <w:t>而这少数人主要由村里的富裕分子组成。</w:t>
      </w:r>
      <w:r w:rsidR="00875475">
        <w:rPr>
          <w:rFonts w:hint="eastAsia"/>
          <w:vertAlign w:val="superscript"/>
        </w:rPr>
        <w:t>3</w:t>
      </w:r>
      <w:r w:rsidR="00875475">
        <w:rPr>
          <w:vertAlign w:val="superscript"/>
        </w:rPr>
        <w:t>6</w:t>
      </w:r>
    </w:p>
    <w:p w14:paraId="1E3B0A6F" w14:textId="6FB26E48" w:rsidR="00F15D52" w:rsidRPr="004178E1" w:rsidRDefault="00D61DDE" w:rsidP="00C7576B">
      <w:pPr>
        <w:ind w:firstLine="480"/>
        <w:rPr>
          <w:rFonts w:hint="eastAsia"/>
          <w:vertAlign w:val="superscript"/>
        </w:rPr>
      </w:pPr>
      <w:r w:rsidRPr="00D61DDE">
        <w:rPr>
          <w:rFonts w:hint="eastAsia"/>
        </w:rPr>
        <w:t>1927</w:t>
      </w:r>
      <w:r w:rsidRPr="00D61DDE">
        <w:rPr>
          <w:rFonts w:hint="eastAsia"/>
        </w:rPr>
        <w:t>年</w:t>
      </w:r>
      <w:r w:rsidRPr="00D61DDE">
        <w:rPr>
          <w:rFonts w:hint="eastAsia"/>
        </w:rPr>
        <w:t>12</w:t>
      </w:r>
      <w:r w:rsidRPr="00D61DDE">
        <w:rPr>
          <w:rFonts w:hint="eastAsia"/>
        </w:rPr>
        <w:t>月，党的第十五次代表大会讨论了</w:t>
      </w:r>
      <w:r w:rsidRPr="00D61DDE">
        <w:rPr>
          <w:rFonts w:hint="eastAsia"/>
        </w:rPr>
        <w:t>skhod</w:t>
      </w:r>
      <w:r w:rsidRPr="00D61DDE">
        <w:rPr>
          <w:rFonts w:hint="eastAsia"/>
        </w:rPr>
        <w:t>和其他发挥类似作用的传统农民组织</w:t>
      </w:r>
      <w:r>
        <w:rPr>
          <w:rFonts w:hint="eastAsia"/>
        </w:rPr>
        <w:t>所</w:t>
      </w:r>
      <w:r w:rsidRPr="00D61DDE">
        <w:rPr>
          <w:rFonts w:hint="eastAsia"/>
        </w:rPr>
        <w:t>带来的问题。</w:t>
      </w:r>
      <w:r w:rsidR="00E777C1" w:rsidRPr="00E777C1">
        <w:rPr>
          <w:rFonts w:hint="eastAsia"/>
        </w:rPr>
        <w:t>一位报告员指出，这些组织的年收入总额在</w:t>
      </w:r>
      <w:r w:rsidR="00E777C1" w:rsidRPr="00E777C1">
        <w:rPr>
          <w:rFonts w:hint="eastAsia"/>
        </w:rPr>
        <w:t>8000</w:t>
      </w:r>
      <w:r w:rsidR="00E777C1" w:rsidRPr="00E777C1">
        <w:rPr>
          <w:rFonts w:hint="eastAsia"/>
        </w:rPr>
        <w:t>万到</w:t>
      </w:r>
      <w:r w:rsidR="00E777C1" w:rsidRPr="00E777C1">
        <w:rPr>
          <w:rFonts w:hint="eastAsia"/>
        </w:rPr>
        <w:t>1</w:t>
      </w:r>
      <w:r w:rsidR="00E777C1" w:rsidRPr="00E777C1">
        <w:rPr>
          <w:rFonts w:hint="eastAsia"/>
        </w:rPr>
        <w:t>亿卢布之间，而村苏维埃可支配的资金只有</w:t>
      </w:r>
      <w:r w:rsidR="00E777C1" w:rsidRPr="00E777C1">
        <w:rPr>
          <w:rFonts w:hint="eastAsia"/>
        </w:rPr>
        <w:t>1600</w:t>
      </w:r>
      <w:r w:rsidR="00E777C1" w:rsidRPr="00E777C1">
        <w:rPr>
          <w:rFonts w:hint="eastAsia"/>
        </w:rPr>
        <w:t>万卢布。</w:t>
      </w:r>
      <w:r w:rsidR="004178E1">
        <w:rPr>
          <w:rFonts w:hint="eastAsia"/>
          <w:vertAlign w:val="superscript"/>
        </w:rPr>
        <w:t>3</w:t>
      </w:r>
      <w:r w:rsidR="004178E1">
        <w:rPr>
          <w:vertAlign w:val="superscript"/>
        </w:rPr>
        <w:t>7</w:t>
      </w:r>
      <w:r w:rsidR="00E777C1" w:rsidRPr="00E777C1">
        <w:rPr>
          <w:rFonts w:hint="eastAsia"/>
        </w:rPr>
        <w:t>在</w:t>
      </w:r>
      <w:r w:rsidR="00E777C1" w:rsidRPr="00E777C1">
        <w:rPr>
          <w:rFonts w:hint="eastAsia"/>
        </w:rPr>
        <w:t>1927</w:t>
      </w:r>
      <w:r w:rsidR="00E777C1" w:rsidRPr="00E777C1">
        <w:rPr>
          <w:rFonts w:hint="eastAsia"/>
        </w:rPr>
        <w:t>年为</w:t>
      </w:r>
      <w:r w:rsidR="003C1583" w:rsidRPr="003C1583">
        <w:rPr>
          <w:rFonts w:hint="eastAsia"/>
        </w:rPr>
        <w:t>共产主义学院建设研究所</w:t>
      </w:r>
      <w:r w:rsidR="00E777C1" w:rsidRPr="00E777C1">
        <w:rPr>
          <w:rFonts w:hint="eastAsia"/>
        </w:rPr>
        <w:t>（</w:t>
      </w:r>
      <w:r w:rsidR="00E777C1" w:rsidRPr="00E777C1">
        <w:rPr>
          <w:rFonts w:hint="eastAsia"/>
        </w:rPr>
        <w:t>Orgburo</w:t>
      </w:r>
      <w:r w:rsidR="00F02764">
        <w:rPr>
          <w:rFonts w:hint="eastAsia"/>
        </w:rPr>
        <w:t>,</w:t>
      </w:r>
      <w:r w:rsidR="00F02764">
        <w:t xml:space="preserve"> </w:t>
      </w:r>
      <w:r w:rsidR="00F02764" w:rsidRPr="00F02764">
        <w:rPr>
          <w:rFonts w:hint="eastAsia"/>
        </w:rPr>
        <w:t>the Communist Academy</w:t>
      </w:r>
      <w:proofErr w:type="gramStart"/>
      <w:r w:rsidR="002F12F8">
        <w:t>’</w:t>
      </w:r>
      <w:proofErr w:type="gramEnd"/>
      <w:r w:rsidR="00F02764" w:rsidRPr="00F02764">
        <w:rPr>
          <w:rFonts w:hint="eastAsia"/>
        </w:rPr>
        <w:t>s Institute for Building</w:t>
      </w:r>
      <w:r w:rsidR="00E777C1" w:rsidRPr="00E777C1">
        <w:rPr>
          <w:rFonts w:hint="eastAsia"/>
        </w:rPr>
        <w:t>）准备的一份文件中，</w:t>
      </w:r>
      <w:r w:rsidR="003726B3" w:rsidRPr="003726B3">
        <w:rPr>
          <w:rFonts w:hint="eastAsia"/>
        </w:rPr>
        <w:t>苏维埃得出了以下结论</w:t>
      </w:r>
      <w:r w:rsidR="003726B3">
        <w:rPr>
          <w:rFonts w:hint="eastAsia"/>
        </w:rPr>
        <w:t>：“</w:t>
      </w:r>
      <w:r w:rsidR="007C4942" w:rsidRPr="007C4942">
        <w:rPr>
          <w:rFonts w:hint="eastAsia"/>
        </w:rPr>
        <w:t>经济上独立的土地</w:t>
      </w:r>
      <w:r w:rsidR="007C4942">
        <w:rPr>
          <w:rFonts w:hint="eastAsia"/>
        </w:rPr>
        <w:t>公</w:t>
      </w:r>
      <w:r w:rsidR="007C4942" w:rsidRPr="007C4942">
        <w:rPr>
          <w:rFonts w:hint="eastAsia"/>
        </w:rPr>
        <w:t>社将村苏维埃置于其监护之下。</w:t>
      </w:r>
      <w:r w:rsidR="00BF27C5" w:rsidRPr="00BF27C5">
        <w:rPr>
          <w:rFonts w:hint="eastAsia"/>
        </w:rPr>
        <w:t>乡村苏维埃对土地公社的物质依赖，</w:t>
      </w:r>
      <w:r w:rsidR="00DF0E15" w:rsidRPr="00DF0E15">
        <w:rPr>
          <w:rFonts w:hint="eastAsia"/>
        </w:rPr>
        <w:t>一方面阻碍</w:t>
      </w:r>
      <w:r w:rsidR="00DF0E15">
        <w:rPr>
          <w:rFonts w:hint="eastAsia"/>
        </w:rPr>
        <w:t>了</w:t>
      </w:r>
      <w:r w:rsidR="00DF0E15" w:rsidRPr="00DF0E15">
        <w:rPr>
          <w:rFonts w:hint="eastAsia"/>
        </w:rPr>
        <w:t>苏维埃及其</w:t>
      </w:r>
      <w:r w:rsidR="00800A6E">
        <w:rPr>
          <w:rFonts w:hint="eastAsia"/>
        </w:rPr>
        <w:t>下属</w:t>
      </w:r>
      <w:r w:rsidR="00DF0E15" w:rsidRPr="00DF0E15">
        <w:rPr>
          <w:rFonts w:hint="eastAsia"/>
        </w:rPr>
        <w:t>部门工作的进一步发展和</w:t>
      </w:r>
      <w:r w:rsidR="00DF0E15">
        <w:rPr>
          <w:rFonts w:hint="eastAsia"/>
        </w:rPr>
        <w:t>活跃</w:t>
      </w:r>
      <w:r w:rsidR="00E90716">
        <w:rPr>
          <w:rFonts w:hint="eastAsia"/>
        </w:rPr>
        <w:t>，</w:t>
      </w:r>
      <w:r w:rsidR="00E90716" w:rsidRPr="00E90716">
        <w:rPr>
          <w:rFonts w:hint="eastAsia"/>
        </w:rPr>
        <w:t>另一方面</w:t>
      </w:r>
      <w:r w:rsidR="00C12895">
        <w:rPr>
          <w:rFonts w:hint="eastAsia"/>
        </w:rPr>
        <w:t>是</w:t>
      </w:r>
      <w:r w:rsidR="00C12895" w:rsidRPr="00C12895">
        <w:rPr>
          <w:rFonts w:hint="eastAsia"/>
        </w:rPr>
        <w:t>土地</w:t>
      </w:r>
      <w:r w:rsidR="00C12895">
        <w:rPr>
          <w:rFonts w:hint="eastAsia"/>
        </w:rPr>
        <w:t>公</w:t>
      </w:r>
      <w:r w:rsidR="00C12895" w:rsidRPr="00C12895">
        <w:rPr>
          <w:rFonts w:hint="eastAsia"/>
        </w:rPr>
        <w:t>社</w:t>
      </w:r>
      <w:r w:rsidR="00C12895" w:rsidRPr="00C12895">
        <w:rPr>
          <w:rFonts w:hint="eastAsia"/>
        </w:rPr>
        <w:t>skhod</w:t>
      </w:r>
      <w:r w:rsidR="00C12895" w:rsidRPr="00C12895">
        <w:rPr>
          <w:rFonts w:hint="eastAsia"/>
        </w:rPr>
        <w:t>接管乡村苏维埃工作的基础</w:t>
      </w:r>
      <w:r w:rsidR="004178E1">
        <w:rPr>
          <w:rFonts w:hint="eastAsia"/>
        </w:rPr>
        <w:t>。</w:t>
      </w:r>
      <w:r w:rsidR="003726B3">
        <w:rPr>
          <w:rFonts w:hint="eastAsia"/>
        </w:rPr>
        <w:t>”</w:t>
      </w:r>
      <w:r w:rsidR="004178E1">
        <w:rPr>
          <w:rFonts w:hint="eastAsia"/>
          <w:vertAlign w:val="superscript"/>
        </w:rPr>
        <w:t>3</w:t>
      </w:r>
      <w:r w:rsidR="004178E1">
        <w:rPr>
          <w:vertAlign w:val="superscript"/>
        </w:rPr>
        <w:t>8</w:t>
      </w:r>
    </w:p>
    <w:p w14:paraId="699B82FA" w14:textId="4D1F2995" w:rsidR="004178E1" w:rsidRDefault="0083339D" w:rsidP="00C7576B">
      <w:pPr>
        <w:ind w:firstLine="480"/>
        <w:rPr>
          <w:rFonts w:hint="eastAsia"/>
          <w:vertAlign w:val="superscript"/>
        </w:rPr>
      </w:pPr>
      <w:r w:rsidRPr="0083339D">
        <w:rPr>
          <w:rFonts w:hint="eastAsia"/>
        </w:rPr>
        <w:t>在党的第十五次代表大会上，代表们谈到了农村存在的</w:t>
      </w:r>
      <w:r>
        <w:rPr>
          <w:rFonts w:hint="eastAsia"/>
        </w:rPr>
        <w:t>“双重</w:t>
      </w:r>
      <w:r w:rsidR="00443071">
        <w:rPr>
          <w:rFonts w:hint="eastAsia"/>
        </w:rPr>
        <w:t>权力</w:t>
      </w:r>
      <w:r>
        <w:rPr>
          <w:rFonts w:hint="eastAsia"/>
        </w:rPr>
        <w:t>”</w:t>
      </w:r>
      <w:r w:rsidR="00AD0B8C" w:rsidRPr="00AD0B8C">
        <w:rPr>
          <w:rFonts w:hint="eastAsia"/>
        </w:rPr>
        <w:t>：农村苏维埃的权力和</w:t>
      </w:r>
      <w:r w:rsidR="00AD0B8C" w:rsidRPr="00AD0B8C">
        <w:rPr>
          <w:rFonts w:hint="eastAsia"/>
        </w:rPr>
        <w:t>skhod</w:t>
      </w:r>
      <w:r w:rsidR="00AD0B8C" w:rsidRPr="00AD0B8C">
        <w:rPr>
          <w:rFonts w:hint="eastAsia"/>
        </w:rPr>
        <w:t>的权力</w:t>
      </w:r>
      <w:r w:rsidR="0080523C" w:rsidRPr="0080523C">
        <w:rPr>
          <w:rFonts w:hint="eastAsia"/>
        </w:rPr>
        <w:t>（回顾一下，</w:t>
      </w:r>
      <w:r w:rsidR="0080523C" w:rsidRPr="0080523C">
        <w:rPr>
          <w:rFonts w:hint="eastAsia"/>
        </w:rPr>
        <w:t>skhod</w:t>
      </w:r>
      <w:r w:rsidR="0080523C" w:rsidRPr="0080523C">
        <w:rPr>
          <w:rFonts w:hint="eastAsia"/>
        </w:rPr>
        <w:t>是一个</w:t>
      </w:r>
      <w:r w:rsidR="0080523C">
        <w:rPr>
          <w:rFonts w:hint="eastAsia"/>
        </w:rPr>
        <w:t>村社</w:t>
      </w:r>
      <w:r w:rsidR="0080523C" w:rsidRPr="0080523C">
        <w:rPr>
          <w:rFonts w:hint="eastAsia"/>
        </w:rPr>
        <w:t>大会，在这个大会上，贫穷和不富裕的农民没有什么分量）。这次大会通过的一项决议要求</w:t>
      </w:r>
      <w:r w:rsidR="004458BB" w:rsidRPr="004458BB">
        <w:rPr>
          <w:rFonts w:hint="eastAsia"/>
        </w:rPr>
        <w:t>“改善苏</w:t>
      </w:r>
      <w:r w:rsidR="004458BB">
        <w:rPr>
          <w:rFonts w:hint="eastAsia"/>
        </w:rPr>
        <w:t>维埃</w:t>
      </w:r>
      <w:r w:rsidR="004458BB" w:rsidRPr="004458BB">
        <w:rPr>
          <w:rFonts w:hint="eastAsia"/>
        </w:rPr>
        <w:t>和</w:t>
      </w:r>
      <w:r w:rsidR="004458BB">
        <w:rPr>
          <w:rFonts w:hint="eastAsia"/>
        </w:rPr>
        <w:t>土地公社</w:t>
      </w:r>
      <w:r w:rsidR="004458BB" w:rsidRPr="004458BB">
        <w:rPr>
          <w:rFonts w:hint="eastAsia"/>
        </w:rPr>
        <w:t>之间的关系，以确保前者发挥主导作用。”</w:t>
      </w:r>
      <w:r w:rsidR="00684189">
        <w:rPr>
          <w:rFonts w:hint="eastAsia"/>
          <w:vertAlign w:val="superscript"/>
        </w:rPr>
        <w:t>4</w:t>
      </w:r>
      <w:r w:rsidR="00684189">
        <w:rPr>
          <w:vertAlign w:val="superscript"/>
        </w:rPr>
        <w:t>0</w:t>
      </w:r>
      <w:r w:rsidR="00C77C44" w:rsidRPr="00C77C44">
        <w:rPr>
          <w:rFonts w:hint="eastAsia"/>
        </w:rPr>
        <w:t>然而，在实践中，这项决议仍然是无效的。因此，一年半后，</w:t>
      </w:r>
      <w:r w:rsidR="00C77C44" w:rsidRPr="00C77C44">
        <w:rPr>
          <w:rFonts w:hint="eastAsia"/>
        </w:rPr>
        <w:t>1929</w:t>
      </w:r>
      <w:r w:rsidR="00C77C44" w:rsidRPr="00C77C44">
        <w:rPr>
          <w:rFonts w:hint="eastAsia"/>
        </w:rPr>
        <w:t>年</w:t>
      </w:r>
      <w:r w:rsidR="00C77C44" w:rsidRPr="00C77C44">
        <w:rPr>
          <w:rFonts w:hint="eastAsia"/>
        </w:rPr>
        <w:t>5</w:t>
      </w:r>
      <w:r w:rsidR="00C77C44" w:rsidRPr="00C77C44">
        <w:rPr>
          <w:rFonts w:hint="eastAsia"/>
        </w:rPr>
        <w:t>月召开的第十四</w:t>
      </w:r>
      <w:r w:rsidR="000B37F2">
        <w:rPr>
          <w:rFonts w:hint="eastAsia"/>
        </w:rPr>
        <w:t>届</w:t>
      </w:r>
      <w:r w:rsidR="000B37F2" w:rsidRPr="000B37F2">
        <w:rPr>
          <w:rFonts w:hint="eastAsia"/>
        </w:rPr>
        <w:t>全俄苏维埃</w:t>
      </w:r>
      <w:r w:rsidR="000B37F2">
        <w:rPr>
          <w:rFonts w:hint="eastAsia"/>
        </w:rPr>
        <w:t>代表</w:t>
      </w:r>
      <w:r w:rsidR="000B37F2" w:rsidRPr="000B37F2">
        <w:rPr>
          <w:rFonts w:hint="eastAsia"/>
        </w:rPr>
        <w:t>大会</w:t>
      </w:r>
      <w:r w:rsidR="00390F66" w:rsidRPr="00390F66">
        <w:rPr>
          <w:rFonts w:hint="eastAsia"/>
        </w:rPr>
        <w:t>听取了一份官方报告，其中指出：</w:t>
      </w:r>
      <w:r w:rsidR="00684189">
        <w:rPr>
          <w:rFonts w:hint="eastAsia"/>
        </w:rPr>
        <w:t>“</w:t>
      </w:r>
      <w:r w:rsidR="00684189" w:rsidRPr="00684189">
        <w:rPr>
          <w:rFonts w:hint="eastAsia"/>
        </w:rPr>
        <w:t>乡村苏维埃仍然</w:t>
      </w:r>
      <w:r w:rsidR="00684189">
        <w:t>……</w:t>
      </w:r>
      <w:r w:rsidR="00684189" w:rsidRPr="00684189">
        <w:rPr>
          <w:rFonts w:hint="eastAsia"/>
        </w:rPr>
        <w:t>依赖于土地公社，从他们那里得到非常</w:t>
      </w:r>
      <w:r w:rsidR="004178BC">
        <w:rPr>
          <w:rFonts w:hint="eastAsia"/>
        </w:rPr>
        <w:t>多</w:t>
      </w:r>
      <w:r w:rsidR="00684189" w:rsidRPr="00684189">
        <w:rPr>
          <w:rFonts w:hint="eastAsia"/>
        </w:rPr>
        <w:t>的</w:t>
      </w:r>
      <w:r w:rsidR="004178BC">
        <w:rPr>
          <w:rFonts w:hint="eastAsia"/>
        </w:rPr>
        <w:t>资助</w:t>
      </w:r>
      <w:r w:rsidR="00684189" w:rsidRPr="00684189">
        <w:rPr>
          <w:rFonts w:hint="eastAsia"/>
        </w:rPr>
        <w:t>。</w:t>
      </w:r>
      <w:r w:rsidR="00684189">
        <w:rPr>
          <w:rFonts w:hint="eastAsia"/>
        </w:rPr>
        <w:t>”</w:t>
      </w:r>
      <w:r w:rsidR="003F53DF">
        <w:rPr>
          <w:rFonts w:hint="eastAsia"/>
          <w:vertAlign w:val="superscript"/>
        </w:rPr>
        <w:t>4</w:t>
      </w:r>
      <w:r w:rsidR="003F53DF">
        <w:rPr>
          <w:vertAlign w:val="superscript"/>
        </w:rPr>
        <w:t>1</w:t>
      </w:r>
    </w:p>
    <w:p w14:paraId="119EEDC4" w14:textId="3107582F" w:rsidR="003F53DF" w:rsidRDefault="00EE1E0F" w:rsidP="00C7576B">
      <w:pPr>
        <w:ind w:firstLine="480"/>
        <w:rPr>
          <w:rFonts w:hint="eastAsia"/>
        </w:rPr>
      </w:pPr>
      <w:r>
        <w:rPr>
          <w:rFonts w:hint="eastAsia"/>
        </w:rPr>
        <w:t>为</w:t>
      </w:r>
      <w:r w:rsidRPr="00EE1E0F">
        <w:rPr>
          <w:rFonts w:hint="eastAsia"/>
        </w:rPr>
        <w:t>加强村苏维埃</w:t>
      </w:r>
      <w:r>
        <w:rPr>
          <w:rFonts w:hint="eastAsia"/>
        </w:rPr>
        <w:t>而进行</w:t>
      </w:r>
      <w:r w:rsidRPr="00EE1E0F">
        <w:rPr>
          <w:rFonts w:hint="eastAsia"/>
        </w:rPr>
        <w:t>的斗争，尽管在村苏维埃获得一定的财政资源并取得物质成果时取得了成功，</w:t>
      </w:r>
      <w:r w:rsidR="00DB6642" w:rsidRPr="00DB6642">
        <w:rPr>
          <w:rFonts w:hint="eastAsia"/>
        </w:rPr>
        <w:t>但总的来说仍然是一场不平等的斗争，在这场斗争中，</w:t>
      </w:r>
      <w:r w:rsidR="00DB6642" w:rsidRPr="00DB6642">
        <w:rPr>
          <w:rFonts w:hint="eastAsia"/>
        </w:rPr>
        <w:t>skhod</w:t>
      </w:r>
      <w:r w:rsidR="00DB6642" w:rsidRPr="00DB6642">
        <w:rPr>
          <w:rFonts w:hint="eastAsia"/>
        </w:rPr>
        <w:t>有时甚至设法增加自己的权力，把自己变成一个</w:t>
      </w:r>
      <w:r w:rsidR="00DB6642">
        <w:rPr>
          <w:rFonts w:hint="eastAsia"/>
        </w:rPr>
        <w:t>“选举委员会</w:t>
      </w:r>
      <w:r w:rsidR="00F962DE">
        <w:rPr>
          <w:rFonts w:hint="eastAsia"/>
        </w:rPr>
        <w:t>（</w:t>
      </w:r>
      <w:r w:rsidR="00F962DE" w:rsidRPr="00F962DE">
        <w:rPr>
          <w:rFonts w:hint="eastAsia"/>
        </w:rPr>
        <w:t>electoral commission</w:t>
      </w:r>
      <w:r w:rsidR="00F962DE">
        <w:rPr>
          <w:rFonts w:hint="eastAsia"/>
        </w:rPr>
        <w:t>）</w:t>
      </w:r>
      <w:r w:rsidR="00DB6642">
        <w:rPr>
          <w:rFonts w:hint="eastAsia"/>
        </w:rPr>
        <w:t>”</w:t>
      </w:r>
      <w:r w:rsidR="000B38C2">
        <w:rPr>
          <w:rFonts w:hint="eastAsia"/>
        </w:rPr>
        <w:t>，</w:t>
      </w:r>
      <w:r w:rsidR="000B38C2" w:rsidRPr="000B38C2">
        <w:rPr>
          <w:rFonts w:hint="eastAsia"/>
        </w:rPr>
        <w:t>甚至</w:t>
      </w:r>
      <w:proofErr w:type="gramStart"/>
      <w:r w:rsidR="000B38C2" w:rsidRPr="000B38C2">
        <w:rPr>
          <w:rFonts w:hint="eastAsia"/>
        </w:rPr>
        <w:t>起草村</w:t>
      </w:r>
      <w:proofErr w:type="gramEnd"/>
      <w:r w:rsidR="000B38C2" w:rsidRPr="000B38C2">
        <w:rPr>
          <w:rFonts w:hint="eastAsia"/>
        </w:rPr>
        <w:t>苏维埃的选举人名单</w:t>
      </w:r>
      <w:r w:rsidR="000B38C2">
        <w:rPr>
          <w:rFonts w:hint="eastAsia"/>
        </w:rPr>
        <w:t>。</w:t>
      </w:r>
      <w:r w:rsidR="00FC2AE3">
        <w:rPr>
          <w:rFonts w:hint="eastAsia"/>
        </w:rPr>
        <w:t>（</w:t>
      </w:r>
      <w:r w:rsidR="000B38C2" w:rsidRPr="000B38C2">
        <w:rPr>
          <w:rFonts w:hint="eastAsia"/>
        </w:rPr>
        <w:t>当这种情况发生时，苏维埃和乡政府之间的关系发生了逆转，后者在政治上支配着前者，就像它经常在经济上支配着它一样，</w:t>
      </w:r>
      <w:r w:rsidR="00A125C5" w:rsidRPr="00A125C5">
        <w:rPr>
          <w:rFonts w:hint="eastAsia"/>
        </w:rPr>
        <w:t>例如，通过</w:t>
      </w:r>
      <w:proofErr w:type="gramStart"/>
      <w:r w:rsidR="00A125C5" w:rsidRPr="00A125C5">
        <w:rPr>
          <w:rFonts w:hint="eastAsia"/>
        </w:rPr>
        <w:t>提供村</w:t>
      </w:r>
      <w:proofErr w:type="gramEnd"/>
      <w:r w:rsidR="00A125C5" w:rsidRPr="00A125C5">
        <w:rPr>
          <w:rFonts w:hint="eastAsia"/>
        </w:rPr>
        <w:t>苏维埃</w:t>
      </w:r>
      <w:r w:rsidR="00A125C5">
        <w:rPr>
          <w:rFonts w:hint="eastAsia"/>
        </w:rPr>
        <w:t>书记</w:t>
      </w:r>
      <w:r w:rsidR="00A125C5" w:rsidRPr="00A125C5">
        <w:rPr>
          <w:rFonts w:hint="eastAsia"/>
        </w:rPr>
        <w:t>的工资。</w:t>
      </w:r>
      <w:r w:rsidR="00FC2AE3">
        <w:rPr>
          <w:rFonts w:hint="eastAsia"/>
        </w:rPr>
        <w:t>）</w:t>
      </w:r>
      <w:r w:rsidR="001E232F" w:rsidRPr="001E232F">
        <w:rPr>
          <w:rFonts w:hint="eastAsia"/>
        </w:rPr>
        <w:t>传统的组织形式所发挥的主导作用在意识形态上有相当大的影响。</w:t>
      </w:r>
      <w:r w:rsidR="00456A81" w:rsidRPr="00456A81">
        <w:rPr>
          <w:rFonts w:hint="eastAsia"/>
        </w:rPr>
        <w:t>skhod</w:t>
      </w:r>
      <w:r w:rsidR="00456A81" w:rsidRPr="00456A81">
        <w:rPr>
          <w:rFonts w:hint="eastAsia"/>
        </w:rPr>
        <w:t>所支持的实践</w:t>
      </w:r>
      <w:r w:rsidR="007740F8">
        <w:rPr>
          <w:rFonts w:hint="eastAsia"/>
        </w:rPr>
        <w:t>制度</w:t>
      </w:r>
      <w:r w:rsidR="00456A81" w:rsidRPr="00456A81">
        <w:rPr>
          <w:rFonts w:hint="eastAsia"/>
        </w:rPr>
        <w:t>奠定了一套矛盾的意识形态</w:t>
      </w:r>
      <w:r w:rsidR="00EB62DD">
        <w:rPr>
          <w:rFonts w:hint="eastAsia"/>
        </w:rPr>
        <w:t>与</w:t>
      </w:r>
      <w:r w:rsidR="00456A81" w:rsidRPr="00456A81">
        <w:rPr>
          <w:rFonts w:hint="eastAsia"/>
        </w:rPr>
        <w:t>政治关系的</w:t>
      </w:r>
      <w:r w:rsidR="00EB62DD">
        <w:rPr>
          <w:rFonts w:hint="eastAsia"/>
        </w:rPr>
        <w:t>再生产</w:t>
      </w:r>
      <w:r w:rsidR="00456A81" w:rsidRPr="00456A81">
        <w:rPr>
          <w:rFonts w:hint="eastAsia"/>
        </w:rPr>
        <w:t>。</w:t>
      </w:r>
      <w:r w:rsidR="0059211F" w:rsidRPr="0059211F">
        <w:rPr>
          <w:rFonts w:hint="eastAsia"/>
        </w:rPr>
        <w:t>具体来说</w:t>
      </w:r>
      <w:r w:rsidR="00EB62DD" w:rsidRPr="00EB62DD">
        <w:rPr>
          <w:rFonts w:hint="eastAsia"/>
        </w:rPr>
        <w:t>，</w:t>
      </w:r>
      <w:r w:rsidR="00EB62DD">
        <w:rPr>
          <w:rFonts w:hint="eastAsia"/>
        </w:rPr>
        <w:t>存在着</w:t>
      </w:r>
      <w:r w:rsidR="00EB62DD" w:rsidRPr="00EB62DD">
        <w:rPr>
          <w:rFonts w:hint="eastAsia"/>
        </w:rPr>
        <w:t>村庄自治、平等和</w:t>
      </w:r>
      <w:r w:rsidR="009516D8">
        <w:rPr>
          <w:rFonts w:hint="eastAsia"/>
        </w:rPr>
        <w:t>村社</w:t>
      </w:r>
      <w:r w:rsidR="00CF2D9F">
        <w:rPr>
          <w:rFonts w:hint="eastAsia"/>
        </w:rPr>
        <w:t>的</w:t>
      </w:r>
      <w:r w:rsidR="009516D8">
        <w:rPr>
          <w:rFonts w:hint="eastAsia"/>
        </w:rPr>
        <w:t>内部</w:t>
      </w:r>
      <w:r w:rsidR="00EB62DD" w:rsidRPr="00EB62DD">
        <w:rPr>
          <w:rFonts w:hint="eastAsia"/>
        </w:rPr>
        <w:t>团结</w:t>
      </w:r>
      <w:r w:rsidR="00CF2D9F">
        <w:rPr>
          <w:rFonts w:hint="eastAsia"/>
        </w:rPr>
        <w:t>这些</w:t>
      </w:r>
      <w:r w:rsidR="009516D8">
        <w:rPr>
          <w:rFonts w:hint="eastAsia"/>
        </w:rPr>
        <w:t>观念</w:t>
      </w:r>
      <w:r w:rsidR="00EB62DD" w:rsidRPr="00EB62DD">
        <w:rPr>
          <w:rFonts w:hint="eastAsia"/>
        </w:rPr>
        <w:t>。</w:t>
      </w:r>
    </w:p>
    <w:p w14:paraId="2F6B8665" w14:textId="3AB27B12" w:rsidR="009516D8" w:rsidRDefault="00BE7FCC" w:rsidP="00BE7FCC">
      <w:pPr>
        <w:pStyle w:val="4"/>
        <w:rPr>
          <w:rFonts w:hint="eastAsia"/>
        </w:rPr>
      </w:pPr>
      <w:r w:rsidRPr="00BE7FCC">
        <w:rPr>
          <w:rFonts w:hint="eastAsia"/>
        </w:rPr>
        <w:t>村庄自治的</w:t>
      </w:r>
      <w:r>
        <w:rPr>
          <w:rFonts w:hint="eastAsia"/>
        </w:rPr>
        <w:t>观念</w:t>
      </w:r>
    </w:p>
    <w:p w14:paraId="6C28445E" w14:textId="442E235A" w:rsidR="00BE7FCC" w:rsidRPr="005E29C0" w:rsidRDefault="00C9192A" w:rsidP="00BE7FCC">
      <w:pPr>
        <w:ind w:firstLine="480"/>
        <w:rPr>
          <w:rFonts w:hint="eastAsia"/>
          <w:vertAlign w:val="superscript"/>
        </w:rPr>
      </w:pPr>
      <w:r w:rsidRPr="00C9192A">
        <w:rPr>
          <w:rFonts w:hint="eastAsia"/>
        </w:rPr>
        <w:t>村社</w:t>
      </w:r>
      <w:r w:rsidR="006B4B33" w:rsidRPr="006B4B33">
        <w:rPr>
          <w:rFonts w:hint="eastAsia"/>
        </w:rPr>
        <w:t>和</w:t>
      </w:r>
      <w:r w:rsidR="006B4B33" w:rsidRPr="006B4B33">
        <w:rPr>
          <w:rFonts w:hint="eastAsia"/>
        </w:rPr>
        <w:t>skhod</w:t>
      </w:r>
      <w:r w:rsidR="006B4B33" w:rsidRPr="006B4B33">
        <w:rPr>
          <w:rFonts w:hint="eastAsia"/>
        </w:rPr>
        <w:t>控制着土地、树林、铁匠铺、磨坊等，这就产生了村庄自治的虚幻概念，即村庄</w:t>
      </w:r>
      <w:r w:rsidR="006B4B33" w:rsidRPr="005E29C0">
        <w:rPr>
          <w:rFonts w:hint="eastAsia"/>
          <w:b/>
        </w:rPr>
        <w:t>作为一个独立的世界</w:t>
      </w:r>
      <w:r w:rsidR="006B4B33" w:rsidRPr="006B4B33">
        <w:rPr>
          <w:rFonts w:hint="eastAsia"/>
        </w:rPr>
        <w:t>而存在，足以自成一体。</w:t>
      </w:r>
      <w:r w:rsidR="005E29C0">
        <w:rPr>
          <w:rFonts w:hint="eastAsia"/>
          <w:vertAlign w:val="superscript"/>
        </w:rPr>
        <w:t>4</w:t>
      </w:r>
      <w:r w:rsidR="005E29C0">
        <w:rPr>
          <w:vertAlign w:val="superscript"/>
        </w:rPr>
        <w:t>4</w:t>
      </w:r>
    </w:p>
    <w:p w14:paraId="03D04C86" w14:textId="417437DF" w:rsidR="006B4B33" w:rsidRDefault="006B4B33" w:rsidP="00BE7FCC">
      <w:pPr>
        <w:ind w:firstLine="480"/>
        <w:rPr>
          <w:rFonts w:hint="eastAsia"/>
        </w:rPr>
      </w:pPr>
      <w:r w:rsidRPr="006B4B33">
        <w:rPr>
          <w:rFonts w:hint="eastAsia"/>
        </w:rPr>
        <w:t>这种想法为</w:t>
      </w:r>
      <w:r w:rsidRPr="00247618">
        <w:rPr>
          <w:rFonts w:hint="eastAsia"/>
          <w:b/>
        </w:rPr>
        <w:t>村社之外的组织干预村庄生活</w:t>
      </w:r>
      <w:r w:rsidRPr="006B4B33">
        <w:rPr>
          <w:rFonts w:hint="eastAsia"/>
        </w:rPr>
        <w:t>设置了严重</w:t>
      </w:r>
      <w:r w:rsidRPr="00247618">
        <w:rPr>
          <w:rFonts w:hint="eastAsia"/>
          <w:b/>
        </w:rPr>
        <w:t>障碍</w:t>
      </w:r>
      <w:r w:rsidRPr="006B4B33">
        <w:rPr>
          <w:rFonts w:hint="eastAsia"/>
        </w:rPr>
        <w:t>。</w:t>
      </w:r>
      <w:r w:rsidR="000A481F" w:rsidRPr="000A481F">
        <w:rPr>
          <w:rFonts w:hint="eastAsia"/>
        </w:rPr>
        <w:t>因此，乡村苏维埃从属于</w:t>
      </w:r>
      <w:r w:rsidR="000A481F" w:rsidRPr="000A481F">
        <w:rPr>
          <w:rFonts w:hint="eastAsia"/>
        </w:rPr>
        <w:t>skhod</w:t>
      </w:r>
      <w:r w:rsidR="000A481F" w:rsidRPr="000A481F">
        <w:rPr>
          <w:rFonts w:hint="eastAsia"/>
        </w:rPr>
        <w:t>的趋势，虽然被富裕农民在</w:t>
      </w:r>
      <w:r w:rsidR="000A481F" w:rsidRPr="000A481F">
        <w:rPr>
          <w:rFonts w:hint="eastAsia"/>
        </w:rPr>
        <w:t>skhod</w:t>
      </w:r>
      <w:r w:rsidR="000A481F" w:rsidRPr="000A481F">
        <w:rPr>
          <w:rFonts w:hint="eastAsia"/>
        </w:rPr>
        <w:t>中的作用</w:t>
      </w:r>
      <w:r w:rsidR="00C9192A" w:rsidRPr="000A481F">
        <w:rPr>
          <w:rFonts w:hint="eastAsia"/>
        </w:rPr>
        <w:t>在政治上</w:t>
      </w:r>
      <w:r w:rsidR="000A481F">
        <w:rPr>
          <w:rFonts w:hint="eastAsia"/>
        </w:rPr>
        <w:t>过度</w:t>
      </w:r>
      <w:r w:rsidR="000A481F" w:rsidRPr="000A481F">
        <w:rPr>
          <w:rFonts w:hint="eastAsia"/>
        </w:rPr>
        <w:t>决</w:t>
      </w:r>
      <w:r w:rsidR="000A481F" w:rsidRPr="000A481F">
        <w:rPr>
          <w:rFonts w:hint="eastAsia"/>
        </w:rPr>
        <w:lastRenderedPageBreak/>
        <w:t>定</w:t>
      </w:r>
      <w:r w:rsidR="000A481F">
        <w:rPr>
          <w:rFonts w:hint="eastAsia"/>
        </w:rPr>
        <w:t>（</w:t>
      </w:r>
      <w:r w:rsidR="000A481F" w:rsidRPr="000A481F">
        <w:rPr>
          <w:rFonts w:hint="eastAsia"/>
        </w:rPr>
        <w:t>overdetermined</w:t>
      </w:r>
      <w:r w:rsidR="000A481F">
        <w:rPr>
          <w:rFonts w:hint="eastAsia"/>
        </w:rPr>
        <w:t>）</w:t>
      </w:r>
      <w:r w:rsidR="000A481F" w:rsidRPr="000A481F">
        <w:rPr>
          <w:rFonts w:hint="eastAsia"/>
        </w:rPr>
        <w:t>，</w:t>
      </w:r>
      <w:r w:rsidR="00C9192A" w:rsidRPr="00C9192A">
        <w:rPr>
          <w:rFonts w:hint="eastAsia"/>
        </w:rPr>
        <w:t>但</w:t>
      </w:r>
      <w:r w:rsidR="006139F8">
        <w:rPr>
          <w:rFonts w:hint="eastAsia"/>
        </w:rPr>
        <w:t>它内在</w:t>
      </w:r>
      <w:r w:rsidR="006139F8" w:rsidRPr="00C9192A">
        <w:rPr>
          <w:rFonts w:hint="eastAsia"/>
        </w:rPr>
        <w:t>固有</w:t>
      </w:r>
      <w:r w:rsidR="006139F8">
        <w:rPr>
          <w:rFonts w:hint="eastAsia"/>
        </w:rPr>
        <w:t>于村社</w:t>
      </w:r>
      <w:r w:rsidR="006139F8" w:rsidRPr="00C9192A">
        <w:rPr>
          <w:rFonts w:hint="eastAsia"/>
        </w:rPr>
        <w:t>的</w:t>
      </w:r>
      <w:r w:rsidR="00C9192A" w:rsidRPr="00C9192A">
        <w:rPr>
          <w:rFonts w:hint="eastAsia"/>
        </w:rPr>
        <w:t>意识形态中。</w:t>
      </w:r>
      <w:r w:rsidR="002B4007" w:rsidRPr="002B4007">
        <w:rPr>
          <w:rFonts w:hint="eastAsia"/>
        </w:rPr>
        <w:t>只能通过特定形式的阶级斗争来对抗</w:t>
      </w:r>
      <w:r w:rsidR="00247618" w:rsidRPr="00247618">
        <w:rPr>
          <w:rFonts w:hint="eastAsia"/>
        </w:rPr>
        <w:t>这种现象</w:t>
      </w:r>
      <w:r w:rsidR="002B4007" w:rsidRPr="002B4007">
        <w:rPr>
          <w:rFonts w:hint="eastAsia"/>
        </w:rPr>
        <w:t>。</w:t>
      </w:r>
    </w:p>
    <w:p w14:paraId="229043C0" w14:textId="1DAFDED6" w:rsidR="005E29C0" w:rsidRDefault="00DA3CB0" w:rsidP="00DA3CB0">
      <w:pPr>
        <w:ind w:firstLine="480"/>
        <w:rPr>
          <w:rFonts w:hint="eastAsia"/>
        </w:rPr>
      </w:pPr>
      <w:r w:rsidRPr="00DA3CB0">
        <w:rPr>
          <w:rFonts w:hint="eastAsia"/>
        </w:rPr>
        <w:t>与此同时，乡村“自治”的思想对城乡之间生活水平的差异产生了相对的</w:t>
      </w:r>
      <w:r w:rsidR="000C036A">
        <w:rPr>
          <w:rFonts w:hint="eastAsia"/>
        </w:rPr>
        <w:t>不关心</w:t>
      </w:r>
      <w:r w:rsidRPr="00DA3CB0">
        <w:rPr>
          <w:rFonts w:hint="eastAsia"/>
        </w:rPr>
        <w:t>。</w:t>
      </w:r>
      <w:r w:rsidR="001F2F6C" w:rsidRPr="001F2F6C">
        <w:rPr>
          <w:rFonts w:hint="eastAsia"/>
        </w:rPr>
        <w:t>这被视为“两个世界”，它们之间没有共同的</w:t>
      </w:r>
      <w:r w:rsidR="00FE7FC0" w:rsidRPr="00FE7FC0">
        <w:rPr>
          <w:rFonts w:hint="eastAsia"/>
        </w:rPr>
        <w:t>衡量</w:t>
      </w:r>
      <w:r w:rsidR="001F2F6C" w:rsidRPr="001F2F6C">
        <w:rPr>
          <w:rFonts w:hint="eastAsia"/>
        </w:rPr>
        <w:t>标准。把统一这</w:t>
      </w:r>
      <w:r w:rsidR="006B0281" w:rsidRPr="006B0281">
        <w:rPr>
          <w:rFonts w:hint="eastAsia"/>
        </w:rPr>
        <w:t>“两个世界”的生活标准</w:t>
      </w:r>
      <w:r w:rsidR="006B0281">
        <w:rPr>
          <w:rFonts w:hint="eastAsia"/>
        </w:rPr>
        <w:t>——</w:t>
      </w:r>
      <w:r w:rsidR="006B0281" w:rsidRPr="006B0281">
        <w:rPr>
          <w:rFonts w:hint="eastAsia"/>
        </w:rPr>
        <w:t>物质生存条件</w:t>
      </w:r>
      <w:r w:rsidR="006B0281">
        <w:rPr>
          <w:rFonts w:hint="eastAsia"/>
        </w:rPr>
        <w:t>——</w:t>
      </w:r>
      <w:r w:rsidR="00B90825" w:rsidRPr="00B90825">
        <w:rPr>
          <w:rFonts w:hint="eastAsia"/>
        </w:rPr>
        <w:t>的任务放</w:t>
      </w:r>
      <w:r w:rsidR="00EA2E35" w:rsidRPr="00EA2E35">
        <w:rPr>
          <w:rFonts w:hint="eastAsia"/>
        </w:rPr>
        <w:t>在首位</w:t>
      </w:r>
      <w:r w:rsidR="00EA2E35">
        <w:rPr>
          <w:rFonts w:hint="eastAsia"/>
        </w:rPr>
        <w:t>，</w:t>
      </w:r>
      <w:r w:rsidR="00EA2E35" w:rsidRPr="00EA2E35">
        <w:rPr>
          <w:rFonts w:hint="eastAsia"/>
        </w:rPr>
        <w:t>很容易被</w:t>
      </w:r>
      <w:r w:rsidR="005F522B">
        <w:rPr>
          <w:rFonts w:hint="eastAsia"/>
        </w:rPr>
        <w:t>当作</w:t>
      </w:r>
      <w:r w:rsidR="00EA2E35" w:rsidRPr="00EA2E35">
        <w:rPr>
          <w:rFonts w:hint="eastAsia"/>
        </w:rPr>
        <w:t>是</w:t>
      </w:r>
      <w:r w:rsidR="00BB0E13">
        <w:rPr>
          <w:rFonts w:hint="eastAsia"/>
        </w:rPr>
        <w:t>放弃</w:t>
      </w:r>
      <w:r w:rsidR="00EA2E35" w:rsidRPr="00EA2E35">
        <w:rPr>
          <w:rFonts w:hint="eastAsia"/>
        </w:rPr>
        <w:t>乡村生活的特殊性。</w:t>
      </w:r>
      <w:r w:rsidR="00DB57EE" w:rsidRPr="00DB57EE">
        <w:rPr>
          <w:rFonts w:hint="eastAsia"/>
        </w:rPr>
        <w:t>在一定程度上</w:t>
      </w:r>
      <w:r w:rsidR="00DB57EE">
        <w:rPr>
          <w:rFonts w:hint="eastAsia"/>
        </w:rPr>
        <w:t>，</w:t>
      </w:r>
      <w:r w:rsidR="00DB57EE" w:rsidRPr="00DB57EE">
        <w:rPr>
          <w:rFonts w:hint="eastAsia"/>
        </w:rPr>
        <w:t>城乡之间的不平等被视为乡村“自治”的必然对应</w:t>
      </w:r>
      <w:r w:rsidR="003F7168">
        <w:rPr>
          <w:rFonts w:hint="eastAsia"/>
        </w:rPr>
        <w:t>物</w:t>
      </w:r>
      <w:r w:rsidR="00DB57EE" w:rsidRPr="00DB57EE">
        <w:rPr>
          <w:rFonts w:hint="eastAsia"/>
        </w:rPr>
        <w:t>。</w:t>
      </w:r>
    </w:p>
    <w:p w14:paraId="075ECD2D" w14:textId="6764419C" w:rsidR="00934455" w:rsidRDefault="008C41F8" w:rsidP="00DA3CB0">
      <w:pPr>
        <w:ind w:firstLine="480"/>
        <w:rPr>
          <w:rFonts w:hint="eastAsia"/>
        </w:rPr>
      </w:pPr>
      <w:r>
        <w:rPr>
          <w:rFonts w:hint="eastAsia"/>
        </w:rPr>
        <w:t>的确</w:t>
      </w:r>
      <w:r w:rsidR="00327679" w:rsidRPr="00327679">
        <w:rPr>
          <w:rFonts w:hint="eastAsia"/>
        </w:rPr>
        <w:t>，这并不排除</w:t>
      </w:r>
      <w:r w:rsidR="00A5014A">
        <w:rPr>
          <w:rFonts w:hint="eastAsia"/>
        </w:rPr>
        <w:t>提出</w:t>
      </w:r>
      <w:r w:rsidR="00327679" w:rsidRPr="00327679">
        <w:rPr>
          <w:rFonts w:hint="eastAsia"/>
        </w:rPr>
        <w:t>“经济</w:t>
      </w:r>
      <w:r w:rsidR="00E2554D">
        <w:rPr>
          <w:rFonts w:hint="eastAsia"/>
        </w:rPr>
        <w:t>要求</w:t>
      </w:r>
      <w:r w:rsidR="00327679" w:rsidRPr="00327679">
        <w:rPr>
          <w:rFonts w:hint="eastAsia"/>
        </w:rPr>
        <w:t>”，但这些</w:t>
      </w:r>
      <w:r w:rsidR="00E2554D" w:rsidRPr="00E2554D">
        <w:rPr>
          <w:rFonts w:hint="eastAsia"/>
        </w:rPr>
        <w:t>要求</w:t>
      </w:r>
      <w:r w:rsidR="00327679" w:rsidRPr="00327679">
        <w:rPr>
          <w:rFonts w:hint="eastAsia"/>
        </w:rPr>
        <w:t>并没有以“缩小差距”的方式表述。</w:t>
      </w:r>
      <w:r w:rsidR="00CD16B5" w:rsidRPr="00CD16B5">
        <w:rPr>
          <w:rFonts w:hint="eastAsia"/>
        </w:rPr>
        <w:t>在</w:t>
      </w:r>
      <w:r w:rsidR="00CD16B5">
        <w:rPr>
          <w:rFonts w:hint="eastAsia"/>
        </w:rPr>
        <w:t>NEP</w:t>
      </w:r>
      <w:r w:rsidR="00CD16B5" w:rsidRPr="00CD16B5">
        <w:rPr>
          <w:rFonts w:hint="eastAsia"/>
        </w:rPr>
        <w:t>时期，</w:t>
      </w:r>
      <w:r w:rsidR="00CD16B5">
        <w:rPr>
          <w:rFonts w:hint="eastAsia"/>
        </w:rPr>
        <w:t>城乡</w:t>
      </w:r>
      <w:r w:rsidR="00CD16B5" w:rsidRPr="00CD16B5">
        <w:rPr>
          <w:rFonts w:hint="eastAsia"/>
        </w:rPr>
        <w:t>条件差异扩大的趋势</w:t>
      </w:r>
      <w:r w:rsidR="00CD16B5" w:rsidRPr="00F474AA">
        <w:rPr>
          <w:rFonts w:hint="eastAsia"/>
          <w:b/>
        </w:rPr>
        <w:t>本身</w:t>
      </w:r>
      <w:r w:rsidR="00CD16B5" w:rsidRPr="00CD16B5">
        <w:rPr>
          <w:rFonts w:hint="eastAsia"/>
        </w:rPr>
        <w:t>并没有引起对抗其影响的斗争。</w:t>
      </w:r>
      <w:r w:rsidR="00D87BDC" w:rsidRPr="00D87BDC">
        <w:rPr>
          <w:rFonts w:hint="eastAsia"/>
        </w:rPr>
        <w:t>在评价解释为什么这种趋势在那个时期能够发展</w:t>
      </w:r>
      <w:r w:rsidR="00D87BDC">
        <w:rPr>
          <w:rFonts w:hint="eastAsia"/>
        </w:rPr>
        <w:t>，</w:t>
      </w:r>
      <w:r w:rsidR="00D87BDC" w:rsidRPr="00D87BDC">
        <w:rPr>
          <w:rFonts w:hint="eastAsia"/>
        </w:rPr>
        <w:t>而没有遇到大规模</w:t>
      </w:r>
      <w:r w:rsidR="00F474AA">
        <w:rPr>
          <w:rFonts w:hint="eastAsia"/>
        </w:rPr>
        <w:t>抵抗</w:t>
      </w:r>
      <w:r w:rsidR="00D87BDC" w:rsidRPr="00D87BDC">
        <w:rPr>
          <w:rFonts w:hint="eastAsia"/>
        </w:rPr>
        <w:t>的因素时，需要考虑到这一点。</w:t>
      </w:r>
    </w:p>
    <w:p w14:paraId="11A79DF5" w14:textId="176FA669" w:rsidR="00230657" w:rsidRDefault="00230657" w:rsidP="00DA3CB0">
      <w:pPr>
        <w:ind w:firstLine="480"/>
        <w:rPr>
          <w:rFonts w:hint="eastAsia"/>
        </w:rPr>
      </w:pPr>
      <w:r w:rsidRPr="00230657">
        <w:rPr>
          <w:rFonts w:hint="eastAsia"/>
        </w:rPr>
        <w:t>最后，每个村庄自治的</w:t>
      </w:r>
      <w:r>
        <w:rPr>
          <w:rFonts w:hint="eastAsia"/>
        </w:rPr>
        <w:t>观念</w:t>
      </w:r>
      <w:r w:rsidR="00D45614">
        <w:rPr>
          <w:rFonts w:hint="eastAsia"/>
        </w:rPr>
        <w:t>，对</w:t>
      </w:r>
      <w:r w:rsidRPr="00230657">
        <w:rPr>
          <w:rFonts w:hint="eastAsia"/>
        </w:rPr>
        <w:t>几个村庄的农民为了共同目标而</w:t>
      </w:r>
      <w:r w:rsidR="00D45614" w:rsidRPr="00D45614">
        <w:rPr>
          <w:rFonts w:hint="eastAsia"/>
        </w:rPr>
        <w:t>“结盟”的</w:t>
      </w:r>
      <w:r w:rsidR="00D45614">
        <w:rPr>
          <w:rFonts w:hint="eastAsia"/>
        </w:rPr>
        <w:t>构成了</w:t>
      </w:r>
      <w:r w:rsidR="00D45614" w:rsidRPr="00D45614">
        <w:rPr>
          <w:rFonts w:hint="eastAsia"/>
        </w:rPr>
        <w:t>障碍。</w:t>
      </w:r>
      <w:r w:rsidR="00235592" w:rsidRPr="00235592">
        <w:rPr>
          <w:rFonts w:hint="eastAsia"/>
        </w:rPr>
        <w:t>这方面也促成了这样一种局面，即城乡居民之间不平等的</w:t>
      </w:r>
      <w:r w:rsidR="00235592">
        <w:rPr>
          <w:rFonts w:hint="eastAsia"/>
        </w:rPr>
        <w:t>扩大</w:t>
      </w:r>
      <w:r w:rsidR="00235592" w:rsidRPr="00235592">
        <w:rPr>
          <w:rFonts w:hint="eastAsia"/>
        </w:rPr>
        <w:t>并没有自发地产生旨在遏制这</w:t>
      </w:r>
      <w:r w:rsidR="004668FE">
        <w:rPr>
          <w:rFonts w:hint="eastAsia"/>
        </w:rPr>
        <w:t>一</w:t>
      </w:r>
      <w:r w:rsidR="00235592" w:rsidRPr="00235592">
        <w:rPr>
          <w:rFonts w:hint="eastAsia"/>
        </w:rPr>
        <w:t>差异的斗争。</w:t>
      </w:r>
    </w:p>
    <w:p w14:paraId="314FD0BA" w14:textId="5270447E" w:rsidR="00F7356A" w:rsidRDefault="00F7356A" w:rsidP="00DA3CB0">
      <w:pPr>
        <w:ind w:firstLine="480"/>
        <w:rPr>
          <w:rFonts w:hint="eastAsia"/>
        </w:rPr>
      </w:pPr>
      <w:r w:rsidRPr="00F7356A">
        <w:rPr>
          <w:rFonts w:hint="eastAsia"/>
        </w:rPr>
        <w:t>在这种情况下，贫农和中农通过改善交换条件来改善自身条件的斗争仍然很薄弱。矛盾的是，村庄的</w:t>
      </w:r>
      <w:r w:rsidRPr="00BD2CF6">
        <w:rPr>
          <w:rFonts w:hint="eastAsia"/>
          <w:b/>
        </w:rPr>
        <w:t>相对</w:t>
      </w:r>
      <w:r w:rsidRPr="00F7356A">
        <w:rPr>
          <w:rFonts w:hint="eastAsia"/>
        </w:rPr>
        <w:t>自治（这是一个现实）和城镇对农村的依赖（在当时</w:t>
      </w:r>
      <w:r>
        <w:rPr>
          <w:rFonts w:hint="eastAsia"/>
        </w:rPr>
        <w:t>这</w:t>
      </w:r>
      <w:r w:rsidRPr="00F7356A">
        <w:rPr>
          <w:rFonts w:hint="eastAsia"/>
        </w:rPr>
        <w:t>比农村对城镇的依赖更大）</w:t>
      </w:r>
      <w:r w:rsidR="000B33AD" w:rsidRPr="000B33AD">
        <w:rPr>
          <w:rFonts w:hint="eastAsia"/>
        </w:rPr>
        <w:t>，作为一种规则，并没有成为村民可以用来确保更好交换条件和更好的工业品供应的</w:t>
      </w:r>
      <w:r w:rsidR="000B33AD">
        <w:rPr>
          <w:rFonts w:hint="eastAsia"/>
        </w:rPr>
        <w:t>“武器”。</w:t>
      </w:r>
    </w:p>
    <w:p w14:paraId="380076CE" w14:textId="35E4CDF6" w:rsidR="000B33AD" w:rsidRDefault="00E17E09" w:rsidP="00DA3CB0">
      <w:pPr>
        <w:ind w:firstLine="480"/>
        <w:rPr>
          <w:rFonts w:hint="eastAsia"/>
        </w:rPr>
      </w:pPr>
      <w:r w:rsidRPr="00E17E09">
        <w:rPr>
          <w:rFonts w:hint="eastAsia"/>
        </w:rPr>
        <w:t>因此，对于布尔什维克组织贫农</w:t>
      </w:r>
      <w:r>
        <w:rPr>
          <w:rFonts w:hint="eastAsia"/>
        </w:rPr>
        <w:t>、</w:t>
      </w:r>
      <w:r w:rsidRPr="00E17E09">
        <w:rPr>
          <w:rFonts w:hint="eastAsia"/>
        </w:rPr>
        <w:t>中农为改善生活条件而进行的斗争来说，</w:t>
      </w:r>
      <w:r w:rsidR="00B71B1E" w:rsidRPr="00B71B1E">
        <w:rPr>
          <w:rFonts w:hint="eastAsia"/>
        </w:rPr>
        <w:t>乡村</w:t>
      </w:r>
      <w:r w:rsidR="00820721" w:rsidRPr="00B71B1E">
        <w:rPr>
          <w:rFonts w:hint="eastAsia"/>
        </w:rPr>
        <w:t>的</w:t>
      </w:r>
      <w:r w:rsidR="00B71B1E" w:rsidRPr="00B71B1E">
        <w:rPr>
          <w:rFonts w:hint="eastAsia"/>
        </w:rPr>
        <w:t>自治意识形态</w:t>
      </w:r>
      <w:r w:rsidR="00820721">
        <w:rPr>
          <w:rFonts w:hint="eastAsia"/>
        </w:rPr>
        <w:t>之</w:t>
      </w:r>
      <w:r w:rsidR="00B71B1E" w:rsidRPr="00B71B1E">
        <w:rPr>
          <w:rFonts w:hint="eastAsia"/>
        </w:rPr>
        <w:t>再生产起到了消极作用。当然，这种作用只是相对的，</w:t>
      </w:r>
      <w:r w:rsidR="00B71B1E" w:rsidRPr="00BD2CF6">
        <w:rPr>
          <w:rFonts w:hint="eastAsia"/>
          <w:b/>
        </w:rPr>
        <w:t>不是绝对的</w:t>
      </w:r>
      <w:r w:rsidR="00B71B1E" w:rsidRPr="00B71B1E">
        <w:rPr>
          <w:rFonts w:hint="eastAsia"/>
        </w:rPr>
        <w:t>。</w:t>
      </w:r>
      <w:r w:rsidR="00422930" w:rsidRPr="00422930">
        <w:rPr>
          <w:rFonts w:hint="eastAsia"/>
        </w:rPr>
        <w:t>然而，自治</w:t>
      </w:r>
      <w:r w:rsidR="00D21077" w:rsidRPr="00D21077">
        <w:rPr>
          <w:rFonts w:hint="eastAsia"/>
        </w:rPr>
        <w:t>观念</w:t>
      </w:r>
      <w:r w:rsidR="00702F59">
        <w:rPr>
          <w:rFonts w:hint="eastAsia"/>
        </w:rPr>
        <w:t>可以成为</w:t>
      </w:r>
      <w:r w:rsidR="00422930" w:rsidRPr="00702F59">
        <w:rPr>
          <w:rFonts w:hint="eastAsia"/>
          <w:b/>
        </w:rPr>
        <w:t>依靠自身的资源进行发展</w:t>
      </w:r>
      <w:r w:rsidR="00702F59">
        <w:rPr>
          <w:rFonts w:hint="eastAsia"/>
          <w:b/>
        </w:rPr>
        <w:t>这一</w:t>
      </w:r>
      <w:r w:rsidR="00D21077">
        <w:rPr>
          <w:rFonts w:hint="eastAsia"/>
          <w:b/>
        </w:rPr>
        <w:t>观念</w:t>
      </w:r>
      <w:r w:rsidR="00702F59">
        <w:rPr>
          <w:rFonts w:hint="eastAsia"/>
          <w:b/>
        </w:rPr>
        <w:t>的</w:t>
      </w:r>
      <w:r w:rsidR="00702F59" w:rsidRPr="00EE7D06">
        <w:rPr>
          <w:rFonts w:hint="eastAsia"/>
        </w:rPr>
        <w:t>载体</w:t>
      </w:r>
      <w:r w:rsidR="00422930">
        <w:rPr>
          <w:rFonts w:hint="eastAsia"/>
        </w:rPr>
        <w:t>——</w:t>
      </w:r>
      <w:r w:rsidR="00422930" w:rsidRPr="00422930">
        <w:rPr>
          <w:rFonts w:hint="eastAsia"/>
        </w:rPr>
        <w:t>但布尔什维克党并没有过多强调这一点。</w:t>
      </w:r>
    </w:p>
    <w:p w14:paraId="4D65B95E" w14:textId="357F9899" w:rsidR="00422930" w:rsidRPr="00BF1F70" w:rsidRDefault="00EC53B3" w:rsidP="00DA3CB0">
      <w:pPr>
        <w:ind w:firstLine="480"/>
        <w:rPr>
          <w:rFonts w:hint="eastAsia"/>
          <w:vertAlign w:val="superscript"/>
        </w:rPr>
      </w:pPr>
      <w:r>
        <w:rPr>
          <w:rFonts w:hint="eastAsia"/>
        </w:rPr>
        <w:t>总结这一点讨论时，</w:t>
      </w:r>
      <w:r w:rsidR="008D5AC8" w:rsidRPr="008D5AC8">
        <w:rPr>
          <w:rFonts w:hint="eastAsia"/>
        </w:rPr>
        <w:t>也许用“</w:t>
      </w:r>
      <w:r w:rsidR="008D5AC8">
        <w:rPr>
          <w:rFonts w:hint="eastAsia"/>
        </w:rPr>
        <w:t>幻觉（</w:t>
      </w:r>
      <w:r w:rsidR="008D5AC8">
        <w:rPr>
          <w:rFonts w:hint="eastAsia"/>
        </w:rPr>
        <w:t>i</w:t>
      </w:r>
      <w:r w:rsidR="008D5AC8">
        <w:t>llusion</w:t>
      </w:r>
      <w:r w:rsidR="008D5AC8">
        <w:rPr>
          <w:rFonts w:hint="eastAsia"/>
        </w:rPr>
        <w:t>）</w:t>
      </w:r>
      <w:r w:rsidR="008D5AC8" w:rsidRPr="008D5AC8">
        <w:rPr>
          <w:rFonts w:hint="eastAsia"/>
        </w:rPr>
        <w:t>”这个词来描述“村庄自治”的想法是恰当的。这的确是一种幻觉，因为在新经济政策时期，村庄的生存和经济发展确实依赖于城镇和城市活动：它依赖金属、部分设备、精选的种子（其使用开始变得广泛）等方面是依赖</w:t>
      </w:r>
      <w:r w:rsidR="008D5AC8">
        <w:rPr>
          <w:rFonts w:hint="eastAsia"/>
        </w:rPr>
        <w:t>城市</w:t>
      </w:r>
      <w:r w:rsidR="008D5AC8" w:rsidRPr="008D5AC8">
        <w:rPr>
          <w:rFonts w:hint="eastAsia"/>
        </w:rPr>
        <w:t>的。</w:t>
      </w:r>
      <w:r w:rsidR="006D29A8" w:rsidRPr="006D29A8">
        <w:rPr>
          <w:rFonts w:hint="eastAsia"/>
        </w:rPr>
        <w:t>然而，这种依赖</w:t>
      </w:r>
      <w:r w:rsidR="00ED79A8" w:rsidRPr="00ED79A8">
        <w:rPr>
          <w:rFonts w:hint="eastAsia"/>
        </w:rPr>
        <w:t>性</w:t>
      </w:r>
      <w:r w:rsidR="006D29A8" w:rsidRPr="006D29A8">
        <w:rPr>
          <w:rFonts w:hint="eastAsia"/>
        </w:rPr>
        <w:t>在性质上仍然是相当次要的，因此，</w:t>
      </w:r>
      <w:r w:rsidR="00ED79A8" w:rsidRPr="00ED79A8">
        <w:rPr>
          <w:rFonts w:hint="eastAsia"/>
        </w:rPr>
        <w:t>所讨论的幻觉与某种物质</w:t>
      </w:r>
      <w:r w:rsidR="00086CCB">
        <w:rPr>
          <w:rFonts w:hint="eastAsia"/>
        </w:rPr>
        <w:t>性</w:t>
      </w:r>
      <w:r w:rsidR="00ED79A8" w:rsidRPr="00ED79A8">
        <w:rPr>
          <w:rFonts w:hint="eastAsia"/>
        </w:rPr>
        <w:t>社会现实相对应，它的力量来自于这种现实。</w:t>
      </w:r>
      <w:r w:rsidR="00F651D7" w:rsidRPr="00F651D7">
        <w:rPr>
          <w:rFonts w:hint="eastAsia"/>
        </w:rPr>
        <w:t>而这种幻觉，如果不通过党的政治和意识形态工作加以有效打击，往往会阻碍工人和农民真正</w:t>
      </w:r>
      <w:r w:rsidR="00F651D7">
        <w:rPr>
          <w:rFonts w:hint="eastAsia"/>
        </w:rPr>
        <w:t>联盟</w:t>
      </w:r>
      <w:r w:rsidR="00F651D7" w:rsidRPr="00F651D7">
        <w:rPr>
          <w:rFonts w:hint="eastAsia"/>
        </w:rPr>
        <w:t>的道路，</w:t>
      </w:r>
      <w:r w:rsidR="00B57619" w:rsidRPr="00B57619">
        <w:rPr>
          <w:rFonts w:hint="eastAsia"/>
        </w:rPr>
        <w:t>没有</w:t>
      </w:r>
      <w:r w:rsidR="00B57619">
        <w:rPr>
          <w:rFonts w:hint="eastAsia"/>
        </w:rPr>
        <w:t>这个</w:t>
      </w:r>
      <w:r w:rsidR="00B57619" w:rsidRPr="00B57619">
        <w:rPr>
          <w:rFonts w:hint="eastAsia"/>
        </w:rPr>
        <w:t>联盟</w:t>
      </w:r>
      <w:r w:rsidR="00B57619">
        <w:rPr>
          <w:rFonts w:hint="eastAsia"/>
        </w:rPr>
        <w:t>，</w:t>
      </w:r>
      <w:r w:rsidR="00B57619" w:rsidRPr="00B57619">
        <w:rPr>
          <w:rFonts w:hint="eastAsia"/>
        </w:rPr>
        <w:t>穷人和农村群众的中间部分</w:t>
      </w:r>
      <w:r w:rsidR="007A221B">
        <w:rPr>
          <w:rFonts w:hint="eastAsia"/>
        </w:rPr>
        <w:t>就</w:t>
      </w:r>
      <w:r w:rsidR="007A221B" w:rsidRPr="007A221B">
        <w:rPr>
          <w:rFonts w:hint="eastAsia"/>
        </w:rPr>
        <w:t>无法推翻富农的统治。</w:t>
      </w:r>
      <w:r w:rsidR="00BF1F70" w:rsidRPr="00BF1F70">
        <w:rPr>
          <w:rFonts w:hint="eastAsia"/>
          <w:vertAlign w:val="superscript"/>
        </w:rPr>
        <w:t>45</w:t>
      </w:r>
    </w:p>
    <w:p w14:paraId="59334BD5" w14:textId="78A9494E" w:rsidR="00F7356A" w:rsidRDefault="003A55AA" w:rsidP="003A55AA">
      <w:pPr>
        <w:pStyle w:val="4"/>
        <w:rPr>
          <w:rFonts w:hint="eastAsia"/>
        </w:rPr>
      </w:pPr>
      <w:r w:rsidRPr="003A55AA">
        <w:rPr>
          <w:rFonts w:hint="eastAsia"/>
        </w:rPr>
        <w:t>村社</w:t>
      </w:r>
      <w:r>
        <w:rPr>
          <w:rFonts w:hint="eastAsia"/>
        </w:rPr>
        <w:t>的</w:t>
      </w:r>
      <w:r w:rsidRPr="003A55AA">
        <w:rPr>
          <w:rFonts w:hint="eastAsia"/>
        </w:rPr>
        <w:t>内部</w:t>
      </w:r>
      <w:r>
        <w:rPr>
          <w:rFonts w:hint="eastAsia"/>
        </w:rPr>
        <w:t>平等思想</w:t>
      </w:r>
    </w:p>
    <w:p w14:paraId="116E2C1A" w14:textId="729D9C04" w:rsidR="00CF2D9F" w:rsidRPr="0061210F" w:rsidRDefault="003245BD" w:rsidP="00CF2D9F">
      <w:pPr>
        <w:ind w:firstLine="480"/>
        <w:rPr>
          <w:rFonts w:hint="eastAsia"/>
          <w:vertAlign w:val="superscript"/>
        </w:rPr>
      </w:pPr>
      <w:r w:rsidRPr="003245BD">
        <w:rPr>
          <w:rFonts w:hint="eastAsia"/>
        </w:rPr>
        <w:t>农民意识形态的组成部分之一是，所有农民在乡镇中都是</w:t>
      </w:r>
      <w:r>
        <w:rPr>
          <w:rFonts w:hint="eastAsia"/>
        </w:rPr>
        <w:t>“平等的”</w:t>
      </w:r>
      <w:r w:rsidRPr="003245BD">
        <w:rPr>
          <w:rFonts w:hint="eastAsia"/>
        </w:rPr>
        <w:t>。这种思想的物质基础</w:t>
      </w:r>
      <w:r w:rsidR="00600698">
        <w:rPr>
          <w:rFonts w:hint="eastAsia"/>
        </w:rPr>
        <w:t>——</w:t>
      </w:r>
      <w:r w:rsidR="00600698" w:rsidRPr="00600698">
        <w:rPr>
          <w:rFonts w:hint="eastAsia"/>
        </w:rPr>
        <w:t>也就是它背后的</w:t>
      </w:r>
      <w:r w:rsidR="00600698">
        <w:rPr>
          <w:rFonts w:hint="eastAsia"/>
        </w:rPr>
        <w:t>起因</w:t>
      </w:r>
      <w:r w:rsidR="00600698" w:rsidRPr="00600698">
        <w:rPr>
          <w:rFonts w:hint="eastAsia"/>
        </w:rPr>
        <w:t>——是由</w:t>
      </w:r>
      <w:r w:rsidR="00600698" w:rsidRPr="00600698">
        <w:rPr>
          <w:rFonts w:hint="eastAsia"/>
        </w:rPr>
        <w:t>skhod</w:t>
      </w:r>
      <w:r w:rsidR="004D20C8" w:rsidRPr="004D20C8">
        <w:rPr>
          <w:rFonts w:hint="eastAsia"/>
        </w:rPr>
        <w:t>进行的定期土地重新划分。</w:t>
      </w:r>
      <w:r w:rsidR="0061210F" w:rsidRPr="0061210F">
        <w:rPr>
          <w:rFonts w:hint="eastAsia"/>
          <w:vertAlign w:val="superscript"/>
        </w:rPr>
        <w:t>46</w:t>
      </w:r>
    </w:p>
    <w:p w14:paraId="7F2A68B7" w14:textId="794BBA4E" w:rsidR="004D20C8" w:rsidRPr="0061210F" w:rsidRDefault="00A71128" w:rsidP="00CF2D9F">
      <w:pPr>
        <w:ind w:firstLine="480"/>
        <w:rPr>
          <w:rFonts w:hint="eastAsia"/>
          <w:vertAlign w:val="superscript"/>
        </w:rPr>
      </w:pPr>
      <w:r w:rsidRPr="00A71128">
        <w:rPr>
          <w:rFonts w:hint="eastAsia"/>
        </w:rPr>
        <w:lastRenderedPageBreak/>
        <w:t>然而，这种“平等”</w:t>
      </w:r>
      <w:r w:rsidR="005B49F3" w:rsidRPr="005B49F3">
        <w:rPr>
          <w:rFonts w:hint="eastAsia"/>
        </w:rPr>
        <w:t>实际上比以往任何时候都更像是一种幻觉。</w:t>
      </w:r>
      <w:r w:rsidR="00393F45" w:rsidRPr="00393F45">
        <w:rPr>
          <w:rFonts w:hint="eastAsia"/>
        </w:rPr>
        <w:t>我们已经看到，对土地以外的生产资料和</w:t>
      </w:r>
      <w:r w:rsidR="00393F45">
        <w:rPr>
          <w:rFonts w:hint="eastAsia"/>
        </w:rPr>
        <w:t>财政</w:t>
      </w:r>
      <w:r w:rsidR="00393F45" w:rsidRPr="00393F45">
        <w:rPr>
          <w:rFonts w:hint="eastAsia"/>
        </w:rPr>
        <w:t>资源的占有，是真正不平等的根源，</w:t>
      </w:r>
      <w:r w:rsidR="00ED7E34" w:rsidRPr="00ED7E34">
        <w:rPr>
          <w:rFonts w:hint="eastAsia"/>
        </w:rPr>
        <w:t>而这些不平等的影响又因它们所引起的政治不平等而加剧了。因此，</w:t>
      </w:r>
      <w:r w:rsidR="00ED7E34">
        <w:rPr>
          <w:rFonts w:hint="eastAsia"/>
        </w:rPr>
        <w:t>村社</w:t>
      </w:r>
      <w:r w:rsidR="00ED7E34" w:rsidRPr="00ED7E34">
        <w:rPr>
          <w:rFonts w:hint="eastAsia"/>
        </w:rPr>
        <w:t>的首领通常是富</w:t>
      </w:r>
      <w:r w:rsidR="00ED7E34">
        <w:rPr>
          <w:rFonts w:hint="eastAsia"/>
        </w:rPr>
        <w:t>裕</w:t>
      </w:r>
      <w:r w:rsidR="00ED7E34" w:rsidRPr="00ED7E34">
        <w:rPr>
          <w:rFonts w:hint="eastAsia"/>
        </w:rPr>
        <w:t>或</w:t>
      </w:r>
      <w:r w:rsidR="00ED7E34">
        <w:rPr>
          <w:rFonts w:hint="eastAsia"/>
        </w:rPr>
        <w:t>较</w:t>
      </w:r>
      <w:r w:rsidR="00ED7E34" w:rsidRPr="00ED7E34">
        <w:rPr>
          <w:rFonts w:hint="eastAsia"/>
        </w:rPr>
        <w:t>富裕家庭的成员，</w:t>
      </w:r>
      <w:r w:rsidR="00DF4C6E" w:rsidRPr="00DF4C6E">
        <w:rPr>
          <w:rFonts w:hint="eastAsia"/>
        </w:rPr>
        <w:t>尤其是首领，即</w:t>
      </w:r>
      <w:r w:rsidR="00DF4C6E" w:rsidRPr="00DF4C6E">
        <w:rPr>
          <w:rFonts w:hint="eastAsia"/>
        </w:rPr>
        <w:t>Starosta</w:t>
      </w:r>
      <w:r w:rsidR="00DF4C6E" w:rsidRPr="00DF4C6E">
        <w:rPr>
          <w:rFonts w:hint="eastAsia"/>
        </w:rPr>
        <w:t>，或</w:t>
      </w:r>
      <w:r w:rsidR="00DF4C6E">
        <w:rPr>
          <w:rFonts w:hint="eastAsia"/>
        </w:rPr>
        <w:t>“长老”</w:t>
      </w:r>
      <w:r w:rsidR="00DF4C6E" w:rsidRPr="00DF4C6E">
        <w:rPr>
          <w:rFonts w:hint="eastAsia"/>
        </w:rPr>
        <w:t>，他在</w:t>
      </w:r>
      <w:r w:rsidR="00DF4C6E" w:rsidRPr="00DF4C6E">
        <w:rPr>
          <w:rFonts w:hint="eastAsia"/>
        </w:rPr>
        <w:t>skhod</w:t>
      </w:r>
      <w:r w:rsidR="00DF4C6E" w:rsidRPr="00DF4C6E">
        <w:rPr>
          <w:rFonts w:hint="eastAsia"/>
        </w:rPr>
        <w:t>中起着主导作用。</w:t>
      </w:r>
      <w:r w:rsidR="00864793" w:rsidRPr="00864793">
        <w:rPr>
          <w:rFonts w:hint="eastAsia"/>
        </w:rPr>
        <w:t>鉴于划分土地而没有对劳动工具进行相应的再分配</w:t>
      </w:r>
      <w:r w:rsidR="00864793">
        <w:rPr>
          <w:rFonts w:hint="eastAsia"/>
        </w:rPr>
        <w:t>，</w:t>
      </w:r>
      <w:r w:rsidR="00B57C04">
        <w:rPr>
          <w:rFonts w:hint="eastAsia"/>
        </w:rPr>
        <w:t>鉴于</w:t>
      </w:r>
      <w:r w:rsidR="00B57C04" w:rsidRPr="00B57C04">
        <w:rPr>
          <w:rFonts w:hint="eastAsia"/>
        </w:rPr>
        <w:t>这些工具最基本</w:t>
      </w:r>
      <w:r w:rsidR="00E820C9" w:rsidRPr="00B57C04">
        <w:rPr>
          <w:rFonts w:hint="eastAsia"/>
        </w:rPr>
        <w:t>的</w:t>
      </w:r>
      <w:r w:rsidR="00B57C04" w:rsidRPr="00B57C04">
        <w:rPr>
          <w:rFonts w:hint="eastAsia"/>
        </w:rPr>
        <w:t>磨损</w:t>
      </w:r>
      <w:r w:rsidR="00B57C04">
        <w:rPr>
          <w:rFonts w:hint="eastAsia"/>
        </w:rPr>
        <w:t>，</w:t>
      </w:r>
      <w:r w:rsidR="00B57C04" w:rsidRPr="00B57C04">
        <w:rPr>
          <w:rFonts w:hint="eastAsia"/>
        </w:rPr>
        <w:t>富农</w:t>
      </w:r>
      <w:r w:rsidR="00864793" w:rsidRPr="00864793">
        <w:rPr>
          <w:rFonts w:hint="eastAsia"/>
        </w:rPr>
        <w:t>的</w:t>
      </w:r>
      <w:r w:rsidR="00784906" w:rsidRPr="00784906">
        <w:rPr>
          <w:rFonts w:hint="eastAsia"/>
        </w:rPr>
        <w:t>社会</w:t>
      </w:r>
      <w:r w:rsidR="00FB4063">
        <w:rPr>
          <w:rFonts w:hint="eastAsia"/>
        </w:rPr>
        <w:t>与</w:t>
      </w:r>
      <w:r w:rsidR="00784906" w:rsidRPr="00784906">
        <w:rPr>
          <w:rFonts w:hint="eastAsia"/>
        </w:rPr>
        <w:t>政治权力得以维持，有时甚至得到</w:t>
      </w:r>
      <w:r w:rsidR="003961AC">
        <w:rPr>
          <w:rFonts w:hint="eastAsia"/>
        </w:rPr>
        <w:t>了</w:t>
      </w:r>
      <w:r w:rsidR="00784906" w:rsidRPr="00784906">
        <w:rPr>
          <w:rFonts w:hint="eastAsia"/>
        </w:rPr>
        <w:t>加强。</w:t>
      </w:r>
      <w:r w:rsidR="0061210F" w:rsidRPr="0061210F">
        <w:rPr>
          <w:rFonts w:hint="eastAsia"/>
          <w:vertAlign w:val="superscript"/>
        </w:rPr>
        <w:t>47</w:t>
      </w:r>
    </w:p>
    <w:p w14:paraId="73098515" w14:textId="1DA38898" w:rsidR="0061210F" w:rsidRDefault="0072292B" w:rsidP="00CF2D9F">
      <w:pPr>
        <w:ind w:firstLine="480"/>
        <w:rPr>
          <w:rFonts w:hint="eastAsia"/>
        </w:rPr>
      </w:pPr>
      <w:r w:rsidRPr="0072292B">
        <w:rPr>
          <w:rFonts w:hint="eastAsia"/>
        </w:rPr>
        <w:t>公社运作的方式本身就有助于平等主义幻想的再生产。</w:t>
      </w:r>
      <w:r w:rsidR="00E820C9" w:rsidRPr="00E820C9">
        <w:rPr>
          <w:rFonts w:hint="eastAsia"/>
        </w:rPr>
        <w:t>虽然土地的重新分配实际上有利于富农，但它也使中农群体按照</w:t>
      </w:r>
      <w:r w:rsidR="00E820C9">
        <w:rPr>
          <w:rFonts w:hint="eastAsia"/>
        </w:rPr>
        <w:t>NEP</w:t>
      </w:r>
      <w:r w:rsidR="00E820C9" w:rsidRPr="00E820C9">
        <w:rPr>
          <w:rFonts w:hint="eastAsia"/>
        </w:rPr>
        <w:t>时期特有的社会分化过程而变得更加强大。</w:t>
      </w:r>
    </w:p>
    <w:p w14:paraId="25BBE698" w14:textId="6305FA68" w:rsidR="004C23BC" w:rsidRPr="009F6F3C" w:rsidRDefault="004C23BC" w:rsidP="00CF2D9F">
      <w:pPr>
        <w:ind w:firstLine="480"/>
        <w:rPr>
          <w:rFonts w:hint="eastAsia"/>
          <w:vertAlign w:val="superscript"/>
        </w:rPr>
      </w:pPr>
      <w:r w:rsidRPr="004C23BC">
        <w:rPr>
          <w:rFonts w:hint="eastAsia"/>
        </w:rPr>
        <w:t>在这一时期进行的调查表明，</w:t>
      </w:r>
      <w:r w:rsidRPr="004C23BC">
        <w:rPr>
          <w:rFonts w:hint="eastAsia"/>
        </w:rPr>
        <w:t>skhod</w:t>
      </w:r>
      <w:r w:rsidR="001B6041" w:rsidRPr="001B6041">
        <w:rPr>
          <w:rFonts w:hint="eastAsia"/>
        </w:rPr>
        <w:t>主要是</w:t>
      </w:r>
      <w:r w:rsidRPr="004C23BC">
        <w:rPr>
          <w:rFonts w:hint="eastAsia"/>
        </w:rPr>
        <w:t>继续</w:t>
      </w:r>
      <w:r w:rsidR="001B6041">
        <w:rPr>
          <w:rFonts w:hint="eastAsia"/>
        </w:rPr>
        <w:t>按革命前的方式运作</w:t>
      </w:r>
      <w:r w:rsidR="004042C1">
        <w:rPr>
          <w:rFonts w:hint="eastAsia"/>
        </w:rPr>
        <w:t>——</w:t>
      </w:r>
      <w:r w:rsidR="004156BE" w:rsidRPr="004156BE">
        <w:rPr>
          <w:rFonts w:hint="eastAsia"/>
        </w:rPr>
        <w:t>它的集会通常由</w:t>
      </w:r>
      <w:r w:rsidR="004156BE">
        <w:rPr>
          <w:rFonts w:hint="eastAsia"/>
        </w:rPr>
        <w:t>跟</w:t>
      </w:r>
      <w:r w:rsidR="004156BE" w:rsidRPr="004156BE">
        <w:rPr>
          <w:rFonts w:hint="eastAsia"/>
        </w:rPr>
        <w:t>以前</w:t>
      </w:r>
      <w:r w:rsidR="004156BE">
        <w:rPr>
          <w:rFonts w:hint="eastAsia"/>
        </w:rPr>
        <w:t>相同</w:t>
      </w:r>
      <w:r w:rsidR="004156BE" w:rsidRPr="004156BE">
        <w:rPr>
          <w:rFonts w:hint="eastAsia"/>
        </w:rPr>
        <w:t>的家庭召集和主持，</w:t>
      </w:r>
      <w:r w:rsidR="00B41123" w:rsidRPr="00B41123">
        <w:rPr>
          <w:rFonts w:hint="eastAsia"/>
        </w:rPr>
        <w:t>由同样的人或他们的后代担任</w:t>
      </w:r>
      <w:r w:rsidR="00B41123">
        <w:rPr>
          <w:rFonts w:hint="eastAsia"/>
        </w:rPr>
        <w:t>长</w:t>
      </w:r>
      <w:r w:rsidR="00F342A4">
        <w:rPr>
          <w:rFonts w:hint="eastAsia"/>
        </w:rPr>
        <w:t>独立的</w:t>
      </w:r>
      <w:r w:rsidR="00B41123">
        <w:rPr>
          <w:rFonts w:hint="eastAsia"/>
        </w:rPr>
        <w:t>老</w:t>
      </w:r>
      <w:r w:rsidR="00B41123" w:rsidRPr="00B41123">
        <w:rPr>
          <w:rFonts w:hint="eastAsia"/>
        </w:rPr>
        <w:t>的角色。</w:t>
      </w:r>
      <w:r w:rsidR="009F6F3C">
        <w:rPr>
          <w:rFonts w:hint="eastAsia"/>
          <w:vertAlign w:val="superscript"/>
        </w:rPr>
        <w:t>4</w:t>
      </w:r>
      <w:r w:rsidR="009F6F3C">
        <w:rPr>
          <w:vertAlign w:val="superscript"/>
        </w:rPr>
        <w:t>8</w:t>
      </w:r>
    </w:p>
    <w:p w14:paraId="34DA78E9" w14:textId="0A0CF425" w:rsidR="004042C1" w:rsidRDefault="00E70F5D" w:rsidP="00CF2D9F">
      <w:pPr>
        <w:ind w:firstLine="480"/>
        <w:rPr>
          <w:rFonts w:hint="eastAsia"/>
        </w:rPr>
      </w:pPr>
      <w:r w:rsidRPr="00E70F5D">
        <w:rPr>
          <w:rFonts w:hint="eastAsia"/>
        </w:rPr>
        <w:t>虽然</w:t>
      </w:r>
      <w:r>
        <w:rPr>
          <w:rFonts w:hint="eastAsia"/>
        </w:rPr>
        <w:t>村社</w:t>
      </w:r>
      <w:r w:rsidRPr="00E70F5D">
        <w:rPr>
          <w:rFonts w:hint="eastAsia"/>
        </w:rPr>
        <w:t>内部的平等思想是一种幻想，但布尔什维克党可以利用这种</w:t>
      </w:r>
      <w:r>
        <w:rPr>
          <w:rFonts w:hint="eastAsia"/>
        </w:rPr>
        <w:t>观念</w:t>
      </w:r>
      <w:r w:rsidRPr="00E70F5D">
        <w:rPr>
          <w:rFonts w:hint="eastAsia"/>
        </w:rPr>
        <w:t>作为武器，从内部改造村社和</w:t>
      </w:r>
      <w:r w:rsidRPr="00E70F5D">
        <w:rPr>
          <w:rFonts w:hint="eastAsia"/>
        </w:rPr>
        <w:t>skhod</w:t>
      </w:r>
      <w:r w:rsidRPr="00E70F5D">
        <w:rPr>
          <w:rFonts w:hint="eastAsia"/>
        </w:rPr>
        <w:t>，努力确保贫农和中农事实上享有他们在理论上</w:t>
      </w:r>
      <w:r>
        <w:rPr>
          <w:rFonts w:hint="eastAsia"/>
        </w:rPr>
        <w:t>该</w:t>
      </w:r>
      <w:r w:rsidRPr="00E70F5D">
        <w:rPr>
          <w:rFonts w:hint="eastAsia"/>
        </w:rPr>
        <w:t>有的所有权利。</w:t>
      </w:r>
      <w:r w:rsidR="006E10C3" w:rsidRPr="006E10C3">
        <w:rPr>
          <w:rFonts w:hint="eastAsia"/>
        </w:rPr>
        <w:t>但实际上，沿着这些路线进行斗争的例子很少，也不多。党首先试图</w:t>
      </w:r>
      <w:r w:rsidR="006E10C3">
        <w:rPr>
          <w:rFonts w:hint="eastAsia"/>
        </w:rPr>
        <w:t>给</w:t>
      </w:r>
      <w:r w:rsidR="006E10C3" w:rsidRPr="006E10C3">
        <w:rPr>
          <w:rFonts w:hint="eastAsia"/>
        </w:rPr>
        <w:t>农村苏维埃注入活力，</w:t>
      </w:r>
      <w:r w:rsidR="00413A9F" w:rsidRPr="00413A9F">
        <w:rPr>
          <w:rFonts w:hint="eastAsia"/>
        </w:rPr>
        <w:t>但没有取得多大的成功，因为它认为</w:t>
      </w:r>
      <w:r w:rsidR="00413A9F">
        <w:rPr>
          <w:rFonts w:hint="eastAsia"/>
        </w:rPr>
        <w:t>村社</w:t>
      </w:r>
      <w:r w:rsidR="00413A9F" w:rsidRPr="00413A9F">
        <w:rPr>
          <w:rFonts w:hint="eastAsia"/>
        </w:rPr>
        <w:t>是一个过时的机构，</w:t>
      </w:r>
      <w:r w:rsidR="00E35D12" w:rsidRPr="00E35D12">
        <w:rPr>
          <w:rFonts w:hint="eastAsia"/>
        </w:rPr>
        <w:t>注定会枯萎，无法成为革命活动的框架。这</w:t>
      </w:r>
      <w:r w:rsidR="00484D83" w:rsidRPr="00484D83">
        <w:rPr>
          <w:rFonts w:hint="eastAsia"/>
        </w:rPr>
        <w:t>种态度部分是由于意识形态的原因，</w:t>
      </w:r>
      <w:r w:rsidR="008C1633">
        <w:rPr>
          <w:rFonts w:hint="eastAsia"/>
          <w:vertAlign w:val="superscript"/>
        </w:rPr>
        <w:t>4</w:t>
      </w:r>
      <w:r w:rsidR="008C1633">
        <w:rPr>
          <w:vertAlign w:val="superscript"/>
        </w:rPr>
        <w:t>9</w:t>
      </w:r>
      <w:r w:rsidR="00484D83" w:rsidRPr="00484D83">
        <w:rPr>
          <w:rFonts w:hint="eastAsia"/>
        </w:rPr>
        <w:t>但主要是由于党在农民中的基础薄弱，使得它在</w:t>
      </w:r>
      <w:r w:rsidR="00484D83" w:rsidRPr="00484D83">
        <w:rPr>
          <w:rFonts w:hint="eastAsia"/>
        </w:rPr>
        <w:t>skhod</w:t>
      </w:r>
      <w:r w:rsidR="00484D83" w:rsidRPr="00484D83">
        <w:rPr>
          <w:rFonts w:hint="eastAsia"/>
        </w:rPr>
        <w:t>（纯粹的农民大会）中比在工人、农民和</w:t>
      </w:r>
      <w:r w:rsidR="00484D83">
        <w:rPr>
          <w:rFonts w:hint="eastAsia"/>
        </w:rPr>
        <w:t>办公室职员</w:t>
      </w:r>
      <w:r w:rsidR="00C86BC1" w:rsidRPr="00C86BC1">
        <w:rPr>
          <w:rFonts w:hint="eastAsia"/>
        </w:rPr>
        <w:t>都有代表的苏维埃中更难运作。</w:t>
      </w:r>
    </w:p>
    <w:p w14:paraId="09156B38" w14:textId="5E96A2E9" w:rsidR="00AB6CC8" w:rsidRDefault="00955A56" w:rsidP="00CF2D9F">
      <w:pPr>
        <w:ind w:firstLine="480"/>
        <w:rPr>
          <w:rFonts w:hint="eastAsia"/>
        </w:rPr>
      </w:pPr>
      <w:r w:rsidRPr="00955A56">
        <w:rPr>
          <w:rFonts w:hint="eastAsia"/>
        </w:rPr>
        <w:t>需要补充的是，布尔什维克党很早就形成了</w:t>
      </w:r>
      <w:r w:rsidR="004D3F4B">
        <w:rPr>
          <w:rFonts w:hint="eastAsia"/>
        </w:rPr>
        <w:t>一种倾向</w:t>
      </w:r>
      <w:r>
        <w:rPr>
          <w:rFonts w:hint="eastAsia"/>
        </w:rPr>
        <w:t>，</w:t>
      </w:r>
      <w:r w:rsidR="0046196E" w:rsidRPr="0046196E">
        <w:rPr>
          <w:rFonts w:hint="eastAsia"/>
        </w:rPr>
        <w:t>对所有“平等主义”观念都持怀疑态度，</w:t>
      </w:r>
      <w:r w:rsidR="0007243D" w:rsidRPr="0007243D">
        <w:rPr>
          <w:rFonts w:hint="eastAsia"/>
        </w:rPr>
        <w:t>这</w:t>
      </w:r>
      <w:r w:rsidR="00801D77" w:rsidRPr="00801D77">
        <w:rPr>
          <w:rFonts w:hint="eastAsia"/>
        </w:rPr>
        <w:t>无疑是通过对马克思</w:t>
      </w:r>
      <w:r w:rsidR="007F6139">
        <w:rPr>
          <w:rFonts w:hint="eastAsia"/>
        </w:rPr>
        <w:t>曾经</w:t>
      </w:r>
      <w:r w:rsidR="007F6139" w:rsidRPr="007F6139">
        <w:rPr>
          <w:rFonts w:hint="eastAsia"/>
        </w:rPr>
        <w:t>强调平等</w:t>
      </w:r>
      <w:r w:rsidR="00E2554D">
        <w:rPr>
          <w:rFonts w:hint="eastAsia"/>
        </w:rPr>
        <w:t>要求</w:t>
      </w:r>
      <w:r w:rsidR="007F6139">
        <w:rPr>
          <w:rFonts w:hint="eastAsia"/>
        </w:rPr>
        <w:t>之</w:t>
      </w:r>
      <w:r w:rsidR="007F6139" w:rsidRPr="007F6139">
        <w:rPr>
          <w:rFonts w:hint="eastAsia"/>
        </w:rPr>
        <w:t>局限性</w:t>
      </w:r>
      <w:r w:rsidR="00797C49">
        <w:rPr>
          <w:rFonts w:hint="eastAsia"/>
        </w:rPr>
        <w:t>、指出“</w:t>
      </w:r>
      <w:r w:rsidR="00797C49" w:rsidRPr="00797C49">
        <w:rPr>
          <w:rFonts w:hint="eastAsia"/>
        </w:rPr>
        <w:t>平等权利</w:t>
      </w:r>
      <w:r w:rsidR="00797C49">
        <w:rPr>
          <w:rFonts w:hint="eastAsia"/>
        </w:rPr>
        <w:t>”</w:t>
      </w:r>
      <w:r w:rsidR="00B1725F">
        <w:rPr>
          <w:rFonts w:hint="eastAsia"/>
          <w:vertAlign w:val="superscript"/>
        </w:rPr>
        <w:t>5</w:t>
      </w:r>
      <w:r w:rsidR="00B1725F">
        <w:rPr>
          <w:vertAlign w:val="superscript"/>
        </w:rPr>
        <w:t>0</w:t>
      </w:r>
      <w:r w:rsidR="00797C49" w:rsidRPr="00797C49">
        <w:rPr>
          <w:rFonts w:hint="eastAsia"/>
        </w:rPr>
        <w:t>思想如何属于</w:t>
      </w:r>
      <w:r w:rsidR="00797C49">
        <w:rPr>
          <w:rFonts w:hint="eastAsia"/>
        </w:rPr>
        <w:t>“资产阶级</w:t>
      </w:r>
      <w:r w:rsidR="00797C49" w:rsidRPr="00797C49">
        <w:rPr>
          <w:rFonts w:hint="eastAsia"/>
        </w:rPr>
        <w:t>权利</w:t>
      </w:r>
      <w:r w:rsidR="00797C49">
        <w:rPr>
          <w:rFonts w:hint="eastAsia"/>
        </w:rPr>
        <w:t>”</w:t>
      </w:r>
      <w:r w:rsidR="00797C49" w:rsidRPr="00797C49">
        <w:rPr>
          <w:rFonts w:hint="eastAsia"/>
        </w:rPr>
        <w:t>有限背景的言论</w:t>
      </w:r>
      <w:r w:rsidR="00797C49">
        <w:rPr>
          <w:rFonts w:hint="eastAsia"/>
        </w:rPr>
        <w:t>进行</w:t>
      </w:r>
      <w:r w:rsidR="00801D77" w:rsidRPr="00801D77">
        <w:rPr>
          <w:rFonts w:hint="eastAsia"/>
        </w:rPr>
        <w:t>片面</w:t>
      </w:r>
      <w:r w:rsidR="007F6139">
        <w:rPr>
          <w:rFonts w:hint="eastAsia"/>
        </w:rPr>
        <w:t>理解</w:t>
      </w:r>
      <w:r w:rsidR="00797C49">
        <w:rPr>
          <w:rFonts w:hint="eastAsia"/>
        </w:rPr>
        <w:t>而达到的</w:t>
      </w:r>
      <w:r w:rsidR="00900770">
        <w:rPr>
          <w:rFonts w:hint="eastAsia"/>
        </w:rPr>
        <w:t>。</w:t>
      </w:r>
      <w:r w:rsidR="00900770" w:rsidRPr="00900770">
        <w:rPr>
          <w:rFonts w:hint="eastAsia"/>
        </w:rPr>
        <w:t>这种片面的</w:t>
      </w:r>
      <w:r w:rsidR="00900770">
        <w:rPr>
          <w:rFonts w:hint="eastAsia"/>
        </w:rPr>
        <w:t>理解</w:t>
      </w:r>
      <w:r w:rsidR="00900770" w:rsidRPr="00900770">
        <w:rPr>
          <w:rFonts w:hint="eastAsia"/>
        </w:rPr>
        <w:t>与拿着高薪的专家</w:t>
      </w:r>
      <w:r w:rsidR="00B42C2F">
        <w:rPr>
          <w:rFonts w:hint="eastAsia"/>
        </w:rPr>
        <w:t>、</w:t>
      </w:r>
      <w:r w:rsidR="00B42C2F" w:rsidRPr="00B42C2F">
        <w:rPr>
          <w:rFonts w:hint="eastAsia"/>
        </w:rPr>
        <w:t>工程师等人</w:t>
      </w:r>
      <w:r w:rsidR="00C5044E">
        <w:rPr>
          <w:rFonts w:hint="eastAsia"/>
        </w:rPr>
        <w:t>所</w:t>
      </w:r>
      <w:r w:rsidR="00B42C2F" w:rsidRPr="00B42C2F">
        <w:rPr>
          <w:rFonts w:hint="eastAsia"/>
        </w:rPr>
        <w:t>施加的意识形态压力不无关系。</w:t>
      </w:r>
      <w:r w:rsidR="00C5044E" w:rsidRPr="00C5044E">
        <w:rPr>
          <w:rFonts w:hint="eastAsia"/>
        </w:rPr>
        <w:t>在目前的情况下，它</w:t>
      </w:r>
      <w:r w:rsidR="00C5044E">
        <w:rPr>
          <w:rFonts w:hint="eastAsia"/>
        </w:rPr>
        <w:t>会</w:t>
      </w:r>
      <w:r w:rsidR="00C5044E" w:rsidRPr="00C5044E">
        <w:rPr>
          <w:rFonts w:hint="eastAsia"/>
        </w:rPr>
        <w:t>导致无法将小资产阶级的概念引向无产阶级意识形态，从而</w:t>
      </w:r>
      <w:r w:rsidR="00C5044E" w:rsidRPr="00B1725F">
        <w:rPr>
          <w:rFonts w:hint="eastAsia"/>
          <w:b/>
        </w:rPr>
        <w:t>改变它们</w:t>
      </w:r>
      <w:r w:rsidR="00C5044E" w:rsidRPr="00C5044E">
        <w:rPr>
          <w:rFonts w:hint="eastAsia"/>
        </w:rPr>
        <w:t>。</w:t>
      </w:r>
    </w:p>
    <w:p w14:paraId="53F49F9B" w14:textId="582A4C45" w:rsidR="00C06EFC" w:rsidRDefault="00997590" w:rsidP="00997590">
      <w:pPr>
        <w:pStyle w:val="4"/>
        <w:rPr>
          <w:rFonts w:hint="eastAsia"/>
        </w:rPr>
      </w:pPr>
      <w:r>
        <w:rPr>
          <w:rFonts w:hint="eastAsia"/>
        </w:rPr>
        <w:t>与“</w:t>
      </w:r>
      <w:r w:rsidRPr="00997590">
        <w:rPr>
          <w:rFonts w:hint="eastAsia"/>
        </w:rPr>
        <w:t>农场独立性</w:t>
      </w:r>
      <w:r>
        <w:rPr>
          <w:rFonts w:hint="eastAsia"/>
        </w:rPr>
        <w:t>”和“村社内部团结”</w:t>
      </w:r>
      <w:r w:rsidRPr="00997590">
        <w:rPr>
          <w:rFonts w:hint="eastAsia"/>
        </w:rPr>
        <w:t>相关</w:t>
      </w:r>
      <w:r>
        <w:rPr>
          <w:rFonts w:hint="eastAsia"/>
        </w:rPr>
        <w:t>的</w:t>
      </w:r>
      <w:r w:rsidRPr="00997590">
        <w:rPr>
          <w:rFonts w:hint="eastAsia"/>
        </w:rPr>
        <w:t>思想</w:t>
      </w:r>
    </w:p>
    <w:p w14:paraId="69BCDC6A" w14:textId="2B3E6CEE" w:rsidR="00997590" w:rsidRDefault="005E219F" w:rsidP="00997590">
      <w:pPr>
        <w:ind w:firstLine="480"/>
        <w:rPr>
          <w:rFonts w:hint="eastAsia"/>
        </w:rPr>
      </w:pPr>
      <w:r w:rsidRPr="005E219F">
        <w:rPr>
          <w:rFonts w:hint="eastAsia"/>
        </w:rPr>
        <w:t>skhod</w:t>
      </w:r>
      <w:r w:rsidRPr="005E219F">
        <w:rPr>
          <w:rFonts w:hint="eastAsia"/>
        </w:rPr>
        <w:t>和</w:t>
      </w:r>
      <w:r>
        <w:rPr>
          <w:rFonts w:hint="eastAsia"/>
        </w:rPr>
        <w:t>村社</w:t>
      </w:r>
      <w:r w:rsidRPr="005E219F">
        <w:rPr>
          <w:rFonts w:hint="eastAsia"/>
        </w:rPr>
        <w:t>的意识形态，以及这些意识形态组织</w:t>
      </w:r>
      <w:r>
        <w:rPr>
          <w:rFonts w:hint="eastAsia"/>
        </w:rPr>
        <w:t>所再生产</w:t>
      </w:r>
      <w:r w:rsidR="002E51A6" w:rsidRPr="002E51A6">
        <w:rPr>
          <w:rFonts w:hint="eastAsia"/>
        </w:rPr>
        <w:t>实践，滋生了两种既相互矛盾又相互联系的思想：</w:t>
      </w:r>
      <w:r w:rsidR="002E51A6" w:rsidRPr="00B144A6">
        <w:rPr>
          <w:rFonts w:hint="eastAsia"/>
          <w:b/>
        </w:rPr>
        <w:t>分配给某一家庭的农场之独立性</w:t>
      </w:r>
      <w:r w:rsidR="002E51A6">
        <w:rPr>
          <w:rFonts w:hint="eastAsia"/>
        </w:rPr>
        <w:t>，与</w:t>
      </w:r>
      <w:r w:rsidR="002E51A6" w:rsidRPr="002E51A6">
        <w:rPr>
          <w:rFonts w:hint="eastAsia"/>
        </w:rPr>
        <w:t>村社的内部团结思想</w:t>
      </w:r>
      <w:r w:rsidR="002E51A6">
        <w:rPr>
          <w:rFonts w:hint="eastAsia"/>
        </w:rPr>
        <w:t>。</w:t>
      </w:r>
    </w:p>
    <w:p w14:paraId="14E5A421" w14:textId="1BC1BEBF" w:rsidR="002E51A6" w:rsidRDefault="00F342A4" w:rsidP="00997590">
      <w:pPr>
        <w:ind w:firstLine="480"/>
        <w:rPr>
          <w:rFonts w:hint="eastAsia"/>
        </w:rPr>
      </w:pPr>
      <w:r w:rsidRPr="00F342A4">
        <w:rPr>
          <w:rFonts w:hint="eastAsia"/>
        </w:rPr>
        <w:t>第一种思想与公社的土地在家庭之间的划分有关，这意味着农场是一个</w:t>
      </w:r>
      <w:r>
        <w:rPr>
          <w:rFonts w:hint="eastAsia"/>
        </w:rPr>
        <w:t>“</w:t>
      </w:r>
      <w:r w:rsidRPr="00F342A4">
        <w:rPr>
          <w:rFonts w:hint="eastAsia"/>
        </w:rPr>
        <w:t>独立的</w:t>
      </w:r>
      <w:r>
        <w:rPr>
          <w:rFonts w:hint="eastAsia"/>
        </w:rPr>
        <w:t>”</w:t>
      </w:r>
      <w:r w:rsidRPr="00F342A4">
        <w:rPr>
          <w:rFonts w:hint="eastAsia"/>
        </w:rPr>
        <w:t>经济单位。它构成了</w:t>
      </w:r>
      <w:r w:rsidRPr="0032557B">
        <w:rPr>
          <w:rFonts w:hint="eastAsia"/>
          <w:b/>
        </w:rPr>
        <w:t>父权制家庭再生产的物质基础</w:t>
      </w:r>
      <w:r w:rsidRPr="00F342A4">
        <w:rPr>
          <w:rFonts w:hint="eastAsia"/>
        </w:rPr>
        <w:t>，</w:t>
      </w:r>
      <w:r w:rsidR="00161350" w:rsidRPr="00161350">
        <w:rPr>
          <w:rFonts w:hint="eastAsia"/>
        </w:rPr>
        <w:t>也是</w:t>
      </w:r>
      <w:r w:rsidR="00711D36">
        <w:rPr>
          <w:rFonts w:hint="eastAsia"/>
        </w:rPr>
        <w:t>被父权制</w:t>
      </w:r>
      <w:r w:rsidR="00161350" w:rsidRPr="00161350">
        <w:rPr>
          <w:rFonts w:hint="eastAsia"/>
        </w:rPr>
        <w:lastRenderedPageBreak/>
        <w:t>统治和从属</w:t>
      </w:r>
      <w:r w:rsidR="00711D36">
        <w:rPr>
          <w:rFonts w:hint="eastAsia"/>
        </w:rPr>
        <w:t>于其的</w:t>
      </w:r>
      <w:r w:rsidR="00161350" w:rsidRPr="00161350">
        <w:rPr>
          <w:rFonts w:hint="eastAsia"/>
        </w:rPr>
        <w:t>关系的物质基础，</w:t>
      </w:r>
      <w:r w:rsidR="005157BF" w:rsidRPr="005157BF">
        <w:rPr>
          <w:rFonts w:hint="eastAsia"/>
        </w:rPr>
        <w:t>因为分割的土地是分配</w:t>
      </w:r>
      <w:r w:rsidR="005157BF" w:rsidRPr="0032557B">
        <w:rPr>
          <w:rFonts w:hint="eastAsia"/>
          <w:b/>
        </w:rPr>
        <w:t>给家庭</w:t>
      </w:r>
      <w:r w:rsidR="005157BF">
        <w:rPr>
          <w:rFonts w:hint="eastAsia"/>
        </w:rPr>
        <w:t>——</w:t>
      </w:r>
      <w:r w:rsidR="005157BF" w:rsidRPr="0032557B">
        <w:rPr>
          <w:rFonts w:hint="eastAsia"/>
          <w:b/>
        </w:rPr>
        <w:t>实际上是分配给“户主”</w:t>
      </w:r>
      <w:r w:rsidR="005157BF">
        <w:rPr>
          <w:rFonts w:hint="eastAsia"/>
        </w:rPr>
        <w:t>——</w:t>
      </w:r>
      <w:r w:rsidR="00CD7DC1" w:rsidRPr="00CD7DC1">
        <w:rPr>
          <w:rFonts w:hint="eastAsia"/>
        </w:rPr>
        <w:t>而不是</w:t>
      </w:r>
      <w:r w:rsidR="007A0110">
        <w:rPr>
          <w:rFonts w:hint="eastAsia"/>
        </w:rPr>
        <w:t>给</w:t>
      </w:r>
      <w:r w:rsidR="00CD7DC1" w:rsidRPr="00CD7DC1">
        <w:rPr>
          <w:rFonts w:hint="eastAsia"/>
        </w:rPr>
        <w:t>个人</w:t>
      </w:r>
      <w:r w:rsidR="007A0110">
        <w:rPr>
          <w:rFonts w:hint="eastAsia"/>
        </w:rPr>
        <w:t>的</w:t>
      </w:r>
      <w:r w:rsidR="00CD7DC1" w:rsidRPr="00CD7DC1">
        <w:rPr>
          <w:rFonts w:hint="eastAsia"/>
        </w:rPr>
        <w:t>。</w:t>
      </w:r>
    </w:p>
    <w:p w14:paraId="45554A60" w14:textId="0202EE5A" w:rsidR="0032557B" w:rsidRPr="00997590" w:rsidRDefault="0032557B" w:rsidP="00997590">
      <w:pPr>
        <w:ind w:firstLine="480"/>
        <w:rPr>
          <w:rFonts w:hint="eastAsia"/>
        </w:rPr>
      </w:pPr>
      <w:r w:rsidRPr="0032557B">
        <w:rPr>
          <w:rFonts w:hint="eastAsia"/>
        </w:rPr>
        <w:t>村社内部团结</w:t>
      </w:r>
      <w:r w:rsidR="00444ABA">
        <w:rPr>
          <w:rFonts w:hint="eastAsia"/>
        </w:rPr>
        <w:t>的观念是在强加给土地组合</w:t>
      </w:r>
      <w:r w:rsidR="00CC6F94">
        <w:rPr>
          <w:rFonts w:hint="eastAsia"/>
        </w:rPr>
        <w:t>成员的各种</w:t>
      </w:r>
      <w:r w:rsidR="00CC6F94" w:rsidRPr="00CC6F94">
        <w:rPr>
          <w:rFonts w:hint="eastAsia"/>
        </w:rPr>
        <w:t>义务</w:t>
      </w:r>
      <w:r w:rsidR="00CC6F94">
        <w:rPr>
          <w:rFonts w:hint="eastAsia"/>
        </w:rPr>
        <w:t>中、</w:t>
      </w:r>
      <w:r w:rsidR="00CC6F94" w:rsidRPr="00CC6F94">
        <w:rPr>
          <w:rFonts w:hint="eastAsia"/>
        </w:rPr>
        <w:t>他们应提供的</w:t>
      </w:r>
      <w:r w:rsidR="00CC6F94">
        <w:rPr>
          <w:rFonts w:hint="eastAsia"/>
        </w:rPr>
        <w:t>各种“</w:t>
      </w:r>
      <w:r w:rsidR="00CC6F94" w:rsidRPr="00CC6F94">
        <w:rPr>
          <w:rFonts w:hint="eastAsia"/>
        </w:rPr>
        <w:t>互助</w:t>
      </w:r>
      <w:r w:rsidR="00CC6F94">
        <w:rPr>
          <w:rFonts w:hint="eastAsia"/>
        </w:rPr>
        <w:t>”</w:t>
      </w:r>
      <w:r w:rsidR="00CC6F94" w:rsidRPr="00CC6F94">
        <w:rPr>
          <w:rFonts w:hint="eastAsia"/>
        </w:rPr>
        <w:t>形式</w:t>
      </w:r>
      <w:r w:rsidR="003561D7">
        <w:rPr>
          <w:rFonts w:hint="eastAsia"/>
        </w:rPr>
        <w:t>中得到</w:t>
      </w:r>
      <w:r w:rsidR="003B5109">
        <w:rPr>
          <w:rFonts w:hint="eastAsia"/>
        </w:rPr>
        <w:t>实现的</w:t>
      </w:r>
      <w:r w:rsidR="003561D7">
        <w:rPr>
          <w:rFonts w:hint="eastAsia"/>
        </w:rPr>
        <w:t>。</w:t>
      </w:r>
    </w:p>
    <w:p w14:paraId="7A8ABC97" w14:textId="1E6E5CD5" w:rsidR="00C06EFC" w:rsidRDefault="00201CF5" w:rsidP="00201CF5">
      <w:pPr>
        <w:ind w:firstLine="480"/>
        <w:rPr>
          <w:rFonts w:hint="eastAsia"/>
        </w:rPr>
      </w:pPr>
      <w:r w:rsidRPr="00201CF5">
        <w:rPr>
          <w:rFonts w:hint="eastAsia"/>
        </w:rPr>
        <w:t>正是在这第二种思想的基础</w:t>
      </w:r>
      <w:r>
        <w:rPr>
          <w:rFonts w:hint="eastAsia"/>
        </w:rPr>
        <w:t>上</w:t>
      </w:r>
      <w:r w:rsidR="00914C3A">
        <w:rPr>
          <w:rFonts w:hint="eastAsia"/>
        </w:rPr>
        <w:t>——</w:t>
      </w:r>
      <w:r w:rsidRPr="00201CF5">
        <w:rPr>
          <w:rFonts w:hint="eastAsia"/>
        </w:rPr>
        <w:t>这一思想的最终表现</w:t>
      </w:r>
      <w:r w:rsidR="00B00453" w:rsidRPr="00B00453">
        <w:rPr>
          <w:rFonts w:hint="eastAsia"/>
        </w:rPr>
        <w:t>是决定不重新分配土地，而是（按照</w:t>
      </w:r>
      <w:r w:rsidR="00B00453" w:rsidRPr="00B00453">
        <w:rPr>
          <w:rFonts w:hint="eastAsia"/>
        </w:rPr>
        <w:t>1922</w:t>
      </w:r>
      <w:r w:rsidR="00B00453" w:rsidRPr="00B00453">
        <w:rPr>
          <w:rFonts w:hint="eastAsia"/>
        </w:rPr>
        <w:t>年的</w:t>
      </w:r>
      <w:r w:rsidR="00AF673F">
        <w:rPr>
          <w:rFonts w:hint="eastAsia"/>
        </w:rPr>
        <w:t>法典</w:t>
      </w:r>
      <w:r w:rsidR="00B00453" w:rsidRPr="00B00453">
        <w:rPr>
          <w:rFonts w:hint="eastAsia"/>
        </w:rPr>
        <w:t>所允许的）成立</w:t>
      </w:r>
      <w:r w:rsidR="00B00453" w:rsidRPr="00DC3D74">
        <w:rPr>
          <w:rFonts w:hint="eastAsia"/>
          <w:b/>
        </w:rPr>
        <w:t>农业公社</w:t>
      </w:r>
      <w:r w:rsidR="00DC3D74" w:rsidRPr="00DC3D74">
        <w:rPr>
          <w:rFonts w:hint="eastAsia"/>
        </w:rPr>
        <w:t>（</w:t>
      </w:r>
      <w:r w:rsidR="00DC3D74" w:rsidRPr="00DC3D74">
        <w:rPr>
          <w:rFonts w:hint="eastAsia"/>
          <w:i/>
        </w:rPr>
        <w:t>agricultural communes</w:t>
      </w:r>
      <w:r w:rsidR="00DC3D74" w:rsidRPr="00DC3D74">
        <w:rPr>
          <w:rFonts w:hint="eastAsia"/>
        </w:rPr>
        <w:t>）</w:t>
      </w:r>
      <w:r w:rsidR="00B00453" w:rsidRPr="00B00453">
        <w:rPr>
          <w:rFonts w:hint="eastAsia"/>
        </w:rPr>
        <w:t>，</w:t>
      </w:r>
      <w:r w:rsidR="00914C3A" w:rsidRPr="00914C3A">
        <w:rPr>
          <w:rFonts w:hint="eastAsia"/>
        </w:rPr>
        <w:t>共同耕种土地</w:t>
      </w:r>
      <w:r w:rsidR="0011209B">
        <w:rPr>
          <w:rFonts w:hint="eastAsia"/>
        </w:rPr>
        <w:t>——</w:t>
      </w:r>
      <w:r w:rsidR="00914C3A" w:rsidRPr="00914C3A">
        <w:rPr>
          <w:rFonts w:hint="eastAsia"/>
        </w:rPr>
        <w:t>才有可能在</w:t>
      </w:r>
      <w:r w:rsidR="00914C3A" w:rsidRPr="00914C3A">
        <w:rPr>
          <w:rFonts w:hint="eastAsia"/>
        </w:rPr>
        <w:t>skhod</w:t>
      </w:r>
      <w:r w:rsidR="00914C3A" w:rsidRPr="00914C3A">
        <w:rPr>
          <w:rFonts w:hint="eastAsia"/>
        </w:rPr>
        <w:t>内部为社会主义形式的劳动和生产进行斗争。</w:t>
      </w:r>
    </w:p>
    <w:p w14:paraId="152934BF" w14:textId="7C2B4598" w:rsidR="00C97923" w:rsidRPr="00DC3D74" w:rsidRDefault="00C97923" w:rsidP="00201CF5">
      <w:pPr>
        <w:ind w:firstLine="480"/>
        <w:rPr>
          <w:rFonts w:hint="eastAsia"/>
          <w:vertAlign w:val="superscript"/>
        </w:rPr>
      </w:pPr>
      <w:r w:rsidRPr="00C97923">
        <w:rPr>
          <w:rFonts w:hint="eastAsia"/>
        </w:rPr>
        <w:t>事实上，在贫农和中农的推动下，特别是通过公社的一些成员为了建立</w:t>
      </w:r>
      <w:r w:rsidRPr="00671D18">
        <w:rPr>
          <w:rFonts w:hint="eastAsia"/>
          <w:b/>
        </w:rPr>
        <w:t>集体农场</w:t>
      </w:r>
      <w:r w:rsidRPr="00C97923">
        <w:rPr>
          <w:rFonts w:hint="eastAsia"/>
        </w:rPr>
        <w:t>而</w:t>
      </w:r>
      <w:r w:rsidRPr="00671D18">
        <w:rPr>
          <w:rFonts w:hint="eastAsia"/>
          <w:b/>
        </w:rPr>
        <w:t>分裂</w:t>
      </w:r>
      <w:r w:rsidRPr="00C97923">
        <w:rPr>
          <w:rFonts w:hint="eastAsia"/>
        </w:rPr>
        <w:t>出去，确实存在着不少发展</w:t>
      </w:r>
      <w:r>
        <w:rPr>
          <w:rFonts w:hint="eastAsia"/>
        </w:rPr>
        <w:t>了</w:t>
      </w:r>
      <w:r w:rsidRPr="00C97923">
        <w:rPr>
          <w:rFonts w:hint="eastAsia"/>
        </w:rPr>
        <w:t>集体</w:t>
      </w:r>
      <w:r>
        <w:rPr>
          <w:rFonts w:hint="eastAsia"/>
        </w:rPr>
        <w:t>的</w:t>
      </w:r>
      <w:r w:rsidRPr="00C97923">
        <w:rPr>
          <w:rFonts w:hint="eastAsia"/>
        </w:rPr>
        <w:t>劳动</w:t>
      </w:r>
      <w:r>
        <w:rPr>
          <w:rFonts w:hint="eastAsia"/>
        </w:rPr>
        <w:t>、</w:t>
      </w:r>
      <w:r w:rsidRPr="00C97923">
        <w:rPr>
          <w:rFonts w:hint="eastAsia"/>
        </w:rPr>
        <w:t>生产形式的例子。</w:t>
      </w:r>
      <w:r w:rsidR="00DC3D74">
        <w:rPr>
          <w:rFonts w:hint="eastAsia"/>
          <w:vertAlign w:val="superscript"/>
        </w:rPr>
        <w:t>5</w:t>
      </w:r>
      <w:r w:rsidR="00DC3D74">
        <w:rPr>
          <w:vertAlign w:val="superscript"/>
        </w:rPr>
        <w:t>1</w:t>
      </w:r>
    </w:p>
    <w:p w14:paraId="02BF3325" w14:textId="1531B1BB" w:rsidR="00C97923" w:rsidRPr="00B9228B" w:rsidRDefault="00EF0F7E" w:rsidP="00201CF5">
      <w:pPr>
        <w:ind w:firstLine="480"/>
        <w:rPr>
          <w:rFonts w:hint="eastAsia"/>
        </w:rPr>
      </w:pPr>
      <w:r w:rsidRPr="00EF0F7E">
        <w:rPr>
          <w:rFonts w:hint="eastAsia"/>
        </w:rPr>
        <w:t>但总的说来，这一运动只是以有限的方式进行的。直到</w:t>
      </w:r>
      <w:r w:rsidRPr="00EF0F7E">
        <w:rPr>
          <w:rFonts w:hint="eastAsia"/>
        </w:rPr>
        <w:t>1927</w:t>
      </w:r>
      <w:r w:rsidRPr="00EF0F7E">
        <w:rPr>
          <w:rFonts w:hint="eastAsia"/>
        </w:rPr>
        <w:t>年底，党才开始</w:t>
      </w:r>
      <w:r w:rsidR="00706938" w:rsidRPr="00EF0F7E">
        <w:rPr>
          <w:rFonts w:hint="eastAsia"/>
        </w:rPr>
        <w:t>真正</w:t>
      </w:r>
      <w:r w:rsidRPr="00EF0F7E">
        <w:rPr>
          <w:rFonts w:hint="eastAsia"/>
        </w:rPr>
        <w:t>支持它，即使如此，也</w:t>
      </w:r>
      <w:r>
        <w:rPr>
          <w:rFonts w:hint="eastAsia"/>
        </w:rPr>
        <w:t>还</w:t>
      </w:r>
      <w:r w:rsidRPr="00EF0F7E">
        <w:rPr>
          <w:rFonts w:hint="eastAsia"/>
        </w:rPr>
        <w:t>是犹豫不决，</w:t>
      </w:r>
      <w:r w:rsidR="00A7444C" w:rsidRPr="00A7444C">
        <w:rPr>
          <w:rFonts w:hint="eastAsia"/>
        </w:rPr>
        <w:t>因为它没有形成党所</w:t>
      </w:r>
      <w:r w:rsidR="00CE51AA" w:rsidRPr="00CE51AA">
        <w:rPr>
          <w:rFonts w:hint="eastAsia"/>
        </w:rPr>
        <w:t>赞成</w:t>
      </w:r>
      <w:r w:rsidR="00A7444C" w:rsidRPr="00A7444C">
        <w:rPr>
          <w:rFonts w:hint="eastAsia"/>
        </w:rPr>
        <w:t>的</w:t>
      </w:r>
      <w:r w:rsidR="00A7444C" w:rsidRPr="00151AEE">
        <w:rPr>
          <w:rFonts w:hint="eastAsia"/>
          <w:b/>
        </w:rPr>
        <w:t>大</w:t>
      </w:r>
      <w:r w:rsidR="00151AEE">
        <w:rPr>
          <w:rFonts w:hint="eastAsia"/>
          <w:b/>
        </w:rPr>
        <w:t>型</w:t>
      </w:r>
      <w:r w:rsidR="00A7444C" w:rsidRPr="00151AEE">
        <w:rPr>
          <w:rFonts w:hint="eastAsia"/>
          <w:b/>
        </w:rPr>
        <w:t>农场</w:t>
      </w:r>
      <w:r w:rsidR="00A7444C" w:rsidRPr="00A7444C">
        <w:rPr>
          <w:rFonts w:hint="eastAsia"/>
        </w:rPr>
        <w:t>，这既是出于</w:t>
      </w:r>
      <w:r w:rsidR="00A7444C">
        <w:rPr>
          <w:rFonts w:hint="eastAsia"/>
        </w:rPr>
        <w:t>“</w:t>
      </w:r>
      <w:r w:rsidR="00A7444C" w:rsidRPr="00A7444C">
        <w:rPr>
          <w:rFonts w:hint="eastAsia"/>
        </w:rPr>
        <w:t>原则</w:t>
      </w:r>
      <w:r w:rsidR="00A7444C">
        <w:rPr>
          <w:rFonts w:hint="eastAsia"/>
        </w:rPr>
        <w:t>”</w:t>
      </w:r>
      <w:r w:rsidR="00A7444C" w:rsidRPr="00A7444C">
        <w:rPr>
          <w:rFonts w:hint="eastAsia"/>
        </w:rPr>
        <w:t>的考虑，也是因为它们更适合于</w:t>
      </w:r>
      <w:r w:rsidR="00A7444C" w:rsidRPr="00CE51AA">
        <w:rPr>
          <w:rFonts w:hint="eastAsia"/>
          <w:b/>
        </w:rPr>
        <w:t>机械化</w:t>
      </w:r>
      <w:r w:rsidR="00A7444C" w:rsidRPr="00A7444C">
        <w:rPr>
          <w:rFonts w:hint="eastAsia"/>
        </w:rPr>
        <w:t>。</w:t>
      </w:r>
    </w:p>
    <w:p w14:paraId="224674D6" w14:textId="5A1FD95B" w:rsidR="00A7444C" w:rsidRDefault="00B04AA6" w:rsidP="00201CF5">
      <w:pPr>
        <w:ind w:firstLine="480"/>
        <w:rPr>
          <w:rFonts w:hint="eastAsia"/>
        </w:rPr>
      </w:pPr>
      <w:r w:rsidRPr="00B04AA6">
        <w:rPr>
          <w:rFonts w:hint="eastAsia"/>
        </w:rPr>
        <w:t>布尔什维克没有认真利用</w:t>
      </w:r>
      <w:r>
        <w:rPr>
          <w:rFonts w:hint="eastAsia"/>
        </w:rPr>
        <w:t>NEP</w:t>
      </w:r>
      <w:r>
        <w:rPr>
          <w:rFonts w:hint="eastAsia"/>
        </w:rPr>
        <w:t>时期</w:t>
      </w:r>
      <w:r w:rsidRPr="00B04AA6">
        <w:rPr>
          <w:rFonts w:hint="eastAsia"/>
        </w:rPr>
        <w:t>农民意识形态中的矛盾。它首先试图直接解决使贫农</w:t>
      </w:r>
      <w:r>
        <w:rPr>
          <w:rFonts w:hint="eastAsia"/>
        </w:rPr>
        <w:t>、</w:t>
      </w:r>
      <w:r w:rsidRPr="00B04AA6">
        <w:rPr>
          <w:rFonts w:hint="eastAsia"/>
        </w:rPr>
        <w:t>中农与富</w:t>
      </w:r>
      <w:r>
        <w:rPr>
          <w:rFonts w:hint="eastAsia"/>
        </w:rPr>
        <w:t>农</w:t>
      </w:r>
      <w:r w:rsidRPr="00B04AA6">
        <w:rPr>
          <w:rFonts w:hint="eastAsia"/>
        </w:rPr>
        <w:t>对立的矛盾，</w:t>
      </w:r>
      <w:r w:rsidR="00546D3E" w:rsidRPr="00546D3E">
        <w:rPr>
          <w:rFonts w:hint="eastAsia"/>
        </w:rPr>
        <w:t>但这样做的结果是有限的。它允许传统的组织形式在</w:t>
      </w:r>
      <w:r w:rsidR="00546D3E">
        <w:rPr>
          <w:rFonts w:hint="eastAsia"/>
        </w:rPr>
        <w:t>现实中</w:t>
      </w:r>
      <w:r w:rsidR="00546D3E" w:rsidRPr="00546D3E">
        <w:rPr>
          <w:rFonts w:hint="eastAsia"/>
        </w:rPr>
        <w:t>生存，</w:t>
      </w:r>
      <w:r w:rsidR="00A6132A" w:rsidRPr="00A6132A">
        <w:rPr>
          <w:rFonts w:hint="eastAsia"/>
        </w:rPr>
        <w:t>而当它们解体时，产生新集体形式</w:t>
      </w:r>
      <w:r w:rsidR="00A6132A">
        <w:rPr>
          <w:rFonts w:hint="eastAsia"/>
        </w:rPr>
        <w:t>的</w:t>
      </w:r>
      <w:r w:rsidR="00A6132A" w:rsidRPr="00A6132A">
        <w:rPr>
          <w:rFonts w:hint="eastAsia"/>
        </w:rPr>
        <w:t>情况</w:t>
      </w:r>
      <w:r w:rsidR="00A6132A">
        <w:rPr>
          <w:rFonts w:hint="eastAsia"/>
        </w:rPr>
        <w:t>却是</w:t>
      </w:r>
      <w:r w:rsidR="00A6132A" w:rsidRPr="00A6132A">
        <w:rPr>
          <w:rFonts w:hint="eastAsia"/>
        </w:rPr>
        <w:t>极少数。</w:t>
      </w:r>
    </w:p>
    <w:p w14:paraId="0140F747" w14:textId="74038970" w:rsidR="00C97923" w:rsidRDefault="00CE51AA" w:rsidP="00201CF5">
      <w:pPr>
        <w:ind w:firstLine="480"/>
        <w:rPr>
          <w:rFonts w:hint="eastAsia"/>
        </w:rPr>
      </w:pPr>
      <w:r w:rsidRPr="00CE51AA">
        <w:rPr>
          <w:rFonts w:hint="eastAsia"/>
        </w:rPr>
        <w:t>在此基础上，“传统</w:t>
      </w:r>
      <w:r>
        <w:rPr>
          <w:rFonts w:hint="eastAsia"/>
        </w:rPr>
        <w:t>的</w:t>
      </w:r>
      <w:r w:rsidRPr="00CE51AA">
        <w:rPr>
          <w:rFonts w:hint="eastAsia"/>
        </w:rPr>
        <w:t>”意识形态中心继续存在，其形式几乎没有改变：父权制家庭、教会、宗教派别。同样</w:t>
      </w:r>
      <w:r>
        <w:rPr>
          <w:rFonts w:hint="eastAsia"/>
        </w:rPr>
        <w:t>——</w:t>
      </w:r>
      <w:r w:rsidRPr="00CE51AA">
        <w:rPr>
          <w:rFonts w:hint="eastAsia"/>
        </w:rPr>
        <w:t>这一点值得特别注意——苏维埃</w:t>
      </w:r>
      <w:r>
        <w:rPr>
          <w:rFonts w:hint="eastAsia"/>
        </w:rPr>
        <w:t>的</w:t>
      </w:r>
      <w:r w:rsidRPr="00CE51AA">
        <w:rPr>
          <w:rFonts w:hint="eastAsia"/>
        </w:rPr>
        <w:t>学校也被改造了，变得越来越公开的资产阶级化。</w:t>
      </w:r>
    </w:p>
    <w:p w14:paraId="46BC7A2F" w14:textId="55B0D764" w:rsidR="00CE51AA" w:rsidRDefault="00D93B68" w:rsidP="00CE51AA">
      <w:pPr>
        <w:pStyle w:val="4"/>
        <w:rPr>
          <w:rFonts w:hint="eastAsia"/>
        </w:rPr>
      </w:pPr>
      <w:r>
        <w:rPr>
          <w:rFonts w:hint="eastAsia"/>
        </w:rPr>
        <w:t>苏联的学校</w:t>
      </w:r>
      <w:r w:rsidRPr="00D93B68">
        <w:rPr>
          <w:rFonts w:hint="eastAsia"/>
        </w:rPr>
        <w:t>和学校的意识形态</w:t>
      </w:r>
    </w:p>
    <w:p w14:paraId="7C43F3C9" w14:textId="1B018864" w:rsidR="00D93B68" w:rsidRDefault="008E598F" w:rsidP="00D93B68">
      <w:pPr>
        <w:ind w:firstLine="480"/>
        <w:rPr>
          <w:rFonts w:hint="eastAsia"/>
        </w:rPr>
      </w:pPr>
      <w:r w:rsidRPr="008E598F">
        <w:rPr>
          <w:rFonts w:hint="eastAsia"/>
        </w:rPr>
        <w:t>在乡村一级，小学是</w:t>
      </w:r>
      <w:r>
        <w:rPr>
          <w:rFonts w:hint="eastAsia"/>
        </w:rPr>
        <w:t>再生产</w:t>
      </w:r>
      <w:r w:rsidRPr="008E598F">
        <w:rPr>
          <w:rFonts w:hint="eastAsia"/>
        </w:rPr>
        <w:t>和改造教育系统意识形态的主要中心。</w:t>
      </w:r>
      <w:r w:rsidR="007E5B3C" w:rsidRPr="007E5B3C">
        <w:rPr>
          <w:rFonts w:hint="eastAsia"/>
        </w:rPr>
        <w:t>在苏维埃政权最初的几年里，学校是雄心勃勃的革命变革</w:t>
      </w:r>
      <w:r w:rsidR="007E5B3C" w:rsidRPr="000A5DDA">
        <w:rPr>
          <w:rFonts w:hint="eastAsia"/>
          <w:b/>
        </w:rPr>
        <w:t>计划</w:t>
      </w:r>
      <w:r w:rsidR="000A5DDA" w:rsidRPr="000A5DDA">
        <w:rPr>
          <w:rFonts w:hint="eastAsia"/>
        </w:rPr>
        <w:t>（</w:t>
      </w:r>
      <w:r w:rsidR="000A5DDA" w:rsidRPr="000A5DDA">
        <w:rPr>
          <w:i/>
        </w:rPr>
        <w:t>projects</w:t>
      </w:r>
      <w:r w:rsidR="000A5DDA" w:rsidRPr="000A5DDA">
        <w:rPr>
          <w:rFonts w:hint="eastAsia"/>
        </w:rPr>
        <w:t>）</w:t>
      </w:r>
      <w:r w:rsidR="007E5B3C" w:rsidRPr="007E5B3C">
        <w:rPr>
          <w:rFonts w:hint="eastAsia"/>
        </w:rPr>
        <w:t>的主题。</w:t>
      </w:r>
      <w:r w:rsidR="00E6131F">
        <w:rPr>
          <w:rFonts w:hint="eastAsia"/>
          <w:vertAlign w:val="superscript"/>
        </w:rPr>
        <w:t>5</w:t>
      </w:r>
      <w:r w:rsidR="00E6131F">
        <w:rPr>
          <w:vertAlign w:val="superscript"/>
        </w:rPr>
        <w:t>2</w:t>
      </w:r>
      <w:r w:rsidR="0094090A" w:rsidRPr="0094090A">
        <w:rPr>
          <w:rFonts w:hint="eastAsia"/>
        </w:rPr>
        <w:t>然而，由于缺乏手段，也由于教师的抵制，这些</w:t>
      </w:r>
      <w:r w:rsidR="0094090A" w:rsidRPr="000A5DDA">
        <w:rPr>
          <w:rFonts w:hint="eastAsia"/>
          <w:b/>
        </w:rPr>
        <w:t>计划</w:t>
      </w:r>
      <w:r w:rsidR="0094090A" w:rsidRPr="0094090A">
        <w:rPr>
          <w:rFonts w:hint="eastAsia"/>
        </w:rPr>
        <w:t>对现实几乎没有影响。</w:t>
      </w:r>
    </w:p>
    <w:p w14:paraId="24DA1B2D" w14:textId="4B756F9F" w:rsidR="008924FE" w:rsidRPr="00C15C81" w:rsidRDefault="008924FE" w:rsidP="00D93B68">
      <w:pPr>
        <w:ind w:firstLine="480"/>
        <w:rPr>
          <w:rFonts w:hint="eastAsia"/>
          <w:vertAlign w:val="superscript"/>
        </w:rPr>
      </w:pPr>
      <w:r w:rsidRPr="008924FE">
        <w:rPr>
          <w:rFonts w:hint="eastAsia"/>
        </w:rPr>
        <w:t>1923</w:t>
      </w:r>
      <w:r w:rsidRPr="008924FE">
        <w:rPr>
          <w:rFonts w:hint="eastAsia"/>
        </w:rPr>
        <w:t>年，即新经济政策开始两年后，这些除了少数</w:t>
      </w:r>
      <w:r>
        <w:rPr>
          <w:rFonts w:hint="eastAsia"/>
        </w:rPr>
        <w:t>“</w:t>
      </w:r>
      <w:r w:rsidRPr="008924FE">
        <w:rPr>
          <w:rFonts w:hint="eastAsia"/>
        </w:rPr>
        <w:t>试点实验</w:t>
      </w:r>
      <w:r>
        <w:rPr>
          <w:rFonts w:hint="eastAsia"/>
        </w:rPr>
        <w:t>”</w:t>
      </w:r>
      <w:r w:rsidRPr="008924FE">
        <w:rPr>
          <w:rFonts w:hint="eastAsia"/>
        </w:rPr>
        <w:t>外从未实现的项目被搁置了。</w:t>
      </w:r>
      <w:r w:rsidR="008A0449" w:rsidRPr="008A0449">
        <w:rPr>
          <w:rFonts w:hint="eastAsia"/>
        </w:rPr>
        <w:t>卡拉什尼科夫在</w:t>
      </w:r>
      <w:r w:rsidR="008A0449" w:rsidRPr="008A0449">
        <w:rPr>
          <w:rFonts w:hint="eastAsia"/>
        </w:rPr>
        <w:t>1928</w:t>
      </w:r>
      <w:r w:rsidR="008A0449" w:rsidRPr="008A0449">
        <w:rPr>
          <w:rFonts w:hint="eastAsia"/>
        </w:rPr>
        <w:t>年出版了一本关于教育社会学的著作，用他的话来说</w:t>
      </w:r>
      <w:r w:rsidR="008A0449">
        <w:rPr>
          <w:rFonts w:hint="eastAsia"/>
        </w:rPr>
        <w:t>：“</w:t>
      </w:r>
      <w:r w:rsidR="008A0449" w:rsidRPr="008A0449">
        <w:rPr>
          <w:rFonts w:hint="eastAsia"/>
        </w:rPr>
        <w:t>早年的浪漫主义被引导到了实际成就的基础上。</w:t>
      </w:r>
      <w:r w:rsidR="008A0449">
        <w:rPr>
          <w:rFonts w:hint="eastAsia"/>
        </w:rPr>
        <w:t>”</w:t>
      </w:r>
      <w:r w:rsidR="00C15C81">
        <w:rPr>
          <w:rFonts w:hint="eastAsia"/>
          <w:vertAlign w:val="superscript"/>
        </w:rPr>
        <w:t>5</w:t>
      </w:r>
      <w:r w:rsidR="00C15C81">
        <w:rPr>
          <w:vertAlign w:val="superscript"/>
        </w:rPr>
        <w:t>3</w:t>
      </w:r>
    </w:p>
    <w:p w14:paraId="6CCB8ECE" w14:textId="32C33F48" w:rsidR="00814931" w:rsidRDefault="00C15C81" w:rsidP="00D93B68">
      <w:pPr>
        <w:ind w:firstLine="480"/>
        <w:rPr>
          <w:rFonts w:hint="eastAsia"/>
        </w:rPr>
      </w:pPr>
      <w:r w:rsidRPr="00C15C81">
        <w:rPr>
          <w:rFonts w:hint="eastAsia"/>
        </w:rPr>
        <w:t>换句话说，</w:t>
      </w:r>
      <w:r w:rsidRPr="004A42DF">
        <w:rPr>
          <w:rFonts w:hint="eastAsia"/>
          <w:b/>
        </w:rPr>
        <w:t>重建经济</w:t>
      </w:r>
      <w:r w:rsidR="004A42DF">
        <w:rPr>
          <w:rFonts w:hint="eastAsia"/>
        </w:rPr>
        <w:t>与</w:t>
      </w:r>
      <w:r w:rsidRPr="004A42DF">
        <w:rPr>
          <w:rFonts w:hint="eastAsia"/>
          <w:b/>
        </w:rPr>
        <w:t>在农村</w:t>
      </w:r>
      <w:r w:rsidRPr="00C15C81">
        <w:rPr>
          <w:rFonts w:hint="eastAsia"/>
        </w:rPr>
        <w:t>开展</w:t>
      </w:r>
      <w:r w:rsidRPr="004A42DF">
        <w:rPr>
          <w:rFonts w:hint="eastAsia"/>
          <w:b/>
        </w:rPr>
        <w:t>资产阶级民主革命</w:t>
      </w:r>
      <w:r w:rsidR="004A42DF" w:rsidRPr="003D7734">
        <w:rPr>
          <w:rFonts w:hint="eastAsia"/>
        </w:rPr>
        <w:t>这两者</w:t>
      </w:r>
      <w:r w:rsidRPr="00C15C81">
        <w:rPr>
          <w:rFonts w:hint="eastAsia"/>
        </w:rPr>
        <w:t>的迫切性占了上风。</w:t>
      </w:r>
      <w:r w:rsidR="00AF3080" w:rsidRPr="00AF3080">
        <w:rPr>
          <w:rFonts w:hint="eastAsia"/>
        </w:rPr>
        <w:t>虽然在城镇，在幼儿园和中小学进行</w:t>
      </w:r>
      <w:r w:rsidR="008B60E5">
        <w:rPr>
          <w:rFonts w:hint="eastAsia"/>
        </w:rPr>
        <w:t>着“</w:t>
      </w:r>
      <w:r w:rsidR="008B60E5" w:rsidRPr="00AF3080">
        <w:rPr>
          <w:rFonts w:hint="eastAsia"/>
        </w:rPr>
        <w:t>改革</w:t>
      </w:r>
      <w:r w:rsidR="008B60E5">
        <w:rPr>
          <w:rFonts w:hint="eastAsia"/>
        </w:rPr>
        <w:t>”实验</w:t>
      </w:r>
      <w:r w:rsidR="00AF3080" w:rsidRPr="00AF3080">
        <w:rPr>
          <w:rFonts w:hint="eastAsia"/>
        </w:rPr>
        <w:t>，</w:t>
      </w:r>
      <w:r w:rsidR="00A0713C">
        <w:rPr>
          <w:rFonts w:hint="eastAsia"/>
          <w:vertAlign w:val="superscript"/>
        </w:rPr>
        <w:t>5</w:t>
      </w:r>
      <w:r w:rsidR="00A0713C">
        <w:rPr>
          <w:vertAlign w:val="superscript"/>
        </w:rPr>
        <w:t>4</w:t>
      </w:r>
      <w:r w:rsidR="00900FB2" w:rsidRPr="00900FB2">
        <w:rPr>
          <w:rFonts w:hint="eastAsia"/>
        </w:rPr>
        <w:t>但在农村地区（在富农和中农以及一部分贫农的压力下）占主导地位的是恢复</w:t>
      </w:r>
      <w:r w:rsidR="00900FB2">
        <w:rPr>
          <w:rFonts w:hint="eastAsia"/>
        </w:rPr>
        <w:t>“</w:t>
      </w:r>
      <w:r w:rsidR="00900FB2" w:rsidRPr="00900FB2">
        <w:rPr>
          <w:rFonts w:hint="eastAsia"/>
        </w:rPr>
        <w:t>严肃教育</w:t>
      </w:r>
      <w:r w:rsidR="00900FB2">
        <w:rPr>
          <w:rFonts w:hint="eastAsia"/>
        </w:rPr>
        <w:t>”</w:t>
      </w:r>
      <w:r w:rsidR="00900FB2" w:rsidRPr="00900FB2">
        <w:rPr>
          <w:rFonts w:hint="eastAsia"/>
        </w:rPr>
        <w:t>，恢复</w:t>
      </w:r>
      <w:r w:rsidR="00900FB2">
        <w:rPr>
          <w:rFonts w:hint="eastAsia"/>
        </w:rPr>
        <w:t>“</w:t>
      </w:r>
      <w:r w:rsidR="00900FB2" w:rsidRPr="00900FB2">
        <w:rPr>
          <w:rFonts w:hint="eastAsia"/>
        </w:rPr>
        <w:t>基于选择和竞争</w:t>
      </w:r>
      <w:r w:rsidR="00900FB2">
        <w:rPr>
          <w:rFonts w:hint="eastAsia"/>
        </w:rPr>
        <w:t>性</w:t>
      </w:r>
      <w:r w:rsidR="00900FB2" w:rsidRPr="00900FB2">
        <w:rPr>
          <w:rFonts w:hint="eastAsia"/>
        </w:rPr>
        <w:t>意识形态</w:t>
      </w:r>
      <w:r w:rsidR="00D10567" w:rsidRPr="00D10567">
        <w:rPr>
          <w:rFonts w:hint="eastAsia"/>
        </w:rPr>
        <w:t>（分数、考试）的社会进步学校</w:t>
      </w:r>
      <w:r w:rsidR="00D10567">
        <w:t>……</w:t>
      </w:r>
      <w:r w:rsidR="00D10567" w:rsidRPr="00D10567">
        <w:rPr>
          <w:rFonts w:hint="eastAsia"/>
        </w:rPr>
        <w:t>导致学校恢复为资产阶级意识形态的</w:t>
      </w:r>
      <w:r w:rsidR="00D10567">
        <w:rPr>
          <w:rFonts w:hint="eastAsia"/>
        </w:rPr>
        <w:t>再生产地</w:t>
      </w:r>
      <w:r w:rsidR="00D10567">
        <w:t>……</w:t>
      </w:r>
      <w:r w:rsidR="00900FB2">
        <w:rPr>
          <w:rFonts w:hint="eastAsia"/>
        </w:rPr>
        <w:t>”</w:t>
      </w:r>
      <w:r w:rsidR="00951504">
        <w:rPr>
          <w:rFonts w:hint="eastAsia"/>
          <w:vertAlign w:val="superscript"/>
        </w:rPr>
        <w:t>5</w:t>
      </w:r>
      <w:r w:rsidR="00951504">
        <w:rPr>
          <w:vertAlign w:val="superscript"/>
        </w:rPr>
        <w:t>5</w:t>
      </w:r>
      <w:r w:rsidR="00B64636" w:rsidRPr="00B64636">
        <w:rPr>
          <w:rFonts w:hint="eastAsia"/>
        </w:rPr>
        <w:t>这种类型的学校是</w:t>
      </w:r>
      <w:r w:rsidR="00B64636">
        <w:rPr>
          <w:rFonts w:hint="eastAsia"/>
        </w:rPr>
        <w:t>“耐普曼”</w:t>
      </w:r>
      <w:r w:rsidR="00B64636" w:rsidRPr="00B64636">
        <w:rPr>
          <w:rFonts w:hint="eastAsia"/>
        </w:rPr>
        <w:t>和大多数经济</w:t>
      </w:r>
      <w:r w:rsidR="00B64636">
        <w:rPr>
          <w:rFonts w:hint="eastAsia"/>
        </w:rPr>
        <w:t>与</w:t>
      </w:r>
      <w:r w:rsidR="00B64636" w:rsidRPr="00B64636">
        <w:rPr>
          <w:rFonts w:hint="eastAsia"/>
        </w:rPr>
        <w:t>行政</w:t>
      </w:r>
      <w:r w:rsidR="00B64636">
        <w:rPr>
          <w:rFonts w:hint="eastAsia"/>
        </w:rPr>
        <w:t>机关</w:t>
      </w:r>
      <w:r w:rsidR="00B64636" w:rsidRPr="00B64636">
        <w:rPr>
          <w:rFonts w:hint="eastAsia"/>
        </w:rPr>
        <w:t>干部所希望的，它也符合大多数教师的意识形态。</w:t>
      </w:r>
    </w:p>
    <w:p w14:paraId="64074D1C" w14:textId="69A184B1" w:rsidR="00A0713C" w:rsidRDefault="00951504" w:rsidP="00D93B68">
      <w:pPr>
        <w:ind w:firstLine="480"/>
        <w:rPr>
          <w:rFonts w:hint="eastAsia"/>
        </w:rPr>
      </w:pPr>
      <w:r w:rsidRPr="00951504">
        <w:rPr>
          <w:rFonts w:hint="eastAsia"/>
        </w:rPr>
        <w:lastRenderedPageBreak/>
        <w:t>在</w:t>
      </w:r>
      <w:r>
        <w:rPr>
          <w:rFonts w:hint="eastAsia"/>
        </w:rPr>
        <w:t>NEP</w:t>
      </w:r>
      <w:r w:rsidRPr="00951504">
        <w:rPr>
          <w:rFonts w:hint="eastAsia"/>
        </w:rPr>
        <w:t>时期</w:t>
      </w:r>
      <w:r w:rsidR="00896A6E">
        <w:rPr>
          <w:rFonts w:hint="eastAsia"/>
        </w:rPr>
        <w:t>统治</w:t>
      </w:r>
      <w:r w:rsidRPr="00951504">
        <w:rPr>
          <w:rFonts w:hint="eastAsia"/>
        </w:rPr>
        <w:t>村庄的保守思想</w:t>
      </w:r>
      <w:r w:rsidR="00896A6E">
        <w:rPr>
          <w:rFonts w:hint="eastAsia"/>
        </w:rPr>
        <w:t>的再生产</w:t>
      </w:r>
      <w:r w:rsidRPr="00951504">
        <w:rPr>
          <w:rFonts w:hint="eastAsia"/>
        </w:rPr>
        <w:t>方面，</w:t>
      </w:r>
      <w:r w:rsidR="00896A6E" w:rsidRPr="00896A6E">
        <w:rPr>
          <w:rFonts w:hint="eastAsia"/>
        </w:rPr>
        <w:t>正在</w:t>
      </w:r>
      <w:r w:rsidR="00E269ED">
        <w:rPr>
          <w:rFonts w:hint="eastAsia"/>
        </w:rPr>
        <w:t>回归</w:t>
      </w:r>
      <w:r w:rsidR="002401B5">
        <w:rPr>
          <w:rFonts w:hint="eastAsia"/>
        </w:rPr>
        <w:t>生活</w:t>
      </w:r>
      <w:r w:rsidR="00896A6E" w:rsidRPr="00896A6E">
        <w:rPr>
          <w:rFonts w:hint="eastAsia"/>
        </w:rPr>
        <w:t>的学校</w:t>
      </w:r>
      <w:r w:rsidR="00E269ED">
        <w:rPr>
          <w:rFonts w:hint="eastAsia"/>
        </w:rPr>
        <w:t>，</w:t>
      </w:r>
      <w:r w:rsidR="00C607F4">
        <w:rPr>
          <w:rFonts w:hint="eastAsia"/>
          <w:vertAlign w:val="superscript"/>
        </w:rPr>
        <w:t>5</w:t>
      </w:r>
      <w:r w:rsidR="00C607F4">
        <w:rPr>
          <w:vertAlign w:val="superscript"/>
        </w:rPr>
        <w:t>6</w:t>
      </w:r>
      <w:r w:rsidR="00896A6E" w:rsidRPr="00896A6E">
        <w:rPr>
          <w:rFonts w:hint="eastAsia"/>
        </w:rPr>
        <w:t>与家庭、教堂、</w:t>
      </w:r>
      <w:r w:rsidR="00EF3800">
        <w:rPr>
          <w:rFonts w:hint="eastAsia"/>
        </w:rPr>
        <w:t>村社</w:t>
      </w:r>
      <w:r w:rsidR="00896A6E" w:rsidRPr="00896A6E">
        <w:rPr>
          <w:rFonts w:hint="eastAsia"/>
        </w:rPr>
        <w:t>和</w:t>
      </w:r>
      <w:r w:rsidR="00896A6E" w:rsidRPr="00896A6E">
        <w:rPr>
          <w:rFonts w:hint="eastAsia"/>
        </w:rPr>
        <w:t>skhod</w:t>
      </w:r>
      <w:r w:rsidR="00896A6E" w:rsidRPr="00896A6E">
        <w:rPr>
          <w:rFonts w:hint="eastAsia"/>
        </w:rPr>
        <w:t>，</w:t>
      </w:r>
      <w:r w:rsidR="00E269ED">
        <w:rPr>
          <w:rFonts w:hint="eastAsia"/>
        </w:rPr>
        <w:t>乃</w:t>
      </w:r>
      <w:r w:rsidR="002401B5" w:rsidRPr="002401B5">
        <w:rPr>
          <w:rFonts w:hint="eastAsia"/>
        </w:rPr>
        <w:t>至与被资产阶级意识形态载体所渗透的经济组织一起发挥了作用。</w:t>
      </w:r>
    </w:p>
    <w:p w14:paraId="6A47C487" w14:textId="3E55DCB7" w:rsidR="002401B5" w:rsidRDefault="00123CD5" w:rsidP="00D93B68">
      <w:pPr>
        <w:ind w:firstLine="480"/>
        <w:rPr>
          <w:rFonts w:hint="eastAsia"/>
        </w:rPr>
      </w:pPr>
      <w:r w:rsidRPr="00123CD5">
        <w:rPr>
          <w:rFonts w:hint="eastAsia"/>
        </w:rPr>
        <w:t>当然，当时统治</w:t>
      </w:r>
      <w:r>
        <w:rPr>
          <w:rFonts w:hint="eastAsia"/>
        </w:rPr>
        <w:t>着</w:t>
      </w:r>
      <w:r w:rsidRPr="00123CD5">
        <w:rPr>
          <w:rFonts w:hint="eastAsia"/>
        </w:rPr>
        <w:t>苏联农村的</w:t>
      </w:r>
      <w:r>
        <w:rPr>
          <w:rFonts w:hint="eastAsia"/>
        </w:rPr>
        <w:t>观念</w:t>
      </w:r>
      <w:r w:rsidRPr="00123CD5">
        <w:rPr>
          <w:rFonts w:hint="eastAsia"/>
        </w:rPr>
        <w:t>并不是所有农民都持有的</w:t>
      </w:r>
      <w:r>
        <w:rPr>
          <w:rFonts w:hint="eastAsia"/>
        </w:rPr>
        <w:t>（</w:t>
      </w:r>
      <w:r w:rsidRPr="00123CD5">
        <w:rPr>
          <w:rFonts w:hint="eastAsia"/>
        </w:rPr>
        <w:t>因为一部分中农和贫农坚持社会主义思想，即使他们没有入党</w:t>
      </w:r>
      <w:r>
        <w:rPr>
          <w:rFonts w:hint="eastAsia"/>
        </w:rPr>
        <w:t>）</w:t>
      </w:r>
      <w:r w:rsidRPr="00123CD5">
        <w:rPr>
          <w:rFonts w:hint="eastAsia"/>
        </w:rPr>
        <w:t>，但尽管如此，它们确实广泛地确保了富人和权贵在农民中的</w:t>
      </w:r>
      <w:r>
        <w:rPr>
          <w:rFonts w:hint="eastAsia"/>
        </w:rPr>
        <w:t>“</w:t>
      </w:r>
      <w:r w:rsidRPr="00123CD5">
        <w:rPr>
          <w:rFonts w:hint="eastAsia"/>
        </w:rPr>
        <w:t>权威</w:t>
      </w:r>
      <w:r>
        <w:rPr>
          <w:rFonts w:hint="eastAsia"/>
        </w:rPr>
        <w:t>”</w:t>
      </w:r>
      <w:r w:rsidR="00227524" w:rsidRPr="00227524">
        <w:rPr>
          <w:rFonts w:hint="eastAsia"/>
        </w:rPr>
        <w:t>以及对</w:t>
      </w:r>
      <w:r w:rsidR="00227524">
        <w:rPr>
          <w:rFonts w:hint="eastAsia"/>
        </w:rPr>
        <w:t>乡村里</w:t>
      </w:r>
      <w:r w:rsidR="00227524" w:rsidRPr="00227524">
        <w:rPr>
          <w:rFonts w:hint="eastAsia"/>
        </w:rPr>
        <w:t>社会等级的</w:t>
      </w:r>
      <w:r w:rsidR="003B417F">
        <w:rPr>
          <w:rFonts w:hint="eastAsia"/>
        </w:rPr>
        <w:t>“</w:t>
      </w:r>
      <w:r w:rsidR="003B417F" w:rsidRPr="003B417F">
        <w:rPr>
          <w:rFonts w:hint="eastAsia"/>
        </w:rPr>
        <w:t>尊重</w:t>
      </w:r>
      <w:r w:rsidR="003B417F">
        <w:rPr>
          <w:rFonts w:hint="eastAsia"/>
        </w:rPr>
        <w:t>”。</w:t>
      </w:r>
      <w:r w:rsidR="001C198E" w:rsidRPr="001C198E">
        <w:rPr>
          <w:rFonts w:hint="eastAsia"/>
        </w:rPr>
        <w:t>由于布尔什维克党未能正确处理农民内部的矛盾，</w:t>
      </w:r>
      <w:r w:rsidR="001C198E">
        <w:rPr>
          <w:rFonts w:hint="eastAsia"/>
        </w:rPr>
        <w:t>从而它在农村中扎根非常缓慢，</w:t>
      </w:r>
      <w:r w:rsidR="001C198E" w:rsidRPr="001C198E">
        <w:rPr>
          <w:rFonts w:hint="eastAsia"/>
        </w:rPr>
        <w:t>因此，</w:t>
      </w:r>
      <w:r w:rsidR="008C7803" w:rsidRPr="008C7803">
        <w:rPr>
          <w:rFonts w:hint="eastAsia"/>
        </w:rPr>
        <w:t>小资产阶级思想</w:t>
      </w:r>
      <w:r w:rsidR="008C7803">
        <w:rPr>
          <w:rFonts w:hint="eastAsia"/>
        </w:rPr>
        <w:t>发挥</w:t>
      </w:r>
      <w:r w:rsidR="008C7803" w:rsidRPr="008C7803">
        <w:rPr>
          <w:rFonts w:hint="eastAsia"/>
        </w:rPr>
        <w:t>持续影响</w:t>
      </w:r>
      <w:r w:rsidR="008C7803">
        <w:rPr>
          <w:rFonts w:hint="eastAsia"/>
        </w:rPr>
        <w:t>的</w:t>
      </w:r>
      <w:r w:rsidR="008C7803" w:rsidRPr="008C7803">
        <w:rPr>
          <w:rFonts w:hint="eastAsia"/>
        </w:rPr>
        <w:t>基础是相对有利的</w:t>
      </w:r>
      <w:r w:rsidR="008C7803">
        <w:rPr>
          <w:rFonts w:hint="eastAsia"/>
        </w:rPr>
        <w:t>。</w:t>
      </w:r>
      <w:r w:rsidR="00E269ED">
        <w:rPr>
          <w:rFonts w:hint="eastAsia"/>
          <w:vertAlign w:val="superscript"/>
        </w:rPr>
        <w:t>5</w:t>
      </w:r>
      <w:r w:rsidR="00E269ED">
        <w:rPr>
          <w:vertAlign w:val="superscript"/>
        </w:rPr>
        <w:t>7</w:t>
      </w:r>
      <w:r w:rsidR="00AD06EA" w:rsidRPr="00AD06EA">
        <w:rPr>
          <w:rFonts w:hint="eastAsia"/>
        </w:rPr>
        <w:t>最后，从</w:t>
      </w:r>
      <w:r w:rsidR="00AD06EA" w:rsidRPr="00AD06EA">
        <w:rPr>
          <w:rFonts w:hint="eastAsia"/>
        </w:rPr>
        <w:t>1928</w:t>
      </w:r>
      <w:r w:rsidR="00AD06EA" w:rsidRPr="00AD06EA">
        <w:rPr>
          <w:rFonts w:hint="eastAsia"/>
        </w:rPr>
        <w:t>年开始，苏维埃政府发现自己面临着</w:t>
      </w:r>
      <w:r w:rsidR="00AD06EA">
        <w:rPr>
          <w:rFonts w:hint="eastAsia"/>
        </w:rPr>
        <w:t>它</w:t>
      </w:r>
      <w:r w:rsidR="00AD06EA" w:rsidRPr="00AD06EA">
        <w:rPr>
          <w:rFonts w:hint="eastAsia"/>
        </w:rPr>
        <w:t>无法解决的矛盾，而且由于国家日益致力于特定形式的工业化</w:t>
      </w:r>
      <w:r w:rsidR="00F11E08">
        <w:rPr>
          <w:rFonts w:hint="eastAsia"/>
        </w:rPr>
        <w:t>，</w:t>
      </w:r>
      <w:r w:rsidR="00F11E08" w:rsidRPr="00F11E08">
        <w:rPr>
          <w:rFonts w:hint="eastAsia"/>
        </w:rPr>
        <w:t>这些</w:t>
      </w:r>
      <w:r w:rsidR="00AD06EA" w:rsidRPr="00AD06EA">
        <w:rPr>
          <w:rFonts w:hint="eastAsia"/>
        </w:rPr>
        <w:t>矛盾</w:t>
      </w:r>
      <w:r w:rsidR="00F11E08">
        <w:rPr>
          <w:rFonts w:hint="eastAsia"/>
        </w:rPr>
        <w:t>更</w:t>
      </w:r>
      <w:r w:rsidR="00F11E08" w:rsidRPr="00AD06EA">
        <w:rPr>
          <w:rFonts w:hint="eastAsia"/>
        </w:rPr>
        <w:t>加剧了</w:t>
      </w:r>
      <w:r w:rsidR="00AD06EA" w:rsidRPr="00AD06EA">
        <w:rPr>
          <w:rFonts w:hint="eastAsia"/>
        </w:rPr>
        <w:t>。</w:t>
      </w:r>
    </w:p>
    <w:p w14:paraId="469EC4DC" w14:textId="662975E6" w:rsidR="00F11E08" w:rsidRDefault="00C067D4" w:rsidP="00D93B68">
      <w:pPr>
        <w:ind w:firstLine="480"/>
        <w:rPr>
          <w:rFonts w:hint="eastAsia"/>
        </w:rPr>
      </w:pPr>
      <w:r w:rsidRPr="00C067D4">
        <w:rPr>
          <w:rFonts w:hint="eastAsia"/>
        </w:rPr>
        <w:t>此后，新经济政策最</w:t>
      </w:r>
      <w:r>
        <w:rPr>
          <w:rFonts w:hint="eastAsia"/>
        </w:rPr>
        <w:t>终</w:t>
      </w:r>
      <w:r w:rsidRPr="00C067D4">
        <w:rPr>
          <w:rFonts w:hint="eastAsia"/>
        </w:rPr>
        <w:t>危机爆发的条件已经成熟了</w:t>
      </w:r>
      <w:r w:rsidR="00303A11" w:rsidRPr="00303A11">
        <w:rPr>
          <w:rFonts w:hint="eastAsia"/>
        </w:rPr>
        <w:t>。然而，在农民中并不</w:t>
      </w:r>
      <w:r w:rsidR="00303A11">
        <w:rPr>
          <w:rFonts w:hint="eastAsia"/>
        </w:rPr>
        <w:t>能</w:t>
      </w:r>
      <w:r w:rsidR="00303A11" w:rsidRPr="00303A11">
        <w:rPr>
          <w:rFonts w:hint="eastAsia"/>
        </w:rPr>
        <w:t>找到作为这场危机</w:t>
      </w:r>
      <w:r w:rsidR="00303A11">
        <w:rPr>
          <w:rFonts w:hint="eastAsia"/>
        </w:rPr>
        <w:t>之</w:t>
      </w:r>
      <w:r w:rsidR="00303A11" w:rsidRPr="00303A11">
        <w:rPr>
          <w:rFonts w:hint="eastAsia"/>
        </w:rPr>
        <w:t>动力的因素：</w:t>
      </w:r>
      <w:r w:rsidR="00E269ED" w:rsidRPr="00E269ED">
        <w:rPr>
          <w:rFonts w:hint="eastAsia"/>
        </w:rPr>
        <w:t>它是由城镇中的矛盾和解决这些矛盾的方式构成的。</w:t>
      </w:r>
    </w:p>
    <w:p w14:paraId="5F9CF6F5" w14:textId="565CB5C4" w:rsidR="00931D3D" w:rsidRDefault="00931D3D" w:rsidP="00D93B68">
      <w:pPr>
        <w:ind w:firstLine="480"/>
        <w:rPr>
          <w:rFonts w:hint="eastAsia"/>
        </w:rPr>
      </w:pPr>
    </w:p>
    <w:p w14:paraId="3DB60B47" w14:textId="66F95DF0" w:rsidR="00EC671F" w:rsidRDefault="00EC671F" w:rsidP="00EC671F">
      <w:pPr>
        <w:ind w:firstLineChars="0" w:firstLine="0"/>
        <w:rPr>
          <w:rFonts w:hint="eastAsia"/>
        </w:rPr>
      </w:pPr>
      <w:r>
        <w:rPr>
          <w:rFonts w:hint="eastAsia"/>
        </w:rPr>
        <w:t>注释</w:t>
      </w:r>
    </w:p>
    <w:p w14:paraId="6AD92E72" w14:textId="77777777" w:rsidR="00607B9A" w:rsidRPr="002021F9" w:rsidRDefault="00607B9A" w:rsidP="003251EB">
      <w:pPr>
        <w:pStyle w:val="ac"/>
        <w:widowControl w:val="0"/>
        <w:numPr>
          <w:ilvl w:val="0"/>
          <w:numId w:val="22"/>
        </w:numPr>
        <w:tabs>
          <w:tab w:val="left" w:pos="1485"/>
        </w:tabs>
        <w:autoSpaceDE w:val="0"/>
        <w:autoSpaceDN w:val="0"/>
        <w:spacing w:before="161"/>
        <w:rPr>
          <w:rFonts w:ascii="Times New Roman" w:hAnsi="Times New Roman" w:cs="Times New Roman"/>
          <w:sz w:val="25"/>
          <w:szCs w:val="25"/>
        </w:rPr>
      </w:pPr>
      <w:r w:rsidRPr="002021F9">
        <w:rPr>
          <w:rFonts w:ascii="Times New Roman" w:hAnsi="Times New Roman" w:cs="Times New Roman"/>
          <w:sz w:val="25"/>
          <w:szCs w:val="25"/>
        </w:rPr>
        <w:t>See</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volume</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I</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of</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the</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present</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work,</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especially</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pp.</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355</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ff.</w:t>
      </w:r>
    </w:p>
    <w:p w14:paraId="06D48EB1" w14:textId="668ACF6C" w:rsidR="00783B7D" w:rsidRDefault="00783B7D" w:rsidP="003251EB">
      <w:pPr>
        <w:pStyle w:val="ac"/>
        <w:numPr>
          <w:ilvl w:val="0"/>
          <w:numId w:val="22"/>
        </w:numPr>
        <w:rPr>
          <w:rFonts w:hint="eastAsia"/>
        </w:rPr>
      </w:pPr>
      <w:r>
        <w:rPr>
          <w:rFonts w:hint="eastAsia"/>
        </w:rPr>
        <w:t>《斯全》</w:t>
      </w:r>
      <w:r>
        <w:rPr>
          <w:rFonts w:hint="eastAsia"/>
        </w:rPr>
        <w:t>7</w:t>
      </w:r>
      <w:r>
        <w:rPr>
          <w:rFonts w:hint="eastAsia"/>
        </w:rPr>
        <w:t>卷，《</w:t>
      </w:r>
      <w:r w:rsidRPr="00A45576">
        <w:rPr>
          <w:rFonts w:hint="eastAsia"/>
        </w:rPr>
        <w:t>联共（布）第十四次代表大会</w:t>
      </w:r>
      <w:r>
        <w:rPr>
          <w:rFonts w:hint="eastAsia"/>
        </w:rPr>
        <w:t>》</w:t>
      </w:r>
    </w:p>
    <w:p w14:paraId="57DF29D1" w14:textId="13FDA44E" w:rsidR="00931D3D" w:rsidRDefault="00783B7D" w:rsidP="003251EB">
      <w:pPr>
        <w:pStyle w:val="ac"/>
        <w:numPr>
          <w:ilvl w:val="0"/>
          <w:numId w:val="22"/>
        </w:numPr>
        <w:rPr>
          <w:rFonts w:hint="eastAsia"/>
        </w:rPr>
      </w:pPr>
      <w:r>
        <w:rPr>
          <w:rFonts w:hint="eastAsia"/>
        </w:rPr>
        <w:t>同上</w:t>
      </w:r>
    </w:p>
    <w:p w14:paraId="34C7D6C7" w14:textId="77777777" w:rsidR="00243A6C" w:rsidRPr="002021F9" w:rsidRDefault="00243A6C" w:rsidP="003251EB">
      <w:pPr>
        <w:pStyle w:val="ac"/>
        <w:widowControl w:val="0"/>
        <w:numPr>
          <w:ilvl w:val="0"/>
          <w:numId w:val="22"/>
        </w:numPr>
        <w:tabs>
          <w:tab w:val="left" w:pos="1485"/>
        </w:tabs>
        <w:autoSpaceDE w:val="0"/>
        <w:autoSpaceDN w:val="0"/>
        <w:rPr>
          <w:rFonts w:ascii="Times New Roman" w:hAnsi="Times New Roman" w:cs="Times New Roman"/>
          <w:sz w:val="25"/>
          <w:szCs w:val="25"/>
        </w:rPr>
      </w:pPr>
      <w:r w:rsidRPr="002021F9">
        <w:rPr>
          <w:rFonts w:ascii="Times New Roman" w:hAnsi="Times New Roman" w:cs="Times New Roman"/>
          <w:sz w:val="25"/>
          <w:szCs w:val="25"/>
        </w:rPr>
        <w:t xml:space="preserve">Carr and Davies, </w:t>
      </w:r>
      <w:r w:rsidRPr="002021F9">
        <w:rPr>
          <w:rFonts w:ascii="Times New Roman" w:hAnsi="Times New Roman" w:cs="Times New Roman"/>
          <w:i/>
          <w:sz w:val="25"/>
          <w:szCs w:val="25"/>
        </w:rPr>
        <w:t>Foundations</w:t>
      </w:r>
      <w:r w:rsidRPr="002021F9">
        <w:rPr>
          <w:rFonts w:ascii="Times New Roman" w:hAnsi="Times New Roman" w:cs="Times New Roman"/>
          <w:sz w:val="25"/>
          <w:szCs w:val="25"/>
        </w:rPr>
        <w:t>, vol. II, p.</w:t>
      </w:r>
      <w:r w:rsidRPr="002021F9">
        <w:rPr>
          <w:rFonts w:ascii="Times New Roman" w:hAnsi="Times New Roman" w:cs="Times New Roman"/>
          <w:spacing w:val="35"/>
          <w:sz w:val="25"/>
          <w:szCs w:val="25"/>
        </w:rPr>
        <w:t xml:space="preserve"> </w:t>
      </w:r>
      <w:r w:rsidRPr="002021F9">
        <w:rPr>
          <w:rFonts w:ascii="Times New Roman" w:hAnsi="Times New Roman" w:cs="Times New Roman"/>
          <w:sz w:val="25"/>
          <w:szCs w:val="25"/>
        </w:rPr>
        <w:t>481.</w:t>
      </w:r>
    </w:p>
    <w:p w14:paraId="0494EFE0" w14:textId="421CD972" w:rsidR="00243A6C" w:rsidRDefault="00243A6C" w:rsidP="003251EB">
      <w:pPr>
        <w:pStyle w:val="ac"/>
        <w:numPr>
          <w:ilvl w:val="0"/>
          <w:numId w:val="22"/>
        </w:numPr>
        <w:rPr>
          <w:rFonts w:hint="eastAsia"/>
        </w:rPr>
      </w:pPr>
      <w:r w:rsidRPr="00243A6C">
        <w:rPr>
          <w:rFonts w:hint="eastAsia"/>
        </w:rPr>
        <w:t>同上，</w:t>
      </w:r>
      <w:r w:rsidR="008E00BD" w:rsidRPr="008E00BD">
        <w:t>, vol. II, p. 481, and T. H. Rigby, C</w:t>
      </w:r>
      <w:r w:rsidR="008E00BD" w:rsidRPr="008E00BD">
        <w:rPr>
          <w:i/>
        </w:rPr>
        <w:t>ommunist Party Membership in the USSR, 1917–1967</w:t>
      </w:r>
      <w:r w:rsidR="008E00BD" w:rsidRPr="008E00BD">
        <w:t>, pp. 52, 162.</w:t>
      </w:r>
      <w:r w:rsidR="008E00BD">
        <w:t xml:space="preserve"> </w:t>
      </w:r>
      <w:r w:rsidRPr="00243A6C">
        <w:rPr>
          <w:rFonts w:hint="eastAsia"/>
        </w:rPr>
        <w:t>即使我们不考虑实际的阶级状况，而是以阶级出身为标准，我们也会发现，农民出身的党员不超过总数的</w:t>
      </w:r>
      <w:r w:rsidRPr="00243A6C">
        <w:rPr>
          <w:rFonts w:hint="eastAsia"/>
        </w:rPr>
        <w:t>20%</w:t>
      </w:r>
      <w:r>
        <w:rPr>
          <w:rFonts w:hint="eastAsia"/>
        </w:rPr>
        <w:t>（见</w:t>
      </w:r>
      <w:r w:rsidRPr="00243A6C">
        <w:rPr>
          <w:rFonts w:hint="eastAsia"/>
        </w:rPr>
        <w:t>Rigby</w:t>
      </w:r>
      <w:r>
        <w:rPr>
          <w:rFonts w:hint="eastAsia"/>
        </w:rPr>
        <w:t>）。</w:t>
      </w:r>
    </w:p>
    <w:p w14:paraId="669B44D7" w14:textId="77777777" w:rsidR="00526B4E" w:rsidRPr="002021F9" w:rsidRDefault="00526B4E" w:rsidP="003251EB">
      <w:pPr>
        <w:pStyle w:val="ac"/>
        <w:widowControl w:val="0"/>
        <w:numPr>
          <w:ilvl w:val="0"/>
          <w:numId w:val="22"/>
        </w:numPr>
        <w:tabs>
          <w:tab w:val="left" w:pos="1485"/>
        </w:tabs>
        <w:autoSpaceDE w:val="0"/>
        <w:autoSpaceDN w:val="0"/>
        <w:rPr>
          <w:rFonts w:ascii="Times New Roman" w:hAnsi="Times New Roman" w:cs="Times New Roman"/>
          <w:sz w:val="25"/>
          <w:szCs w:val="25"/>
        </w:rPr>
      </w:pPr>
      <w:r w:rsidRPr="002021F9">
        <w:rPr>
          <w:rFonts w:ascii="Times New Roman" w:hAnsi="Times New Roman" w:cs="Times New Roman"/>
          <w:spacing w:val="-3"/>
          <w:sz w:val="25"/>
          <w:szCs w:val="25"/>
        </w:rPr>
        <w:t xml:space="preserve">Rigby, </w:t>
      </w:r>
      <w:r w:rsidRPr="002021F9">
        <w:rPr>
          <w:rFonts w:ascii="Times New Roman" w:hAnsi="Times New Roman" w:cs="Times New Roman"/>
          <w:i/>
          <w:sz w:val="25"/>
          <w:szCs w:val="25"/>
        </w:rPr>
        <w:t>Communist Party Membership</w:t>
      </w:r>
      <w:r w:rsidRPr="002021F9">
        <w:rPr>
          <w:rFonts w:ascii="Times New Roman" w:hAnsi="Times New Roman" w:cs="Times New Roman"/>
          <w:sz w:val="25"/>
          <w:szCs w:val="25"/>
        </w:rPr>
        <w:t>, p.</w:t>
      </w:r>
      <w:r w:rsidRPr="002021F9">
        <w:rPr>
          <w:rFonts w:ascii="Times New Roman" w:hAnsi="Times New Roman" w:cs="Times New Roman"/>
          <w:spacing w:val="3"/>
          <w:sz w:val="25"/>
          <w:szCs w:val="25"/>
        </w:rPr>
        <w:t xml:space="preserve"> </w:t>
      </w:r>
      <w:r w:rsidRPr="002021F9">
        <w:rPr>
          <w:rFonts w:ascii="Times New Roman" w:hAnsi="Times New Roman" w:cs="Times New Roman"/>
          <w:sz w:val="25"/>
          <w:szCs w:val="25"/>
        </w:rPr>
        <w:t>189.</w:t>
      </w:r>
    </w:p>
    <w:p w14:paraId="2E25F086" w14:textId="752C9719" w:rsidR="00243A6C" w:rsidRDefault="00526B4E" w:rsidP="003251EB">
      <w:pPr>
        <w:pStyle w:val="ac"/>
        <w:numPr>
          <w:ilvl w:val="0"/>
          <w:numId w:val="22"/>
        </w:numPr>
        <w:rPr>
          <w:rFonts w:hint="eastAsia"/>
        </w:rPr>
      </w:pPr>
      <w:r w:rsidRPr="00526B4E">
        <w:rPr>
          <w:i/>
        </w:rPr>
        <w:t>K.P.S.S. v rezolyutsiyakh</w:t>
      </w:r>
      <w:r w:rsidRPr="00526B4E">
        <w:t>, vol. 2, p. 489</w:t>
      </w:r>
      <w:r>
        <w:t>.</w:t>
      </w:r>
    </w:p>
    <w:p w14:paraId="61BD4239" w14:textId="4628019E" w:rsidR="00931D3D" w:rsidRDefault="004A47F6" w:rsidP="003251EB">
      <w:pPr>
        <w:pStyle w:val="ac"/>
        <w:numPr>
          <w:ilvl w:val="0"/>
          <w:numId w:val="22"/>
        </w:numPr>
        <w:rPr>
          <w:rFonts w:hint="eastAsia"/>
        </w:rPr>
      </w:pPr>
      <w:r w:rsidRPr="004A47F6">
        <w:t xml:space="preserve">Rigby, </w:t>
      </w:r>
      <w:r w:rsidRPr="004A47F6">
        <w:rPr>
          <w:i/>
        </w:rPr>
        <w:t>Communist Party Membership</w:t>
      </w:r>
      <w:r w:rsidRPr="004A47F6">
        <w:t>, p. 170</w:t>
      </w:r>
      <w:r>
        <w:t>.</w:t>
      </w:r>
    </w:p>
    <w:p w14:paraId="1EBEED57" w14:textId="77777777" w:rsidR="00062D75" w:rsidRPr="002021F9" w:rsidRDefault="00062D75" w:rsidP="003251EB">
      <w:pPr>
        <w:pStyle w:val="ac"/>
        <w:widowControl w:val="0"/>
        <w:numPr>
          <w:ilvl w:val="0"/>
          <w:numId w:val="22"/>
        </w:numPr>
        <w:tabs>
          <w:tab w:val="left" w:pos="1485"/>
        </w:tabs>
        <w:autoSpaceDE w:val="0"/>
        <w:autoSpaceDN w:val="0"/>
        <w:spacing w:before="9"/>
        <w:ind w:right="1249"/>
        <w:rPr>
          <w:rFonts w:ascii="Times New Roman" w:hAnsi="Times New Roman" w:cs="Times New Roman"/>
          <w:sz w:val="25"/>
          <w:szCs w:val="25"/>
        </w:rPr>
      </w:pPr>
      <w:r w:rsidRPr="002021F9">
        <w:rPr>
          <w:rFonts w:ascii="Times New Roman" w:hAnsi="Times New Roman" w:cs="Times New Roman"/>
          <w:sz w:val="25"/>
          <w:szCs w:val="25"/>
        </w:rPr>
        <w:t>A.</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Gaister</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and</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A.</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Levin,</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article</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on</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the</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composition</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of</w:t>
      </w:r>
      <w:r w:rsidRPr="002021F9">
        <w:rPr>
          <w:rFonts w:ascii="Times New Roman" w:hAnsi="Times New Roman" w:cs="Times New Roman"/>
          <w:spacing w:val="-10"/>
          <w:sz w:val="25"/>
          <w:szCs w:val="25"/>
        </w:rPr>
        <w:t xml:space="preserve"> </w:t>
      </w:r>
      <w:r w:rsidRPr="002021F9">
        <w:rPr>
          <w:rFonts w:ascii="Times New Roman" w:hAnsi="Times New Roman" w:cs="Times New Roman"/>
          <w:sz w:val="25"/>
          <w:szCs w:val="25"/>
        </w:rPr>
        <w:t>the</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4"/>
          <w:sz w:val="25"/>
          <w:szCs w:val="25"/>
        </w:rPr>
        <w:t xml:space="preserve">Party’s </w:t>
      </w:r>
      <w:r w:rsidRPr="002021F9">
        <w:rPr>
          <w:rFonts w:ascii="Times New Roman" w:hAnsi="Times New Roman" w:cs="Times New Roman"/>
          <w:sz w:val="25"/>
          <w:szCs w:val="25"/>
        </w:rPr>
        <w:t xml:space="preserve">rural organizations in </w:t>
      </w:r>
      <w:r w:rsidRPr="002021F9">
        <w:rPr>
          <w:rFonts w:ascii="Times New Roman" w:hAnsi="Times New Roman" w:cs="Times New Roman"/>
          <w:i/>
          <w:sz w:val="25"/>
          <w:szCs w:val="25"/>
        </w:rPr>
        <w:t>Bolshevik</w:t>
      </w:r>
      <w:r w:rsidRPr="002021F9">
        <w:rPr>
          <w:rFonts w:ascii="Times New Roman" w:hAnsi="Times New Roman" w:cs="Times New Roman"/>
          <w:sz w:val="25"/>
          <w:szCs w:val="25"/>
        </w:rPr>
        <w:t>, nos. 9–10 (1929), pp. 75–90,</w:t>
      </w:r>
      <w:r w:rsidRPr="002021F9">
        <w:rPr>
          <w:rFonts w:ascii="Times New Roman" w:hAnsi="Times New Roman" w:cs="Times New Roman"/>
          <w:spacing w:val="-16"/>
          <w:sz w:val="25"/>
          <w:szCs w:val="25"/>
        </w:rPr>
        <w:t xml:space="preserve"> </w:t>
      </w:r>
      <w:r w:rsidRPr="002021F9">
        <w:rPr>
          <w:rFonts w:ascii="Times New Roman" w:hAnsi="Times New Roman" w:cs="Times New Roman"/>
          <w:sz w:val="25"/>
          <w:szCs w:val="25"/>
        </w:rPr>
        <w:t xml:space="preserve">and </w:t>
      </w:r>
      <w:r w:rsidRPr="002021F9">
        <w:rPr>
          <w:rFonts w:ascii="Times New Roman" w:hAnsi="Times New Roman" w:cs="Times New Roman"/>
          <w:spacing w:val="-3"/>
          <w:sz w:val="25"/>
          <w:szCs w:val="25"/>
        </w:rPr>
        <w:t xml:space="preserve">Rigby, </w:t>
      </w:r>
      <w:r w:rsidRPr="002021F9">
        <w:rPr>
          <w:rFonts w:ascii="Times New Roman" w:hAnsi="Times New Roman" w:cs="Times New Roman"/>
          <w:i/>
          <w:sz w:val="25"/>
          <w:szCs w:val="25"/>
        </w:rPr>
        <w:t>Communist Party Membership</w:t>
      </w:r>
      <w:r w:rsidRPr="002021F9">
        <w:rPr>
          <w:rFonts w:ascii="Times New Roman" w:hAnsi="Times New Roman" w:cs="Times New Roman"/>
          <w:sz w:val="25"/>
          <w:szCs w:val="25"/>
        </w:rPr>
        <w:t>, pp. 170,</w:t>
      </w:r>
      <w:r w:rsidRPr="002021F9">
        <w:rPr>
          <w:rFonts w:ascii="Times New Roman" w:hAnsi="Times New Roman" w:cs="Times New Roman"/>
          <w:spacing w:val="47"/>
          <w:sz w:val="25"/>
          <w:szCs w:val="25"/>
        </w:rPr>
        <w:t xml:space="preserve"> </w:t>
      </w:r>
      <w:r w:rsidRPr="002021F9">
        <w:rPr>
          <w:rFonts w:ascii="Times New Roman" w:hAnsi="Times New Roman" w:cs="Times New Roman"/>
          <w:sz w:val="25"/>
          <w:szCs w:val="25"/>
        </w:rPr>
        <w:t>171.</w:t>
      </w:r>
    </w:p>
    <w:p w14:paraId="129FB391" w14:textId="77777777" w:rsidR="00062D75" w:rsidRPr="002021F9" w:rsidRDefault="00062D75" w:rsidP="003251EB">
      <w:pPr>
        <w:pStyle w:val="ac"/>
        <w:widowControl w:val="0"/>
        <w:numPr>
          <w:ilvl w:val="0"/>
          <w:numId w:val="22"/>
        </w:numPr>
        <w:tabs>
          <w:tab w:val="left" w:pos="1486"/>
        </w:tabs>
        <w:autoSpaceDE w:val="0"/>
        <w:autoSpaceDN w:val="0"/>
        <w:rPr>
          <w:rFonts w:ascii="Times New Roman" w:hAnsi="Times New Roman" w:cs="Times New Roman"/>
          <w:sz w:val="25"/>
          <w:szCs w:val="25"/>
        </w:rPr>
      </w:pPr>
      <w:proofErr w:type="gramStart"/>
      <w:r w:rsidRPr="002021F9">
        <w:rPr>
          <w:rFonts w:ascii="Times New Roman" w:hAnsi="Times New Roman" w:cs="Times New Roman"/>
          <w:spacing w:val="-3"/>
          <w:sz w:val="25"/>
          <w:szCs w:val="25"/>
        </w:rPr>
        <w:t xml:space="preserve">Rigby,  </w:t>
      </w:r>
      <w:r w:rsidRPr="002021F9">
        <w:rPr>
          <w:rFonts w:ascii="Times New Roman" w:hAnsi="Times New Roman" w:cs="Times New Roman"/>
          <w:i/>
          <w:sz w:val="25"/>
          <w:szCs w:val="25"/>
        </w:rPr>
        <w:t>Communist</w:t>
      </w:r>
      <w:proofErr w:type="gramEnd"/>
      <w:r w:rsidRPr="002021F9">
        <w:rPr>
          <w:rFonts w:ascii="Times New Roman" w:hAnsi="Times New Roman" w:cs="Times New Roman"/>
          <w:i/>
          <w:sz w:val="25"/>
          <w:szCs w:val="25"/>
        </w:rPr>
        <w:t xml:space="preserve">  Party  Membership</w:t>
      </w:r>
      <w:r w:rsidRPr="002021F9">
        <w:rPr>
          <w:rFonts w:ascii="Times New Roman" w:hAnsi="Times New Roman" w:cs="Times New Roman"/>
          <w:sz w:val="25"/>
          <w:szCs w:val="25"/>
        </w:rPr>
        <w:t>,  p.</w:t>
      </w:r>
      <w:r w:rsidRPr="002021F9">
        <w:rPr>
          <w:rFonts w:ascii="Times New Roman" w:hAnsi="Times New Roman" w:cs="Times New Roman"/>
          <w:spacing w:val="28"/>
          <w:sz w:val="25"/>
          <w:szCs w:val="25"/>
        </w:rPr>
        <w:t xml:space="preserve"> </w:t>
      </w:r>
      <w:r w:rsidRPr="002021F9">
        <w:rPr>
          <w:rFonts w:ascii="Times New Roman" w:hAnsi="Times New Roman" w:cs="Times New Roman"/>
          <w:sz w:val="25"/>
          <w:szCs w:val="25"/>
        </w:rPr>
        <w:t>181.</w:t>
      </w:r>
    </w:p>
    <w:p w14:paraId="07D2D8DA" w14:textId="2D38A68C" w:rsidR="004A47F6" w:rsidRPr="00062D75" w:rsidRDefault="00062D75" w:rsidP="003251EB">
      <w:pPr>
        <w:pStyle w:val="ac"/>
        <w:numPr>
          <w:ilvl w:val="0"/>
          <w:numId w:val="22"/>
        </w:numPr>
        <w:rPr>
          <w:rFonts w:hint="eastAsia"/>
        </w:rPr>
      </w:pPr>
      <w:r w:rsidRPr="002021F9">
        <w:rPr>
          <w:rFonts w:ascii="Times New Roman" w:hAnsi="Times New Roman" w:cs="Times New Roman"/>
          <w:i/>
          <w:spacing w:val="-3"/>
          <w:sz w:val="25"/>
          <w:szCs w:val="25"/>
        </w:rPr>
        <w:t xml:space="preserve">K.P.S.S. </w:t>
      </w:r>
      <w:r w:rsidRPr="002021F9">
        <w:rPr>
          <w:rFonts w:ascii="Times New Roman" w:hAnsi="Times New Roman" w:cs="Times New Roman"/>
          <w:i/>
          <w:sz w:val="25"/>
          <w:szCs w:val="25"/>
        </w:rPr>
        <w:t>v resolyutsiyakh</w:t>
      </w:r>
      <w:r w:rsidRPr="002021F9">
        <w:rPr>
          <w:rFonts w:ascii="Times New Roman" w:hAnsi="Times New Roman" w:cs="Times New Roman"/>
          <w:sz w:val="25"/>
          <w:szCs w:val="25"/>
        </w:rPr>
        <w:t>, vol. 2, pp. 489–490</w:t>
      </w:r>
      <w:r w:rsidR="001C1B18">
        <w:rPr>
          <w:rFonts w:ascii="Times New Roman" w:hAnsi="Times New Roman" w:cs="Times New Roman"/>
          <w:sz w:val="25"/>
          <w:szCs w:val="25"/>
        </w:rPr>
        <w:t>.</w:t>
      </w:r>
    </w:p>
    <w:p w14:paraId="6C674444" w14:textId="213A9E2B" w:rsidR="00062D75" w:rsidRDefault="00DF5DED" w:rsidP="003251EB">
      <w:pPr>
        <w:pStyle w:val="ac"/>
        <w:numPr>
          <w:ilvl w:val="0"/>
          <w:numId w:val="22"/>
        </w:numPr>
        <w:rPr>
          <w:rFonts w:hint="eastAsia"/>
        </w:rPr>
      </w:pPr>
      <w:r w:rsidRPr="00DF5DED">
        <w:rPr>
          <w:rFonts w:hint="eastAsia"/>
        </w:rPr>
        <w:t>在斯摩棱斯克档案</w:t>
      </w:r>
      <w:r>
        <w:rPr>
          <w:rFonts w:hint="eastAsia"/>
        </w:rPr>
        <w:t>馆</w:t>
      </w:r>
      <w:r w:rsidRPr="00DF5DED">
        <w:rPr>
          <w:rFonts w:hint="eastAsia"/>
        </w:rPr>
        <w:t>（落入德军之手，后被美军接管，转至美国，供研究人员使用</w:t>
      </w:r>
      <w:r w:rsidR="004C4118">
        <w:rPr>
          <w:rFonts w:hint="eastAsia"/>
        </w:rPr>
        <w:t>：</w:t>
      </w:r>
      <w:r w:rsidR="004C4118" w:rsidRPr="004C4118">
        <w:t>National Archives Microfilm Publication no. T– 87, National Archives, Washington, D.C.</w:t>
      </w:r>
      <w:r w:rsidR="004C4118">
        <w:rPr>
          <w:rFonts w:hint="eastAsia"/>
        </w:rPr>
        <w:t>）</w:t>
      </w:r>
      <w:r w:rsidRPr="00DF5DED">
        <w:rPr>
          <w:rFonts w:hint="eastAsia"/>
        </w:rPr>
        <w:t>我们发现了许多关于党在国家和城镇的工作以及</w:t>
      </w:r>
      <w:r w:rsidRPr="00DF5DED">
        <w:rPr>
          <w:rFonts w:hint="eastAsia"/>
        </w:rPr>
        <w:t>1917</w:t>
      </w:r>
      <w:r w:rsidRPr="00DF5DED">
        <w:rPr>
          <w:rFonts w:hint="eastAsia"/>
        </w:rPr>
        <w:t>年至</w:t>
      </w:r>
      <w:r w:rsidRPr="00DF5DED">
        <w:rPr>
          <w:rFonts w:hint="eastAsia"/>
        </w:rPr>
        <w:t>1941</w:t>
      </w:r>
      <w:r w:rsidRPr="00DF5DED">
        <w:rPr>
          <w:rFonts w:hint="eastAsia"/>
        </w:rPr>
        <w:t>年期间在斯摩棱斯克地区出现的各种问题的信息。</w:t>
      </w:r>
      <w:r w:rsidR="00EA7DF0" w:rsidRPr="00EA7DF0">
        <w:rPr>
          <w:rFonts w:hint="eastAsia"/>
        </w:rPr>
        <w:t>特别</w:t>
      </w:r>
      <w:r w:rsidR="00EA7DF0" w:rsidRPr="00EA7DF0">
        <w:rPr>
          <w:rFonts w:hint="eastAsia"/>
        </w:rPr>
        <w:lastRenderedPageBreak/>
        <w:t>是，这里有调查的结果和报告，显示了</w:t>
      </w:r>
      <w:r w:rsidR="00A1156B">
        <w:rPr>
          <w:rFonts w:hint="eastAsia"/>
        </w:rPr>
        <w:t>NEP</w:t>
      </w:r>
      <w:r w:rsidR="00EA7DF0" w:rsidRPr="00EA7DF0">
        <w:rPr>
          <w:rFonts w:hint="eastAsia"/>
        </w:rPr>
        <w:t>时期布尔什维克党内</w:t>
      </w:r>
      <w:r w:rsidR="00EA7DF0">
        <w:rPr>
          <w:rFonts w:hint="eastAsia"/>
        </w:rPr>
        <w:t>部</w:t>
      </w:r>
      <w:r w:rsidR="00EA7DF0" w:rsidRPr="00EA7DF0">
        <w:rPr>
          <w:rFonts w:hint="eastAsia"/>
        </w:rPr>
        <w:t>的情况。</w:t>
      </w:r>
      <w:r w:rsidR="00A062C6" w:rsidRPr="00A062C6">
        <w:rPr>
          <w:rFonts w:hint="eastAsia"/>
        </w:rPr>
        <w:t>Merle Fainsod</w:t>
      </w:r>
      <w:r w:rsidR="00A062C6">
        <w:rPr>
          <w:rFonts w:hint="eastAsia"/>
        </w:rPr>
        <w:t>在</w:t>
      </w:r>
      <w:r w:rsidR="00682036" w:rsidRPr="00682036">
        <w:rPr>
          <w:i/>
        </w:rPr>
        <w:t>Smolensk Under Soviet Rule</w:t>
      </w:r>
      <w:r w:rsidR="00A1156B" w:rsidRPr="00A1156B">
        <w:rPr>
          <w:rFonts w:hint="eastAsia"/>
        </w:rPr>
        <w:t>中转载了这些文献的</w:t>
      </w:r>
      <w:proofErr w:type="gramStart"/>
      <w:r w:rsidR="00A1156B" w:rsidRPr="00A1156B">
        <w:rPr>
          <w:rFonts w:hint="eastAsia"/>
        </w:rPr>
        <w:t>一</w:t>
      </w:r>
      <w:proofErr w:type="gramEnd"/>
      <w:r w:rsidR="00A1156B" w:rsidRPr="00A1156B">
        <w:rPr>
          <w:rFonts w:hint="eastAsia"/>
        </w:rPr>
        <w:t>小部分：关于这里所说的内容</w:t>
      </w:r>
      <w:r w:rsidR="003049A3" w:rsidRPr="00DF5DED">
        <w:rPr>
          <w:rFonts w:hint="eastAsia"/>
        </w:rPr>
        <w:t>，</w:t>
      </w:r>
      <w:r w:rsidR="00A1156B" w:rsidRPr="00A1156B">
        <w:rPr>
          <w:rFonts w:hint="eastAsia"/>
          <w:highlight w:val="yellow"/>
        </w:rPr>
        <w:t>见第</w:t>
      </w:r>
      <w:r w:rsidR="00A1156B" w:rsidRPr="00A1156B">
        <w:rPr>
          <w:rFonts w:hint="eastAsia"/>
          <w:highlight w:val="yellow"/>
        </w:rPr>
        <w:t>139</w:t>
      </w:r>
      <w:r w:rsidR="00A1156B" w:rsidRPr="00A1156B">
        <w:rPr>
          <w:rFonts w:hint="eastAsia"/>
          <w:highlight w:val="yellow"/>
        </w:rPr>
        <w:t>页及以下。</w:t>
      </w:r>
    </w:p>
    <w:p w14:paraId="0908AC11" w14:textId="5955E916" w:rsidR="009E1C0A" w:rsidRPr="009E1C0A" w:rsidRDefault="00717CC1" w:rsidP="003251EB">
      <w:pPr>
        <w:pStyle w:val="ac"/>
        <w:numPr>
          <w:ilvl w:val="0"/>
          <w:numId w:val="22"/>
        </w:numPr>
        <w:rPr>
          <w:rFonts w:hint="eastAsia"/>
        </w:rPr>
      </w:pPr>
      <w:r w:rsidRPr="00717CC1">
        <w:rPr>
          <w:rFonts w:hint="eastAsia"/>
        </w:rPr>
        <w:t>就整个党而言，</w:t>
      </w:r>
      <w:r w:rsidRPr="00717CC1">
        <w:rPr>
          <w:rFonts w:hint="eastAsia"/>
        </w:rPr>
        <w:t>1929-1930</w:t>
      </w:r>
      <w:r w:rsidRPr="00717CC1">
        <w:rPr>
          <w:rFonts w:hint="eastAsia"/>
        </w:rPr>
        <w:t>年的清洗统计显示，最常见的开除理由是</w:t>
      </w:r>
      <w:r>
        <w:rPr>
          <w:rFonts w:hint="eastAsia"/>
        </w:rPr>
        <w:t>“</w:t>
      </w:r>
      <w:r w:rsidRPr="00717CC1">
        <w:rPr>
          <w:rFonts w:hint="eastAsia"/>
        </w:rPr>
        <w:t>私生活和行为的</w:t>
      </w:r>
      <w:r>
        <w:rPr>
          <w:rFonts w:hint="eastAsia"/>
        </w:rPr>
        <w:t>缺点”</w:t>
      </w:r>
      <w:r w:rsidRPr="00717CC1">
        <w:rPr>
          <w:rFonts w:hint="eastAsia"/>
        </w:rPr>
        <w:t>，占</w:t>
      </w:r>
      <w:r w:rsidRPr="00717CC1">
        <w:rPr>
          <w:rFonts w:hint="eastAsia"/>
        </w:rPr>
        <w:t>22%</w:t>
      </w:r>
      <w:r w:rsidRPr="00717CC1">
        <w:rPr>
          <w:rFonts w:hint="eastAsia"/>
        </w:rPr>
        <w:t>，而</w:t>
      </w:r>
      <w:r w:rsidRPr="00717CC1">
        <w:rPr>
          <w:rFonts w:hint="eastAsia"/>
        </w:rPr>
        <w:t>17%</w:t>
      </w:r>
      <w:r w:rsidRPr="00717CC1">
        <w:rPr>
          <w:rFonts w:hint="eastAsia"/>
        </w:rPr>
        <w:t>的被开除者</w:t>
      </w:r>
      <w:r>
        <w:rPr>
          <w:rFonts w:hint="eastAsia"/>
        </w:rPr>
        <w:t>是</w:t>
      </w:r>
      <w:r w:rsidRPr="00717CC1">
        <w:rPr>
          <w:rFonts w:hint="eastAsia"/>
        </w:rPr>
        <w:t>由于</w:t>
      </w:r>
      <w:r>
        <w:rPr>
          <w:rFonts w:hint="eastAsia"/>
        </w:rPr>
        <w:t>“</w:t>
      </w:r>
      <w:r w:rsidRPr="00717CC1">
        <w:rPr>
          <w:rFonts w:hint="eastAsia"/>
        </w:rPr>
        <w:t>消极怠工</w:t>
      </w:r>
      <w:r>
        <w:rPr>
          <w:rFonts w:hint="eastAsia"/>
        </w:rPr>
        <w:t>”</w:t>
      </w:r>
      <w:r w:rsidRPr="00717CC1">
        <w:rPr>
          <w:rFonts w:hint="eastAsia"/>
        </w:rPr>
        <w:t>，</w:t>
      </w:r>
      <w:r w:rsidRPr="00717CC1">
        <w:rPr>
          <w:rFonts w:hint="eastAsia"/>
        </w:rPr>
        <w:t>17%</w:t>
      </w:r>
      <w:r w:rsidRPr="00717CC1">
        <w:rPr>
          <w:rFonts w:hint="eastAsia"/>
        </w:rPr>
        <w:t>是因为他们是</w:t>
      </w:r>
      <w:r>
        <w:rPr>
          <w:rFonts w:hint="eastAsia"/>
        </w:rPr>
        <w:t>“</w:t>
      </w:r>
      <w:r w:rsidRPr="00717CC1">
        <w:rPr>
          <w:rFonts w:hint="eastAsia"/>
        </w:rPr>
        <w:t>敌对分子或与之有关</w:t>
      </w:r>
      <w:r>
        <w:rPr>
          <w:rFonts w:hint="eastAsia"/>
        </w:rPr>
        <w:t>”</w:t>
      </w:r>
      <w:r w:rsidR="00F2579E" w:rsidRPr="00F2579E">
        <w:rPr>
          <w:rFonts w:hint="eastAsia"/>
        </w:rPr>
        <w:t>。在</w:t>
      </w:r>
      <w:r w:rsidR="00F2579E" w:rsidRPr="00F2579E">
        <w:rPr>
          <w:rFonts w:hint="eastAsia"/>
        </w:rPr>
        <w:t>12%</w:t>
      </w:r>
      <w:r w:rsidR="00F2579E" w:rsidRPr="00F2579E">
        <w:rPr>
          <w:rFonts w:hint="eastAsia"/>
        </w:rPr>
        <w:t>的案</w:t>
      </w:r>
      <w:r w:rsidR="00983F1F">
        <w:rPr>
          <w:rFonts w:hint="eastAsia"/>
        </w:rPr>
        <w:t>例</w:t>
      </w:r>
      <w:r w:rsidR="00F2579E" w:rsidRPr="00F2579E">
        <w:rPr>
          <w:rFonts w:hint="eastAsia"/>
        </w:rPr>
        <w:t>中，</w:t>
      </w:r>
      <w:r w:rsidR="00983F1F">
        <w:rPr>
          <w:rFonts w:hint="eastAsia"/>
        </w:rPr>
        <w:t>问题是“</w:t>
      </w:r>
      <w:r w:rsidR="00983F1F" w:rsidRPr="00983F1F">
        <w:rPr>
          <w:rFonts w:hint="eastAsia"/>
        </w:rPr>
        <w:t>犯罪行为</w:t>
      </w:r>
      <w:r w:rsidR="00983F1F">
        <w:rPr>
          <w:rFonts w:hint="eastAsia"/>
        </w:rPr>
        <w:t>”，</w:t>
      </w:r>
      <w:r w:rsidR="00DD6023" w:rsidRPr="00DD6023">
        <w:rPr>
          <w:rFonts w:hint="eastAsia"/>
        </w:rPr>
        <w:t>另外</w:t>
      </w:r>
      <w:r w:rsidR="00DD6023" w:rsidRPr="00DD6023">
        <w:rPr>
          <w:rFonts w:hint="eastAsia"/>
        </w:rPr>
        <w:t>12%</w:t>
      </w:r>
      <w:r w:rsidR="00DD6023" w:rsidRPr="00DD6023">
        <w:rPr>
          <w:rFonts w:hint="eastAsia"/>
        </w:rPr>
        <w:t>是</w:t>
      </w:r>
      <w:r w:rsidR="00DD6023">
        <w:rPr>
          <w:rFonts w:hint="eastAsia"/>
        </w:rPr>
        <w:t>“</w:t>
      </w:r>
      <w:r w:rsidR="00DD6023" w:rsidRPr="00DD6023">
        <w:rPr>
          <w:rFonts w:hint="eastAsia"/>
        </w:rPr>
        <w:t>违反党纪”</w:t>
      </w:r>
      <w:r w:rsidR="00DD6023">
        <w:rPr>
          <w:rFonts w:hint="eastAsia"/>
        </w:rPr>
        <w:t>。</w:t>
      </w:r>
      <w:r w:rsidR="009E1C0A" w:rsidRPr="009E1C0A">
        <w:rPr>
          <w:rFonts w:hint="eastAsia"/>
        </w:rPr>
        <w:t>22%</w:t>
      </w:r>
      <w:r w:rsidR="009E1C0A" w:rsidRPr="009E1C0A">
        <w:rPr>
          <w:rFonts w:hint="eastAsia"/>
        </w:rPr>
        <w:t>的</w:t>
      </w:r>
      <w:r w:rsidR="009E1C0A">
        <w:rPr>
          <w:rFonts w:hint="eastAsia"/>
        </w:rPr>
        <w:t>案例</w:t>
      </w:r>
      <w:r w:rsidR="009E1C0A" w:rsidRPr="009E1C0A">
        <w:rPr>
          <w:rFonts w:hint="eastAsia"/>
        </w:rPr>
        <w:t>没有说明开除的原因</w:t>
      </w:r>
      <w:r w:rsidR="009E1C0A">
        <w:rPr>
          <w:rFonts w:hint="eastAsia"/>
        </w:rPr>
        <w:t xml:space="preserve"> </w:t>
      </w:r>
      <w:r w:rsidR="009E1C0A" w:rsidRPr="009E1C0A">
        <w:rPr>
          <w:rFonts w:hint="eastAsia"/>
        </w:rPr>
        <w:t xml:space="preserve">(Rigby, </w:t>
      </w:r>
      <w:r w:rsidR="009E1C0A" w:rsidRPr="003C3C1C">
        <w:rPr>
          <w:rFonts w:hint="eastAsia"/>
          <w:i/>
        </w:rPr>
        <w:t>Communist Party Membership</w:t>
      </w:r>
      <w:r w:rsidR="009E1C0A" w:rsidRPr="009E1C0A">
        <w:rPr>
          <w:rFonts w:hint="eastAsia"/>
        </w:rPr>
        <w:t>, p. 180)</w:t>
      </w:r>
      <w:r w:rsidR="009E1C0A">
        <w:rPr>
          <w:rFonts w:hint="eastAsia"/>
        </w:rPr>
        <w:t>。</w:t>
      </w:r>
    </w:p>
    <w:p w14:paraId="03E849BB" w14:textId="5FFC18C1" w:rsidR="00A1156B" w:rsidRDefault="00DF6829" w:rsidP="003251EB">
      <w:pPr>
        <w:pStyle w:val="ac"/>
        <w:numPr>
          <w:ilvl w:val="0"/>
          <w:numId w:val="22"/>
        </w:numPr>
        <w:rPr>
          <w:rFonts w:hint="eastAsia"/>
        </w:rPr>
      </w:pPr>
      <w:r w:rsidRPr="00DF6829">
        <w:rPr>
          <w:rFonts w:hint="eastAsia"/>
        </w:rPr>
        <w:t>《斯全》，</w:t>
      </w:r>
      <w:r w:rsidRPr="00DF6829">
        <w:rPr>
          <w:rFonts w:hint="eastAsia"/>
        </w:rPr>
        <w:t>6</w:t>
      </w:r>
      <w:r w:rsidRPr="00DF6829">
        <w:rPr>
          <w:rFonts w:hint="eastAsia"/>
        </w:rPr>
        <w:t>卷，《关于党在农村中的当前任务》</w:t>
      </w:r>
    </w:p>
    <w:p w14:paraId="28FDEE33" w14:textId="17D8041A" w:rsidR="00DF6829" w:rsidRDefault="00E21205" w:rsidP="003251EB">
      <w:pPr>
        <w:pStyle w:val="ac"/>
        <w:numPr>
          <w:ilvl w:val="0"/>
          <w:numId w:val="22"/>
        </w:numPr>
        <w:rPr>
          <w:rFonts w:hint="eastAsia"/>
        </w:rPr>
      </w:pPr>
      <w:r w:rsidRPr="00E21205">
        <w:rPr>
          <w:rFonts w:hint="eastAsia"/>
        </w:rPr>
        <w:t>当时，这些组织中有许多不是由党员领导的，有时会发生他们支持党不赞成的观点或要求。</w:t>
      </w:r>
    </w:p>
    <w:p w14:paraId="2FB3019D" w14:textId="77777777" w:rsidR="00B5657F" w:rsidRDefault="00B5657F" w:rsidP="003251EB">
      <w:pPr>
        <w:pStyle w:val="ac"/>
        <w:numPr>
          <w:ilvl w:val="0"/>
          <w:numId w:val="22"/>
        </w:numPr>
        <w:rPr>
          <w:rFonts w:hint="eastAsia"/>
        </w:rPr>
      </w:pPr>
      <w:r w:rsidRPr="00DF6829">
        <w:rPr>
          <w:rFonts w:hint="eastAsia"/>
        </w:rPr>
        <w:t>《斯全》，</w:t>
      </w:r>
      <w:r w:rsidRPr="00DF6829">
        <w:rPr>
          <w:rFonts w:hint="eastAsia"/>
        </w:rPr>
        <w:t>6</w:t>
      </w:r>
      <w:r w:rsidRPr="00DF6829">
        <w:rPr>
          <w:rFonts w:hint="eastAsia"/>
        </w:rPr>
        <w:t>卷，《关于党在农村中的当前任务》</w:t>
      </w:r>
    </w:p>
    <w:p w14:paraId="1D419F66" w14:textId="5486E6B6" w:rsidR="00DF6829" w:rsidRDefault="00DF6829" w:rsidP="003251EB">
      <w:pPr>
        <w:pStyle w:val="ac"/>
        <w:numPr>
          <w:ilvl w:val="0"/>
          <w:numId w:val="22"/>
        </w:numPr>
        <w:rPr>
          <w:rFonts w:hint="eastAsia"/>
        </w:rPr>
      </w:pPr>
      <w:r>
        <w:rPr>
          <w:rFonts w:hint="eastAsia"/>
        </w:rPr>
        <w:t>同上</w:t>
      </w:r>
    </w:p>
    <w:p w14:paraId="564DC3AF" w14:textId="74B3ED6B" w:rsidR="00DF6829" w:rsidRDefault="002F37B0" w:rsidP="003251EB">
      <w:pPr>
        <w:pStyle w:val="ac"/>
        <w:numPr>
          <w:ilvl w:val="0"/>
          <w:numId w:val="22"/>
        </w:numPr>
        <w:rPr>
          <w:rFonts w:hint="eastAsia"/>
        </w:rPr>
      </w:pPr>
      <w:r>
        <w:rPr>
          <w:rFonts w:hint="eastAsia"/>
        </w:rPr>
        <w:t>同上</w:t>
      </w:r>
    </w:p>
    <w:p w14:paraId="35A8272B" w14:textId="3B163575" w:rsidR="002F37B0" w:rsidRDefault="0043128F" w:rsidP="003251EB">
      <w:pPr>
        <w:pStyle w:val="ac"/>
        <w:numPr>
          <w:ilvl w:val="0"/>
          <w:numId w:val="22"/>
        </w:numPr>
        <w:rPr>
          <w:rFonts w:hint="eastAsia"/>
        </w:rPr>
      </w:pPr>
      <w:r>
        <w:rPr>
          <w:rFonts w:hint="eastAsia"/>
        </w:rPr>
        <w:t>同上</w:t>
      </w:r>
    </w:p>
    <w:p w14:paraId="5E0DAE6E" w14:textId="28C73F6C" w:rsidR="0043128F" w:rsidRDefault="00B1247F" w:rsidP="003251EB">
      <w:pPr>
        <w:pStyle w:val="ac"/>
        <w:numPr>
          <w:ilvl w:val="0"/>
          <w:numId w:val="22"/>
        </w:numPr>
        <w:rPr>
          <w:rFonts w:hint="eastAsia"/>
        </w:rPr>
      </w:pPr>
      <w:r w:rsidRPr="00AD302E">
        <w:rPr>
          <w:rFonts w:hint="eastAsia"/>
        </w:rPr>
        <w:t>见</w:t>
      </w:r>
      <w:r w:rsidRPr="00AD302E">
        <w:rPr>
          <w:rFonts w:hint="eastAsia"/>
        </w:rPr>
        <w:t>1924</w:t>
      </w:r>
      <w:r w:rsidRPr="00AD302E">
        <w:rPr>
          <w:rFonts w:hint="eastAsia"/>
        </w:rPr>
        <w:t>年</w:t>
      </w:r>
      <w:r w:rsidRPr="00AD302E">
        <w:rPr>
          <w:rFonts w:hint="eastAsia"/>
        </w:rPr>
        <w:t>10</w:t>
      </w:r>
      <w:r w:rsidRPr="00AD302E">
        <w:rPr>
          <w:rFonts w:hint="eastAsia"/>
        </w:rPr>
        <w:t>月</w:t>
      </w:r>
      <w:r w:rsidRPr="00AD302E">
        <w:rPr>
          <w:rFonts w:hint="eastAsia"/>
        </w:rPr>
        <w:t>25</w:t>
      </w:r>
      <w:r w:rsidRPr="00AD302E">
        <w:rPr>
          <w:rFonts w:hint="eastAsia"/>
        </w:rPr>
        <w:t>日至</w:t>
      </w:r>
      <w:r w:rsidRPr="00AD302E">
        <w:rPr>
          <w:rFonts w:hint="eastAsia"/>
        </w:rPr>
        <w:t>27</w:t>
      </w:r>
      <w:r w:rsidRPr="00AD302E">
        <w:rPr>
          <w:rFonts w:hint="eastAsia"/>
        </w:rPr>
        <w:t>日全会通过的关于</w:t>
      </w:r>
      <w:r w:rsidR="00AD302E" w:rsidRPr="00AD302E">
        <w:rPr>
          <w:rFonts w:hint="eastAsia"/>
        </w:rPr>
        <w:t>“</w:t>
      </w:r>
      <w:r w:rsidR="00AD302E" w:rsidRPr="00AD302E">
        <w:rPr>
          <w:rFonts w:hint="eastAsia"/>
        </w:rPr>
        <w:t>Immediate Tasks of Work in the Rural Areas</w:t>
      </w:r>
      <w:r w:rsidR="00AD302E" w:rsidRPr="00AD302E">
        <w:rPr>
          <w:rFonts w:hint="eastAsia"/>
        </w:rPr>
        <w:t>”的决议，</w:t>
      </w:r>
      <w:r w:rsidR="00AD302E" w:rsidRPr="00AD302E">
        <w:rPr>
          <w:rFonts w:hint="eastAsia"/>
          <w:i/>
        </w:rPr>
        <w:t>见</w:t>
      </w:r>
      <w:r w:rsidR="0043128F" w:rsidRPr="0043128F">
        <w:rPr>
          <w:i/>
        </w:rPr>
        <w:t>КПСС в резолюция</w:t>
      </w:r>
      <w:r w:rsidR="0043128F" w:rsidRPr="00AD302E">
        <w:rPr>
          <w:i/>
        </w:rPr>
        <w:t>х</w:t>
      </w:r>
      <w:r w:rsidR="00AD302E" w:rsidRPr="00AD302E">
        <w:rPr>
          <w:rFonts w:hint="eastAsia"/>
        </w:rPr>
        <w:t>第一卷，第</w:t>
      </w:r>
      <w:r w:rsidR="00AD302E" w:rsidRPr="00AD302E">
        <w:rPr>
          <w:rFonts w:hint="eastAsia"/>
        </w:rPr>
        <w:t>906</w:t>
      </w:r>
      <w:r w:rsidR="00AD302E" w:rsidRPr="00AD302E">
        <w:rPr>
          <w:rFonts w:hint="eastAsia"/>
        </w:rPr>
        <w:t>页及以下。</w:t>
      </w:r>
    </w:p>
    <w:p w14:paraId="7ED8E613" w14:textId="79F3A8D7" w:rsidR="001B744D" w:rsidRDefault="007E30D8" w:rsidP="003251EB">
      <w:pPr>
        <w:pStyle w:val="ac"/>
        <w:numPr>
          <w:ilvl w:val="0"/>
          <w:numId w:val="22"/>
        </w:numPr>
        <w:rPr>
          <w:rFonts w:hint="eastAsia"/>
        </w:rPr>
      </w:pPr>
      <w:r w:rsidRPr="007E30D8">
        <w:rPr>
          <w:rFonts w:hint="eastAsia"/>
        </w:rPr>
        <w:t>《斯全》，</w:t>
      </w:r>
      <w:r>
        <w:t>7</w:t>
      </w:r>
      <w:r w:rsidRPr="007E30D8">
        <w:rPr>
          <w:rFonts w:hint="eastAsia"/>
        </w:rPr>
        <w:t>卷</w:t>
      </w:r>
      <w:r>
        <w:rPr>
          <w:rFonts w:hint="eastAsia"/>
        </w:rPr>
        <w:t>，《</w:t>
      </w:r>
      <w:r w:rsidRPr="007E30D8">
        <w:rPr>
          <w:rFonts w:hint="eastAsia"/>
        </w:rPr>
        <w:t>俄共（布）第十四次代表会议的工作总结</w:t>
      </w:r>
      <w:r>
        <w:rPr>
          <w:rFonts w:hint="eastAsia"/>
        </w:rPr>
        <w:t>》</w:t>
      </w:r>
    </w:p>
    <w:p w14:paraId="2EAC4322" w14:textId="33F1C423" w:rsidR="008817D8" w:rsidRDefault="008817D8" w:rsidP="003251EB">
      <w:pPr>
        <w:pStyle w:val="ac"/>
        <w:numPr>
          <w:ilvl w:val="0"/>
          <w:numId w:val="22"/>
        </w:numPr>
        <w:rPr>
          <w:rFonts w:hint="eastAsia"/>
        </w:rPr>
      </w:pPr>
      <w:r>
        <w:rPr>
          <w:rFonts w:hint="eastAsia"/>
        </w:rPr>
        <w:t>同上</w:t>
      </w:r>
    </w:p>
    <w:p w14:paraId="5CFE540C" w14:textId="24F8B5A9" w:rsidR="008817D8" w:rsidRDefault="008817D8" w:rsidP="003251EB">
      <w:pPr>
        <w:pStyle w:val="ac"/>
        <w:numPr>
          <w:ilvl w:val="0"/>
          <w:numId w:val="22"/>
        </w:numPr>
        <w:rPr>
          <w:rFonts w:hint="eastAsia"/>
        </w:rPr>
      </w:pPr>
      <w:r w:rsidRPr="008817D8">
        <w:t xml:space="preserve">“Iz istorii partiinogo stroitelstva,” in </w:t>
      </w:r>
      <w:r w:rsidRPr="008817D8">
        <w:rPr>
          <w:i/>
        </w:rPr>
        <w:t>Partiinaya Zhizn</w:t>
      </w:r>
      <w:r w:rsidRPr="008817D8">
        <w:t xml:space="preserve">, no. 20 (1957), pp. 80-96, quoted by O. Narkiewicz, </w:t>
      </w:r>
      <w:r w:rsidRPr="008817D8">
        <w:rPr>
          <w:i/>
        </w:rPr>
        <w:t>The Making of the Soviet State Apparatus</w:t>
      </w:r>
      <w:r w:rsidRPr="008817D8">
        <w:t>, pp. 69; 76, n. 16.</w:t>
      </w:r>
    </w:p>
    <w:p w14:paraId="745DE098" w14:textId="22F0D91B" w:rsidR="008817D8" w:rsidRPr="008817D8" w:rsidRDefault="008817D8" w:rsidP="003251EB">
      <w:pPr>
        <w:pStyle w:val="ac"/>
        <w:numPr>
          <w:ilvl w:val="0"/>
          <w:numId w:val="22"/>
        </w:numPr>
        <w:rPr>
          <w:rFonts w:hint="eastAsia"/>
          <w:highlight w:val="yellow"/>
        </w:rPr>
      </w:pPr>
      <w:r w:rsidRPr="008817D8">
        <w:rPr>
          <w:rFonts w:hint="eastAsia"/>
          <w:highlight w:val="yellow"/>
        </w:rPr>
        <w:t>见上文</w:t>
      </w:r>
    </w:p>
    <w:p w14:paraId="0CC5A931" w14:textId="1A4B4AE7" w:rsidR="008817D8" w:rsidRDefault="003D333A" w:rsidP="003251EB">
      <w:pPr>
        <w:pStyle w:val="ac"/>
        <w:numPr>
          <w:ilvl w:val="0"/>
          <w:numId w:val="22"/>
        </w:numPr>
        <w:rPr>
          <w:rFonts w:hint="eastAsia"/>
        </w:rPr>
      </w:pPr>
      <w:r>
        <w:rPr>
          <w:rFonts w:hint="eastAsia"/>
        </w:rPr>
        <w:t>《斯全》，</w:t>
      </w:r>
      <w:r w:rsidR="00A82CD2">
        <w:t>7</w:t>
      </w:r>
      <w:r>
        <w:rPr>
          <w:rFonts w:hint="eastAsia"/>
        </w:rPr>
        <w:t>卷，《</w:t>
      </w:r>
      <w:r w:rsidRPr="003D333A">
        <w:rPr>
          <w:rFonts w:hint="eastAsia"/>
        </w:rPr>
        <w:t>问题和答复</w:t>
      </w:r>
      <w:r>
        <w:rPr>
          <w:rFonts w:hint="eastAsia"/>
        </w:rPr>
        <w:t>——</w:t>
      </w:r>
      <w:r w:rsidRPr="003D333A">
        <w:rPr>
          <w:rFonts w:hint="eastAsia"/>
        </w:rPr>
        <w:t>一九二五年六月九日在斯维尔德洛夫大学的演说</w:t>
      </w:r>
      <w:r>
        <w:rPr>
          <w:rFonts w:hint="eastAsia"/>
        </w:rPr>
        <w:t>》</w:t>
      </w:r>
    </w:p>
    <w:p w14:paraId="55854B38" w14:textId="7C113F95" w:rsidR="00A82CD2" w:rsidRDefault="00665603" w:rsidP="003251EB">
      <w:pPr>
        <w:pStyle w:val="ac"/>
        <w:numPr>
          <w:ilvl w:val="0"/>
          <w:numId w:val="22"/>
        </w:numPr>
        <w:rPr>
          <w:rFonts w:hint="eastAsia"/>
        </w:rPr>
      </w:pPr>
      <w:r>
        <w:rPr>
          <w:rFonts w:hint="eastAsia"/>
        </w:rPr>
        <w:t>同上</w:t>
      </w:r>
    </w:p>
    <w:p w14:paraId="3CC1360F" w14:textId="7CFE33C7" w:rsidR="00A479A4" w:rsidRDefault="00A479A4" w:rsidP="003251EB">
      <w:pPr>
        <w:pStyle w:val="ac"/>
        <w:numPr>
          <w:ilvl w:val="0"/>
          <w:numId w:val="22"/>
        </w:numPr>
        <w:rPr>
          <w:rFonts w:hint="eastAsia"/>
        </w:rPr>
      </w:pPr>
      <w:r w:rsidRPr="00A479A4">
        <w:t xml:space="preserve">Narkiewicz, </w:t>
      </w:r>
      <w:r w:rsidRPr="00A479A4">
        <w:rPr>
          <w:i/>
        </w:rPr>
        <w:t>Making</w:t>
      </w:r>
      <w:r w:rsidRPr="00A479A4">
        <w:t>, p. 72</w:t>
      </w:r>
    </w:p>
    <w:p w14:paraId="3F15506E" w14:textId="719A8D0A" w:rsidR="00A479A4" w:rsidRDefault="009A00E7" w:rsidP="003251EB">
      <w:pPr>
        <w:pStyle w:val="ac"/>
        <w:numPr>
          <w:ilvl w:val="0"/>
          <w:numId w:val="22"/>
        </w:numPr>
        <w:rPr>
          <w:rFonts w:hint="eastAsia"/>
        </w:rPr>
      </w:pPr>
      <w:r w:rsidRPr="009A00E7">
        <w:t xml:space="preserve">I. Bogovoi, “Perevybory sovyetov v derevne i rasshirenii demokratii,” in </w:t>
      </w:r>
      <w:r w:rsidRPr="009A00E7">
        <w:rPr>
          <w:i/>
        </w:rPr>
        <w:t>Bolshevik</w:t>
      </w:r>
      <w:r w:rsidRPr="009A00E7">
        <w:t xml:space="preserve">, nos. 9–10 (1926), pp. 38–44, quoted in Narkiewicz, </w:t>
      </w:r>
      <w:r w:rsidRPr="009A00E7">
        <w:rPr>
          <w:i/>
        </w:rPr>
        <w:t>Making</w:t>
      </w:r>
      <w:r w:rsidRPr="009A00E7">
        <w:t>, pp. 71–72</w:t>
      </w:r>
      <w:r>
        <w:t>.</w:t>
      </w:r>
    </w:p>
    <w:p w14:paraId="5121B10B" w14:textId="684D0732" w:rsidR="009A00E7" w:rsidRDefault="00974AF8" w:rsidP="003251EB">
      <w:pPr>
        <w:pStyle w:val="ac"/>
        <w:numPr>
          <w:ilvl w:val="0"/>
          <w:numId w:val="22"/>
        </w:numPr>
        <w:rPr>
          <w:rFonts w:hint="eastAsia"/>
        </w:rPr>
      </w:pPr>
      <w:r w:rsidRPr="00974AF8">
        <w:rPr>
          <w:rFonts w:hint="eastAsia"/>
        </w:rPr>
        <w:t>《斯全》，</w:t>
      </w:r>
      <w:r w:rsidRPr="00974AF8">
        <w:rPr>
          <w:rFonts w:hint="eastAsia"/>
        </w:rPr>
        <w:t>7</w:t>
      </w:r>
      <w:r w:rsidRPr="00974AF8">
        <w:rPr>
          <w:rFonts w:hint="eastAsia"/>
        </w:rPr>
        <w:t>卷</w:t>
      </w:r>
    </w:p>
    <w:p w14:paraId="6E19F1B0" w14:textId="3F80EEA6" w:rsidR="0024755B" w:rsidRDefault="0024755B" w:rsidP="003251EB">
      <w:pPr>
        <w:pStyle w:val="ac"/>
        <w:numPr>
          <w:ilvl w:val="0"/>
          <w:numId w:val="22"/>
        </w:numPr>
        <w:rPr>
          <w:rFonts w:hint="eastAsia"/>
        </w:rPr>
      </w:pPr>
      <w:r>
        <w:rPr>
          <w:rFonts w:hint="eastAsia"/>
        </w:rPr>
        <w:t>同上</w:t>
      </w:r>
    </w:p>
    <w:p w14:paraId="7E4D99B6" w14:textId="77777777" w:rsidR="003F39EC" w:rsidRPr="002021F9" w:rsidRDefault="003F39EC" w:rsidP="003251EB">
      <w:pPr>
        <w:pStyle w:val="ac"/>
        <w:widowControl w:val="0"/>
        <w:numPr>
          <w:ilvl w:val="0"/>
          <w:numId w:val="22"/>
        </w:numPr>
        <w:tabs>
          <w:tab w:val="left" w:pos="1709"/>
        </w:tabs>
        <w:autoSpaceDE w:val="0"/>
        <w:autoSpaceDN w:val="0"/>
        <w:rPr>
          <w:rFonts w:ascii="Times New Roman" w:hAnsi="Times New Roman" w:cs="Times New Roman"/>
          <w:sz w:val="25"/>
          <w:szCs w:val="25"/>
        </w:rPr>
      </w:pPr>
      <w:r w:rsidRPr="002021F9">
        <w:rPr>
          <w:rFonts w:ascii="Times New Roman" w:hAnsi="Times New Roman" w:cs="Times New Roman"/>
          <w:sz w:val="25"/>
          <w:szCs w:val="25"/>
        </w:rPr>
        <w:t xml:space="preserve">Quoted in Carr and Davies, </w:t>
      </w:r>
      <w:r w:rsidRPr="002021F9">
        <w:rPr>
          <w:rFonts w:ascii="Times New Roman" w:hAnsi="Times New Roman" w:cs="Times New Roman"/>
          <w:i/>
          <w:sz w:val="25"/>
          <w:szCs w:val="25"/>
        </w:rPr>
        <w:t>Foundations</w:t>
      </w:r>
      <w:r w:rsidRPr="002021F9">
        <w:rPr>
          <w:rFonts w:ascii="Times New Roman" w:hAnsi="Times New Roman" w:cs="Times New Roman"/>
          <w:sz w:val="25"/>
          <w:szCs w:val="25"/>
        </w:rPr>
        <w:t>, vol. 2, p.</w:t>
      </w:r>
      <w:r w:rsidRPr="002021F9">
        <w:rPr>
          <w:rFonts w:ascii="Times New Roman" w:hAnsi="Times New Roman" w:cs="Times New Roman"/>
          <w:spacing w:val="-9"/>
          <w:sz w:val="25"/>
          <w:szCs w:val="25"/>
        </w:rPr>
        <w:t xml:space="preserve"> </w:t>
      </w:r>
      <w:r w:rsidRPr="002021F9">
        <w:rPr>
          <w:rFonts w:ascii="Times New Roman" w:hAnsi="Times New Roman" w:cs="Times New Roman"/>
          <w:sz w:val="25"/>
          <w:szCs w:val="25"/>
        </w:rPr>
        <w:t>220.</w:t>
      </w:r>
    </w:p>
    <w:p w14:paraId="6A99E73B" w14:textId="5B63EA4B" w:rsidR="001A5ECB" w:rsidRDefault="001A5ECB" w:rsidP="003251EB">
      <w:pPr>
        <w:pStyle w:val="ac"/>
        <w:numPr>
          <w:ilvl w:val="0"/>
          <w:numId w:val="22"/>
        </w:numPr>
        <w:rPr>
          <w:rFonts w:hint="eastAsia"/>
        </w:rPr>
      </w:pPr>
      <w:r w:rsidRPr="001A5ECB">
        <w:lastRenderedPageBreak/>
        <w:t xml:space="preserve">Carr and Davies, </w:t>
      </w:r>
      <w:r w:rsidRPr="001A5ECB">
        <w:rPr>
          <w:i/>
        </w:rPr>
        <w:t>Foundations</w:t>
      </w:r>
      <w:r w:rsidRPr="001A5ECB">
        <w:t xml:space="preserve">, vol. 2, p. 250. On the </w:t>
      </w:r>
      <w:r w:rsidRPr="001A5ECB">
        <w:rPr>
          <w:i/>
        </w:rPr>
        <w:t>mir</w:t>
      </w:r>
      <w:r w:rsidRPr="001A5ECB">
        <w:t>, see volume I of the present work, pp. 78, 85, 213 ff., 236 ff., 440, 517.</w:t>
      </w:r>
    </w:p>
    <w:p w14:paraId="721DE469" w14:textId="172EABDA" w:rsidR="001A5ECB" w:rsidRPr="001A5ECB" w:rsidRDefault="001A5ECB" w:rsidP="003251EB">
      <w:pPr>
        <w:pStyle w:val="ac"/>
        <w:widowControl w:val="0"/>
        <w:numPr>
          <w:ilvl w:val="0"/>
          <w:numId w:val="22"/>
        </w:numPr>
        <w:tabs>
          <w:tab w:val="left" w:pos="1709"/>
        </w:tabs>
        <w:autoSpaceDE w:val="0"/>
        <w:autoSpaceDN w:val="0"/>
        <w:rPr>
          <w:rFonts w:ascii="Times New Roman" w:hAnsi="Times New Roman" w:cs="Times New Roman"/>
          <w:sz w:val="25"/>
          <w:szCs w:val="25"/>
        </w:rPr>
      </w:pPr>
      <w:r w:rsidRPr="002021F9">
        <w:rPr>
          <w:rFonts w:ascii="Times New Roman" w:hAnsi="Times New Roman" w:cs="Times New Roman"/>
          <w:sz w:val="25"/>
          <w:szCs w:val="25"/>
        </w:rPr>
        <w:t xml:space="preserve">Carr and Davies, </w:t>
      </w:r>
      <w:r w:rsidRPr="002021F9">
        <w:rPr>
          <w:rFonts w:ascii="Times New Roman" w:hAnsi="Times New Roman" w:cs="Times New Roman"/>
          <w:i/>
          <w:sz w:val="25"/>
          <w:szCs w:val="25"/>
        </w:rPr>
        <w:t>Foundations</w:t>
      </w:r>
      <w:r w:rsidRPr="002021F9">
        <w:rPr>
          <w:rFonts w:ascii="Times New Roman" w:hAnsi="Times New Roman" w:cs="Times New Roman"/>
          <w:sz w:val="25"/>
          <w:szCs w:val="25"/>
        </w:rPr>
        <w:t>, vol. 2, pp.</w:t>
      </w:r>
      <w:r w:rsidRPr="002021F9">
        <w:rPr>
          <w:rFonts w:ascii="Times New Roman" w:hAnsi="Times New Roman" w:cs="Times New Roman"/>
          <w:spacing w:val="25"/>
          <w:sz w:val="25"/>
          <w:szCs w:val="25"/>
        </w:rPr>
        <w:t xml:space="preserve"> </w:t>
      </w:r>
      <w:r w:rsidRPr="002021F9">
        <w:rPr>
          <w:rFonts w:ascii="Times New Roman" w:hAnsi="Times New Roman" w:cs="Times New Roman"/>
          <w:sz w:val="25"/>
          <w:szCs w:val="25"/>
        </w:rPr>
        <w:t>250–251.</w:t>
      </w:r>
    </w:p>
    <w:p w14:paraId="495F1226" w14:textId="3C584C41" w:rsidR="003F39EC" w:rsidRDefault="003F39EC" w:rsidP="003251EB">
      <w:pPr>
        <w:pStyle w:val="ac"/>
        <w:numPr>
          <w:ilvl w:val="0"/>
          <w:numId w:val="22"/>
        </w:numPr>
        <w:rPr>
          <w:rFonts w:hint="eastAsia"/>
        </w:rPr>
      </w:pPr>
      <w:r w:rsidRPr="00974AF8">
        <w:rPr>
          <w:rFonts w:hint="eastAsia"/>
        </w:rPr>
        <w:t>《斯全》，</w:t>
      </w:r>
      <w:r w:rsidR="00F65231">
        <w:t>6</w:t>
      </w:r>
      <w:r w:rsidRPr="00974AF8">
        <w:rPr>
          <w:rFonts w:hint="eastAsia"/>
        </w:rPr>
        <w:t>卷</w:t>
      </w:r>
    </w:p>
    <w:p w14:paraId="20E6410C" w14:textId="200BC91D" w:rsidR="00F65231" w:rsidRDefault="003D4494" w:rsidP="003251EB">
      <w:pPr>
        <w:pStyle w:val="ac"/>
        <w:numPr>
          <w:ilvl w:val="0"/>
          <w:numId w:val="22"/>
        </w:numPr>
        <w:rPr>
          <w:rFonts w:hint="eastAsia"/>
        </w:rPr>
      </w:pPr>
      <w:r w:rsidRPr="003D4494">
        <w:rPr>
          <w:rFonts w:hint="eastAsia"/>
        </w:rPr>
        <w:t>水域和树林被收归国有后，在法律上属于国家，但土地</w:t>
      </w:r>
      <w:r>
        <w:rPr>
          <w:rFonts w:hint="eastAsia"/>
        </w:rPr>
        <w:t>组合</w:t>
      </w:r>
      <w:r w:rsidRPr="003D4494">
        <w:rPr>
          <w:rFonts w:hint="eastAsia"/>
        </w:rPr>
        <w:t>继续处置它们，</w:t>
      </w:r>
      <w:r w:rsidR="003468F3" w:rsidRPr="003468F3">
        <w:rPr>
          <w:rFonts w:hint="eastAsia"/>
        </w:rPr>
        <w:t>就像它们处置前</w:t>
      </w:r>
      <w:r w:rsidR="003468F3">
        <w:rPr>
          <w:rFonts w:hint="eastAsia"/>
        </w:rPr>
        <w:t>地主</w:t>
      </w:r>
      <w:r w:rsidR="003468F3" w:rsidRPr="003468F3">
        <w:rPr>
          <w:rFonts w:hint="eastAsia"/>
        </w:rPr>
        <w:t>的财产一样。</w:t>
      </w:r>
      <w:r w:rsidR="00AE2B2A" w:rsidRPr="00AE2B2A">
        <w:rPr>
          <w:rFonts w:hint="eastAsia"/>
        </w:rPr>
        <w:t>耕地由土地</w:t>
      </w:r>
      <w:proofErr w:type="gramStart"/>
      <w:r w:rsidR="00AE2B2A">
        <w:rPr>
          <w:rFonts w:hint="eastAsia"/>
        </w:rPr>
        <w:t>组合</w:t>
      </w:r>
      <w:r w:rsidR="00AE2B2A" w:rsidRPr="00AE2B2A">
        <w:rPr>
          <w:rFonts w:hint="eastAsia"/>
        </w:rPr>
        <w:t>分</w:t>
      </w:r>
      <w:proofErr w:type="gramEnd"/>
      <w:r w:rsidR="00AE2B2A" w:rsidRPr="00AE2B2A">
        <w:rPr>
          <w:rFonts w:hint="eastAsia"/>
        </w:rPr>
        <w:t>配给耕种的家庭。树林和未开垦的土地没有被分配，</w:t>
      </w:r>
      <w:r w:rsidR="003D4A23" w:rsidRPr="003D4A23">
        <w:rPr>
          <w:rFonts w:hint="eastAsia"/>
        </w:rPr>
        <w:t>而是根据乡政府规定的规则，自由使用。</w:t>
      </w:r>
    </w:p>
    <w:p w14:paraId="08B87C47" w14:textId="08086F1C" w:rsidR="002F1360" w:rsidRDefault="002F1360" w:rsidP="003251EB">
      <w:pPr>
        <w:pStyle w:val="ac"/>
        <w:numPr>
          <w:ilvl w:val="0"/>
          <w:numId w:val="22"/>
        </w:numPr>
        <w:rPr>
          <w:rFonts w:hint="eastAsia"/>
        </w:rPr>
      </w:pPr>
      <w:r w:rsidRPr="00573121">
        <w:rPr>
          <w:rFonts w:hint="eastAsia"/>
        </w:rPr>
        <w:t xml:space="preserve">See notes 3 to 7, p. 244, of Carr and Davies, </w:t>
      </w:r>
      <w:r w:rsidRPr="00A75180">
        <w:rPr>
          <w:rFonts w:hint="eastAsia"/>
          <w:i/>
        </w:rPr>
        <w:t>Foundations</w:t>
      </w:r>
      <w:r w:rsidRPr="00573121">
        <w:rPr>
          <w:rFonts w:hint="eastAsia"/>
        </w:rPr>
        <w:t>, vol.</w:t>
      </w:r>
      <w:r>
        <w:t xml:space="preserve"> 2.</w:t>
      </w:r>
    </w:p>
    <w:p w14:paraId="5050316B" w14:textId="552B854C" w:rsidR="009B4EA1" w:rsidRDefault="0002281E" w:rsidP="003251EB">
      <w:pPr>
        <w:pStyle w:val="ac"/>
        <w:numPr>
          <w:ilvl w:val="0"/>
          <w:numId w:val="22"/>
        </w:numPr>
        <w:rPr>
          <w:rFonts w:hint="eastAsia"/>
        </w:rPr>
      </w:pPr>
      <w:r w:rsidRPr="0002281E">
        <w:rPr>
          <w:rFonts w:hint="eastAsia"/>
        </w:rPr>
        <w:t>Ibid., p. 346</w:t>
      </w:r>
    </w:p>
    <w:p w14:paraId="10C2B33A" w14:textId="77777777" w:rsidR="0002281E" w:rsidRPr="002021F9" w:rsidRDefault="0002281E" w:rsidP="003251EB">
      <w:pPr>
        <w:pStyle w:val="ac"/>
        <w:widowControl w:val="0"/>
        <w:numPr>
          <w:ilvl w:val="0"/>
          <w:numId w:val="22"/>
        </w:numPr>
        <w:tabs>
          <w:tab w:val="left" w:pos="1529"/>
        </w:tabs>
        <w:autoSpaceDE w:val="0"/>
        <w:autoSpaceDN w:val="0"/>
        <w:ind w:right="1246"/>
        <w:rPr>
          <w:rFonts w:ascii="Times New Roman" w:hAnsi="Times New Roman" w:cs="Times New Roman"/>
          <w:sz w:val="25"/>
          <w:szCs w:val="25"/>
        </w:rPr>
      </w:pPr>
      <w:r w:rsidRPr="002021F9">
        <w:rPr>
          <w:rFonts w:ascii="Times New Roman" w:hAnsi="Times New Roman" w:cs="Times New Roman"/>
          <w:sz w:val="25"/>
          <w:szCs w:val="25"/>
        </w:rPr>
        <w:t xml:space="preserve">M. Rezunov, </w:t>
      </w:r>
      <w:r w:rsidRPr="002021F9">
        <w:rPr>
          <w:rFonts w:ascii="Times New Roman" w:hAnsi="Times New Roman" w:cs="Times New Roman"/>
          <w:i/>
          <w:sz w:val="25"/>
          <w:szCs w:val="25"/>
        </w:rPr>
        <w:t>Selskie sovyety i zemelnye obshchestva</w:t>
      </w:r>
      <w:r w:rsidRPr="002021F9">
        <w:rPr>
          <w:rFonts w:ascii="Times New Roman" w:hAnsi="Times New Roman" w:cs="Times New Roman"/>
          <w:sz w:val="25"/>
          <w:szCs w:val="25"/>
        </w:rPr>
        <w:t xml:space="preserve">, pp. 33–34; Carr and Davies, </w:t>
      </w:r>
      <w:r w:rsidRPr="002021F9">
        <w:rPr>
          <w:rFonts w:ascii="Times New Roman" w:hAnsi="Times New Roman" w:cs="Times New Roman"/>
          <w:i/>
          <w:sz w:val="25"/>
          <w:szCs w:val="25"/>
        </w:rPr>
        <w:t>Foundations</w:t>
      </w:r>
      <w:r w:rsidRPr="002021F9">
        <w:rPr>
          <w:rFonts w:ascii="Times New Roman" w:hAnsi="Times New Roman" w:cs="Times New Roman"/>
          <w:sz w:val="25"/>
          <w:szCs w:val="25"/>
        </w:rPr>
        <w:t>, vol. 2, p.</w:t>
      </w:r>
      <w:r w:rsidRPr="002021F9">
        <w:rPr>
          <w:rFonts w:ascii="Times New Roman" w:hAnsi="Times New Roman" w:cs="Times New Roman"/>
          <w:spacing w:val="20"/>
          <w:sz w:val="25"/>
          <w:szCs w:val="25"/>
        </w:rPr>
        <w:t xml:space="preserve"> </w:t>
      </w:r>
      <w:r w:rsidRPr="002021F9">
        <w:rPr>
          <w:rFonts w:ascii="Times New Roman" w:hAnsi="Times New Roman" w:cs="Times New Roman"/>
          <w:sz w:val="25"/>
          <w:szCs w:val="25"/>
        </w:rPr>
        <w:t>247.</w:t>
      </w:r>
    </w:p>
    <w:p w14:paraId="12DE8A5F" w14:textId="78EFAA57" w:rsidR="0002281E" w:rsidRPr="0002281E" w:rsidRDefault="0002281E" w:rsidP="003251EB">
      <w:pPr>
        <w:pStyle w:val="ac"/>
        <w:widowControl w:val="0"/>
        <w:numPr>
          <w:ilvl w:val="0"/>
          <w:numId w:val="22"/>
        </w:numPr>
        <w:tabs>
          <w:tab w:val="left" w:pos="1529"/>
        </w:tabs>
        <w:autoSpaceDE w:val="0"/>
        <w:autoSpaceDN w:val="0"/>
        <w:rPr>
          <w:rFonts w:ascii="Times New Roman" w:hAnsi="Times New Roman" w:cs="Times New Roman"/>
          <w:sz w:val="25"/>
          <w:szCs w:val="25"/>
        </w:rPr>
      </w:pPr>
      <w:r w:rsidRPr="002021F9">
        <w:rPr>
          <w:rFonts w:ascii="Times New Roman" w:hAnsi="Times New Roman" w:cs="Times New Roman"/>
          <w:i/>
          <w:spacing w:val="-4"/>
          <w:sz w:val="25"/>
          <w:szCs w:val="25"/>
        </w:rPr>
        <w:t xml:space="preserve">XV-y </w:t>
      </w:r>
      <w:r w:rsidRPr="002021F9">
        <w:rPr>
          <w:rFonts w:ascii="Times New Roman" w:hAnsi="Times New Roman" w:cs="Times New Roman"/>
          <w:i/>
          <w:sz w:val="25"/>
          <w:szCs w:val="25"/>
        </w:rPr>
        <w:t>Syezd VKP(b)</w:t>
      </w:r>
      <w:r w:rsidRPr="002021F9">
        <w:rPr>
          <w:rFonts w:ascii="Times New Roman" w:hAnsi="Times New Roman" w:cs="Times New Roman"/>
          <w:sz w:val="25"/>
          <w:szCs w:val="25"/>
        </w:rPr>
        <w:t>, vol. 2 (1962), p. 1281; and Carr and</w:t>
      </w:r>
      <w:r w:rsidRPr="002021F9">
        <w:rPr>
          <w:rFonts w:ascii="Times New Roman" w:hAnsi="Times New Roman" w:cs="Times New Roman"/>
          <w:spacing w:val="45"/>
          <w:sz w:val="25"/>
          <w:szCs w:val="25"/>
        </w:rPr>
        <w:t xml:space="preserve"> </w:t>
      </w:r>
      <w:r w:rsidRPr="002021F9">
        <w:rPr>
          <w:rFonts w:ascii="Times New Roman" w:hAnsi="Times New Roman" w:cs="Times New Roman"/>
          <w:sz w:val="25"/>
          <w:szCs w:val="25"/>
        </w:rPr>
        <w:t>Davies,</w:t>
      </w:r>
      <w:r>
        <w:rPr>
          <w:rFonts w:ascii="Times New Roman" w:hAnsi="Times New Roman" w:cs="Times New Roman"/>
          <w:sz w:val="25"/>
          <w:szCs w:val="25"/>
        </w:rPr>
        <w:t xml:space="preserve"> </w:t>
      </w:r>
      <w:r w:rsidRPr="0002281E">
        <w:rPr>
          <w:rFonts w:ascii="Times New Roman" w:hAnsi="Times New Roman" w:cs="Times New Roman"/>
          <w:i/>
          <w:sz w:val="25"/>
          <w:szCs w:val="25"/>
        </w:rPr>
        <w:t>Foundations</w:t>
      </w:r>
      <w:r w:rsidRPr="0002281E">
        <w:rPr>
          <w:rFonts w:ascii="Times New Roman" w:hAnsi="Times New Roman" w:cs="Times New Roman"/>
          <w:sz w:val="25"/>
          <w:szCs w:val="25"/>
        </w:rPr>
        <w:t>, vol. 2, p. 255.</w:t>
      </w:r>
    </w:p>
    <w:p w14:paraId="7E6F12CF" w14:textId="77777777" w:rsidR="0002281E" w:rsidRPr="002021F9" w:rsidRDefault="0002281E" w:rsidP="003251EB">
      <w:pPr>
        <w:pStyle w:val="ac"/>
        <w:widowControl w:val="0"/>
        <w:numPr>
          <w:ilvl w:val="0"/>
          <w:numId w:val="22"/>
        </w:numPr>
        <w:tabs>
          <w:tab w:val="left" w:pos="1529"/>
        </w:tabs>
        <w:autoSpaceDE w:val="0"/>
        <w:autoSpaceDN w:val="0"/>
        <w:rPr>
          <w:rFonts w:ascii="Times New Roman" w:hAnsi="Times New Roman" w:cs="Times New Roman"/>
          <w:sz w:val="25"/>
          <w:szCs w:val="25"/>
        </w:rPr>
      </w:pPr>
      <w:r w:rsidRPr="002021F9">
        <w:rPr>
          <w:rFonts w:ascii="Times New Roman" w:hAnsi="Times New Roman" w:cs="Times New Roman"/>
          <w:i/>
          <w:spacing w:val="-3"/>
          <w:sz w:val="25"/>
          <w:szCs w:val="25"/>
        </w:rPr>
        <w:t xml:space="preserve">K.P.S.S. </w:t>
      </w:r>
      <w:r w:rsidRPr="002021F9">
        <w:rPr>
          <w:rFonts w:ascii="Times New Roman" w:hAnsi="Times New Roman" w:cs="Times New Roman"/>
          <w:i/>
          <w:sz w:val="25"/>
          <w:szCs w:val="25"/>
        </w:rPr>
        <w:t>v rezolyutsiyakh</w:t>
      </w:r>
      <w:r w:rsidRPr="002021F9">
        <w:rPr>
          <w:rFonts w:ascii="Times New Roman" w:hAnsi="Times New Roman" w:cs="Times New Roman"/>
          <w:sz w:val="25"/>
          <w:szCs w:val="25"/>
        </w:rPr>
        <w:t>, vol. 2, pp.</w:t>
      </w:r>
      <w:r w:rsidRPr="002021F9">
        <w:rPr>
          <w:rFonts w:ascii="Times New Roman" w:hAnsi="Times New Roman" w:cs="Times New Roman"/>
          <w:spacing w:val="52"/>
          <w:sz w:val="25"/>
          <w:szCs w:val="25"/>
        </w:rPr>
        <w:t xml:space="preserve"> </w:t>
      </w:r>
      <w:r w:rsidRPr="002021F9">
        <w:rPr>
          <w:rFonts w:ascii="Times New Roman" w:hAnsi="Times New Roman" w:cs="Times New Roman"/>
          <w:sz w:val="25"/>
          <w:szCs w:val="25"/>
        </w:rPr>
        <w:t>366-367.</w:t>
      </w:r>
    </w:p>
    <w:p w14:paraId="01A59F29" w14:textId="1D66CE6F" w:rsidR="0002281E" w:rsidRPr="0002281E" w:rsidRDefault="0002281E" w:rsidP="003251EB">
      <w:pPr>
        <w:pStyle w:val="ac"/>
        <w:numPr>
          <w:ilvl w:val="0"/>
          <w:numId w:val="22"/>
        </w:numPr>
        <w:rPr>
          <w:rFonts w:hint="eastAsia"/>
        </w:rPr>
      </w:pPr>
      <w:r w:rsidRPr="002021F9">
        <w:rPr>
          <w:rFonts w:ascii="Times New Roman" w:hAnsi="Times New Roman" w:cs="Times New Roman"/>
          <w:i/>
          <w:sz w:val="25"/>
          <w:szCs w:val="25"/>
        </w:rPr>
        <w:t xml:space="preserve">XIV-y </w:t>
      </w:r>
      <w:r w:rsidRPr="002021F9">
        <w:rPr>
          <w:rFonts w:ascii="Times New Roman" w:hAnsi="Times New Roman" w:cs="Times New Roman"/>
          <w:i/>
          <w:spacing w:val="5"/>
          <w:sz w:val="25"/>
          <w:szCs w:val="25"/>
        </w:rPr>
        <w:t xml:space="preserve">Vserossiisky </w:t>
      </w:r>
      <w:r w:rsidRPr="002021F9">
        <w:rPr>
          <w:rFonts w:ascii="Times New Roman" w:hAnsi="Times New Roman" w:cs="Times New Roman"/>
          <w:i/>
          <w:spacing w:val="3"/>
          <w:sz w:val="25"/>
          <w:szCs w:val="25"/>
        </w:rPr>
        <w:t xml:space="preserve">Syezd </w:t>
      </w:r>
      <w:r w:rsidRPr="002021F9">
        <w:rPr>
          <w:rFonts w:ascii="Times New Roman" w:hAnsi="Times New Roman" w:cs="Times New Roman"/>
          <w:i/>
          <w:spacing w:val="5"/>
          <w:sz w:val="25"/>
          <w:szCs w:val="25"/>
        </w:rPr>
        <w:t>Sovyetov</w:t>
      </w:r>
      <w:r w:rsidRPr="002021F9">
        <w:rPr>
          <w:rFonts w:ascii="Times New Roman" w:hAnsi="Times New Roman" w:cs="Times New Roman"/>
          <w:spacing w:val="5"/>
          <w:sz w:val="25"/>
          <w:szCs w:val="25"/>
        </w:rPr>
        <w:t xml:space="preserve">, </w:t>
      </w:r>
      <w:r w:rsidRPr="002021F9">
        <w:rPr>
          <w:rFonts w:ascii="Times New Roman" w:hAnsi="Times New Roman" w:cs="Times New Roman"/>
          <w:spacing w:val="3"/>
          <w:sz w:val="25"/>
          <w:szCs w:val="25"/>
        </w:rPr>
        <w:t xml:space="preserve">no. </w:t>
      </w:r>
      <w:r w:rsidRPr="002021F9">
        <w:rPr>
          <w:rFonts w:ascii="Times New Roman" w:hAnsi="Times New Roman" w:cs="Times New Roman"/>
          <w:spacing w:val="2"/>
          <w:sz w:val="25"/>
          <w:szCs w:val="25"/>
        </w:rPr>
        <w:t xml:space="preserve">15 </w:t>
      </w:r>
      <w:r w:rsidRPr="002021F9">
        <w:rPr>
          <w:rFonts w:ascii="Times New Roman" w:hAnsi="Times New Roman" w:cs="Times New Roman"/>
          <w:spacing w:val="5"/>
          <w:sz w:val="25"/>
          <w:szCs w:val="25"/>
        </w:rPr>
        <w:t xml:space="preserve">(1929), </w:t>
      </w:r>
      <w:r w:rsidRPr="002021F9">
        <w:rPr>
          <w:rFonts w:ascii="Times New Roman" w:hAnsi="Times New Roman" w:cs="Times New Roman"/>
          <w:spacing w:val="2"/>
          <w:sz w:val="25"/>
          <w:szCs w:val="25"/>
        </w:rPr>
        <w:t xml:space="preserve">p. </w:t>
      </w:r>
      <w:r w:rsidRPr="002021F9">
        <w:rPr>
          <w:rFonts w:ascii="Times New Roman" w:hAnsi="Times New Roman" w:cs="Times New Roman"/>
          <w:spacing w:val="3"/>
          <w:sz w:val="25"/>
          <w:szCs w:val="25"/>
        </w:rPr>
        <w:t xml:space="preserve">14; </w:t>
      </w:r>
      <w:r w:rsidRPr="002021F9">
        <w:rPr>
          <w:rFonts w:ascii="Times New Roman" w:hAnsi="Times New Roman" w:cs="Times New Roman"/>
          <w:spacing w:val="5"/>
          <w:sz w:val="25"/>
          <w:szCs w:val="25"/>
        </w:rPr>
        <w:t>and</w:t>
      </w:r>
      <w:r w:rsidRPr="002021F9">
        <w:rPr>
          <w:rFonts w:ascii="Times New Roman" w:hAnsi="Times New Roman" w:cs="Times New Roman"/>
          <w:spacing w:val="66"/>
          <w:sz w:val="25"/>
          <w:szCs w:val="25"/>
        </w:rPr>
        <w:t xml:space="preserve"> </w:t>
      </w:r>
      <w:r w:rsidRPr="002021F9">
        <w:rPr>
          <w:rFonts w:ascii="Times New Roman" w:hAnsi="Times New Roman" w:cs="Times New Roman"/>
          <w:sz w:val="25"/>
          <w:szCs w:val="25"/>
        </w:rPr>
        <w:t xml:space="preserve">Carr and Davies, </w:t>
      </w:r>
      <w:r w:rsidRPr="002021F9">
        <w:rPr>
          <w:rFonts w:ascii="Times New Roman" w:hAnsi="Times New Roman" w:cs="Times New Roman"/>
          <w:i/>
          <w:sz w:val="25"/>
          <w:szCs w:val="25"/>
        </w:rPr>
        <w:t>Foundations</w:t>
      </w:r>
      <w:r w:rsidRPr="002021F9">
        <w:rPr>
          <w:rFonts w:ascii="Times New Roman" w:hAnsi="Times New Roman" w:cs="Times New Roman"/>
          <w:sz w:val="25"/>
          <w:szCs w:val="25"/>
        </w:rPr>
        <w:t>, vol. 2, p.</w:t>
      </w:r>
      <w:r w:rsidRPr="002021F9">
        <w:rPr>
          <w:rFonts w:ascii="Times New Roman" w:hAnsi="Times New Roman" w:cs="Times New Roman"/>
          <w:spacing w:val="20"/>
          <w:sz w:val="25"/>
          <w:szCs w:val="25"/>
        </w:rPr>
        <w:t xml:space="preserve"> </w:t>
      </w:r>
      <w:r w:rsidRPr="002021F9">
        <w:rPr>
          <w:rFonts w:ascii="Times New Roman" w:hAnsi="Times New Roman" w:cs="Times New Roman"/>
          <w:sz w:val="25"/>
          <w:szCs w:val="25"/>
        </w:rPr>
        <w:t>247.</w:t>
      </w:r>
    </w:p>
    <w:p w14:paraId="0C0A317F" w14:textId="37B912A1" w:rsidR="0002281E" w:rsidRDefault="005C3281" w:rsidP="003251EB">
      <w:pPr>
        <w:pStyle w:val="ac"/>
        <w:numPr>
          <w:ilvl w:val="0"/>
          <w:numId w:val="22"/>
        </w:numPr>
        <w:rPr>
          <w:rFonts w:hint="eastAsia"/>
        </w:rPr>
      </w:pPr>
      <w:r>
        <w:rPr>
          <w:rFonts w:hint="eastAsia"/>
        </w:rPr>
        <w:t xml:space="preserve"> </w:t>
      </w:r>
      <w:r w:rsidRPr="005C3281">
        <w:rPr>
          <w:rFonts w:hint="eastAsia"/>
        </w:rPr>
        <w:t>可以看到，在斯大林发出号召的四年后，加强农村苏维埃的财政资源的口号几乎仍未见效。</w:t>
      </w:r>
      <w:r w:rsidRPr="005C3281">
        <w:rPr>
          <w:rFonts w:hint="eastAsia"/>
        </w:rPr>
        <w:t>1929</w:t>
      </w:r>
      <w:r w:rsidRPr="005C3281">
        <w:rPr>
          <w:rFonts w:hint="eastAsia"/>
        </w:rPr>
        <w:t>年</w:t>
      </w:r>
      <w:r w:rsidRPr="005C3281">
        <w:rPr>
          <w:rFonts w:hint="eastAsia"/>
        </w:rPr>
        <w:t>5</w:t>
      </w:r>
      <w:r w:rsidRPr="005C3281">
        <w:rPr>
          <w:rFonts w:hint="eastAsia"/>
        </w:rPr>
        <w:t>月，第十四届全俄苏维埃代表大会仍然</w:t>
      </w:r>
      <w:r>
        <w:rPr>
          <w:rFonts w:hint="eastAsia"/>
        </w:rPr>
        <w:t>号召</w:t>
      </w:r>
      <w:r w:rsidRPr="005C3281">
        <w:rPr>
          <w:rFonts w:hint="eastAsia"/>
        </w:rPr>
        <w:t>为这些农村苏维埃提供预算制度</w:t>
      </w:r>
      <w:r w:rsidR="00FE0896">
        <w:rPr>
          <w:rFonts w:hint="eastAsia"/>
        </w:rPr>
        <w:t xml:space="preserve"> </w:t>
      </w:r>
      <w:r w:rsidR="00FE0896" w:rsidRPr="00FE0896">
        <w:rPr>
          <w:rFonts w:hint="eastAsia"/>
        </w:rPr>
        <w:t xml:space="preserve">(Carr and Davies, </w:t>
      </w:r>
      <w:r w:rsidR="00FE0896" w:rsidRPr="00310543">
        <w:rPr>
          <w:rFonts w:hint="eastAsia"/>
          <w:i/>
        </w:rPr>
        <w:t>Foundations</w:t>
      </w:r>
      <w:r w:rsidR="00FE0896" w:rsidRPr="00FE0896">
        <w:rPr>
          <w:rFonts w:hint="eastAsia"/>
        </w:rPr>
        <w:t>, vol. 2, p. 258).</w:t>
      </w:r>
    </w:p>
    <w:p w14:paraId="72D2A3B0" w14:textId="77777777" w:rsidR="005C3281" w:rsidRPr="002021F9" w:rsidRDefault="005C3281" w:rsidP="003251EB">
      <w:pPr>
        <w:pStyle w:val="ac"/>
        <w:widowControl w:val="0"/>
        <w:numPr>
          <w:ilvl w:val="0"/>
          <w:numId w:val="22"/>
        </w:numPr>
        <w:tabs>
          <w:tab w:val="left" w:pos="1529"/>
        </w:tabs>
        <w:autoSpaceDE w:val="0"/>
        <w:autoSpaceDN w:val="0"/>
        <w:ind w:right="1247"/>
        <w:rPr>
          <w:rFonts w:ascii="Times New Roman" w:hAnsi="Times New Roman" w:cs="Times New Roman"/>
          <w:sz w:val="25"/>
          <w:szCs w:val="25"/>
        </w:rPr>
      </w:pPr>
      <w:r w:rsidRPr="002021F9">
        <w:rPr>
          <w:rFonts w:ascii="Times New Roman" w:hAnsi="Times New Roman" w:cs="Times New Roman"/>
          <w:sz w:val="25"/>
          <w:szCs w:val="25"/>
        </w:rPr>
        <w:t xml:space="preserve">Ibid., p. 247, n. 8, quoting </w:t>
      </w:r>
      <w:r w:rsidRPr="002021F9">
        <w:rPr>
          <w:rFonts w:ascii="Times New Roman" w:hAnsi="Times New Roman" w:cs="Times New Roman"/>
          <w:i/>
          <w:sz w:val="25"/>
          <w:szCs w:val="25"/>
        </w:rPr>
        <w:t>Sovyetskoye Stroitelstvo</w:t>
      </w:r>
      <w:r w:rsidRPr="002021F9">
        <w:rPr>
          <w:rFonts w:ascii="Times New Roman" w:hAnsi="Times New Roman" w:cs="Times New Roman"/>
          <w:sz w:val="25"/>
          <w:szCs w:val="25"/>
        </w:rPr>
        <w:t>, no. 12 (29) (December 1928), p.</w:t>
      </w:r>
      <w:r w:rsidRPr="002021F9">
        <w:rPr>
          <w:rFonts w:ascii="Times New Roman" w:hAnsi="Times New Roman" w:cs="Times New Roman"/>
          <w:spacing w:val="2"/>
          <w:sz w:val="25"/>
          <w:szCs w:val="25"/>
        </w:rPr>
        <w:t xml:space="preserve"> </w:t>
      </w:r>
      <w:r w:rsidRPr="002021F9">
        <w:rPr>
          <w:rFonts w:ascii="Times New Roman" w:hAnsi="Times New Roman" w:cs="Times New Roman"/>
          <w:sz w:val="25"/>
          <w:szCs w:val="25"/>
        </w:rPr>
        <w:t>100.</w:t>
      </w:r>
    </w:p>
    <w:p w14:paraId="0CD56D66" w14:textId="7C5D1B25" w:rsidR="005C3281" w:rsidRDefault="00F75B2A" w:rsidP="003251EB">
      <w:pPr>
        <w:pStyle w:val="ac"/>
        <w:numPr>
          <w:ilvl w:val="0"/>
          <w:numId w:val="22"/>
        </w:numPr>
        <w:rPr>
          <w:rFonts w:hint="eastAsia"/>
        </w:rPr>
      </w:pPr>
      <w:r w:rsidRPr="00F75B2A">
        <w:rPr>
          <w:rFonts w:hint="eastAsia"/>
        </w:rPr>
        <w:t>mir</w:t>
      </w:r>
      <w:r w:rsidRPr="00F75B2A">
        <w:rPr>
          <w:rFonts w:hint="eastAsia"/>
        </w:rPr>
        <w:t>这个词，</w:t>
      </w:r>
      <w:r>
        <w:rPr>
          <w:rFonts w:hint="eastAsia"/>
        </w:rPr>
        <w:t>俄语中</w:t>
      </w:r>
      <w:r w:rsidRPr="00F75B2A">
        <w:rPr>
          <w:rFonts w:hint="eastAsia"/>
        </w:rPr>
        <w:t>意思是村社，虽然它的词源与意思是</w:t>
      </w:r>
      <w:r w:rsidR="004404D3">
        <w:rPr>
          <w:rFonts w:hint="eastAsia"/>
        </w:rPr>
        <w:t>“</w:t>
      </w:r>
      <w:r w:rsidR="004404D3" w:rsidRPr="004404D3">
        <w:rPr>
          <w:rFonts w:hint="eastAsia"/>
        </w:rPr>
        <w:t>世界</w:t>
      </w:r>
      <w:r w:rsidR="004404D3">
        <w:rPr>
          <w:rFonts w:hint="eastAsia"/>
        </w:rPr>
        <w:t>”</w:t>
      </w:r>
      <w:r w:rsidR="00AC5F31">
        <w:rPr>
          <w:rFonts w:hint="eastAsia"/>
        </w:rPr>
        <w:t>的</w:t>
      </w:r>
      <w:r w:rsidR="00AC5F31" w:rsidRPr="00F75B2A">
        <w:rPr>
          <w:rFonts w:hint="eastAsia"/>
        </w:rPr>
        <w:t>mir</w:t>
      </w:r>
      <w:r w:rsidR="00AC5F31">
        <w:rPr>
          <w:rFonts w:hint="eastAsia"/>
        </w:rPr>
        <w:t>的</w:t>
      </w:r>
      <w:r w:rsidR="00AC5F31" w:rsidRPr="00AC5F31">
        <w:rPr>
          <w:rFonts w:hint="eastAsia"/>
        </w:rPr>
        <w:t>词源不一样，但</w:t>
      </w:r>
      <w:r w:rsidR="00AC5F31">
        <w:rPr>
          <w:rFonts w:hint="eastAsia"/>
        </w:rPr>
        <w:t>会</w:t>
      </w:r>
      <w:r w:rsidR="00AC5F31" w:rsidRPr="00AC5F31">
        <w:rPr>
          <w:rFonts w:hint="eastAsia"/>
        </w:rPr>
        <w:t>让人想到后者，这两个词经常被混淆。</w:t>
      </w:r>
    </w:p>
    <w:p w14:paraId="1AE753AE" w14:textId="6CC5B339" w:rsidR="00EB203D" w:rsidRDefault="00EB203D" w:rsidP="003251EB">
      <w:pPr>
        <w:pStyle w:val="ac"/>
        <w:numPr>
          <w:ilvl w:val="0"/>
          <w:numId w:val="22"/>
        </w:numPr>
        <w:rPr>
          <w:rFonts w:hint="eastAsia"/>
        </w:rPr>
      </w:pPr>
      <w:r w:rsidRPr="00EB203D">
        <w:rPr>
          <w:rFonts w:hint="eastAsia"/>
        </w:rPr>
        <w:t>列宁强调了这一思想，特别是在筹备共产国际第二次</w:t>
      </w:r>
      <w:r w:rsidR="009F2178" w:rsidRPr="009F2178">
        <w:rPr>
          <w:rFonts w:hint="eastAsia"/>
        </w:rPr>
        <w:t>代表</w:t>
      </w:r>
      <w:r w:rsidRPr="00EB203D">
        <w:rPr>
          <w:rFonts w:hint="eastAsia"/>
        </w:rPr>
        <w:t>大会时</w:t>
      </w:r>
      <w:r w:rsidR="00CD7C23">
        <w:rPr>
          <w:rFonts w:hint="eastAsia"/>
        </w:rPr>
        <w:t>（见《列全》，</w:t>
      </w:r>
      <w:r w:rsidR="00CD7C23">
        <w:rPr>
          <w:rFonts w:hint="eastAsia"/>
        </w:rPr>
        <w:t>3</w:t>
      </w:r>
      <w:r w:rsidR="00CD7C23">
        <w:t>9</w:t>
      </w:r>
      <w:r w:rsidR="00CD7C23">
        <w:rPr>
          <w:rFonts w:hint="eastAsia"/>
        </w:rPr>
        <w:t>卷，《</w:t>
      </w:r>
      <w:r w:rsidR="00CD7C23" w:rsidRPr="00CD7C23">
        <w:rPr>
          <w:rFonts w:hint="eastAsia"/>
        </w:rPr>
        <w:t>为共产国际第二次代表大会准备的文件</w:t>
      </w:r>
      <w:r w:rsidR="00CD7C23">
        <w:rPr>
          <w:rFonts w:hint="eastAsia"/>
        </w:rPr>
        <w:t>》）。</w:t>
      </w:r>
    </w:p>
    <w:p w14:paraId="6E7DEB36" w14:textId="2CFEC5DF" w:rsidR="00875C85" w:rsidRDefault="00875C85" w:rsidP="003251EB">
      <w:pPr>
        <w:pStyle w:val="ac"/>
        <w:numPr>
          <w:ilvl w:val="0"/>
          <w:numId w:val="22"/>
        </w:numPr>
        <w:rPr>
          <w:rFonts w:hint="eastAsia"/>
        </w:rPr>
      </w:pPr>
      <w:r w:rsidRPr="00875C85">
        <w:rPr>
          <w:rFonts w:hint="eastAsia"/>
        </w:rPr>
        <w:t>关于苏维埃活动的法律基础，见本著作第一卷</w:t>
      </w:r>
      <w:r>
        <w:rPr>
          <w:rFonts w:hint="eastAsia"/>
        </w:rPr>
        <w:t>。</w:t>
      </w:r>
    </w:p>
    <w:p w14:paraId="1CF5A6AC" w14:textId="77777777" w:rsidR="007E691F" w:rsidRPr="002021F9" w:rsidRDefault="007E691F" w:rsidP="003251EB">
      <w:pPr>
        <w:pStyle w:val="ac"/>
        <w:widowControl w:val="0"/>
        <w:numPr>
          <w:ilvl w:val="0"/>
          <w:numId w:val="22"/>
        </w:numPr>
        <w:tabs>
          <w:tab w:val="left" w:pos="1529"/>
        </w:tabs>
        <w:autoSpaceDE w:val="0"/>
        <w:autoSpaceDN w:val="0"/>
        <w:ind w:right="1249"/>
        <w:rPr>
          <w:rFonts w:ascii="Times New Roman" w:hAnsi="Times New Roman" w:cs="Times New Roman"/>
          <w:sz w:val="25"/>
          <w:szCs w:val="25"/>
        </w:rPr>
      </w:pPr>
      <w:r w:rsidRPr="002021F9">
        <w:rPr>
          <w:rFonts w:ascii="Times New Roman" w:hAnsi="Times New Roman" w:cs="Times New Roman"/>
          <w:spacing w:val="-6"/>
          <w:sz w:val="25"/>
          <w:szCs w:val="25"/>
        </w:rPr>
        <w:t xml:space="preserve">Y. </w:t>
      </w:r>
      <w:r w:rsidRPr="002021F9">
        <w:rPr>
          <w:rFonts w:ascii="Times New Roman" w:hAnsi="Times New Roman" w:cs="Times New Roman"/>
          <w:sz w:val="25"/>
          <w:szCs w:val="25"/>
        </w:rPr>
        <w:t xml:space="preserve">Taniuchi, </w:t>
      </w:r>
      <w:r w:rsidRPr="002021F9">
        <w:rPr>
          <w:rFonts w:ascii="Times New Roman" w:hAnsi="Times New Roman" w:cs="Times New Roman"/>
          <w:i/>
          <w:sz w:val="25"/>
          <w:szCs w:val="25"/>
        </w:rPr>
        <w:t>The Village Gathering in Russia in the Mid–1920s</w:t>
      </w:r>
      <w:r w:rsidRPr="002021F9">
        <w:rPr>
          <w:rFonts w:ascii="Times New Roman" w:hAnsi="Times New Roman" w:cs="Times New Roman"/>
          <w:sz w:val="25"/>
          <w:szCs w:val="25"/>
        </w:rPr>
        <w:t xml:space="preserve">, especially pp. 21–22; and Narkiewicz, </w:t>
      </w:r>
      <w:r w:rsidRPr="002021F9">
        <w:rPr>
          <w:rFonts w:ascii="Times New Roman" w:hAnsi="Times New Roman" w:cs="Times New Roman"/>
          <w:i/>
          <w:sz w:val="25"/>
          <w:szCs w:val="25"/>
        </w:rPr>
        <w:t>Making</w:t>
      </w:r>
      <w:r w:rsidRPr="002021F9">
        <w:rPr>
          <w:rFonts w:ascii="Times New Roman" w:hAnsi="Times New Roman" w:cs="Times New Roman"/>
          <w:sz w:val="25"/>
          <w:szCs w:val="25"/>
        </w:rPr>
        <w:t>, p.</w:t>
      </w:r>
      <w:r w:rsidRPr="002021F9">
        <w:rPr>
          <w:rFonts w:ascii="Times New Roman" w:hAnsi="Times New Roman" w:cs="Times New Roman"/>
          <w:spacing w:val="22"/>
          <w:sz w:val="25"/>
          <w:szCs w:val="25"/>
        </w:rPr>
        <w:t xml:space="preserve"> </w:t>
      </w:r>
      <w:r w:rsidRPr="002021F9">
        <w:rPr>
          <w:rFonts w:ascii="Times New Roman" w:hAnsi="Times New Roman" w:cs="Times New Roman"/>
          <w:sz w:val="25"/>
          <w:szCs w:val="25"/>
        </w:rPr>
        <w:t>125.</w:t>
      </w:r>
    </w:p>
    <w:p w14:paraId="1707DCB8" w14:textId="77777777" w:rsidR="007E691F" w:rsidRPr="002021F9" w:rsidRDefault="007E691F" w:rsidP="003251EB">
      <w:pPr>
        <w:pStyle w:val="ac"/>
        <w:widowControl w:val="0"/>
        <w:numPr>
          <w:ilvl w:val="0"/>
          <w:numId w:val="22"/>
        </w:numPr>
        <w:tabs>
          <w:tab w:val="left" w:pos="1529"/>
        </w:tabs>
        <w:autoSpaceDE w:val="0"/>
        <w:autoSpaceDN w:val="0"/>
        <w:ind w:right="1243"/>
        <w:rPr>
          <w:rFonts w:ascii="Times New Roman" w:hAnsi="Times New Roman" w:cs="Times New Roman"/>
          <w:sz w:val="25"/>
          <w:szCs w:val="25"/>
        </w:rPr>
      </w:pPr>
      <w:r w:rsidRPr="002021F9">
        <w:rPr>
          <w:rFonts w:ascii="Times New Roman" w:hAnsi="Times New Roman" w:cs="Times New Roman"/>
          <w:spacing w:val="1"/>
          <w:sz w:val="25"/>
          <w:szCs w:val="25"/>
        </w:rPr>
        <w:t>Taniuchi,</w:t>
      </w:r>
      <w:r w:rsidRPr="002021F9">
        <w:rPr>
          <w:rFonts w:ascii="Times New Roman" w:hAnsi="Times New Roman" w:cs="Times New Roman"/>
          <w:spacing w:val="-11"/>
          <w:sz w:val="25"/>
          <w:szCs w:val="25"/>
        </w:rPr>
        <w:t xml:space="preserve"> </w:t>
      </w:r>
      <w:r w:rsidRPr="002021F9">
        <w:rPr>
          <w:rFonts w:ascii="Times New Roman" w:hAnsi="Times New Roman" w:cs="Times New Roman"/>
          <w:i/>
          <w:spacing w:val="2"/>
          <w:sz w:val="25"/>
          <w:szCs w:val="25"/>
        </w:rPr>
        <w:t>Village</w:t>
      </w:r>
      <w:r w:rsidRPr="002021F9">
        <w:rPr>
          <w:rFonts w:ascii="Times New Roman" w:hAnsi="Times New Roman" w:cs="Times New Roman"/>
          <w:spacing w:val="2"/>
          <w:sz w:val="25"/>
          <w:szCs w:val="25"/>
        </w:rPr>
        <w:t>,</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1"/>
          <w:sz w:val="25"/>
          <w:szCs w:val="25"/>
        </w:rPr>
        <w:t>p.</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2"/>
          <w:sz w:val="25"/>
          <w:szCs w:val="25"/>
        </w:rPr>
        <w:t>27;</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2"/>
          <w:sz w:val="25"/>
          <w:szCs w:val="25"/>
        </w:rPr>
        <w:t>and</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1"/>
          <w:sz w:val="25"/>
          <w:szCs w:val="25"/>
        </w:rPr>
        <w:t>S.</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3"/>
          <w:sz w:val="25"/>
          <w:szCs w:val="25"/>
        </w:rPr>
        <w:t>Zhdanovich,</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3"/>
          <w:sz w:val="25"/>
          <w:szCs w:val="25"/>
        </w:rPr>
        <w:t>“Selskiye</w:t>
      </w:r>
      <w:r w:rsidRPr="002021F9">
        <w:rPr>
          <w:rFonts w:ascii="Times New Roman" w:hAnsi="Times New Roman" w:cs="Times New Roman"/>
          <w:spacing w:val="-10"/>
          <w:sz w:val="25"/>
          <w:szCs w:val="25"/>
        </w:rPr>
        <w:t xml:space="preserve"> </w:t>
      </w:r>
      <w:r w:rsidRPr="002021F9">
        <w:rPr>
          <w:rFonts w:ascii="Times New Roman" w:hAnsi="Times New Roman" w:cs="Times New Roman"/>
          <w:spacing w:val="5"/>
          <w:sz w:val="25"/>
          <w:szCs w:val="25"/>
        </w:rPr>
        <w:t xml:space="preserve">sovyety: </w:t>
      </w:r>
      <w:r w:rsidRPr="002021F9">
        <w:rPr>
          <w:rFonts w:ascii="Times New Roman" w:hAnsi="Times New Roman" w:cs="Times New Roman"/>
          <w:sz w:val="25"/>
          <w:szCs w:val="25"/>
        </w:rPr>
        <w:t xml:space="preserve">zemelniye obshchestva,” in </w:t>
      </w:r>
      <w:r w:rsidRPr="002021F9">
        <w:rPr>
          <w:rFonts w:ascii="Times New Roman" w:hAnsi="Times New Roman" w:cs="Times New Roman"/>
          <w:i/>
          <w:sz w:val="25"/>
          <w:szCs w:val="25"/>
        </w:rPr>
        <w:t>Bolshevik</w:t>
      </w:r>
      <w:r w:rsidRPr="002021F9">
        <w:rPr>
          <w:rFonts w:ascii="Times New Roman" w:hAnsi="Times New Roman" w:cs="Times New Roman"/>
          <w:sz w:val="25"/>
          <w:szCs w:val="25"/>
        </w:rPr>
        <w:t>, no. 6</w:t>
      </w:r>
      <w:r w:rsidRPr="002021F9">
        <w:rPr>
          <w:rFonts w:ascii="Times New Roman" w:hAnsi="Times New Roman" w:cs="Times New Roman"/>
          <w:spacing w:val="-15"/>
          <w:sz w:val="25"/>
          <w:szCs w:val="25"/>
        </w:rPr>
        <w:t xml:space="preserve"> </w:t>
      </w:r>
      <w:r w:rsidRPr="002021F9">
        <w:rPr>
          <w:rFonts w:ascii="Times New Roman" w:hAnsi="Times New Roman" w:cs="Times New Roman"/>
          <w:sz w:val="25"/>
          <w:szCs w:val="25"/>
        </w:rPr>
        <w:t>(1928).</w:t>
      </w:r>
    </w:p>
    <w:p w14:paraId="23AB3638" w14:textId="77777777" w:rsidR="007E691F" w:rsidRPr="002021F9" w:rsidRDefault="007E691F" w:rsidP="003251EB">
      <w:pPr>
        <w:pStyle w:val="ac"/>
        <w:widowControl w:val="0"/>
        <w:numPr>
          <w:ilvl w:val="0"/>
          <w:numId w:val="22"/>
        </w:numPr>
        <w:tabs>
          <w:tab w:val="left" w:pos="1529"/>
        </w:tabs>
        <w:autoSpaceDE w:val="0"/>
        <w:autoSpaceDN w:val="0"/>
        <w:rPr>
          <w:rFonts w:ascii="Times New Roman" w:hAnsi="Times New Roman" w:cs="Times New Roman"/>
          <w:sz w:val="25"/>
          <w:szCs w:val="25"/>
        </w:rPr>
      </w:pPr>
      <w:r w:rsidRPr="002021F9">
        <w:rPr>
          <w:rFonts w:ascii="Times New Roman" w:hAnsi="Times New Roman" w:cs="Times New Roman"/>
          <w:sz w:val="25"/>
          <w:szCs w:val="25"/>
        </w:rPr>
        <w:t>See</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volume</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I</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of</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the</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present</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work,</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particularly</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pp.</w:t>
      </w:r>
      <w:r w:rsidRPr="002021F9">
        <w:rPr>
          <w:rFonts w:ascii="Times New Roman" w:hAnsi="Times New Roman" w:cs="Times New Roman"/>
          <w:spacing w:val="40"/>
          <w:sz w:val="25"/>
          <w:szCs w:val="25"/>
        </w:rPr>
        <w:t xml:space="preserve"> </w:t>
      </w:r>
      <w:r w:rsidRPr="002021F9">
        <w:rPr>
          <w:rFonts w:ascii="Times New Roman" w:hAnsi="Times New Roman" w:cs="Times New Roman"/>
          <w:sz w:val="25"/>
          <w:szCs w:val="25"/>
        </w:rPr>
        <w:t>214–215.</w:t>
      </w:r>
    </w:p>
    <w:p w14:paraId="46E11B92" w14:textId="013CBDDE" w:rsidR="007E691F" w:rsidRPr="007E691F" w:rsidRDefault="009818A7" w:rsidP="003251EB">
      <w:pPr>
        <w:pStyle w:val="ac"/>
        <w:widowControl w:val="0"/>
        <w:numPr>
          <w:ilvl w:val="0"/>
          <w:numId w:val="22"/>
        </w:numPr>
        <w:tabs>
          <w:tab w:val="left" w:pos="1529"/>
        </w:tabs>
        <w:autoSpaceDE w:val="0"/>
        <w:autoSpaceDN w:val="0"/>
        <w:rPr>
          <w:rFonts w:ascii="Times New Roman" w:hAnsi="Times New Roman" w:cs="Times New Roman"/>
          <w:sz w:val="25"/>
          <w:szCs w:val="25"/>
        </w:rPr>
      </w:pPr>
      <w:r>
        <w:rPr>
          <w:rFonts w:ascii="Times New Roman" w:hAnsi="Times New Roman" w:cs="Times New Roman" w:hint="eastAsia"/>
          <w:sz w:val="25"/>
          <w:szCs w:val="25"/>
        </w:rPr>
        <w:t>马克思，《哥达纲领批判》</w:t>
      </w:r>
    </w:p>
    <w:p w14:paraId="44EB91D2" w14:textId="77777777" w:rsidR="007E691F" w:rsidRPr="002021F9" w:rsidRDefault="007E691F" w:rsidP="003251EB">
      <w:pPr>
        <w:pStyle w:val="ac"/>
        <w:widowControl w:val="0"/>
        <w:numPr>
          <w:ilvl w:val="0"/>
          <w:numId w:val="22"/>
        </w:numPr>
        <w:tabs>
          <w:tab w:val="left" w:pos="1529"/>
        </w:tabs>
        <w:autoSpaceDE w:val="0"/>
        <w:autoSpaceDN w:val="0"/>
        <w:spacing w:before="7"/>
        <w:ind w:right="1246"/>
        <w:rPr>
          <w:rFonts w:ascii="Times New Roman" w:hAnsi="Times New Roman" w:cs="Times New Roman"/>
          <w:sz w:val="25"/>
          <w:szCs w:val="25"/>
        </w:rPr>
      </w:pPr>
      <w:r w:rsidRPr="002021F9">
        <w:rPr>
          <w:rFonts w:ascii="Times New Roman" w:hAnsi="Times New Roman" w:cs="Times New Roman"/>
          <w:sz w:val="25"/>
          <w:szCs w:val="25"/>
        </w:rPr>
        <w:t>See</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Zhdanovich,</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“Selskiye</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sovyety,”</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and</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Narkiewicz,</w:t>
      </w:r>
      <w:r w:rsidRPr="002021F9">
        <w:rPr>
          <w:rFonts w:ascii="Times New Roman" w:hAnsi="Times New Roman" w:cs="Times New Roman"/>
          <w:spacing w:val="-24"/>
          <w:sz w:val="25"/>
          <w:szCs w:val="25"/>
        </w:rPr>
        <w:t xml:space="preserve"> </w:t>
      </w:r>
      <w:r w:rsidRPr="002021F9">
        <w:rPr>
          <w:rFonts w:ascii="Times New Roman" w:hAnsi="Times New Roman" w:cs="Times New Roman"/>
          <w:i/>
          <w:sz w:val="25"/>
          <w:szCs w:val="25"/>
        </w:rPr>
        <w:t>Making</w:t>
      </w:r>
      <w:r w:rsidRPr="002021F9">
        <w:rPr>
          <w:rFonts w:ascii="Times New Roman" w:hAnsi="Times New Roman" w:cs="Times New Roman"/>
          <w:sz w:val="25"/>
          <w:szCs w:val="25"/>
        </w:rPr>
        <w:t>,</w:t>
      </w:r>
      <w:r w:rsidRPr="002021F9">
        <w:rPr>
          <w:rFonts w:ascii="Times New Roman" w:hAnsi="Times New Roman" w:cs="Times New Roman"/>
          <w:spacing w:val="-23"/>
          <w:sz w:val="25"/>
          <w:szCs w:val="25"/>
        </w:rPr>
        <w:t xml:space="preserve"> </w:t>
      </w:r>
      <w:r w:rsidRPr="002021F9">
        <w:rPr>
          <w:rFonts w:ascii="Times New Roman" w:hAnsi="Times New Roman" w:cs="Times New Roman"/>
          <w:sz w:val="25"/>
          <w:szCs w:val="25"/>
        </w:rPr>
        <w:t xml:space="preserve">p. 127; </w:t>
      </w:r>
      <w:proofErr w:type="gramStart"/>
      <w:r w:rsidRPr="002021F9">
        <w:rPr>
          <w:rFonts w:ascii="Times New Roman" w:hAnsi="Times New Roman" w:cs="Times New Roman"/>
          <w:sz w:val="25"/>
          <w:szCs w:val="25"/>
        </w:rPr>
        <w:t>also</w:t>
      </w:r>
      <w:proofErr w:type="gramEnd"/>
      <w:r w:rsidRPr="002021F9">
        <w:rPr>
          <w:rFonts w:ascii="Times New Roman" w:hAnsi="Times New Roman" w:cs="Times New Roman"/>
          <w:sz w:val="25"/>
          <w:szCs w:val="25"/>
        </w:rPr>
        <w:t xml:space="preserve"> above, p.</w:t>
      </w:r>
      <w:r w:rsidRPr="002021F9">
        <w:rPr>
          <w:rFonts w:ascii="Times New Roman" w:hAnsi="Times New Roman" w:cs="Times New Roman"/>
          <w:spacing w:val="46"/>
          <w:sz w:val="25"/>
          <w:szCs w:val="25"/>
        </w:rPr>
        <w:t xml:space="preserve"> </w:t>
      </w:r>
      <w:r w:rsidRPr="002021F9">
        <w:rPr>
          <w:rFonts w:ascii="Times New Roman" w:hAnsi="Times New Roman" w:cs="Times New Roman"/>
          <w:sz w:val="25"/>
          <w:szCs w:val="25"/>
        </w:rPr>
        <w:t>100.</w:t>
      </w:r>
    </w:p>
    <w:p w14:paraId="1C4600B4" w14:textId="0BF48D9C" w:rsidR="007E691F" w:rsidRPr="00236938" w:rsidRDefault="007E691F" w:rsidP="003251EB">
      <w:pPr>
        <w:pStyle w:val="ac"/>
        <w:widowControl w:val="0"/>
        <w:numPr>
          <w:ilvl w:val="0"/>
          <w:numId w:val="22"/>
        </w:numPr>
        <w:tabs>
          <w:tab w:val="left" w:pos="1529"/>
        </w:tabs>
        <w:autoSpaceDE w:val="0"/>
        <w:autoSpaceDN w:val="0"/>
        <w:spacing w:before="10"/>
        <w:rPr>
          <w:rFonts w:ascii="Times New Roman" w:hAnsi="Times New Roman" w:cs="Times New Roman"/>
        </w:rPr>
      </w:pPr>
      <w:r w:rsidRPr="00B231FF">
        <w:rPr>
          <w:rFonts w:ascii="Times New Roman" w:hAnsi="Times New Roman" w:cs="Times New Roman"/>
          <w:sz w:val="25"/>
          <w:szCs w:val="25"/>
        </w:rPr>
        <w:lastRenderedPageBreak/>
        <w:t>See volume I of the present work, pp.</w:t>
      </w:r>
      <w:r w:rsidRPr="00B231FF">
        <w:rPr>
          <w:rFonts w:ascii="Times New Roman" w:hAnsi="Times New Roman" w:cs="Times New Roman"/>
          <w:spacing w:val="13"/>
          <w:sz w:val="25"/>
          <w:szCs w:val="25"/>
        </w:rPr>
        <w:t xml:space="preserve"> </w:t>
      </w:r>
      <w:r w:rsidRPr="00B231FF">
        <w:rPr>
          <w:rFonts w:ascii="Times New Roman" w:hAnsi="Times New Roman" w:cs="Times New Roman"/>
          <w:sz w:val="25"/>
          <w:szCs w:val="25"/>
        </w:rPr>
        <w:t>168–169.</w:t>
      </w:r>
    </w:p>
    <w:p w14:paraId="7424BDC4" w14:textId="77777777" w:rsidR="00236938" w:rsidRPr="002021F9" w:rsidRDefault="00236938" w:rsidP="003251EB">
      <w:pPr>
        <w:pStyle w:val="ac"/>
        <w:widowControl w:val="0"/>
        <w:numPr>
          <w:ilvl w:val="0"/>
          <w:numId w:val="22"/>
        </w:numPr>
        <w:tabs>
          <w:tab w:val="left" w:pos="1711"/>
        </w:tabs>
        <w:autoSpaceDE w:val="0"/>
        <w:autoSpaceDN w:val="0"/>
        <w:spacing w:before="110"/>
        <w:ind w:right="1066"/>
        <w:rPr>
          <w:rFonts w:ascii="Times New Roman" w:hAnsi="Times New Roman" w:cs="Times New Roman"/>
          <w:sz w:val="25"/>
          <w:szCs w:val="25"/>
        </w:rPr>
      </w:pPr>
      <w:r w:rsidRPr="002021F9">
        <w:rPr>
          <w:rFonts w:ascii="Times New Roman" w:hAnsi="Times New Roman" w:cs="Times New Roman"/>
          <w:sz w:val="25"/>
          <w:szCs w:val="25"/>
        </w:rPr>
        <w:t xml:space="preserve">Quoted in D. Lindenberg, </w:t>
      </w:r>
      <w:r w:rsidRPr="002021F9">
        <w:rPr>
          <w:rFonts w:ascii="Times New Roman" w:hAnsi="Times New Roman" w:cs="Times New Roman"/>
          <w:i/>
          <w:sz w:val="25"/>
          <w:szCs w:val="25"/>
        </w:rPr>
        <w:t>L’lnternationale communiste et l’école de classe</w:t>
      </w:r>
      <w:r w:rsidRPr="002021F9">
        <w:rPr>
          <w:rFonts w:ascii="Times New Roman" w:hAnsi="Times New Roman" w:cs="Times New Roman"/>
          <w:sz w:val="25"/>
          <w:szCs w:val="25"/>
        </w:rPr>
        <w:t>, p.</w:t>
      </w:r>
      <w:r w:rsidRPr="002021F9">
        <w:rPr>
          <w:rFonts w:ascii="Times New Roman" w:hAnsi="Times New Roman" w:cs="Times New Roman"/>
          <w:spacing w:val="5"/>
          <w:sz w:val="25"/>
          <w:szCs w:val="25"/>
        </w:rPr>
        <w:t xml:space="preserve"> </w:t>
      </w:r>
      <w:r w:rsidRPr="002021F9">
        <w:rPr>
          <w:rFonts w:ascii="Times New Roman" w:hAnsi="Times New Roman" w:cs="Times New Roman"/>
          <w:sz w:val="25"/>
          <w:szCs w:val="25"/>
        </w:rPr>
        <w:t>293.</w:t>
      </w:r>
    </w:p>
    <w:p w14:paraId="3FE94C66" w14:textId="2DED28EC" w:rsidR="00236938" w:rsidRPr="00B231FF" w:rsidRDefault="00236938" w:rsidP="003251EB">
      <w:pPr>
        <w:pStyle w:val="ac"/>
        <w:widowControl w:val="0"/>
        <w:numPr>
          <w:ilvl w:val="0"/>
          <w:numId w:val="22"/>
        </w:numPr>
        <w:tabs>
          <w:tab w:val="left" w:pos="1529"/>
        </w:tabs>
        <w:autoSpaceDE w:val="0"/>
        <w:autoSpaceDN w:val="0"/>
        <w:spacing w:before="10"/>
        <w:rPr>
          <w:rFonts w:ascii="Times New Roman" w:hAnsi="Times New Roman" w:cs="Times New Roman"/>
        </w:rPr>
      </w:pPr>
      <w:r w:rsidRPr="00236938">
        <w:rPr>
          <w:rFonts w:ascii="Times New Roman" w:hAnsi="Times New Roman" w:cs="Times New Roman" w:hint="eastAsia"/>
        </w:rPr>
        <w:t>在那些日子里，人们毫不犹豫地从杜威、</w:t>
      </w:r>
      <w:r w:rsidR="006D1871" w:rsidRPr="006D1871">
        <w:rPr>
          <w:rFonts w:ascii="Times New Roman" w:hAnsi="Times New Roman" w:cs="Times New Roman" w:hint="eastAsia"/>
        </w:rPr>
        <w:t>德可乐利</w:t>
      </w:r>
      <w:r w:rsidR="006D1871">
        <w:rPr>
          <w:rFonts w:ascii="Times New Roman" w:hAnsi="Times New Roman" w:cs="Times New Roman" w:hint="eastAsia"/>
        </w:rPr>
        <w:t>和</w:t>
      </w:r>
      <w:r w:rsidRPr="00236938">
        <w:rPr>
          <w:rFonts w:ascii="Times New Roman" w:hAnsi="Times New Roman" w:cs="Times New Roman" w:hint="eastAsia"/>
        </w:rPr>
        <w:t>凯欣斯泰纳</w:t>
      </w:r>
      <w:r w:rsidR="00415246" w:rsidRPr="00415246">
        <w:rPr>
          <w:rFonts w:ascii="Times New Roman" w:hAnsi="Times New Roman" w:cs="Times New Roman" w:hint="eastAsia"/>
        </w:rPr>
        <w:t>那里借用教育学说，他们在苏联的弟子也受到德国社会民主党人实验的启发（同上，第</w:t>
      </w:r>
      <w:r w:rsidR="00415246" w:rsidRPr="00415246">
        <w:rPr>
          <w:rFonts w:ascii="Times New Roman" w:hAnsi="Times New Roman" w:cs="Times New Roman" w:hint="eastAsia"/>
        </w:rPr>
        <w:t>295</w:t>
      </w:r>
      <w:r w:rsidR="00415246" w:rsidRPr="00415246">
        <w:rPr>
          <w:rFonts w:ascii="Times New Roman" w:hAnsi="Times New Roman" w:cs="Times New Roman" w:hint="eastAsia"/>
        </w:rPr>
        <w:t>页）。</w:t>
      </w:r>
    </w:p>
    <w:p w14:paraId="44F9BAE0" w14:textId="27C53DC3" w:rsidR="00875C85" w:rsidRDefault="00236938" w:rsidP="003251EB">
      <w:pPr>
        <w:pStyle w:val="ac"/>
        <w:numPr>
          <w:ilvl w:val="0"/>
          <w:numId w:val="22"/>
        </w:numPr>
        <w:rPr>
          <w:rFonts w:hint="eastAsia"/>
        </w:rPr>
      </w:pPr>
      <w:r w:rsidRPr="00236938">
        <w:rPr>
          <w:rFonts w:hint="eastAsia"/>
        </w:rPr>
        <w:t>Ibid., p. 295.</w:t>
      </w:r>
    </w:p>
    <w:p w14:paraId="54DF2CC4" w14:textId="61039BD8" w:rsidR="00236938" w:rsidRDefault="005B29C4" w:rsidP="003251EB">
      <w:pPr>
        <w:pStyle w:val="ac"/>
        <w:numPr>
          <w:ilvl w:val="0"/>
          <w:numId w:val="22"/>
        </w:numPr>
        <w:rPr>
          <w:rFonts w:hint="eastAsia"/>
        </w:rPr>
      </w:pPr>
      <w:r w:rsidRPr="005B29C4">
        <w:rPr>
          <w:rFonts w:hint="eastAsia"/>
        </w:rPr>
        <w:t>1928</w:t>
      </w:r>
      <w:r w:rsidRPr="005B29C4">
        <w:rPr>
          <w:rFonts w:hint="eastAsia"/>
        </w:rPr>
        <w:t>年和</w:t>
      </w:r>
      <w:r w:rsidRPr="005B29C4">
        <w:rPr>
          <w:rFonts w:hint="eastAsia"/>
        </w:rPr>
        <w:t>1929</w:t>
      </w:r>
      <w:r w:rsidRPr="005B29C4">
        <w:rPr>
          <w:rFonts w:hint="eastAsia"/>
        </w:rPr>
        <w:t>年，由于对</w:t>
      </w:r>
      <w:r>
        <w:rPr>
          <w:rFonts w:hint="eastAsia"/>
        </w:rPr>
        <w:t>富农</w:t>
      </w:r>
      <w:r w:rsidRPr="005B29C4">
        <w:rPr>
          <w:rFonts w:hint="eastAsia"/>
        </w:rPr>
        <w:t>的进攻和当时提出的</w:t>
      </w:r>
      <w:r>
        <w:rPr>
          <w:rFonts w:hint="eastAsia"/>
        </w:rPr>
        <w:t>“</w:t>
      </w:r>
      <w:r w:rsidRPr="005B29C4">
        <w:rPr>
          <w:rFonts w:hint="eastAsia"/>
        </w:rPr>
        <w:t>文化革命</w:t>
      </w:r>
      <w:r>
        <w:rPr>
          <w:rFonts w:hint="eastAsia"/>
        </w:rPr>
        <w:t>”</w:t>
      </w:r>
      <w:r w:rsidRPr="005B29C4">
        <w:rPr>
          <w:rFonts w:hint="eastAsia"/>
        </w:rPr>
        <w:t>口号，</w:t>
      </w:r>
      <w:r w:rsidR="0081574E">
        <w:rPr>
          <w:rFonts w:hint="eastAsia"/>
        </w:rPr>
        <w:t>NEP</w:t>
      </w:r>
      <w:r w:rsidRPr="005B29C4">
        <w:rPr>
          <w:rFonts w:hint="eastAsia"/>
        </w:rPr>
        <w:t>时期的那种学校受到了强烈的批评</w:t>
      </w:r>
      <w:r w:rsidR="001217B5" w:rsidRPr="001217B5">
        <w:rPr>
          <w:rFonts w:hint="eastAsia"/>
        </w:rPr>
        <w:t>。谴责它的决议甚至被通过。</w:t>
      </w:r>
      <w:r w:rsidR="00CF1D34" w:rsidRPr="00CF1D34">
        <w:rPr>
          <w:rFonts w:hint="eastAsia"/>
        </w:rPr>
        <w:t>但从</w:t>
      </w:r>
      <w:r w:rsidR="00CF1D34" w:rsidRPr="00CF1D34">
        <w:rPr>
          <w:rFonts w:hint="eastAsia"/>
        </w:rPr>
        <w:t xml:space="preserve"> 1930 </w:t>
      </w:r>
      <w:r w:rsidR="00CF1D34" w:rsidRPr="00CF1D34">
        <w:rPr>
          <w:rFonts w:hint="eastAsia"/>
        </w:rPr>
        <w:t>年到</w:t>
      </w:r>
      <w:r w:rsidR="00CF1D34" w:rsidRPr="00CF1D34">
        <w:rPr>
          <w:rFonts w:hint="eastAsia"/>
        </w:rPr>
        <w:t xml:space="preserve"> 1931 </w:t>
      </w:r>
      <w:r w:rsidR="00CF1D34" w:rsidRPr="00CF1D34">
        <w:rPr>
          <w:rFonts w:hint="eastAsia"/>
        </w:rPr>
        <w:t>年，这些对“</w:t>
      </w:r>
      <w:r w:rsidR="00CF1D34" w:rsidRPr="00D41C95">
        <w:rPr>
          <w:rFonts w:hint="eastAsia"/>
          <w:b/>
        </w:rPr>
        <w:t>经济建设</w:t>
      </w:r>
      <w:r w:rsidR="00CF1D34" w:rsidRPr="00CF1D34">
        <w:rPr>
          <w:rFonts w:hint="eastAsia"/>
        </w:rPr>
        <w:t>”任务的谴责仍然停留在纸面上，</w:t>
      </w:r>
      <w:r w:rsidR="00D41C95" w:rsidRPr="00D41C95">
        <w:rPr>
          <w:rFonts w:hint="eastAsia"/>
        </w:rPr>
        <w:t>甚至教学实验也很快被放弃</w:t>
      </w:r>
      <w:r w:rsidR="00A95308" w:rsidRPr="00A95308">
        <w:rPr>
          <w:rFonts w:hint="eastAsia"/>
        </w:rPr>
        <w:t>。</w:t>
      </w:r>
      <w:r w:rsidR="00D41C95" w:rsidRPr="00D41C95">
        <w:rPr>
          <w:rFonts w:hint="eastAsia"/>
        </w:rPr>
        <w:t>教育领域恢复了</w:t>
      </w:r>
      <w:proofErr w:type="gramStart"/>
      <w:r w:rsidR="00D41C95" w:rsidRPr="00D41C95">
        <w:rPr>
          <w:rFonts w:hint="eastAsia"/>
        </w:rPr>
        <w:t>最</w:t>
      </w:r>
      <w:proofErr w:type="gramEnd"/>
      <w:r w:rsidR="00D41C95" w:rsidRPr="00D41C95">
        <w:rPr>
          <w:rFonts w:hint="eastAsia"/>
        </w:rPr>
        <w:t>传统的资产阶级形式。</w:t>
      </w:r>
    </w:p>
    <w:p w14:paraId="4AA41A6E" w14:textId="6BD06F93" w:rsidR="0081574E" w:rsidRPr="00AD302E" w:rsidRDefault="0081574E" w:rsidP="003251EB">
      <w:pPr>
        <w:pStyle w:val="ac"/>
        <w:numPr>
          <w:ilvl w:val="0"/>
          <w:numId w:val="22"/>
        </w:numPr>
        <w:rPr>
          <w:rFonts w:hint="eastAsia"/>
        </w:rPr>
      </w:pPr>
      <w:r w:rsidRPr="0081574E">
        <w:rPr>
          <w:rFonts w:hint="eastAsia"/>
        </w:rPr>
        <w:t>甚至到了</w:t>
      </w:r>
      <w:r w:rsidRPr="0081574E">
        <w:rPr>
          <w:rFonts w:hint="eastAsia"/>
        </w:rPr>
        <w:t>1926</w:t>
      </w:r>
      <w:r w:rsidRPr="0081574E">
        <w:rPr>
          <w:rFonts w:hint="eastAsia"/>
        </w:rPr>
        <w:t>年，在某些地区，如斯摩棱斯克，</w:t>
      </w:r>
      <w:r w:rsidR="00E30654" w:rsidRPr="00E30654">
        <w:rPr>
          <w:rFonts w:hint="eastAsia"/>
        </w:rPr>
        <w:t>尽管农民对苏联政府的总体态度被认为是“</w:t>
      </w:r>
      <w:r w:rsidR="00A92F3E">
        <w:rPr>
          <w:rFonts w:hint="eastAsia"/>
        </w:rPr>
        <w:t>良</w:t>
      </w:r>
      <w:r w:rsidR="00E30654" w:rsidRPr="00E30654">
        <w:rPr>
          <w:rFonts w:hint="eastAsia"/>
        </w:rPr>
        <w:t>好的”，但仍然秘密张贴海报，这些海报似乎是受到社会主义革命思想的启发</w:t>
      </w:r>
      <w:r w:rsidR="000A1388">
        <w:rPr>
          <w:rFonts w:hint="eastAsia"/>
        </w:rPr>
        <w:t xml:space="preserve"> </w:t>
      </w:r>
      <w:r w:rsidR="000A1388" w:rsidRPr="000A1388">
        <w:rPr>
          <w:rFonts w:hint="eastAsia"/>
        </w:rPr>
        <w:t xml:space="preserve">(Fainsod, </w:t>
      </w:r>
      <w:r w:rsidR="000A1388" w:rsidRPr="000A1388">
        <w:rPr>
          <w:rFonts w:hint="eastAsia"/>
          <w:i/>
        </w:rPr>
        <w:t>Smolensk</w:t>
      </w:r>
      <w:r w:rsidR="000A1388" w:rsidRPr="000A1388">
        <w:rPr>
          <w:rFonts w:hint="eastAsia"/>
        </w:rPr>
        <w:t>, p. 123, quoting the Smolensk Archives: VKP 249, p. 203).</w:t>
      </w:r>
    </w:p>
    <w:sectPr w:rsidR="0081574E" w:rsidRPr="00AD302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196C5" w14:textId="77777777" w:rsidR="00EA6347" w:rsidRDefault="00EA6347" w:rsidP="001E04C3">
      <w:pPr>
        <w:spacing w:line="240" w:lineRule="auto"/>
        <w:ind w:firstLine="480"/>
        <w:rPr>
          <w:rFonts w:hint="eastAsia"/>
        </w:rPr>
      </w:pPr>
      <w:r>
        <w:separator/>
      </w:r>
    </w:p>
  </w:endnote>
  <w:endnote w:type="continuationSeparator" w:id="0">
    <w:p w14:paraId="405561C4" w14:textId="77777777" w:rsidR="00EA6347" w:rsidRDefault="00EA6347" w:rsidP="001E04C3">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NewCaledonia-Sem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ewCaledonia">
    <w:altName w:val="Calibri"/>
    <w:panose1 w:val="00000000000000000000"/>
    <w:charset w:val="00"/>
    <w:family w:val="auto"/>
    <w:notTrueType/>
    <w:pitch w:val="default"/>
    <w:sig w:usb0="00000003" w:usb1="00000000" w:usb2="00000000" w:usb3="00000000" w:csb0="00000001" w:csb1="00000000"/>
  </w:font>
  <w:font w:name="MinionPro-Regular">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1BDA" w14:textId="77777777" w:rsidR="00503371" w:rsidRDefault="00503371">
    <w:pPr>
      <w:pStyle w:val="a5"/>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F97E" w14:textId="77777777" w:rsidR="00503371" w:rsidRDefault="00503371">
    <w:pPr>
      <w:pStyle w:val="a5"/>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DB152" w14:textId="77777777" w:rsidR="00503371" w:rsidRDefault="00503371">
    <w:pPr>
      <w:pStyle w:val="a5"/>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30707" w14:textId="77777777" w:rsidR="00EA6347" w:rsidRDefault="00EA6347" w:rsidP="001E04C3">
      <w:pPr>
        <w:spacing w:line="240" w:lineRule="auto"/>
        <w:ind w:firstLine="480"/>
        <w:rPr>
          <w:rFonts w:hint="eastAsia"/>
        </w:rPr>
      </w:pPr>
      <w:r>
        <w:separator/>
      </w:r>
    </w:p>
  </w:footnote>
  <w:footnote w:type="continuationSeparator" w:id="0">
    <w:p w14:paraId="0403EB90" w14:textId="77777777" w:rsidR="00EA6347" w:rsidRDefault="00EA6347" w:rsidP="001E04C3">
      <w:pPr>
        <w:spacing w:line="240" w:lineRule="auto"/>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1ACA1" w14:textId="77777777" w:rsidR="00503371" w:rsidRDefault="00503371">
    <w:pPr>
      <w:pStyle w:val="a3"/>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E5CC" w14:textId="77777777" w:rsidR="00503371" w:rsidRDefault="00503371" w:rsidP="00E43764">
    <w:pPr>
      <w:pStyle w:val="a3"/>
      <w:pBdr>
        <w:bottom w:val="none" w:sz="0" w:space="0" w:color="auto"/>
      </w:pBdr>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7B4F1" w14:textId="77777777" w:rsidR="00503371" w:rsidRDefault="00503371">
    <w:pPr>
      <w:pStyle w:val="a3"/>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5FA"/>
    <w:multiLevelType w:val="hybridMultilevel"/>
    <w:tmpl w:val="A59020F6"/>
    <w:lvl w:ilvl="0" w:tplc="87C873FA">
      <w:start w:val="7"/>
      <w:numFmt w:val="decimal"/>
      <w:lvlText w:val="%1."/>
      <w:lvlJc w:val="left"/>
      <w:pPr>
        <w:ind w:left="1665" w:hanging="301"/>
        <w:jc w:val="right"/>
      </w:pPr>
      <w:rPr>
        <w:rFonts w:ascii="Book Antiqua" w:eastAsia="Book Antiqua" w:hAnsi="Book Antiqua" w:cs="Book Antiqua" w:hint="default"/>
        <w:spacing w:val="-18"/>
        <w:w w:val="85"/>
        <w:sz w:val="22"/>
        <w:szCs w:val="22"/>
      </w:rPr>
    </w:lvl>
    <w:lvl w:ilvl="1" w:tplc="D160E748">
      <w:numFmt w:val="bullet"/>
      <w:lvlText w:val="•"/>
      <w:lvlJc w:val="left"/>
      <w:pPr>
        <w:ind w:left="1820" w:hanging="301"/>
      </w:pPr>
      <w:rPr>
        <w:rFonts w:hint="default"/>
      </w:rPr>
    </w:lvl>
    <w:lvl w:ilvl="2" w:tplc="3D2E99FC">
      <w:numFmt w:val="bullet"/>
      <w:lvlText w:val="•"/>
      <w:lvlJc w:val="left"/>
      <w:pPr>
        <w:ind w:left="2606" w:hanging="301"/>
      </w:pPr>
      <w:rPr>
        <w:rFonts w:hint="default"/>
      </w:rPr>
    </w:lvl>
    <w:lvl w:ilvl="3" w:tplc="BF92C974">
      <w:numFmt w:val="bullet"/>
      <w:lvlText w:val="•"/>
      <w:lvlJc w:val="left"/>
      <w:pPr>
        <w:ind w:left="3393" w:hanging="301"/>
      </w:pPr>
      <w:rPr>
        <w:rFonts w:hint="default"/>
      </w:rPr>
    </w:lvl>
    <w:lvl w:ilvl="4" w:tplc="11ECF546">
      <w:numFmt w:val="bullet"/>
      <w:lvlText w:val="•"/>
      <w:lvlJc w:val="left"/>
      <w:pPr>
        <w:ind w:left="4180" w:hanging="301"/>
      </w:pPr>
      <w:rPr>
        <w:rFonts w:hint="default"/>
      </w:rPr>
    </w:lvl>
    <w:lvl w:ilvl="5" w:tplc="19A8880A">
      <w:numFmt w:val="bullet"/>
      <w:lvlText w:val="•"/>
      <w:lvlJc w:val="left"/>
      <w:pPr>
        <w:ind w:left="4966" w:hanging="301"/>
      </w:pPr>
      <w:rPr>
        <w:rFonts w:hint="default"/>
      </w:rPr>
    </w:lvl>
    <w:lvl w:ilvl="6" w:tplc="850A398E">
      <w:numFmt w:val="bullet"/>
      <w:lvlText w:val="•"/>
      <w:lvlJc w:val="left"/>
      <w:pPr>
        <w:ind w:left="5753" w:hanging="301"/>
      </w:pPr>
      <w:rPr>
        <w:rFonts w:hint="default"/>
      </w:rPr>
    </w:lvl>
    <w:lvl w:ilvl="7" w:tplc="6CE04CB0">
      <w:numFmt w:val="bullet"/>
      <w:lvlText w:val="•"/>
      <w:lvlJc w:val="left"/>
      <w:pPr>
        <w:ind w:left="6540" w:hanging="301"/>
      </w:pPr>
      <w:rPr>
        <w:rFonts w:hint="default"/>
      </w:rPr>
    </w:lvl>
    <w:lvl w:ilvl="8" w:tplc="6232AC6C">
      <w:numFmt w:val="bullet"/>
      <w:lvlText w:val="•"/>
      <w:lvlJc w:val="left"/>
      <w:pPr>
        <w:ind w:left="7326" w:hanging="301"/>
      </w:pPr>
      <w:rPr>
        <w:rFonts w:hint="default"/>
      </w:rPr>
    </w:lvl>
  </w:abstractNum>
  <w:abstractNum w:abstractNumId="1" w15:restartNumberingAfterBreak="0">
    <w:nsid w:val="1A4502A2"/>
    <w:multiLevelType w:val="hybridMultilevel"/>
    <w:tmpl w:val="727800C8"/>
    <w:lvl w:ilvl="0" w:tplc="78CA441E">
      <w:start w:val="1"/>
      <w:numFmt w:val="decimal"/>
      <w:lvlText w:val="%1."/>
      <w:lvlJc w:val="left"/>
      <w:pPr>
        <w:ind w:left="1393" w:hanging="300"/>
      </w:pPr>
      <w:rPr>
        <w:rFonts w:ascii="Book Antiqua" w:eastAsia="Book Antiqua" w:hAnsi="Book Antiqua" w:cs="Book Antiqua" w:hint="default"/>
        <w:w w:val="90"/>
        <w:sz w:val="22"/>
        <w:szCs w:val="22"/>
      </w:rPr>
    </w:lvl>
    <w:lvl w:ilvl="1" w:tplc="8E605F7E">
      <w:numFmt w:val="bullet"/>
      <w:lvlText w:val="•"/>
      <w:lvlJc w:val="left"/>
      <w:pPr>
        <w:ind w:left="2150" w:hanging="300"/>
      </w:pPr>
      <w:rPr>
        <w:rFonts w:hint="default"/>
      </w:rPr>
    </w:lvl>
    <w:lvl w:ilvl="2" w:tplc="C9A8B530">
      <w:numFmt w:val="bullet"/>
      <w:lvlText w:val="•"/>
      <w:lvlJc w:val="left"/>
      <w:pPr>
        <w:ind w:left="2900" w:hanging="300"/>
      </w:pPr>
      <w:rPr>
        <w:rFonts w:hint="default"/>
      </w:rPr>
    </w:lvl>
    <w:lvl w:ilvl="3" w:tplc="A4C6BF02">
      <w:numFmt w:val="bullet"/>
      <w:lvlText w:val="•"/>
      <w:lvlJc w:val="left"/>
      <w:pPr>
        <w:ind w:left="3650" w:hanging="300"/>
      </w:pPr>
      <w:rPr>
        <w:rFonts w:hint="default"/>
      </w:rPr>
    </w:lvl>
    <w:lvl w:ilvl="4" w:tplc="2E3890AA">
      <w:numFmt w:val="bullet"/>
      <w:lvlText w:val="•"/>
      <w:lvlJc w:val="left"/>
      <w:pPr>
        <w:ind w:left="4400" w:hanging="300"/>
      </w:pPr>
      <w:rPr>
        <w:rFonts w:hint="default"/>
      </w:rPr>
    </w:lvl>
    <w:lvl w:ilvl="5" w:tplc="2D8CD8DC">
      <w:numFmt w:val="bullet"/>
      <w:lvlText w:val="•"/>
      <w:lvlJc w:val="left"/>
      <w:pPr>
        <w:ind w:left="5150" w:hanging="300"/>
      </w:pPr>
      <w:rPr>
        <w:rFonts w:hint="default"/>
      </w:rPr>
    </w:lvl>
    <w:lvl w:ilvl="6" w:tplc="16980534">
      <w:numFmt w:val="bullet"/>
      <w:lvlText w:val="•"/>
      <w:lvlJc w:val="left"/>
      <w:pPr>
        <w:ind w:left="5900" w:hanging="300"/>
      </w:pPr>
      <w:rPr>
        <w:rFonts w:hint="default"/>
      </w:rPr>
    </w:lvl>
    <w:lvl w:ilvl="7" w:tplc="FA345EEE">
      <w:numFmt w:val="bullet"/>
      <w:lvlText w:val="•"/>
      <w:lvlJc w:val="left"/>
      <w:pPr>
        <w:ind w:left="6650" w:hanging="300"/>
      </w:pPr>
      <w:rPr>
        <w:rFonts w:hint="default"/>
      </w:rPr>
    </w:lvl>
    <w:lvl w:ilvl="8" w:tplc="4AFE45EE">
      <w:numFmt w:val="bullet"/>
      <w:lvlText w:val="•"/>
      <w:lvlJc w:val="left"/>
      <w:pPr>
        <w:ind w:left="7400" w:hanging="300"/>
      </w:pPr>
      <w:rPr>
        <w:rFonts w:hint="default"/>
      </w:rPr>
    </w:lvl>
  </w:abstractNum>
  <w:abstractNum w:abstractNumId="2" w15:restartNumberingAfterBreak="0">
    <w:nsid w:val="254A465E"/>
    <w:multiLevelType w:val="hybridMultilevel"/>
    <w:tmpl w:val="7D9C64EC"/>
    <w:lvl w:ilvl="0" w:tplc="0409000F">
      <w:start w:val="1"/>
      <w:numFmt w:val="decimal"/>
      <w:lvlText w:val="%1."/>
      <w:lvlJc w:val="left"/>
      <w:pPr>
        <w:ind w:left="1528" w:hanging="300"/>
        <w:jc w:val="right"/>
      </w:pPr>
      <w:rPr>
        <w:rFonts w:hint="default"/>
        <w:spacing w:val="-23"/>
        <w:w w:val="9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62300F"/>
    <w:multiLevelType w:val="hybridMultilevel"/>
    <w:tmpl w:val="82322176"/>
    <w:lvl w:ilvl="0" w:tplc="737E3CEE">
      <w:start w:val="1"/>
      <w:numFmt w:val="lowerLetter"/>
      <w:pStyle w:val="4"/>
      <w:lvlText w:val="(%1)"/>
      <w:lvlJc w:val="left"/>
      <w:pPr>
        <w:ind w:left="4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50365AC0"/>
    <w:multiLevelType w:val="hybridMultilevel"/>
    <w:tmpl w:val="6C1CC66A"/>
    <w:lvl w:ilvl="0" w:tplc="E548C10C">
      <w:start w:val="1"/>
      <w:numFmt w:val="decimal"/>
      <w:pStyle w:val="5"/>
      <w:lvlText w:val="（%1）"/>
      <w:lvlJc w:val="left"/>
      <w:pPr>
        <w:ind w:left="618"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2EC77BE"/>
    <w:multiLevelType w:val="hybridMultilevel"/>
    <w:tmpl w:val="6BC02222"/>
    <w:lvl w:ilvl="0" w:tplc="480E9A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43A497B"/>
    <w:multiLevelType w:val="hybridMultilevel"/>
    <w:tmpl w:val="64FED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273129"/>
    <w:multiLevelType w:val="hybridMultilevel"/>
    <w:tmpl w:val="6BC02222"/>
    <w:lvl w:ilvl="0" w:tplc="480E9A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D336996"/>
    <w:multiLevelType w:val="hybridMultilevel"/>
    <w:tmpl w:val="F4EA65B6"/>
    <w:lvl w:ilvl="0" w:tplc="480E9A00">
      <w:start w:val="1"/>
      <w:numFmt w:val="decimal"/>
      <w:lvlText w:val="%1."/>
      <w:lvlJc w:val="left"/>
      <w:pPr>
        <w:ind w:left="1320" w:hanging="360"/>
      </w:pPr>
      <w:rPr>
        <w:rFonts w:hint="default"/>
      </w:rPr>
    </w:lvl>
    <w:lvl w:ilvl="1" w:tplc="480E9A00">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lvlOverride w:ilvl="0">
      <w:startOverride w:val="1"/>
    </w:lvlOverride>
  </w:num>
  <w:num w:numId="2">
    <w:abstractNumId w:val="0"/>
  </w:num>
  <w:num w:numId="3">
    <w:abstractNumId w:val="1"/>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4"/>
  </w:num>
  <w:num w:numId="10">
    <w:abstractNumId w:val="4"/>
    <w:lvlOverride w:ilvl="0">
      <w:startOverride w:val="1"/>
    </w:lvlOverride>
  </w:num>
  <w:num w:numId="11">
    <w:abstractNumId w:val="2"/>
  </w:num>
  <w:num w:numId="12">
    <w:abstractNumId w:val="3"/>
    <w:lvlOverride w:ilvl="0">
      <w:startOverride w:val="1"/>
    </w:lvlOverride>
  </w:num>
  <w:num w:numId="13">
    <w:abstractNumId w:val="8"/>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7"/>
  </w:num>
  <w:num w:numId="18">
    <w:abstractNumId w:val="5"/>
  </w:num>
  <w:num w:numId="19">
    <w:abstractNumId w:val="3"/>
  </w:num>
  <w:num w:numId="20">
    <w:abstractNumId w:val="3"/>
    <w:lvlOverride w:ilvl="0">
      <w:startOverride w:val="1"/>
    </w:lvlOverride>
  </w:num>
  <w:num w:numId="21">
    <w:abstractNumId w:val="3"/>
    <w:lvlOverride w:ilvl="0">
      <w:startOverride w:val="1"/>
    </w:lvlOverride>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8A"/>
    <w:rsid w:val="0000021D"/>
    <w:rsid w:val="00000D01"/>
    <w:rsid w:val="00000FCF"/>
    <w:rsid w:val="00001076"/>
    <w:rsid w:val="0000144B"/>
    <w:rsid w:val="000016A7"/>
    <w:rsid w:val="00001A35"/>
    <w:rsid w:val="00001B89"/>
    <w:rsid w:val="00002046"/>
    <w:rsid w:val="00004037"/>
    <w:rsid w:val="00004228"/>
    <w:rsid w:val="00004296"/>
    <w:rsid w:val="000043E3"/>
    <w:rsid w:val="00004C39"/>
    <w:rsid w:val="000058AE"/>
    <w:rsid w:val="00006240"/>
    <w:rsid w:val="000066F5"/>
    <w:rsid w:val="00007CA4"/>
    <w:rsid w:val="00007F43"/>
    <w:rsid w:val="000104ED"/>
    <w:rsid w:val="00011718"/>
    <w:rsid w:val="00011A77"/>
    <w:rsid w:val="000126D4"/>
    <w:rsid w:val="000139AB"/>
    <w:rsid w:val="000144CF"/>
    <w:rsid w:val="00014DEE"/>
    <w:rsid w:val="00015BE5"/>
    <w:rsid w:val="00015BF7"/>
    <w:rsid w:val="00015DA9"/>
    <w:rsid w:val="0001790D"/>
    <w:rsid w:val="00017FCD"/>
    <w:rsid w:val="00020462"/>
    <w:rsid w:val="00020A57"/>
    <w:rsid w:val="00020DBD"/>
    <w:rsid w:val="00021D4D"/>
    <w:rsid w:val="0002281E"/>
    <w:rsid w:val="00024E2B"/>
    <w:rsid w:val="00025958"/>
    <w:rsid w:val="00026BE4"/>
    <w:rsid w:val="00027D56"/>
    <w:rsid w:val="0003032C"/>
    <w:rsid w:val="000310E1"/>
    <w:rsid w:val="000312B1"/>
    <w:rsid w:val="00031A04"/>
    <w:rsid w:val="00032178"/>
    <w:rsid w:val="00032F78"/>
    <w:rsid w:val="0003323A"/>
    <w:rsid w:val="0003342D"/>
    <w:rsid w:val="000346E5"/>
    <w:rsid w:val="00034EFA"/>
    <w:rsid w:val="00035828"/>
    <w:rsid w:val="00040797"/>
    <w:rsid w:val="00040BF8"/>
    <w:rsid w:val="00041649"/>
    <w:rsid w:val="00042270"/>
    <w:rsid w:val="0004270A"/>
    <w:rsid w:val="000429DE"/>
    <w:rsid w:val="00042CA9"/>
    <w:rsid w:val="00043F42"/>
    <w:rsid w:val="000441A3"/>
    <w:rsid w:val="000441EF"/>
    <w:rsid w:val="0004490D"/>
    <w:rsid w:val="00045014"/>
    <w:rsid w:val="00046197"/>
    <w:rsid w:val="000468EF"/>
    <w:rsid w:val="00046D39"/>
    <w:rsid w:val="00050598"/>
    <w:rsid w:val="0005096D"/>
    <w:rsid w:val="00050A1C"/>
    <w:rsid w:val="00050ED4"/>
    <w:rsid w:val="000538FE"/>
    <w:rsid w:val="000542F9"/>
    <w:rsid w:val="000547DB"/>
    <w:rsid w:val="000547E6"/>
    <w:rsid w:val="00055049"/>
    <w:rsid w:val="00055A0C"/>
    <w:rsid w:val="00055BBB"/>
    <w:rsid w:val="00055F46"/>
    <w:rsid w:val="0005646E"/>
    <w:rsid w:val="00056863"/>
    <w:rsid w:val="00057928"/>
    <w:rsid w:val="00057A38"/>
    <w:rsid w:val="00057BBC"/>
    <w:rsid w:val="000608DF"/>
    <w:rsid w:val="00061A75"/>
    <w:rsid w:val="00061CB7"/>
    <w:rsid w:val="00061F71"/>
    <w:rsid w:val="0006225D"/>
    <w:rsid w:val="0006280B"/>
    <w:rsid w:val="0006284B"/>
    <w:rsid w:val="00062D75"/>
    <w:rsid w:val="00063441"/>
    <w:rsid w:val="00063CAD"/>
    <w:rsid w:val="00063FD4"/>
    <w:rsid w:val="00064FC0"/>
    <w:rsid w:val="00066807"/>
    <w:rsid w:val="00066AAB"/>
    <w:rsid w:val="00066F19"/>
    <w:rsid w:val="0006765B"/>
    <w:rsid w:val="00067A6F"/>
    <w:rsid w:val="00067AEE"/>
    <w:rsid w:val="0007038E"/>
    <w:rsid w:val="00071883"/>
    <w:rsid w:val="00071CC2"/>
    <w:rsid w:val="0007243D"/>
    <w:rsid w:val="000743C4"/>
    <w:rsid w:val="000745ED"/>
    <w:rsid w:val="00074964"/>
    <w:rsid w:val="00074DC4"/>
    <w:rsid w:val="0007501D"/>
    <w:rsid w:val="00075873"/>
    <w:rsid w:val="0007588C"/>
    <w:rsid w:val="00075D60"/>
    <w:rsid w:val="00077A82"/>
    <w:rsid w:val="00077C75"/>
    <w:rsid w:val="00080B87"/>
    <w:rsid w:val="00080C5A"/>
    <w:rsid w:val="00080FDA"/>
    <w:rsid w:val="00081277"/>
    <w:rsid w:val="00081477"/>
    <w:rsid w:val="000818B0"/>
    <w:rsid w:val="00081B2F"/>
    <w:rsid w:val="000823A0"/>
    <w:rsid w:val="00083061"/>
    <w:rsid w:val="00084474"/>
    <w:rsid w:val="0008515B"/>
    <w:rsid w:val="00085851"/>
    <w:rsid w:val="00085F67"/>
    <w:rsid w:val="00086041"/>
    <w:rsid w:val="00086CCB"/>
    <w:rsid w:val="00086ECD"/>
    <w:rsid w:val="00087027"/>
    <w:rsid w:val="0008742C"/>
    <w:rsid w:val="00087801"/>
    <w:rsid w:val="00090386"/>
    <w:rsid w:val="00090D9F"/>
    <w:rsid w:val="0009119D"/>
    <w:rsid w:val="00091931"/>
    <w:rsid w:val="00093247"/>
    <w:rsid w:val="00093A61"/>
    <w:rsid w:val="00094232"/>
    <w:rsid w:val="00094491"/>
    <w:rsid w:val="0009496F"/>
    <w:rsid w:val="00096959"/>
    <w:rsid w:val="000A069F"/>
    <w:rsid w:val="000A0B5B"/>
    <w:rsid w:val="000A0E3F"/>
    <w:rsid w:val="000A0E66"/>
    <w:rsid w:val="000A0FF5"/>
    <w:rsid w:val="000A1388"/>
    <w:rsid w:val="000A2242"/>
    <w:rsid w:val="000A2277"/>
    <w:rsid w:val="000A234A"/>
    <w:rsid w:val="000A2AC6"/>
    <w:rsid w:val="000A2AED"/>
    <w:rsid w:val="000A2CB8"/>
    <w:rsid w:val="000A3443"/>
    <w:rsid w:val="000A3968"/>
    <w:rsid w:val="000A4230"/>
    <w:rsid w:val="000A42F0"/>
    <w:rsid w:val="000A4368"/>
    <w:rsid w:val="000A481F"/>
    <w:rsid w:val="000A5216"/>
    <w:rsid w:val="000A5DDA"/>
    <w:rsid w:val="000A68C7"/>
    <w:rsid w:val="000A7324"/>
    <w:rsid w:val="000A738B"/>
    <w:rsid w:val="000A7677"/>
    <w:rsid w:val="000A7CA0"/>
    <w:rsid w:val="000B0079"/>
    <w:rsid w:val="000B0202"/>
    <w:rsid w:val="000B06C9"/>
    <w:rsid w:val="000B0A4C"/>
    <w:rsid w:val="000B0EB7"/>
    <w:rsid w:val="000B16AD"/>
    <w:rsid w:val="000B16C3"/>
    <w:rsid w:val="000B1D7D"/>
    <w:rsid w:val="000B205F"/>
    <w:rsid w:val="000B2385"/>
    <w:rsid w:val="000B2B66"/>
    <w:rsid w:val="000B2E19"/>
    <w:rsid w:val="000B3059"/>
    <w:rsid w:val="000B33AD"/>
    <w:rsid w:val="000B362D"/>
    <w:rsid w:val="000B37F2"/>
    <w:rsid w:val="000B38C2"/>
    <w:rsid w:val="000B5848"/>
    <w:rsid w:val="000B5873"/>
    <w:rsid w:val="000B5F85"/>
    <w:rsid w:val="000B643D"/>
    <w:rsid w:val="000B676E"/>
    <w:rsid w:val="000B7100"/>
    <w:rsid w:val="000B78FD"/>
    <w:rsid w:val="000B79ED"/>
    <w:rsid w:val="000C036A"/>
    <w:rsid w:val="000C0934"/>
    <w:rsid w:val="000C21DE"/>
    <w:rsid w:val="000C2248"/>
    <w:rsid w:val="000C2E4E"/>
    <w:rsid w:val="000C2F79"/>
    <w:rsid w:val="000C37C5"/>
    <w:rsid w:val="000C3AD4"/>
    <w:rsid w:val="000C3DA6"/>
    <w:rsid w:val="000C405E"/>
    <w:rsid w:val="000C4863"/>
    <w:rsid w:val="000C6FD3"/>
    <w:rsid w:val="000C77D1"/>
    <w:rsid w:val="000C789F"/>
    <w:rsid w:val="000D00ED"/>
    <w:rsid w:val="000D0116"/>
    <w:rsid w:val="000D0469"/>
    <w:rsid w:val="000D0529"/>
    <w:rsid w:val="000D0AF9"/>
    <w:rsid w:val="000D2267"/>
    <w:rsid w:val="000D3732"/>
    <w:rsid w:val="000D3F52"/>
    <w:rsid w:val="000D5030"/>
    <w:rsid w:val="000D64AC"/>
    <w:rsid w:val="000D6C19"/>
    <w:rsid w:val="000D6EF9"/>
    <w:rsid w:val="000D7241"/>
    <w:rsid w:val="000D7E20"/>
    <w:rsid w:val="000E027F"/>
    <w:rsid w:val="000E04A8"/>
    <w:rsid w:val="000E1F75"/>
    <w:rsid w:val="000E23BD"/>
    <w:rsid w:val="000E23D7"/>
    <w:rsid w:val="000E26E9"/>
    <w:rsid w:val="000E272E"/>
    <w:rsid w:val="000E3C01"/>
    <w:rsid w:val="000E4206"/>
    <w:rsid w:val="000E445E"/>
    <w:rsid w:val="000E500B"/>
    <w:rsid w:val="000E50F5"/>
    <w:rsid w:val="000E5343"/>
    <w:rsid w:val="000E7656"/>
    <w:rsid w:val="000E790B"/>
    <w:rsid w:val="000E7AD8"/>
    <w:rsid w:val="000E7CE8"/>
    <w:rsid w:val="000E7FE2"/>
    <w:rsid w:val="000F09BD"/>
    <w:rsid w:val="000F226F"/>
    <w:rsid w:val="000F2A8B"/>
    <w:rsid w:val="000F2DC2"/>
    <w:rsid w:val="000F3296"/>
    <w:rsid w:val="000F369F"/>
    <w:rsid w:val="000F3F57"/>
    <w:rsid w:val="000F42AD"/>
    <w:rsid w:val="000F45EE"/>
    <w:rsid w:val="000F5980"/>
    <w:rsid w:val="000F5D23"/>
    <w:rsid w:val="000F6043"/>
    <w:rsid w:val="000F62EB"/>
    <w:rsid w:val="000F63F2"/>
    <w:rsid w:val="000F6990"/>
    <w:rsid w:val="000F7FC6"/>
    <w:rsid w:val="001001A4"/>
    <w:rsid w:val="00100357"/>
    <w:rsid w:val="00100745"/>
    <w:rsid w:val="00100D38"/>
    <w:rsid w:val="00100D7F"/>
    <w:rsid w:val="00100E71"/>
    <w:rsid w:val="0010106C"/>
    <w:rsid w:val="00102084"/>
    <w:rsid w:val="00102213"/>
    <w:rsid w:val="00102BB8"/>
    <w:rsid w:val="00103413"/>
    <w:rsid w:val="001042A0"/>
    <w:rsid w:val="00105862"/>
    <w:rsid w:val="00106ACE"/>
    <w:rsid w:val="00106BB1"/>
    <w:rsid w:val="00107A69"/>
    <w:rsid w:val="00107AAD"/>
    <w:rsid w:val="001103BD"/>
    <w:rsid w:val="001105F1"/>
    <w:rsid w:val="001106B9"/>
    <w:rsid w:val="001112C6"/>
    <w:rsid w:val="00111B4B"/>
    <w:rsid w:val="00111D64"/>
    <w:rsid w:val="0011209B"/>
    <w:rsid w:val="00112210"/>
    <w:rsid w:val="00113FE8"/>
    <w:rsid w:val="00114F73"/>
    <w:rsid w:val="00115CF9"/>
    <w:rsid w:val="001160B9"/>
    <w:rsid w:val="00117173"/>
    <w:rsid w:val="001172D1"/>
    <w:rsid w:val="00120272"/>
    <w:rsid w:val="001217B5"/>
    <w:rsid w:val="00122074"/>
    <w:rsid w:val="00122088"/>
    <w:rsid w:val="0012228D"/>
    <w:rsid w:val="001233D5"/>
    <w:rsid w:val="001236B5"/>
    <w:rsid w:val="00123CD5"/>
    <w:rsid w:val="00123DB1"/>
    <w:rsid w:val="00124C00"/>
    <w:rsid w:val="00124F89"/>
    <w:rsid w:val="001258AB"/>
    <w:rsid w:val="00125986"/>
    <w:rsid w:val="00126EFD"/>
    <w:rsid w:val="00126F8F"/>
    <w:rsid w:val="001278BC"/>
    <w:rsid w:val="0013066F"/>
    <w:rsid w:val="00130AF1"/>
    <w:rsid w:val="00130E88"/>
    <w:rsid w:val="0013294B"/>
    <w:rsid w:val="001329F3"/>
    <w:rsid w:val="00132E98"/>
    <w:rsid w:val="00133DD1"/>
    <w:rsid w:val="00134832"/>
    <w:rsid w:val="00136A40"/>
    <w:rsid w:val="001371E2"/>
    <w:rsid w:val="00137F85"/>
    <w:rsid w:val="00140513"/>
    <w:rsid w:val="00140698"/>
    <w:rsid w:val="00140CEC"/>
    <w:rsid w:val="0014110F"/>
    <w:rsid w:val="001411FE"/>
    <w:rsid w:val="0014129D"/>
    <w:rsid w:val="00142244"/>
    <w:rsid w:val="00142C49"/>
    <w:rsid w:val="00143A0E"/>
    <w:rsid w:val="00143E93"/>
    <w:rsid w:val="001441B8"/>
    <w:rsid w:val="001450F9"/>
    <w:rsid w:val="00145966"/>
    <w:rsid w:val="001516E8"/>
    <w:rsid w:val="00151AEE"/>
    <w:rsid w:val="00151AF4"/>
    <w:rsid w:val="0015288C"/>
    <w:rsid w:val="0015301D"/>
    <w:rsid w:val="00153EED"/>
    <w:rsid w:val="001547D3"/>
    <w:rsid w:val="00154E65"/>
    <w:rsid w:val="001553E5"/>
    <w:rsid w:val="001554F9"/>
    <w:rsid w:val="00155BEF"/>
    <w:rsid w:val="00156096"/>
    <w:rsid w:val="00156559"/>
    <w:rsid w:val="00156918"/>
    <w:rsid w:val="00156D8E"/>
    <w:rsid w:val="00160922"/>
    <w:rsid w:val="001609AA"/>
    <w:rsid w:val="00160F7F"/>
    <w:rsid w:val="001612CA"/>
    <w:rsid w:val="00161350"/>
    <w:rsid w:val="001617F1"/>
    <w:rsid w:val="00161D2B"/>
    <w:rsid w:val="00161F1E"/>
    <w:rsid w:val="00162085"/>
    <w:rsid w:val="00163B13"/>
    <w:rsid w:val="00163CC5"/>
    <w:rsid w:val="00164F90"/>
    <w:rsid w:val="00165225"/>
    <w:rsid w:val="0016523F"/>
    <w:rsid w:val="0016616D"/>
    <w:rsid w:val="00166AFC"/>
    <w:rsid w:val="0016738D"/>
    <w:rsid w:val="00167BEC"/>
    <w:rsid w:val="001702FC"/>
    <w:rsid w:val="00170932"/>
    <w:rsid w:val="00171018"/>
    <w:rsid w:val="00171836"/>
    <w:rsid w:val="00171CFC"/>
    <w:rsid w:val="00171EAF"/>
    <w:rsid w:val="00174392"/>
    <w:rsid w:val="0017455D"/>
    <w:rsid w:val="001747DE"/>
    <w:rsid w:val="00174AEA"/>
    <w:rsid w:val="001752D6"/>
    <w:rsid w:val="00175386"/>
    <w:rsid w:val="001758BD"/>
    <w:rsid w:val="00176EBD"/>
    <w:rsid w:val="0017748E"/>
    <w:rsid w:val="0018055F"/>
    <w:rsid w:val="00180DC4"/>
    <w:rsid w:val="00180E0E"/>
    <w:rsid w:val="00181330"/>
    <w:rsid w:val="00181A92"/>
    <w:rsid w:val="00181B9F"/>
    <w:rsid w:val="00182148"/>
    <w:rsid w:val="001824BB"/>
    <w:rsid w:val="001826CF"/>
    <w:rsid w:val="00182784"/>
    <w:rsid w:val="0018284E"/>
    <w:rsid w:val="00182BF9"/>
    <w:rsid w:val="00183637"/>
    <w:rsid w:val="00183BC9"/>
    <w:rsid w:val="00184B11"/>
    <w:rsid w:val="00184C0D"/>
    <w:rsid w:val="00185360"/>
    <w:rsid w:val="00185CCA"/>
    <w:rsid w:val="00186585"/>
    <w:rsid w:val="0019090A"/>
    <w:rsid w:val="00191580"/>
    <w:rsid w:val="00191967"/>
    <w:rsid w:val="00192084"/>
    <w:rsid w:val="00193101"/>
    <w:rsid w:val="001933A8"/>
    <w:rsid w:val="00193E52"/>
    <w:rsid w:val="00194089"/>
    <w:rsid w:val="0019442C"/>
    <w:rsid w:val="001951FF"/>
    <w:rsid w:val="0019523A"/>
    <w:rsid w:val="0019578B"/>
    <w:rsid w:val="001963EC"/>
    <w:rsid w:val="001970CE"/>
    <w:rsid w:val="0019765E"/>
    <w:rsid w:val="001976A4"/>
    <w:rsid w:val="001A1F5D"/>
    <w:rsid w:val="001A315F"/>
    <w:rsid w:val="001A52FC"/>
    <w:rsid w:val="001A5ECB"/>
    <w:rsid w:val="001A670E"/>
    <w:rsid w:val="001B018A"/>
    <w:rsid w:val="001B088F"/>
    <w:rsid w:val="001B090D"/>
    <w:rsid w:val="001B136D"/>
    <w:rsid w:val="001B19B7"/>
    <w:rsid w:val="001B1A97"/>
    <w:rsid w:val="001B1DD2"/>
    <w:rsid w:val="001B1F9E"/>
    <w:rsid w:val="001B225C"/>
    <w:rsid w:val="001B2733"/>
    <w:rsid w:val="001B2C82"/>
    <w:rsid w:val="001B35DB"/>
    <w:rsid w:val="001B47AA"/>
    <w:rsid w:val="001B6041"/>
    <w:rsid w:val="001B63DA"/>
    <w:rsid w:val="001B64F7"/>
    <w:rsid w:val="001B6835"/>
    <w:rsid w:val="001B6AB0"/>
    <w:rsid w:val="001B6EA8"/>
    <w:rsid w:val="001B744D"/>
    <w:rsid w:val="001B797C"/>
    <w:rsid w:val="001B7BA3"/>
    <w:rsid w:val="001B7E30"/>
    <w:rsid w:val="001C198E"/>
    <w:rsid w:val="001C1B18"/>
    <w:rsid w:val="001C1CB6"/>
    <w:rsid w:val="001C252D"/>
    <w:rsid w:val="001C25FE"/>
    <w:rsid w:val="001C2C83"/>
    <w:rsid w:val="001C35E3"/>
    <w:rsid w:val="001C45CD"/>
    <w:rsid w:val="001C4B27"/>
    <w:rsid w:val="001C4F8C"/>
    <w:rsid w:val="001C5D07"/>
    <w:rsid w:val="001C61AB"/>
    <w:rsid w:val="001C6263"/>
    <w:rsid w:val="001C64C3"/>
    <w:rsid w:val="001C64F1"/>
    <w:rsid w:val="001C6743"/>
    <w:rsid w:val="001C6885"/>
    <w:rsid w:val="001C72B9"/>
    <w:rsid w:val="001C75DB"/>
    <w:rsid w:val="001D0156"/>
    <w:rsid w:val="001D0CEC"/>
    <w:rsid w:val="001D1431"/>
    <w:rsid w:val="001D150C"/>
    <w:rsid w:val="001D1676"/>
    <w:rsid w:val="001D181E"/>
    <w:rsid w:val="001D1E9D"/>
    <w:rsid w:val="001D2A7A"/>
    <w:rsid w:val="001D3080"/>
    <w:rsid w:val="001D38C1"/>
    <w:rsid w:val="001D3C60"/>
    <w:rsid w:val="001D43C9"/>
    <w:rsid w:val="001D4614"/>
    <w:rsid w:val="001D4A50"/>
    <w:rsid w:val="001D4E97"/>
    <w:rsid w:val="001D6335"/>
    <w:rsid w:val="001E04C3"/>
    <w:rsid w:val="001E0596"/>
    <w:rsid w:val="001E0924"/>
    <w:rsid w:val="001E0B98"/>
    <w:rsid w:val="001E0F57"/>
    <w:rsid w:val="001E204D"/>
    <w:rsid w:val="001E232F"/>
    <w:rsid w:val="001E27C3"/>
    <w:rsid w:val="001E29C0"/>
    <w:rsid w:val="001E29D3"/>
    <w:rsid w:val="001E2BCF"/>
    <w:rsid w:val="001E3289"/>
    <w:rsid w:val="001E35B9"/>
    <w:rsid w:val="001E388E"/>
    <w:rsid w:val="001E39FF"/>
    <w:rsid w:val="001E3DFB"/>
    <w:rsid w:val="001E609C"/>
    <w:rsid w:val="001E60E9"/>
    <w:rsid w:val="001E6562"/>
    <w:rsid w:val="001E74CD"/>
    <w:rsid w:val="001F03F9"/>
    <w:rsid w:val="001F06AE"/>
    <w:rsid w:val="001F2858"/>
    <w:rsid w:val="001F2B7A"/>
    <w:rsid w:val="001F2F6C"/>
    <w:rsid w:val="001F3FA8"/>
    <w:rsid w:val="001F4077"/>
    <w:rsid w:val="001F4F85"/>
    <w:rsid w:val="001F5074"/>
    <w:rsid w:val="001F56C5"/>
    <w:rsid w:val="001F5B2D"/>
    <w:rsid w:val="001F6FD6"/>
    <w:rsid w:val="001F71F9"/>
    <w:rsid w:val="001F752D"/>
    <w:rsid w:val="001F76DE"/>
    <w:rsid w:val="001F792A"/>
    <w:rsid w:val="00200DF3"/>
    <w:rsid w:val="00200F10"/>
    <w:rsid w:val="00201CF5"/>
    <w:rsid w:val="00202164"/>
    <w:rsid w:val="002027C8"/>
    <w:rsid w:val="00202910"/>
    <w:rsid w:val="00202CA4"/>
    <w:rsid w:val="00204975"/>
    <w:rsid w:val="00205011"/>
    <w:rsid w:val="00205AA7"/>
    <w:rsid w:val="002075C5"/>
    <w:rsid w:val="00207720"/>
    <w:rsid w:val="00210059"/>
    <w:rsid w:val="002103E3"/>
    <w:rsid w:val="00210487"/>
    <w:rsid w:val="00210649"/>
    <w:rsid w:val="002108AA"/>
    <w:rsid w:val="002110CE"/>
    <w:rsid w:val="0021123F"/>
    <w:rsid w:val="00211DAA"/>
    <w:rsid w:val="002123A6"/>
    <w:rsid w:val="00214208"/>
    <w:rsid w:val="00214828"/>
    <w:rsid w:val="00214841"/>
    <w:rsid w:val="00214AB1"/>
    <w:rsid w:val="002165D0"/>
    <w:rsid w:val="002168BC"/>
    <w:rsid w:val="002169EA"/>
    <w:rsid w:val="0021772D"/>
    <w:rsid w:val="00220593"/>
    <w:rsid w:val="0022198C"/>
    <w:rsid w:val="002228F6"/>
    <w:rsid w:val="00223267"/>
    <w:rsid w:val="00223697"/>
    <w:rsid w:val="002236A6"/>
    <w:rsid w:val="0022393E"/>
    <w:rsid w:val="00223F91"/>
    <w:rsid w:val="002244F4"/>
    <w:rsid w:val="00224931"/>
    <w:rsid w:val="00224DAF"/>
    <w:rsid w:val="002271F9"/>
    <w:rsid w:val="00227524"/>
    <w:rsid w:val="00227927"/>
    <w:rsid w:val="00230574"/>
    <w:rsid w:val="00230657"/>
    <w:rsid w:val="002307A2"/>
    <w:rsid w:val="00231609"/>
    <w:rsid w:val="00231799"/>
    <w:rsid w:val="00231B08"/>
    <w:rsid w:val="00231D87"/>
    <w:rsid w:val="00233283"/>
    <w:rsid w:val="0023339C"/>
    <w:rsid w:val="002336A2"/>
    <w:rsid w:val="002337B9"/>
    <w:rsid w:val="00233C5C"/>
    <w:rsid w:val="00234597"/>
    <w:rsid w:val="00235592"/>
    <w:rsid w:val="00235BC6"/>
    <w:rsid w:val="0023628A"/>
    <w:rsid w:val="00236315"/>
    <w:rsid w:val="00236938"/>
    <w:rsid w:val="0023697D"/>
    <w:rsid w:val="002378CF"/>
    <w:rsid w:val="00237984"/>
    <w:rsid w:val="00237FB3"/>
    <w:rsid w:val="002401B5"/>
    <w:rsid w:val="00240601"/>
    <w:rsid w:val="00240BCC"/>
    <w:rsid w:val="00241F49"/>
    <w:rsid w:val="00243A6C"/>
    <w:rsid w:val="00244D02"/>
    <w:rsid w:val="00244E18"/>
    <w:rsid w:val="0024502F"/>
    <w:rsid w:val="00245AF5"/>
    <w:rsid w:val="00245D19"/>
    <w:rsid w:val="00246AC4"/>
    <w:rsid w:val="00246D15"/>
    <w:rsid w:val="00246DEA"/>
    <w:rsid w:val="00246F33"/>
    <w:rsid w:val="002470FE"/>
    <w:rsid w:val="00247467"/>
    <w:rsid w:val="0024755B"/>
    <w:rsid w:val="00247618"/>
    <w:rsid w:val="00250BD3"/>
    <w:rsid w:val="00250E26"/>
    <w:rsid w:val="002514A2"/>
    <w:rsid w:val="002517FC"/>
    <w:rsid w:val="002520C6"/>
    <w:rsid w:val="00254512"/>
    <w:rsid w:val="002550C4"/>
    <w:rsid w:val="00256424"/>
    <w:rsid w:val="0025658F"/>
    <w:rsid w:val="002571F6"/>
    <w:rsid w:val="002577B8"/>
    <w:rsid w:val="00260578"/>
    <w:rsid w:val="00261019"/>
    <w:rsid w:val="00261102"/>
    <w:rsid w:val="002611C3"/>
    <w:rsid w:val="00261520"/>
    <w:rsid w:val="0026211C"/>
    <w:rsid w:val="0026258D"/>
    <w:rsid w:val="00262778"/>
    <w:rsid w:val="002627BC"/>
    <w:rsid w:val="00262A1C"/>
    <w:rsid w:val="00263501"/>
    <w:rsid w:val="002637CA"/>
    <w:rsid w:val="002647CD"/>
    <w:rsid w:val="002652C1"/>
    <w:rsid w:val="0026596A"/>
    <w:rsid w:val="00266560"/>
    <w:rsid w:val="00267B94"/>
    <w:rsid w:val="002709A8"/>
    <w:rsid w:val="002709AC"/>
    <w:rsid w:val="0027137F"/>
    <w:rsid w:val="0027141E"/>
    <w:rsid w:val="0027249A"/>
    <w:rsid w:val="0027303D"/>
    <w:rsid w:val="0027388A"/>
    <w:rsid w:val="0027475D"/>
    <w:rsid w:val="0027486A"/>
    <w:rsid w:val="002748A3"/>
    <w:rsid w:val="00275077"/>
    <w:rsid w:val="002750E7"/>
    <w:rsid w:val="002751A2"/>
    <w:rsid w:val="00275ECA"/>
    <w:rsid w:val="002763BA"/>
    <w:rsid w:val="00280270"/>
    <w:rsid w:val="002809EF"/>
    <w:rsid w:val="00280C62"/>
    <w:rsid w:val="00282123"/>
    <w:rsid w:val="002828E1"/>
    <w:rsid w:val="00282E7E"/>
    <w:rsid w:val="00283337"/>
    <w:rsid w:val="00283C21"/>
    <w:rsid w:val="00283E67"/>
    <w:rsid w:val="00285200"/>
    <w:rsid w:val="002871A1"/>
    <w:rsid w:val="00287419"/>
    <w:rsid w:val="002909DA"/>
    <w:rsid w:val="002909DC"/>
    <w:rsid w:val="0029174D"/>
    <w:rsid w:val="00292000"/>
    <w:rsid w:val="00292ECB"/>
    <w:rsid w:val="00294667"/>
    <w:rsid w:val="0029494E"/>
    <w:rsid w:val="00294A0C"/>
    <w:rsid w:val="00294C36"/>
    <w:rsid w:val="00296104"/>
    <w:rsid w:val="002971A9"/>
    <w:rsid w:val="0029765D"/>
    <w:rsid w:val="002978D5"/>
    <w:rsid w:val="002A0396"/>
    <w:rsid w:val="002A15D8"/>
    <w:rsid w:val="002A27BD"/>
    <w:rsid w:val="002A2D34"/>
    <w:rsid w:val="002A35D0"/>
    <w:rsid w:val="002A3BF0"/>
    <w:rsid w:val="002A4D09"/>
    <w:rsid w:val="002A4D2C"/>
    <w:rsid w:val="002A577E"/>
    <w:rsid w:val="002A5AD8"/>
    <w:rsid w:val="002A5DD3"/>
    <w:rsid w:val="002A7150"/>
    <w:rsid w:val="002A733E"/>
    <w:rsid w:val="002B176F"/>
    <w:rsid w:val="002B3143"/>
    <w:rsid w:val="002B4007"/>
    <w:rsid w:val="002B4239"/>
    <w:rsid w:val="002B44F3"/>
    <w:rsid w:val="002B472C"/>
    <w:rsid w:val="002B4E8A"/>
    <w:rsid w:val="002B5558"/>
    <w:rsid w:val="002B567B"/>
    <w:rsid w:val="002B59BD"/>
    <w:rsid w:val="002B66AB"/>
    <w:rsid w:val="002B6B7C"/>
    <w:rsid w:val="002B6D75"/>
    <w:rsid w:val="002B6E9B"/>
    <w:rsid w:val="002B720B"/>
    <w:rsid w:val="002B7372"/>
    <w:rsid w:val="002B77AF"/>
    <w:rsid w:val="002C0876"/>
    <w:rsid w:val="002C1B7B"/>
    <w:rsid w:val="002C1E20"/>
    <w:rsid w:val="002C365D"/>
    <w:rsid w:val="002C37BC"/>
    <w:rsid w:val="002C3939"/>
    <w:rsid w:val="002C4201"/>
    <w:rsid w:val="002C43BB"/>
    <w:rsid w:val="002C44B7"/>
    <w:rsid w:val="002C59C2"/>
    <w:rsid w:val="002C5D48"/>
    <w:rsid w:val="002C6671"/>
    <w:rsid w:val="002D009A"/>
    <w:rsid w:val="002D0A56"/>
    <w:rsid w:val="002D12DE"/>
    <w:rsid w:val="002D1343"/>
    <w:rsid w:val="002D2314"/>
    <w:rsid w:val="002D4E58"/>
    <w:rsid w:val="002D4FEF"/>
    <w:rsid w:val="002D5419"/>
    <w:rsid w:val="002D5723"/>
    <w:rsid w:val="002D5E39"/>
    <w:rsid w:val="002D690A"/>
    <w:rsid w:val="002D6BFA"/>
    <w:rsid w:val="002D70B4"/>
    <w:rsid w:val="002D79BA"/>
    <w:rsid w:val="002E085D"/>
    <w:rsid w:val="002E0C6E"/>
    <w:rsid w:val="002E1C14"/>
    <w:rsid w:val="002E255D"/>
    <w:rsid w:val="002E2B27"/>
    <w:rsid w:val="002E37F6"/>
    <w:rsid w:val="002E510F"/>
    <w:rsid w:val="002E51A6"/>
    <w:rsid w:val="002E534F"/>
    <w:rsid w:val="002E535F"/>
    <w:rsid w:val="002E75D8"/>
    <w:rsid w:val="002E77EC"/>
    <w:rsid w:val="002F03E6"/>
    <w:rsid w:val="002F0DA4"/>
    <w:rsid w:val="002F0DFA"/>
    <w:rsid w:val="002F12BB"/>
    <w:rsid w:val="002F12F8"/>
    <w:rsid w:val="002F1360"/>
    <w:rsid w:val="002F1901"/>
    <w:rsid w:val="002F31D9"/>
    <w:rsid w:val="002F37B0"/>
    <w:rsid w:val="002F3BEA"/>
    <w:rsid w:val="002F4332"/>
    <w:rsid w:val="002F46EA"/>
    <w:rsid w:val="002F55D9"/>
    <w:rsid w:val="00300051"/>
    <w:rsid w:val="0030085E"/>
    <w:rsid w:val="00300A2E"/>
    <w:rsid w:val="00300DE5"/>
    <w:rsid w:val="003016C2"/>
    <w:rsid w:val="00301A54"/>
    <w:rsid w:val="00301AA4"/>
    <w:rsid w:val="00301C9D"/>
    <w:rsid w:val="003021FC"/>
    <w:rsid w:val="003025F9"/>
    <w:rsid w:val="00302B90"/>
    <w:rsid w:val="003031F1"/>
    <w:rsid w:val="00303A11"/>
    <w:rsid w:val="00303B63"/>
    <w:rsid w:val="00303BE3"/>
    <w:rsid w:val="00303CC4"/>
    <w:rsid w:val="00304087"/>
    <w:rsid w:val="00304298"/>
    <w:rsid w:val="003044A1"/>
    <w:rsid w:val="003049A3"/>
    <w:rsid w:val="00304DF7"/>
    <w:rsid w:val="00305229"/>
    <w:rsid w:val="003060C1"/>
    <w:rsid w:val="003061EA"/>
    <w:rsid w:val="00306893"/>
    <w:rsid w:val="003070D3"/>
    <w:rsid w:val="0031039D"/>
    <w:rsid w:val="00310543"/>
    <w:rsid w:val="00310B6F"/>
    <w:rsid w:val="0031176F"/>
    <w:rsid w:val="00311A85"/>
    <w:rsid w:val="00313677"/>
    <w:rsid w:val="003140FA"/>
    <w:rsid w:val="0031486F"/>
    <w:rsid w:val="00314C53"/>
    <w:rsid w:val="003161C8"/>
    <w:rsid w:val="003161E3"/>
    <w:rsid w:val="00316E4B"/>
    <w:rsid w:val="003170EE"/>
    <w:rsid w:val="0031712F"/>
    <w:rsid w:val="00317990"/>
    <w:rsid w:val="00317A81"/>
    <w:rsid w:val="00317DF2"/>
    <w:rsid w:val="0032006E"/>
    <w:rsid w:val="00320AFF"/>
    <w:rsid w:val="00322308"/>
    <w:rsid w:val="003223DD"/>
    <w:rsid w:val="003226D8"/>
    <w:rsid w:val="00322FD0"/>
    <w:rsid w:val="003235F6"/>
    <w:rsid w:val="0032394D"/>
    <w:rsid w:val="0032400B"/>
    <w:rsid w:val="003241D4"/>
    <w:rsid w:val="003245BD"/>
    <w:rsid w:val="003245F0"/>
    <w:rsid w:val="003251EB"/>
    <w:rsid w:val="0032557B"/>
    <w:rsid w:val="00325F1C"/>
    <w:rsid w:val="00326165"/>
    <w:rsid w:val="00326C87"/>
    <w:rsid w:val="00327091"/>
    <w:rsid w:val="0032740F"/>
    <w:rsid w:val="00327679"/>
    <w:rsid w:val="003277FD"/>
    <w:rsid w:val="00327AF6"/>
    <w:rsid w:val="00330878"/>
    <w:rsid w:val="00330CCF"/>
    <w:rsid w:val="00331F6F"/>
    <w:rsid w:val="003320C2"/>
    <w:rsid w:val="0033275F"/>
    <w:rsid w:val="00332AFC"/>
    <w:rsid w:val="00333A55"/>
    <w:rsid w:val="00333B60"/>
    <w:rsid w:val="003343FD"/>
    <w:rsid w:val="00334A2A"/>
    <w:rsid w:val="0033543D"/>
    <w:rsid w:val="00336AAF"/>
    <w:rsid w:val="00336D30"/>
    <w:rsid w:val="00336FEF"/>
    <w:rsid w:val="00337178"/>
    <w:rsid w:val="003371D7"/>
    <w:rsid w:val="0033758F"/>
    <w:rsid w:val="0033772A"/>
    <w:rsid w:val="00340ABF"/>
    <w:rsid w:val="00340D55"/>
    <w:rsid w:val="003412D3"/>
    <w:rsid w:val="00342460"/>
    <w:rsid w:val="0034271A"/>
    <w:rsid w:val="003431BF"/>
    <w:rsid w:val="003441EE"/>
    <w:rsid w:val="003445AC"/>
    <w:rsid w:val="00344601"/>
    <w:rsid w:val="00344C08"/>
    <w:rsid w:val="00345B22"/>
    <w:rsid w:val="003468F3"/>
    <w:rsid w:val="003474B9"/>
    <w:rsid w:val="0035012A"/>
    <w:rsid w:val="0035124C"/>
    <w:rsid w:val="00351BBA"/>
    <w:rsid w:val="00351C1E"/>
    <w:rsid w:val="00351EA7"/>
    <w:rsid w:val="003524AF"/>
    <w:rsid w:val="00352B8C"/>
    <w:rsid w:val="00352F9C"/>
    <w:rsid w:val="00353CD0"/>
    <w:rsid w:val="003547B9"/>
    <w:rsid w:val="003547D6"/>
    <w:rsid w:val="0035568F"/>
    <w:rsid w:val="003561D7"/>
    <w:rsid w:val="00357734"/>
    <w:rsid w:val="003602A5"/>
    <w:rsid w:val="003609F0"/>
    <w:rsid w:val="00360AEB"/>
    <w:rsid w:val="00360EB1"/>
    <w:rsid w:val="0036107F"/>
    <w:rsid w:val="0036145F"/>
    <w:rsid w:val="0036146B"/>
    <w:rsid w:val="00361AD7"/>
    <w:rsid w:val="00361E1F"/>
    <w:rsid w:val="0036253D"/>
    <w:rsid w:val="003627A4"/>
    <w:rsid w:val="003627F8"/>
    <w:rsid w:val="00362863"/>
    <w:rsid w:val="0036405D"/>
    <w:rsid w:val="00364CA6"/>
    <w:rsid w:val="003652FA"/>
    <w:rsid w:val="00365340"/>
    <w:rsid w:val="00365433"/>
    <w:rsid w:val="00365C14"/>
    <w:rsid w:val="003668A4"/>
    <w:rsid w:val="00367B31"/>
    <w:rsid w:val="00367BD5"/>
    <w:rsid w:val="003704D9"/>
    <w:rsid w:val="00370CF6"/>
    <w:rsid w:val="00370D86"/>
    <w:rsid w:val="00371B21"/>
    <w:rsid w:val="00372505"/>
    <w:rsid w:val="003726B3"/>
    <w:rsid w:val="0037418F"/>
    <w:rsid w:val="0037545A"/>
    <w:rsid w:val="003759E3"/>
    <w:rsid w:val="003774E0"/>
    <w:rsid w:val="0037755F"/>
    <w:rsid w:val="00380081"/>
    <w:rsid w:val="0038026F"/>
    <w:rsid w:val="00380ADD"/>
    <w:rsid w:val="00380AE3"/>
    <w:rsid w:val="00380AF1"/>
    <w:rsid w:val="00381F65"/>
    <w:rsid w:val="00381FBF"/>
    <w:rsid w:val="00382530"/>
    <w:rsid w:val="00382856"/>
    <w:rsid w:val="00382914"/>
    <w:rsid w:val="00382959"/>
    <w:rsid w:val="00382AA3"/>
    <w:rsid w:val="003830E6"/>
    <w:rsid w:val="00383790"/>
    <w:rsid w:val="00383C58"/>
    <w:rsid w:val="00383ED7"/>
    <w:rsid w:val="003846A5"/>
    <w:rsid w:val="0038662F"/>
    <w:rsid w:val="00387521"/>
    <w:rsid w:val="00390D0A"/>
    <w:rsid w:val="00390F66"/>
    <w:rsid w:val="00391823"/>
    <w:rsid w:val="00391B21"/>
    <w:rsid w:val="0039231F"/>
    <w:rsid w:val="00392AB8"/>
    <w:rsid w:val="00393BC6"/>
    <w:rsid w:val="00393F45"/>
    <w:rsid w:val="0039560D"/>
    <w:rsid w:val="00395A0B"/>
    <w:rsid w:val="00395C97"/>
    <w:rsid w:val="003961AC"/>
    <w:rsid w:val="003963C2"/>
    <w:rsid w:val="003964D0"/>
    <w:rsid w:val="003964D7"/>
    <w:rsid w:val="003968F5"/>
    <w:rsid w:val="003973BA"/>
    <w:rsid w:val="003979DE"/>
    <w:rsid w:val="003A0ADE"/>
    <w:rsid w:val="003A19E9"/>
    <w:rsid w:val="003A20DA"/>
    <w:rsid w:val="003A2678"/>
    <w:rsid w:val="003A2B7A"/>
    <w:rsid w:val="003A312E"/>
    <w:rsid w:val="003A39CC"/>
    <w:rsid w:val="003A55AA"/>
    <w:rsid w:val="003A563D"/>
    <w:rsid w:val="003A5717"/>
    <w:rsid w:val="003A64E5"/>
    <w:rsid w:val="003A7035"/>
    <w:rsid w:val="003A718F"/>
    <w:rsid w:val="003A7EFB"/>
    <w:rsid w:val="003B0001"/>
    <w:rsid w:val="003B05B2"/>
    <w:rsid w:val="003B0758"/>
    <w:rsid w:val="003B0F01"/>
    <w:rsid w:val="003B0F2F"/>
    <w:rsid w:val="003B11B4"/>
    <w:rsid w:val="003B1971"/>
    <w:rsid w:val="003B1A22"/>
    <w:rsid w:val="003B1A37"/>
    <w:rsid w:val="003B2201"/>
    <w:rsid w:val="003B28F9"/>
    <w:rsid w:val="003B2CED"/>
    <w:rsid w:val="003B417F"/>
    <w:rsid w:val="003B5109"/>
    <w:rsid w:val="003B52F7"/>
    <w:rsid w:val="003B59C2"/>
    <w:rsid w:val="003B637C"/>
    <w:rsid w:val="003B6726"/>
    <w:rsid w:val="003B68C0"/>
    <w:rsid w:val="003B6F69"/>
    <w:rsid w:val="003B7E8B"/>
    <w:rsid w:val="003B7F9F"/>
    <w:rsid w:val="003C1106"/>
    <w:rsid w:val="003C1583"/>
    <w:rsid w:val="003C1C89"/>
    <w:rsid w:val="003C2080"/>
    <w:rsid w:val="003C215B"/>
    <w:rsid w:val="003C2257"/>
    <w:rsid w:val="003C226B"/>
    <w:rsid w:val="003C2FC3"/>
    <w:rsid w:val="003C3C1C"/>
    <w:rsid w:val="003C568F"/>
    <w:rsid w:val="003C628A"/>
    <w:rsid w:val="003C660E"/>
    <w:rsid w:val="003C6B47"/>
    <w:rsid w:val="003C6C03"/>
    <w:rsid w:val="003C6F87"/>
    <w:rsid w:val="003C76A1"/>
    <w:rsid w:val="003D02DB"/>
    <w:rsid w:val="003D04A7"/>
    <w:rsid w:val="003D0F5D"/>
    <w:rsid w:val="003D147B"/>
    <w:rsid w:val="003D1E2B"/>
    <w:rsid w:val="003D1EDD"/>
    <w:rsid w:val="003D333A"/>
    <w:rsid w:val="003D4494"/>
    <w:rsid w:val="003D453A"/>
    <w:rsid w:val="003D468C"/>
    <w:rsid w:val="003D4A23"/>
    <w:rsid w:val="003D4CDF"/>
    <w:rsid w:val="003D4FFA"/>
    <w:rsid w:val="003D56E3"/>
    <w:rsid w:val="003D643F"/>
    <w:rsid w:val="003D7734"/>
    <w:rsid w:val="003E04F0"/>
    <w:rsid w:val="003E0964"/>
    <w:rsid w:val="003E0EB9"/>
    <w:rsid w:val="003E1157"/>
    <w:rsid w:val="003E1EBF"/>
    <w:rsid w:val="003E1F9A"/>
    <w:rsid w:val="003E4FBB"/>
    <w:rsid w:val="003E5AA9"/>
    <w:rsid w:val="003E65E4"/>
    <w:rsid w:val="003E7D9E"/>
    <w:rsid w:val="003F067A"/>
    <w:rsid w:val="003F1198"/>
    <w:rsid w:val="003F211E"/>
    <w:rsid w:val="003F2A78"/>
    <w:rsid w:val="003F2B24"/>
    <w:rsid w:val="003F2BFB"/>
    <w:rsid w:val="003F2EA3"/>
    <w:rsid w:val="003F301B"/>
    <w:rsid w:val="003F3184"/>
    <w:rsid w:val="003F3969"/>
    <w:rsid w:val="003F39EC"/>
    <w:rsid w:val="003F3D2D"/>
    <w:rsid w:val="003F3DC5"/>
    <w:rsid w:val="003F4384"/>
    <w:rsid w:val="003F46B8"/>
    <w:rsid w:val="003F51E7"/>
    <w:rsid w:val="003F5275"/>
    <w:rsid w:val="003F53DF"/>
    <w:rsid w:val="003F5A25"/>
    <w:rsid w:val="003F5C93"/>
    <w:rsid w:val="003F67DE"/>
    <w:rsid w:val="003F6E44"/>
    <w:rsid w:val="003F6F72"/>
    <w:rsid w:val="003F7168"/>
    <w:rsid w:val="003F7453"/>
    <w:rsid w:val="003F7563"/>
    <w:rsid w:val="003F7A36"/>
    <w:rsid w:val="0040050B"/>
    <w:rsid w:val="00400A3E"/>
    <w:rsid w:val="00400AD1"/>
    <w:rsid w:val="0040197C"/>
    <w:rsid w:val="00401D2D"/>
    <w:rsid w:val="00402F24"/>
    <w:rsid w:val="00403516"/>
    <w:rsid w:val="0040380D"/>
    <w:rsid w:val="0040391E"/>
    <w:rsid w:val="00403ACD"/>
    <w:rsid w:val="004042C1"/>
    <w:rsid w:val="00404810"/>
    <w:rsid w:val="00404ED7"/>
    <w:rsid w:val="00405AF3"/>
    <w:rsid w:val="0041099E"/>
    <w:rsid w:val="00410BA2"/>
    <w:rsid w:val="004118BC"/>
    <w:rsid w:val="00411FE8"/>
    <w:rsid w:val="00413A9F"/>
    <w:rsid w:val="00414C9C"/>
    <w:rsid w:val="00414ED3"/>
    <w:rsid w:val="00415246"/>
    <w:rsid w:val="0041554D"/>
    <w:rsid w:val="004156BE"/>
    <w:rsid w:val="00415B3E"/>
    <w:rsid w:val="00416278"/>
    <w:rsid w:val="0041674D"/>
    <w:rsid w:val="004167AC"/>
    <w:rsid w:val="004178BC"/>
    <w:rsid w:val="004178E1"/>
    <w:rsid w:val="00417F32"/>
    <w:rsid w:val="00420438"/>
    <w:rsid w:val="00421095"/>
    <w:rsid w:val="0042154D"/>
    <w:rsid w:val="00421CC5"/>
    <w:rsid w:val="00421F60"/>
    <w:rsid w:val="004222D3"/>
    <w:rsid w:val="004224BA"/>
    <w:rsid w:val="00422930"/>
    <w:rsid w:val="00422BA1"/>
    <w:rsid w:val="00422DCC"/>
    <w:rsid w:val="004237ED"/>
    <w:rsid w:val="00423853"/>
    <w:rsid w:val="00423AC6"/>
    <w:rsid w:val="00423B5B"/>
    <w:rsid w:val="00425EAC"/>
    <w:rsid w:val="004268B7"/>
    <w:rsid w:val="00426CC1"/>
    <w:rsid w:val="00426D39"/>
    <w:rsid w:val="00427D01"/>
    <w:rsid w:val="004309F8"/>
    <w:rsid w:val="00430E0D"/>
    <w:rsid w:val="0043128F"/>
    <w:rsid w:val="00431D12"/>
    <w:rsid w:val="00431EDC"/>
    <w:rsid w:val="00433E5C"/>
    <w:rsid w:val="00434773"/>
    <w:rsid w:val="00434E87"/>
    <w:rsid w:val="004355A0"/>
    <w:rsid w:val="00435B71"/>
    <w:rsid w:val="0043674D"/>
    <w:rsid w:val="00436791"/>
    <w:rsid w:val="004379F0"/>
    <w:rsid w:val="00437C1E"/>
    <w:rsid w:val="00437F0C"/>
    <w:rsid w:val="004404D3"/>
    <w:rsid w:val="00441814"/>
    <w:rsid w:val="00441958"/>
    <w:rsid w:val="00441FD4"/>
    <w:rsid w:val="00442612"/>
    <w:rsid w:val="0044268A"/>
    <w:rsid w:val="00443071"/>
    <w:rsid w:val="00443613"/>
    <w:rsid w:val="00443E36"/>
    <w:rsid w:val="00444ABA"/>
    <w:rsid w:val="004458BB"/>
    <w:rsid w:val="0044611B"/>
    <w:rsid w:val="00446B3A"/>
    <w:rsid w:val="004470B1"/>
    <w:rsid w:val="0044734A"/>
    <w:rsid w:val="00447483"/>
    <w:rsid w:val="00450635"/>
    <w:rsid w:val="004506F0"/>
    <w:rsid w:val="004506F6"/>
    <w:rsid w:val="00451DAB"/>
    <w:rsid w:val="00452CBA"/>
    <w:rsid w:val="004538E0"/>
    <w:rsid w:val="004548C8"/>
    <w:rsid w:val="00454CD3"/>
    <w:rsid w:val="0045518B"/>
    <w:rsid w:val="0045594F"/>
    <w:rsid w:val="00455EA2"/>
    <w:rsid w:val="00456A81"/>
    <w:rsid w:val="00456CFD"/>
    <w:rsid w:val="00457163"/>
    <w:rsid w:val="00457724"/>
    <w:rsid w:val="004618BA"/>
    <w:rsid w:val="00461966"/>
    <w:rsid w:val="0046196E"/>
    <w:rsid w:val="00462219"/>
    <w:rsid w:val="0046384E"/>
    <w:rsid w:val="0046495A"/>
    <w:rsid w:val="004656AA"/>
    <w:rsid w:val="004663BA"/>
    <w:rsid w:val="004668FE"/>
    <w:rsid w:val="00467EBF"/>
    <w:rsid w:val="00471247"/>
    <w:rsid w:val="00471971"/>
    <w:rsid w:val="004727C2"/>
    <w:rsid w:val="00472C05"/>
    <w:rsid w:val="00473E00"/>
    <w:rsid w:val="00474764"/>
    <w:rsid w:val="00475509"/>
    <w:rsid w:val="004759F5"/>
    <w:rsid w:val="00476241"/>
    <w:rsid w:val="004767CE"/>
    <w:rsid w:val="00476D43"/>
    <w:rsid w:val="004775AE"/>
    <w:rsid w:val="00477C48"/>
    <w:rsid w:val="00477F83"/>
    <w:rsid w:val="00480881"/>
    <w:rsid w:val="00481926"/>
    <w:rsid w:val="00481F11"/>
    <w:rsid w:val="00481FA0"/>
    <w:rsid w:val="0048216B"/>
    <w:rsid w:val="00482EF5"/>
    <w:rsid w:val="00483791"/>
    <w:rsid w:val="004839D3"/>
    <w:rsid w:val="00483A14"/>
    <w:rsid w:val="0048433F"/>
    <w:rsid w:val="00484D83"/>
    <w:rsid w:val="00486259"/>
    <w:rsid w:val="004863BC"/>
    <w:rsid w:val="00486529"/>
    <w:rsid w:val="00487A9C"/>
    <w:rsid w:val="00487FE9"/>
    <w:rsid w:val="004908DD"/>
    <w:rsid w:val="00490C6E"/>
    <w:rsid w:val="00491A6B"/>
    <w:rsid w:val="004923E4"/>
    <w:rsid w:val="00493062"/>
    <w:rsid w:val="004936F5"/>
    <w:rsid w:val="00494084"/>
    <w:rsid w:val="0049491F"/>
    <w:rsid w:val="00495243"/>
    <w:rsid w:val="00495C26"/>
    <w:rsid w:val="00496042"/>
    <w:rsid w:val="00496308"/>
    <w:rsid w:val="0049729E"/>
    <w:rsid w:val="0049736D"/>
    <w:rsid w:val="0049762C"/>
    <w:rsid w:val="004A02AA"/>
    <w:rsid w:val="004A06F8"/>
    <w:rsid w:val="004A096D"/>
    <w:rsid w:val="004A10B9"/>
    <w:rsid w:val="004A117C"/>
    <w:rsid w:val="004A2623"/>
    <w:rsid w:val="004A29DE"/>
    <w:rsid w:val="004A2EEF"/>
    <w:rsid w:val="004A322E"/>
    <w:rsid w:val="004A32CF"/>
    <w:rsid w:val="004A38CE"/>
    <w:rsid w:val="004A42DF"/>
    <w:rsid w:val="004A44B6"/>
    <w:rsid w:val="004A47F6"/>
    <w:rsid w:val="004A4889"/>
    <w:rsid w:val="004A4B0B"/>
    <w:rsid w:val="004A4F28"/>
    <w:rsid w:val="004A5298"/>
    <w:rsid w:val="004A62EF"/>
    <w:rsid w:val="004A74D4"/>
    <w:rsid w:val="004A7E03"/>
    <w:rsid w:val="004A7EA0"/>
    <w:rsid w:val="004B00A3"/>
    <w:rsid w:val="004B15A8"/>
    <w:rsid w:val="004B1604"/>
    <w:rsid w:val="004B1640"/>
    <w:rsid w:val="004B2190"/>
    <w:rsid w:val="004B2B4E"/>
    <w:rsid w:val="004B2FBD"/>
    <w:rsid w:val="004B32FE"/>
    <w:rsid w:val="004B34C0"/>
    <w:rsid w:val="004B39DB"/>
    <w:rsid w:val="004B4120"/>
    <w:rsid w:val="004B46B9"/>
    <w:rsid w:val="004B48F0"/>
    <w:rsid w:val="004B6508"/>
    <w:rsid w:val="004B6775"/>
    <w:rsid w:val="004B7322"/>
    <w:rsid w:val="004B7E70"/>
    <w:rsid w:val="004C0085"/>
    <w:rsid w:val="004C030E"/>
    <w:rsid w:val="004C034D"/>
    <w:rsid w:val="004C0B5A"/>
    <w:rsid w:val="004C1874"/>
    <w:rsid w:val="004C23BC"/>
    <w:rsid w:val="004C2688"/>
    <w:rsid w:val="004C2D97"/>
    <w:rsid w:val="004C4118"/>
    <w:rsid w:val="004C486B"/>
    <w:rsid w:val="004C5BEB"/>
    <w:rsid w:val="004C609C"/>
    <w:rsid w:val="004C61EC"/>
    <w:rsid w:val="004C6747"/>
    <w:rsid w:val="004C6980"/>
    <w:rsid w:val="004C6A04"/>
    <w:rsid w:val="004C6B85"/>
    <w:rsid w:val="004D07B1"/>
    <w:rsid w:val="004D0AAD"/>
    <w:rsid w:val="004D0EF4"/>
    <w:rsid w:val="004D124B"/>
    <w:rsid w:val="004D142A"/>
    <w:rsid w:val="004D1571"/>
    <w:rsid w:val="004D15E9"/>
    <w:rsid w:val="004D20C8"/>
    <w:rsid w:val="004D2211"/>
    <w:rsid w:val="004D313D"/>
    <w:rsid w:val="004D35A5"/>
    <w:rsid w:val="004D3C3C"/>
    <w:rsid w:val="004D3E83"/>
    <w:rsid w:val="004D3F22"/>
    <w:rsid w:val="004D3F4B"/>
    <w:rsid w:val="004D4516"/>
    <w:rsid w:val="004D4697"/>
    <w:rsid w:val="004D532E"/>
    <w:rsid w:val="004D5C49"/>
    <w:rsid w:val="004D5F13"/>
    <w:rsid w:val="004D66A0"/>
    <w:rsid w:val="004D6F6C"/>
    <w:rsid w:val="004D6F76"/>
    <w:rsid w:val="004D6FFD"/>
    <w:rsid w:val="004D7150"/>
    <w:rsid w:val="004D7637"/>
    <w:rsid w:val="004E00BE"/>
    <w:rsid w:val="004E07BF"/>
    <w:rsid w:val="004E15FA"/>
    <w:rsid w:val="004E1E89"/>
    <w:rsid w:val="004E2531"/>
    <w:rsid w:val="004E38F7"/>
    <w:rsid w:val="004E49D0"/>
    <w:rsid w:val="004E4DC9"/>
    <w:rsid w:val="004E6462"/>
    <w:rsid w:val="004E69DD"/>
    <w:rsid w:val="004E6F2D"/>
    <w:rsid w:val="004F045C"/>
    <w:rsid w:val="004F0D44"/>
    <w:rsid w:val="004F0E2E"/>
    <w:rsid w:val="004F15E6"/>
    <w:rsid w:val="004F2A29"/>
    <w:rsid w:val="004F3EE5"/>
    <w:rsid w:val="004F4CAF"/>
    <w:rsid w:val="004F52AF"/>
    <w:rsid w:val="004F5B17"/>
    <w:rsid w:val="004F5BCB"/>
    <w:rsid w:val="004F6D4B"/>
    <w:rsid w:val="004F7058"/>
    <w:rsid w:val="004F754D"/>
    <w:rsid w:val="004F7671"/>
    <w:rsid w:val="004F7770"/>
    <w:rsid w:val="00500104"/>
    <w:rsid w:val="0050091C"/>
    <w:rsid w:val="00501112"/>
    <w:rsid w:val="00501371"/>
    <w:rsid w:val="00501D1B"/>
    <w:rsid w:val="00502561"/>
    <w:rsid w:val="00502A28"/>
    <w:rsid w:val="00502D7D"/>
    <w:rsid w:val="00503371"/>
    <w:rsid w:val="005033C1"/>
    <w:rsid w:val="00504490"/>
    <w:rsid w:val="00506057"/>
    <w:rsid w:val="00506464"/>
    <w:rsid w:val="00506C07"/>
    <w:rsid w:val="00506F9B"/>
    <w:rsid w:val="00507D08"/>
    <w:rsid w:val="00510526"/>
    <w:rsid w:val="00510645"/>
    <w:rsid w:val="0051097A"/>
    <w:rsid w:val="005109E6"/>
    <w:rsid w:val="005110C4"/>
    <w:rsid w:val="0051197C"/>
    <w:rsid w:val="00511EBD"/>
    <w:rsid w:val="0051231C"/>
    <w:rsid w:val="00513382"/>
    <w:rsid w:val="0051378E"/>
    <w:rsid w:val="00513EC8"/>
    <w:rsid w:val="005149C6"/>
    <w:rsid w:val="005157BF"/>
    <w:rsid w:val="00515AE4"/>
    <w:rsid w:val="00515E8C"/>
    <w:rsid w:val="005163A1"/>
    <w:rsid w:val="005177BA"/>
    <w:rsid w:val="00517E64"/>
    <w:rsid w:val="00520F3F"/>
    <w:rsid w:val="00521502"/>
    <w:rsid w:val="0052199F"/>
    <w:rsid w:val="005222B1"/>
    <w:rsid w:val="005223B4"/>
    <w:rsid w:val="00522541"/>
    <w:rsid w:val="0052388B"/>
    <w:rsid w:val="005245B4"/>
    <w:rsid w:val="005247D3"/>
    <w:rsid w:val="00525182"/>
    <w:rsid w:val="005258C7"/>
    <w:rsid w:val="00525950"/>
    <w:rsid w:val="00526B4E"/>
    <w:rsid w:val="00526E88"/>
    <w:rsid w:val="005272A1"/>
    <w:rsid w:val="005308DA"/>
    <w:rsid w:val="00531139"/>
    <w:rsid w:val="0053140F"/>
    <w:rsid w:val="00531A0F"/>
    <w:rsid w:val="00531D88"/>
    <w:rsid w:val="0053310D"/>
    <w:rsid w:val="00534575"/>
    <w:rsid w:val="00534866"/>
    <w:rsid w:val="00535354"/>
    <w:rsid w:val="00536685"/>
    <w:rsid w:val="00536FD5"/>
    <w:rsid w:val="00537F62"/>
    <w:rsid w:val="0054038E"/>
    <w:rsid w:val="00540BC2"/>
    <w:rsid w:val="00542C78"/>
    <w:rsid w:val="00542F1F"/>
    <w:rsid w:val="00544984"/>
    <w:rsid w:val="00544E92"/>
    <w:rsid w:val="005466E8"/>
    <w:rsid w:val="00546925"/>
    <w:rsid w:val="00546D3E"/>
    <w:rsid w:val="00546FD6"/>
    <w:rsid w:val="00547253"/>
    <w:rsid w:val="0055058F"/>
    <w:rsid w:val="00550A33"/>
    <w:rsid w:val="00550E45"/>
    <w:rsid w:val="005510B2"/>
    <w:rsid w:val="005512F4"/>
    <w:rsid w:val="00551E14"/>
    <w:rsid w:val="0055228D"/>
    <w:rsid w:val="00553A08"/>
    <w:rsid w:val="00553DD7"/>
    <w:rsid w:val="0055445A"/>
    <w:rsid w:val="005545E8"/>
    <w:rsid w:val="005546B0"/>
    <w:rsid w:val="005549C7"/>
    <w:rsid w:val="00554E6E"/>
    <w:rsid w:val="00554E82"/>
    <w:rsid w:val="00554EB4"/>
    <w:rsid w:val="00554FD1"/>
    <w:rsid w:val="00555282"/>
    <w:rsid w:val="005552D0"/>
    <w:rsid w:val="00556FBA"/>
    <w:rsid w:val="00557586"/>
    <w:rsid w:val="00557719"/>
    <w:rsid w:val="00557B54"/>
    <w:rsid w:val="00557B6D"/>
    <w:rsid w:val="005601E1"/>
    <w:rsid w:val="00560DBB"/>
    <w:rsid w:val="00561BDE"/>
    <w:rsid w:val="00562D65"/>
    <w:rsid w:val="00564017"/>
    <w:rsid w:val="005642FC"/>
    <w:rsid w:val="005644E0"/>
    <w:rsid w:val="00564C4A"/>
    <w:rsid w:val="00564EA1"/>
    <w:rsid w:val="00565FBE"/>
    <w:rsid w:val="0056645E"/>
    <w:rsid w:val="0056675C"/>
    <w:rsid w:val="00566AC0"/>
    <w:rsid w:val="00566FE9"/>
    <w:rsid w:val="00567035"/>
    <w:rsid w:val="00567491"/>
    <w:rsid w:val="0056778B"/>
    <w:rsid w:val="00571676"/>
    <w:rsid w:val="00572106"/>
    <w:rsid w:val="00572746"/>
    <w:rsid w:val="00573121"/>
    <w:rsid w:val="0057434B"/>
    <w:rsid w:val="00574795"/>
    <w:rsid w:val="0057481C"/>
    <w:rsid w:val="00574D41"/>
    <w:rsid w:val="00574D8C"/>
    <w:rsid w:val="005752C3"/>
    <w:rsid w:val="005754F3"/>
    <w:rsid w:val="0057645A"/>
    <w:rsid w:val="00576AC9"/>
    <w:rsid w:val="00576DEF"/>
    <w:rsid w:val="00577030"/>
    <w:rsid w:val="00577800"/>
    <w:rsid w:val="00577F30"/>
    <w:rsid w:val="00581C63"/>
    <w:rsid w:val="0058234B"/>
    <w:rsid w:val="00582900"/>
    <w:rsid w:val="005829D5"/>
    <w:rsid w:val="00582F78"/>
    <w:rsid w:val="00583128"/>
    <w:rsid w:val="005834B4"/>
    <w:rsid w:val="00584837"/>
    <w:rsid w:val="00584E01"/>
    <w:rsid w:val="00585598"/>
    <w:rsid w:val="00585917"/>
    <w:rsid w:val="00585A78"/>
    <w:rsid w:val="00585CB8"/>
    <w:rsid w:val="005869A3"/>
    <w:rsid w:val="00587ADE"/>
    <w:rsid w:val="0059053F"/>
    <w:rsid w:val="00590552"/>
    <w:rsid w:val="005908AB"/>
    <w:rsid w:val="00590A45"/>
    <w:rsid w:val="00591A2D"/>
    <w:rsid w:val="0059211F"/>
    <w:rsid w:val="00593AEA"/>
    <w:rsid w:val="00595582"/>
    <w:rsid w:val="00596495"/>
    <w:rsid w:val="0059705A"/>
    <w:rsid w:val="005A01B6"/>
    <w:rsid w:val="005A039C"/>
    <w:rsid w:val="005A06F8"/>
    <w:rsid w:val="005A137D"/>
    <w:rsid w:val="005A1BF4"/>
    <w:rsid w:val="005A1F0D"/>
    <w:rsid w:val="005A1F25"/>
    <w:rsid w:val="005A2025"/>
    <w:rsid w:val="005A2247"/>
    <w:rsid w:val="005A2348"/>
    <w:rsid w:val="005A24A3"/>
    <w:rsid w:val="005A2B4B"/>
    <w:rsid w:val="005A2F19"/>
    <w:rsid w:val="005A3182"/>
    <w:rsid w:val="005A46B8"/>
    <w:rsid w:val="005A4BA4"/>
    <w:rsid w:val="005A4E69"/>
    <w:rsid w:val="005A523B"/>
    <w:rsid w:val="005A52BB"/>
    <w:rsid w:val="005A55A3"/>
    <w:rsid w:val="005A55B1"/>
    <w:rsid w:val="005A5B08"/>
    <w:rsid w:val="005A5CA3"/>
    <w:rsid w:val="005A6322"/>
    <w:rsid w:val="005A632F"/>
    <w:rsid w:val="005A7030"/>
    <w:rsid w:val="005B29C4"/>
    <w:rsid w:val="005B394A"/>
    <w:rsid w:val="005B49F3"/>
    <w:rsid w:val="005B58E1"/>
    <w:rsid w:val="005B59E6"/>
    <w:rsid w:val="005B5B0C"/>
    <w:rsid w:val="005B5D16"/>
    <w:rsid w:val="005B6400"/>
    <w:rsid w:val="005B66F1"/>
    <w:rsid w:val="005B73B6"/>
    <w:rsid w:val="005B75E8"/>
    <w:rsid w:val="005B7C67"/>
    <w:rsid w:val="005B7C6C"/>
    <w:rsid w:val="005C141D"/>
    <w:rsid w:val="005C1448"/>
    <w:rsid w:val="005C16FB"/>
    <w:rsid w:val="005C21B4"/>
    <w:rsid w:val="005C257F"/>
    <w:rsid w:val="005C2B3F"/>
    <w:rsid w:val="005C2BE4"/>
    <w:rsid w:val="005C2FAB"/>
    <w:rsid w:val="005C3281"/>
    <w:rsid w:val="005C3AFE"/>
    <w:rsid w:val="005C423A"/>
    <w:rsid w:val="005C4818"/>
    <w:rsid w:val="005C539B"/>
    <w:rsid w:val="005C7128"/>
    <w:rsid w:val="005C7345"/>
    <w:rsid w:val="005C7858"/>
    <w:rsid w:val="005C78E4"/>
    <w:rsid w:val="005C7A3E"/>
    <w:rsid w:val="005D0B48"/>
    <w:rsid w:val="005D0C10"/>
    <w:rsid w:val="005D18C3"/>
    <w:rsid w:val="005D271D"/>
    <w:rsid w:val="005D35A7"/>
    <w:rsid w:val="005D43FA"/>
    <w:rsid w:val="005D459B"/>
    <w:rsid w:val="005D46BD"/>
    <w:rsid w:val="005D49C1"/>
    <w:rsid w:val="005D4B88"/>
    <w:rsid w:val="005D52D2"/>
    <w:rsid w:val="005D5B92"/>
    <w:rsid w:val="005D64F2"/>
    <w:rsid w:val="005D70EC"/>
    <w:rsid w:val="005D74B5"/>
    <w:rsid w:val="005D78B9"/>
    <w:rsid w:val="005D78C0"/>
    <w:rsid w:val="005D7C3E"/>
    <w:rsid w:val="005E00C6"/>
    <w:rsid w:val="005E06AF"/>
    <w:rsid w:val="005E219F"/>
    <w:rsid w:val="005E22B5"/>
    <w:rsid w:val="005E29C0"/>
    <w:rsid w:val="005E34EA"/>
    <w:rsid w:val="005E369D"/>
    <w:rsid w:val="005E47A8"/>
    <w:rsid w:val="005E5EC8"/>
    <w:rsid w:val="005E65E5"/>
    <w:rsid w:val="005E66B6"/>
    <w:rsid w:val="005F1224"/>
    <w:rsid w:val="005F1288"/>
    <w:rsid w:val="005F2C1B"/>
    <w:rsid w:val="005F2EDF"/>
    <w:rsid w:val="005F38CC"/>
    <w:rsid w:val="005F3E8F"/>
    <w:rsid w:val="005F4961"/>
    <w:rsid w:val="005F4C8A"/>
    <w:rsid w:val="005F522B"/>
    <w:rsid w:val="005F5245"/>
    <w:rsid w:val="005F5862"/>
    <w:rsid w:val="005F5CA3"/>
    <w:rsid w:val="005F602D"/>
    <w:rsid w:val="005F6C7A"/>
    <w:rsid w:val="005F6ED2"/>
    <w:rsid w:val="005F6F47"/>
    <w:rsid w:val="00600698"/>
    <w:rsid w:val="00600C0F"/>
    <w:rsid w:val="00600CC3"/>
    <w:rsid w:val="00600EED"/>
    <w:rsid w:val="00601A21"/>
    <w:rsid w:val="00601BA6"/>
    <w:rsid w:val="00601C0F"/>
    <w:rsid w:val="00601EEA"/>
    <w:rsid w:val="006022FD"/>
    <w:rsid w:val="0060249F"/>
    <w:rsid w:val="0060263F"/>
    <w:rsid w:val="00603445"/>
    <w:rsid w:val="00603456"/>
    <w:rsid w:val="00603543"/>
    <w:rsid w:val="00603815"/>
    <w:rsid w:val="00603EFE"/>
    <w:rsid w:val="006045E1"/>
    <w:rsid w:val="00604B16"/>
    <w:rsid w:val="00604E0B"/>
    <w:rsid w:val="006051F8"/>
    <w:rsid w:val="006054F2"/>
    <w:rsid w:val="0060741D"/>
    <w:rsid w:val="006074D2"/>
    <w:rsid w:val="00607B9A"/>
    <w:rsid w:val="006102C8"/>
    <w:rsid w:val="006112A2"/>
    <w:rsid w:val="0061210F"/>
    <w:rsid w:val="006126A5"/>
    <w:rsid w:val="006131E1"/>
    <w:rsid w:val="006139F8"/>
    <w:rsid w:val="00613AED"/>
    <w:rsid w:val="00613F27"/>
    <w:rsid w:val="0061480D"/>
    <w:rsid w:val="006153BE"/>
    <w:rsid w:val="00615488"/>
    <w:rsid w:val="00615FDF"/>
    <w:rsid w:val="0061613F"/>
    <w:rsid w:val="0061629D"/>
    <w:rsid w:val="00616E7E"/>
    <w:rsid w:val="00617639"/>
    <w:rsid w:val="006201A9"/>
    <w:rsid w:val="006209F1"/>
    <w:rsid w:val="00620A4E"/>
    <w:rsid w:val="00620F39"/>
    <w:rsid w:val="006211D2"/>
    <w:rsid w:val="00621407"/>
    <w:rsid w:val="006214D7"/>
    <w:rsid w:val="00621A4D"/>
    <w:rsid w:val="00621BA9"/>
    <w:rsid w:val="0062237B"/>
    <w:rsid w:val="00622A2B"/>
    <w:rsid w:val="00622CF4"/>
    <w:rsid w:val="006248CA"/>
    <w:rsid w:val="006250E9"/>
    <w:rsid w:val="0062548B"/>
    <w:rsid w:val="0062622C"/>
    <w:rsid w:val="0062650D"/>
    <w:rsid w:val="00626697"/>
    <w:rsid w:val="00626782"/>
    <w:rsid w:val="00626832"/>
    <w:rsid w:val="00626E4D"/>
    <w:rsid w:val="00627080"/>
    <w:rsid w:val="0063075F"/>
    <w:rsid w:val="00630DB5"/>
    <w:rsid w:val="00633E7A"/>
    <w:rsid w:val="00634305"/>
    <w:rsid w:val="00635FF8"/>
    <w:rsid w:val="00636763"/>
    <w:rsid w:val="00637B99"/>
    <w:rsid w:val="00637E70"/>
    <w:rsid w:val="006410E7"/>
    <w:rsid w:val="006429AB"/>
    <w:rsid w:val="006429C4"/>
    <w:rsid w:val="00642EC1"/>
    <w:rsid w:val="0064361E"/>
    <w:rsid w:val="0064386A"/>
    <w:rsid w:val="00644202"/>
    <w:rsid w:val="006446FF"/>
    <w:rsid w:val="0064492D"/>
    <w:rsid w:val="00644A87"/>
    <w:rsid w:val="00644BDD"/>
    <w:rsid w:val="0064566B"/>
    <w:rsid w:val="00645784"/>
    <w:rsid w:val="00645A6B"/>
    <w:rsid w:val="00646545"/>
    <w:rsid w:val="00646BC0"/>
    <w:rsid w:val="00646CFC"/>
    <w:rsid w:val="00647BD8"/>
    <w:rsid w:val="00650212"/>
    <w:rsid w:val="00650452"/>
    <w:rsid w:val="0065102C"/>
    <w:rsid w:val="006519E7"/>
    <w:rsid w:val="00651BA6"/>
    <w:rsid w:val="006521D8"/>
    <w:rsid w:val="00652368"/>
    <w:rsid w:val="00653961"/>
    <w:rsid w:val="00653FF7"/>
    <w:rsid w:val="00654139"/>
    <w:rsid w:val="0065464B"/>
    <w:rsid w:val="00654B13"/>
    <w:rsid w:val="00654E40"/>
    <w:rsid w:val="00654F87"/>
    <w:rsid w:val="006550E8"/>
    <w:rsid w:val="006557CD"/>
    <w:rsid w:val="00655DD4"/>
    <w:rsid w:val="006575C1"/>
    <w:rsid w:val="00657632"/>
    <w:rsid w:val="006601A3"/>
    <w:rsid w:val="00661130"/>
    <w:rsid w:val="006613AD"/>
    <w:rsid w:val="006615D1"/>
    <w:rsid w:val="0066199A"/>
    <w:rsid w:val="00661C2A"/>
    <w:rsid w:val="006626A6"/>
    <w:rsid w:val="00662C3B"/>
    <w:rsid w:val="00662D50"/>
    <w:rsid w:val="006633C5"/>
    <w:rsid w:val="00663B83"/>
    <w:rsid w:val="00663D3F"/>
    <w:rsid w:val="00663EB3"/>
    <w:rsid w:val="006640B3"/>
    <w:rsid w:val="006651E9"/>
    <w:rsid w:val="00665603"/>
    <w:rsid w:val="0066588B"/>
    <w:rsid w:val="006658E6"/>
    <w:rsid w:val="00665B5C"/>
    <w:rsid w:val="0066705A"/>
    <w:rsid w:val="006674B0"/>
    <w:rsid w:val="006674D9"/>
    <w:rsid w:val="00667774"/>
    <w:rsid w:val="00667D2A"/>
    <w:rsid w:val="00670F88"/>
    <w:rsid w:val="006710CB"/>
    <w:rsid w:val="006715A0"/>
    <w:rsid w:val="00671798"/>
    <w:rsid w:val="00671D18"/>
    <w:rsid w:val="006723C6"/>
    <w:rsid w:val="00672971"/>
    <w:rsid w:val="00672B2D"/>
    <w:rsid w:val="00673AE6"/>
    <w:rsid w:val="00673B89"/>
    <w:rsid w:val="00673C9F"/>
    <w:rsid w:val="00673FCC"/>
    <w:rsid w:val="006740CB"/>
    <w:rsid w:val="0067494A"/>
    <w:rsid w:val="00674973"/>
    <w:rsid w:val="00675549"/>
    <w:rsid w:val="00675ABE"/>
    <w:rsid w:val="00675E5F"/>
    <w:rsid w:val="00675EBA"/>
    <w:rsid w:val="00676657"/>
    <w:rsid w:val="00676E86"/>
    <w:rsid w:val="00677216"/>
    <w:rsid w:val="006774CA"/>
    <w:rsid w:val="00677514"/>
    <w:rsid w:val="006806B3"/>
    <w:rsid w:val="0068094F"/>
    <w:rsid w:val="00680FA2"/>
    <w:rsid w:val="006814AA"/>
    <w:rsid w:val="00681C52"/>
    <w:rsid w:val="00682036"/>
    <w:rsid w:val="0068382A"/>
    <w:rsid w:val="00683E17"/>
    <w:rsid w:val="00684189"/>
    <w:rsid w:val="00684744"/>
    <w:rsid w:val="00684B44"/>
    <w:rsid w:val="00685054"/>
    <w:rsid w:val="00685E19"/>
    <w:rsid w:val="0068608D"/>
    <w:rsid w:val="006874E1"/>
    <w:rsid w:val="00687576"/>
    <w:rsid w:val="00687C1C"/>
    <w:rsid w:val="00687FC0"/>
    <w:rsid w:val="006902DC"/>
    <w:rsid w:val="00690E21"/>
    <w:rsid w:val="006912A9"/>
    <w:rsid w:val="00692039"/>
    <w:rsid w:val="0069257E"/>
    <w:rsid w:val="0069278A"/>
    <w:rsid w:val="00693433"/>
    <w:rsid w:val="00694141"/>
    <w:rsid w:val="00694E39"/>
    <w:rsid w:val="0069528C"/>
    <w:rsid w:val="00695416"/>
    <w:rsid w:val="0069541A"/>
    <w:rsid w:val="006955BF"/>
    <w:rsid w:val="0069573A"/>
    <w:rsid w:val="00695876"/>
    <w:rsid w:val="0069640E"/>
    <w:rsid w:val="00696655"/>
    <w:rsid w:val="00696993"/>
    <w:rsid w:val="006978FC"/>
    <w:rsid w:val="00697A43"/>
    <w:rsid w:val="006A150D"/>
    <w:rsid w:val="006A2076"/>
    <w:rsid w:val="006A2290"/>
    <w:rsid w:val="006A298B"/>
    <w:rsid w:val="006A3105"/>
    <w:rsid w:val="006A3890"/>
    <w:rsid w:val="006A3A2A"/>
    <w:rsid w:val="006A50E2"/>
    <w:rsid w:val="006A519D"/>
    <w:rsid w:val="006A520B"/>
    <w:rsid w:val="006A6984"/>
    <w:rsid w:val="006A7422"/>
    <w:rsid w:val="006A7E33"/>
    <w:rsid w:val="006B0281"/>
    <w:rsid w:val="006B0943"/>
    <w:rsid w:val="006B18C4"/>
    <w:rsid w:val="006B22E1"/>
    <w:rsid w:val="006B2972"/>
    <w:rsid w:val="006B489B"/>
    <w:rsid w:val="006B4B33"/>
    <w:rsid w:val="006B4BD4"/>
    <w:rsid w:val="006B553D"/>
    <w:rsid w:val="006B588A"/>
    <w:rsid w:val="006B5C2C"/>
    <w:rsid w:val="006B62FF"/>
    <w:rsid w:val="006B6DA6"/>
    <w:rsid w:val="006B7114"/>
    <w:rsid w:val="006B7153"/>
    <w:rsid w:val="006B78A8"/>
    <w:rsid w:val="006B7AEA"/>
    <w:rsid w:val="006C121A"/>
    <w:rsid w:val="006C396C"/>
    <w:rsid w:val="006C4478"/>
    <w:rsid w:val="006C4765"/>
    <w:rsid w:val="006C4CDF"/>
    <w:rsid w:val="006C4E00"/>
    <w:rsid w:val="006C508D"/>
    <w:rsid w:val="006C51C0"/>
    <w:rsid w:val="006C6E13"/>
    <w:rsid w:val="006C752C"/>
    <w:rsid w:val="006D01BD"/>
    <w:rsid w:val="006D0B4D"/>
    <w:rsid w:val="006D1620"/>
    <w:rsid w:val="006D1871"/>
    <w:rsid w:val="006D29A8"/>
    <w:rsid w:val="006D2B3D"/>
    <w:rsid w:val="006D32A7"/>
    <w:rsid w:val="006D4710"/>
    <w:rsid w:val="006D4D6F"/>
    <w:rsid w:val="006D54D2"/>
    <w:rsid w:val="006D650F"/>
    <w:rsid w:val="006D67EE"/>
    <w:rsid w:val="006D7650"/>
    <w:rsid w:val="006D7DAD"/>
    <w:rsid w:val="006D7E3F"/>
    <w:rsid w:val="006E10C3"/>
    <w:rsid w:val="006E1E3E"/>
    <w:rsid w:val="006E1EF0"/>
    <w:rsid w:val="006E24A7"/>
    <w:rsid w:val="006E35C7"/>
    <w:rsid w:val="006E35CA"/>
    <w:rsid w:val="006E40B2"/>
    <w:rsid w:val="006E4F27"/>
    <w:rsid w:val="006E6212"/>
    <w:rsid w:val="006E6BDE"/>
    <w:rsid w:val="006E7483"/>
    <w:rsid w:val="006E7962"/>
    <w:rsid w:val="006F05C2"/>
    <w:rsid w:val="006F0B4F"/>
    <w:rsid w:val="006F117D"/>
    <w:rsid w:val="006F2586"/>
    <w:rsid w:val="006F2F3E"/>
    <w:rsid w:val="006F3813"/>
    <w:rsid w:val="006F39FE"/>
    <w:rsid w:val="006F4173"/>
    <w:rsid w:val="006F41E5"/>
    <w:rsid w:val="006F498F"/>
    <w:rsid w:val="006F521E"/>
    <w:rsid w:val="006F5703"/>
    <w:rsid w:val="006F58AC"/>
    <w:rsid w:val="006F5E26"/>
    <w:rsid w:val="006F6E2D"/>
    <w:rsid w:val="006F6FF1"/>
    <w:rsid w:val="006F725E"/>
    <w:rsid w:val="006F72E5"/>
    <w:rsid w:val="006F7797"/>
    <w:rsid w:val="007012F6"/>
    <w:rsid w:val="007014C3"/>
    <w:rsid w:val="00701BA4"/>
    <w:rsid w:val="007028A1"/>
    <w:rsid w:val="00702AC1"/>
    <w:rsid w:val="00702F59"/>
    <w:rsid w:val="00703573"/>
    <w:rsid w:val="00704124"/>
    <w:rsid w:val="00704D5A"/>
    <w:rsid w:val="007061B8"/>
    <w:rsid w:val="00706400"/>
    <w:rsid w:val="007066E8"/>
    <w:rsid w:val="00706938"/>
    <w:rsid w:val="00707B9A"/>
    <w:rsid w:val="00707FD7"/>
    <w:rsid w:val="00710298"/>
    <w:rsid w:val="00710643"/>
    <w:rsid w:val="0071089F"/>
    <w:rsid w:val="00710F05"/>
    <w:rsid w:val="0071155B"/>
    <w:rsid w:val="0071161C"/>
    <w:rsid w:val="00711D36"/>
    <w:rsid w:val="007120C4"/>
    <w:rsid w:val="00712BF9"/>
    <w:rsid w:val="00712DC5"/>
    <w:rsid w:val="00713562"/>
    <w:rsid w:val="0071455E"/>
    <w:rsid w:val="00714B4F"/>
    <w:rsid w:val="00716627"/>
    <w:rsid w:val="007170F4"/>
    <w:rsid w:val="00717245"/>
    <w:rsid w:val="007172CB"/>
    <w:rsid w:val="00717653"/>
    <w:rsid w:val="00717AC6"/>
    <w:rsid w:val="00717CC1"/>
    <w:rsid w:val="00717D22"/>
    <w:rsid w:val="00717EF9"/>
    <w:rsid w:val="00717FCF"/>
    <w:rsid w:val="00720A3A"/>
    <w:rsid w:val="00722615"/>
    <w:rsid w:val="007227A2"/>
    <w:rsid w:val="0072292B"/>
    <w:rsid w:val="0072365C"/>
    <w:rsid w:val="00723943"/>
    <w:rsid w:val="00723B86"/>
    <w:rsid w:val="0072538C"/>
    <w:rsid w:val="0072547B"/>
    <w:rsid w:val="00726166"/>
    <w:rsid w:val="00726B4F"/>
    <w:rsid w:val="007275F6"/>
    <w:rsid w:val="00727867"/>
    <w:rsid w:val="0073037B"/>
    <w:rsid w:val="007310F0"/>
    <w:rsid w:val="00731BCC"/>
    <w:rsid w:val="007320B8"/>
    <w:rsid w:val="00732938"/>
    <w:rsid w:val="00733863"/>
    <w:rsid w:val="0073434A"/>
    <w:rsid w:val="00737039"/>
    <w:rsid w:val="007370E2"/>
    <w:rsid w:val="007378B4"/>
    <w:rsid w:val="007400B3"/>
    <w:rsid w:val="0074033F"/>
    <w:rsid w:val="00742150"/>
    <w:rsid w:val="00742D85"/>
    <w:rsid w:val="007435A6"/>
    <w:rsid w:val="00743879"/>
    <w:rsid w:val="00743906"/>
    <w:rsid w:val="0074396B"/>
    <w:rsid w:val="00743ED8"/>
    <w:rsid w:val="00743FFC"/>
    <w:rsid w:val="00744A77"/>
    <w:rsid w:val="00744EA0"/>
    <w:rsid w:val="00745593"/>
    <w:rsid w:val="007461AC"/>
    <w:rsid w:val="00746B1D"/>
    <w:rsid w:val="00747203"/>
    <w:rsid w:val="007477F6"/>
    <w:rsid w:val="00747BE0"/>
    <w:rsid w:val="0075035D"/>
    <w:rsid w:val="00750B7F"/>
    <w:rsid w:val="007518C7"/>
    <w:rsid w:val="00751A90"/>
    <w:rsid w:val="00751D9D"/>
    <w:rsid w:val="00751EF2"/>
    <w:rsid w:val="007521E6"/>
    <w:rsid w:val="007522C9"/>
    <w:rsid w:val="00752AD8"/>
    <w:rsid w:val="007538E2"/>
    <w:rsid w:val="00753B41"/>
    <w:rsid w:val="007541BB"/>
    <w:rsid w:val="00755BFD"/>
    <w:rsid w:val="00755D71"/>
    <w:rsid w:val="007562CA"/>
    <w:rsid w:val="00761E5C"/>
    <w:rsid w:val="00762D51"/>
    <w:rsid w:val="00762EDB"/>
    <w:rsid w:val="007631E2"/>
    <w:rsid w:val="0076409E"/>
    <w:rsid w:val="00765794"/>
    <w:rsid w:val="00766B0A"/>
    <w:rsid w:val="00767BF9"/>
    <w:rsid w:val="007703D6"/>
    <w:rsid w:val="007712E9"/>
    <w:rsid w:val="00771317"/>
    <w:rsid w:val="007713AF"/>
    <w:rsid w:val="007715EB"/>
    <w:rsid w:val="0077241A"/>
    <w:rsid w:val="00772772"/>
    <w:rsid w:val="00772841"/>
    <w:rsid w:val="007730DE"/>
    <w:rsid w:val="007740F8"/>
    <w:rsid w:val="007743E6"/>
    <w:rsid w:val="00774806"/>
    <w:rsid w:val="00777175"/>
    <w:rsid w:val="00777844"/>
    <w:rsid w:val="00777F30"/>
    <w:rsid w:val="007805C8"/>
    <w:rsid w:val="007811A3"/>
    <w:rsid w:val="00781332"/>
    <w:rsid w:val="0078186A"/>
    <w:rsid w:val="00781BCD"/>
    <w:rsid w:val="00781E9E"/>
    <w:rsid w:val="007823DF"/>
    <w:rsid w:val="00783B7D"/>
    <w:rsid w:val="00783CF0"/>
    <w:rsid w:val="007843F8"/>
    <w:rsid w:val="00784708"/>
    <w:rsid w:val="00784906"/>
    <w:rsid w:val="00784966"/>
    <w:rsid w:val="00784B59"/>
    <w:rsid w:val="00785438"/>
    <w:rsid w:val="00785964"/>
    <w:rsid w:val="00785DA5"/>
    <w:rsid w:val="00785DD7"/>
    <w:rsid w:val="00785DD8"/>
    <w:rsid w:val="00786438"/>
    <w:rsid w:val="00786F7B"/>
    <w:rsid w:val="00787F7C"/>
    <w:rsid w:val="007907E4"/>
    <w:rsid w:val="0079090C"/>
    <w:rsid w:val="00791473"/>
    <w:rsid w:val="00791F69"/>
    <w:rsid w:val="0079251A"/>
    <w:rsid w:val="007927FC"/>
    <w:rsid w:val="00792982"/>
    <w:rsid w:val="00792D01"/>
    <w:rsid w:val="00792F3A"/>
    <w:rsid w:val="00794543"/>
    <w:rsid w:val="0079541B"/>
    <w:rsid w:val="00795EA7"/>
    <w:rsid w:val="007962C0"/>
    <w:rsid w:val="00797850"/>
    <w:rsid w:val="007979B4"/>
    <w:rsid w:val="00797C49"/>
    <w:rsid w:val="007A0110"/>
    <w:rsid w:val="007A026E"/>
    <w:rsid w:val="007A04E2"/>
    <w:rsid w:val="007A1D6C"/>
    <w:rsid w:val="007A202E"/>
    <w:rsid w:val="007A221B"/>
    <w:rsid w:val="007A2235"/>
    <w:rsid w:val="007A2804"/>
    <w:rsid w:val="007A2FBE"/>
    <w:rsid w:val="007A338A"/>
    <w:rsid w:val="007A3E9C"/>
    <w:rsid w:val="007A42C3"/>
    <w:rsid w:val="007A43D8"/>
    <w:rsid w:val="007A4660"/>
    <w:rsid w:val="007A5229"/>
    <w:rsid w:val="007A52AF"/>
    <w:rsid w:val="007A5BC8"/>
    <w:rsid w:val="007A6108"/>
    <w:rsid w:val="007A751B"/>
    <w:rsid w:val="007B09F4"/>
    <w:rsid w:val="007B19F0"/>
    <w:rsid w:val="007B1A8E"/>
    <w:rsid w:val="007B1F81"/>
    <w:rsid w:val="007B22F1"/>
    <w:rsid w:val="007B2615"/>
    <w:rsid w:val="007B2AB2"/>
    <w:rsid w:val="007B32C8"/>
    <w:rsid w:val="007B35D0"/>
    <w:rsid w:val="007B4612"/>
    <w:rsid w:val="007B466A"/>
    <w:rsid w:val="007B4827"/>
    <w:rsid w:val="007B4FDA"/>
    <w:rsid w:val="007B50CE"/>
    <w:rsid w:val="007B56D9"/>
    <w:rsid w:val="007B5792"/>
    <w:rsid w:val="007B5871"/>
    <w:rsid w:val="007B5997"/>
    <w:rsid w:val="007B69F8"/>
    <w:rsid w:val="007B6A21"/>
    <w:rsid w:val="007B6AFD"/>
    <w:rsid w:val="007B6C4E"/>
    <w:rsid w:val="007B7775"/>
    <w:rsid w:val="007B7D4F"/>
    <w:rsid w:val="007C0583"/>
    <w:rsid w:val="007C1135"/>
    <w:rsid w:val="007C125B"/>
    <w:rsid w:val="007C1534"/>
    <w:rsid w:val="007C1A27"/>
    <w:rsid w:val="007C1D0F"/>
    <w:rsid w:val="007C2F8C"/>
    <w:rsid w:val="007C34F2"/>
    <w:rsid w:val="007C3CEA"/>
    <w:rsid w:val="007C4148"/>
    <w:rsid w:val="007C43A9"/>
    <w:rsid w:val="007C4942"/>
    <w:rsid w:val="007C4AB5"/>
    <w:rsid w:val="007C4BD2"/>
    <w:rsid w:val="007C501D"/>
    <w:rsid w:val="007C540E"/>
    <w:rsid w:val="007C54D5"/>
    <w:rsid w:val="007C5909"/>
    <w:rsid w:val="007C6CF0"/>
    <w:rsid w:val="007C7052"/>
    <w:rsid w:val="007C7643"/>
    <w:rsid w:val="007C7696"/>
    <w:rsid w:val="007C778D"/>
    <w:rsid w:val="007C7DDB"/>
    <w:rsid w:val="007D00F4"/>
    <w:rsid w:val="007D056E"/>
    <w:rsid w:val="007D0BB0"/>
    <w:rsid w:val="007D1B72"/>
    <w:rsid w:val="007D2A53"/>
    <w:rsid w:val="007D3312"/>
    <w:rsid w:val="007D3641"/>
    <w:rsid w:val="007D4A9C"/>
    <w:rsid w:val="007D6165"/>
    <w:rsid w:val="007D6786"/>
    <w:rsid w:val="007D6935"/>
    <w:rsid w:val="007D6C43"/>
    <w:rsid w:val="007D6CFA"/>
    <w:rsid w:val="007D7893"/>
    <w:rsid w:val="007E0731"/>
    <w:rsid w:val="007E1692"/>
    <w:rsid w:val="007E177C"/>
    <w:rsid w:val="007E23AE"/>
    <w:rsid w:val="007E260B"/>
    <w:rsid w:val="007E2DBB"/>
    <w:rsid w:val="007E30D8"/>
    <w:rsid w:val="007E3562"/>
    <w:rsid w:val="007E3ADB"/>
    <w:rsid w:val="007E4207"/>
    <w:rsid w:val="007E5750"/>
    <w:rsid w:val="007E5B3C"/>
    <w:rsid w:val="007E5FC5"/>
    <w:rsid w:val="007E61D5"/>
    <w:rsid w:val="007E691F"/>
    <w:rsid w:val="007E6E34"/>
    <w:rsid w:val="007E70E7"/>
    <w:rsid w:val="007E79DC"/>
    <w:rsid w:val="007F0E2E"/>
    <w:rsid w:val="007F113D"/>
    <w:rsid w:val="007F1E96"/>
    <w:rsid w:val="007F2358"/>
    <w:rsid w:val="007F2D15"/>
    <w:rsid w:val="007F3071"/>
    <w:rsid w:val="007F3A27"/>
    <w:rsid w:val="007F3E65"/>
    <w:rsid w:val="007F4055"/>
    <w:rsid w:val="007F44F6"/>
    <w:rsid w:val="007F474A"/>
    <w:rsid w:val="007F4BC6"/>
    <w:rsid w:val="007F5245"/>
    <w:rsid w:val="007F5623"/>
    <w:rsid w:val="007F5DDF"/>
    <w:rsid w:val="007F5F56"/>
    <w:rsid w:val="007F6139"/>
    <w:rsid w:val="007F6472"/>
    <w:rsid w:val="007F766E"/>
    <w:rsid w:val="007F7A7B"/>
    <w:rsid w:val="008007E5"/>
    <w:rsid w:val="008008C4"/>
    <w:rsid w:val="00800A6E"/>
    <w:rsid w:val="00800FE7"/>
    <w:rsid w:val="0080118D"/>
    <w:rsid w:val="008018D2"/>
    <w:rsid w:val="00801B7E"/>
    <w:rsid w:val="00801D77"/>
    <w:rsid w:val="008024C4"/>
    <w:rsid w:val="00802D1E"/>
    <w:rsid w:val="00802DA2"/>
    <w:rsid w:val="008032F0"/>
    <w:rsid w:val="008036CC"/>
    <w:rsid w:val="00804609"/>
    <w:rsid w:val="00804637"/>
    <w:rsid w:val="0080523C"/>
    <w:rsid w:val="00805BA4"/>
    <w:rsid w:val="00805D0D"/>
    <w:rsid w:val="00806185"/>
    <w:rsid w:val="00806783"/>
    <w:rsid w:val="00806B0A"/>
    <w:rsid w:val="00806E51"/>
    <w:rsid w:val="0080756E"/>
    <w:rsid w:val="00807D54"/>
    <w:rsid w:val="00807F0E"/>
    <w:rsid w:val="008100AE"/>
    <w:rsid w:val="00810364"/>
    <w:rsid w:val="00810393"/>
    <w:rsid w:val="008104CC"/>
    <w:rsid w:val="0081170F"/>
    <w:rsid w:val="00812788"/>
    <w:rsid w:val="0081294A"/>
    <w:rsid w:val="00812F2F"/>
    <w:rsid w:val="0081381D"/>
    <w:rsid w:val="00814931"/>
    <w:rsid w:val="00814C50"/>
    <w:rsid w:val="0081504B"/>
    <w:rsid w:val="0081574E"/>
    <w:rsid w:val="00816D8B"/>
    <w:rsid w:val="00816EA3"/>
    <w:rsid w:val="00816EC6"/>
    <w:rsid w:val="00817D78"/>
    <w:rsid w:val="00820721"/>
    <w:rsid w:val="00821270"/>
    <w:rsid w:val="00822989"/>
    <w:rsid w:val="00822DF7"/>
    <w:rsid w:val="00823718"/>
    <w:rsid w:val="00825041"/>
    <w:rsid w:val="00825238"/>
    <w:rsid w:val="00825EF2"/>
    <w:rsid w:val="00826775"/>
    <w:rsid w:val="008267FE"/>
    <w:rsid w:val="008273B0"/>
    <w:rsid w:val="00827C81"/>
    <w:rsid w:val="00827C9C"/>
    <w:rsid w:val="00830CE1"/>
    <w:rsid w:val="008314D1"/>
    <w:rsid w:val="00831BD9"/>
    <w:rsid w:val="0083276C"/>
    <w:rsid w:val="00832F38"/>
    <w:rsid w:val="0083339D"/>
    <w:rsid w:val="008336D6"/>
    <w:rsid w:val="00834631"/>
    <w:rsid w:val="00834823"/>
    <w:rsid w:val="00834E49"/>
    <w:rsid w:val="00835422"/>
    <w:rsid w:val="00836303"/>
    <w:rsid w:val="008368A6"/>
    <w:rsid w:val="00836914"/>
    <w:rsid w:val="00836B33"/>
    <w:rsid w:val="00836BFA"/>
    <w:rsid w:val="00836CE4"/>
    <w:rsid w:val="008402F3"/>
    <w:rsid w:val="00840935"/>
    <w:rsid w:val="00840BA5"/>
    <w:rsid w:val="00840D61"/>
    <w:rsid w:val="0084242F"/>
    <w:rsid w:val="008425E4"/>
    <w:rsid w:val="008429A1"/>
    <w:rsid w:val="00842CF0"/>
    <w:rsid w:val="008436FA"/>
    <w:rsid w:val="00843EF2"/>
    <w:rsid w:val="00844391"/>
    <w:rsid w:val="008453B2"/>
    <w:rsid w:val="00845D31"/>
    <w:rsid w:val="00846E56"/>
    <w:rsid w:val="00847195"/>
    <w:rsid w:val="00847FA7"/>
    <w:rsid w:val="00847FF6"/>
    <w:rsid w:val="008502C3"/>
    <w:rsid w:val="008507F4"/>
    <w:rsid w:val="00850AB6"/>
    <w:rsid w:val="00851F1C"/>
    <w:rsid w:val="00853D45"/>
    <w:rsid w:val="00854339"/>
    <w:rsid w:val="00854589"/>
    <w:rsid w:val="00856E39"/>
    <w:rsid w:val="00857575"/>
    <w:rsid w:val="00857734"/>
    <w:rsid w:val="00860922"/>
    <w:rsid w:val="00860EBE"/>
    <w:rsid w:val="00860FC7"/>
    <w:rsid w:val="008617CF"/>
    <w:rsid w:val="00863379"/>
    <w:rsid w:val="00863794"/>
    <w:rsid w:val="008637D5"/>
    <w:rsid w:val="00863F6E"/>
    <w:rsid w:val="00864793"/>
    <w:rsid w:val="00864B67"/>
    <w:rsid w:val="008652A9"/>
    <w:rsid w:val="00865628"/>
    <w:rsid w:val="00865975"/>
    <w:rsid w:val="008672DA"/>
    <w:rsid w:val="008672FE"/>
    <w:rsid w:val="00867B5E"/>
    <w:rsid w:val="008705FC"/>
    <w:rsid w:val="00870D9A"/>
    <w:rsid w:val="008710AA"/>
    <w:rsid w:val="00871417"/>
    <w:rsid w:val="00871B23"/>
    <w:rsid w:val="00872490"/>
    <w:rsid w:val="00872A88"/>
    <w:rsid w:val="00872C74"/>
    <w:rsid w:val="008741A2"/>
    <w:rsid w:val="0087447B"/>
    <w:rsid w:val="00874705"/>
    <w:rsid w:val="00875475"/>
    <w:rsid w:val="008755DE"/>
    <w:rsid w:val="00875784"/>
    <w:rsid w:val="00875C85"/>
    <w:rsid w:val="0087616C"/>
    <w:rsid w:val="00876252"/>
    <w:rsid w:val="00876B39"/>
    <w:rsid w:val="00877601"/>
    <w:rsid w:val="008802F9"/>
    <w:rsid w:val="0088059D"/>
    <w:rsid w:val="008817D8"/>
    <w:rsid w:val="00881AF8"/>
    <w:rsid w:val="00881B41"/>
    <w:rsid w:val="008823F0"/>
    <w:rsid w:val="0088264F"/>
    <w:rsid w:val="0088271E"/>
    <w:rsid w:val="00882EAD"/>
    <w:rsid w:val="00883922"/>
    <w:rsid w:val="0088409B"/>
    <w:rsid w:val="00884269"/>
    <w:rsid w:val="00884B8B"/>
    <w:rsid w:val="00884FA1"/>
    <w:rsid w:val="00885060"/>
    <w:rsid w:val="00885898"/>
    <w:rsid w:val="00885F4D"/>
    <w:rsid w:val="00886B85"/>
    <w:rsid w:val="008870D4"/>
    <w:rsid w:val="00887417"/>
    <w:rsid w:val="00890F39"/>
    <w:rsid w:val="0089151E"/>
    <w:rsid w:val="00891783"/>
    <w:rsid w:val="00891C48"/>
    <w:rsid w:val="008924FE"/>
    <w:rsid w:val="00892825"/>
    <w:rsid w:val="008928B8"/>
    <w:rsid w:val="008931E6"/>
    <w:rsid w:val="00893643"/>
    <w:rsid w:val="00893672"/>
    <w:rsid w:val="008936E2"/>
    <w:rsid w:val="00893836"/>
    <w:rsid w:val="008944FA"/>
    <w:rsid w:val="00894906"/>
    <w:rsid w:val="00894BB8"/>
    <w:rsid w:val="008954F4"/>
    <w:rsid w:val="008955F4"/>
    <w:rsid w:val="00896566"/>
    <w:rsid w:val="00896A6E"/>
    <w:rsid w:val="00897FC8"/>
    <w:rsid w:val="008A00AB"/>
    <w:rsid w:val="008A0449"/>
    <w:rsid w:val="008A094B"/>
    <w:rsid w:val="008A1268"/>
    <w:rsid w:val="008A13E6"/>
    <w:rsid w:val="008A1A4F"/>
    <w:rsid w:val="008A1B4B"/>
    <w:rsid w:val="008A1FAE"/>
    <w:rsid w:val="008A2090"/>
    <w:rsid w:val="008A22FB"/>
    <w:rsid w:val="008A274B"/>
    <w:rsid w:val="008A2CF2"/>
    <w:rsid w:val="008A2EA0"/>
    <w:rsid w:val="008A326F"/>
    <w:rsid w:val="008A32DD"/>
    <w:rsid w:val="008A3480"/>
    <w:rsid w:val="008A3D0A"/>
    <w:rsid w:val="008A3EF6"/>
    <w:rsid w:val="008A4A2A"/>
    <w:rsid w:val="008A5B15"/>
    <w:rsid w:val="008A62D0"/>
    <w:rsid w:val="008A6383"/>
    <w:rsid w:val="008A7138"/>
    <w:rsid w:val="008A72F6"/>
    <w:rsid w:val="008A7441"/>
    <w:rsid w:val="008A7AA7"/>
    <w:rsid w:val="008B06B6"/>
    <w:rsid w:val="008B0F66"/>
    <w:rsid w:val="008B145F"/>
    <w:rsid w:val="008B17C7"/>
    <w:rsid w:val="008B17EE"/>
    <w:rsid w:val="008B210A"/>
    <w:rsid w:val="008B2438"/>
    <w:rsid w:val="008B2C94"/>
    <w:rsid w:val="008B3DE7"/>
    <w:rsid w:val="008B4168"/>
    <w:rsid w:val="008B5259"/>
    <w:rsid w:val="008B553F"/>
    <w:rsid w:val="008B572F"/>
    <w:rsid w:val="008B5926"/>
    <w:rsid w:val="008B60E5"/>
    <w:rsid w:val="008B6ADD"/>
    <w:rsid w:val="008B6CDD"/>
    <w:rsid w:val="008B72E9"/>
    <w:rsid w:val="008B7A9A"/>
    <w:rsid w:val="008B7B82"/>
    <w:rsid w:val="008B7C17"/>
    <w:rsid w:val="008C066D"/>
    <w:rsid w:val="008C1095"/>
    <w:rsid w:val="008C142D"/>
    <w:rsid w:val="008C1633"/>
    <w:rsid w:val="008C1BE5"/>
    <w:rsid w:val="008C2298"/>
    <w:rsid w:val="008C2393"/>
    <w:rsid w:val="008C41F8"/>
    <w:rsid w:val="008C4530"/>
    <w:rsid w:val="008C51DE"/>
    <w:rsid w:val="008C55FA"/>
    <w:rsid w:val="008C5A21"/>
    <w:rsid w:val="008C62C3"/>
    <w:rsid w:val="008C646C"/>
    <w:rsid w:val="008C6AA2"/>
    <w:rsid w:val="008C7341"/>
    <w:rsid w:val="008C7803"/>
    <w:rsid w:val="008D093B"/>
    <w:rsid w:val="008D0A68"/>
    <w:rsid w:val="008D0B0C"/>
    <w:rsid w:val="008D0E07"/>
    <w:rsid w:val="008D1E22"/>
    <w:rsid w:val="008D29B9"/>
    <w:rsid w:val="008D2EE1"/>
    <w:rsid w:val="008D32D7"/>
    <w:rsid w:val="008D3B9B"/>
    <w:rsid w:val="008D4913"/>
    <w:rsid w:val="008D51DF"/>
    <w:rsid w:val="008D53A1"/>
    <w:rsid w:val="008D5AC8"/>
    <w:rsid w:val="008D5EEC"/>
    <w:rsid w:val="008D65DC"/>
    <w:rsid w:val="008D7083"/>
    <w:rsid w:val="008D71E9"/>
    <w:rsid w:val="008D7A69"/>
    <w:rsid w:val="008E0084"/>
    <w:rsid w:val="008E00BD"/>
    <w:rsid w:val="008E0285"/>
    <w:rsid w:val="008E02A7"/>
    <w:rsid w:val="008E0912"/>
    <w:rsid w:val="008E19EE"/>
    <w:rsid w:val="008E1A2C"/>
    <w:rsid w:val="008E1D5B"/>
    <w:rsid w:val="008E222F"/>
    <w:rsid w:val="008E29E4"/>
    <w:rsid w:val="008E55FB"/>
    <w:rsid w:val="008E598F"/>
    <w:rsid w:val="008E5CD3"/>
    <w:rsid w:val="008E5E33"/>
    <w:rsid w:val="008E62FA"/>
    <w:rsid w:val="008F0342"/>
    <w:rsid w:val="008F0FCD"/>
    <w:rsid w:val="008F111E"/>
    <w:rsid w:val="008F12F1"/>
    <w:rsid w:val="008F1572"/>
    <w:rsid w:val="008F18C6"/>
    <w:rsid w:val="008F1FFF"/>
    <w:rsid w:val="008F2130"/>
    <w:rsid w:val="008F24AC"/>
    <w:rsid w:val="008F25F7"/>
    <w:rsid w:val="008F2B5E"/>
    <w:rsid w:val="008F2B5F"/>
    <w:rsid w:val="008F2E99"/>
    <w:rsid w:val="008F30E1"/>
    <w:rsid w:val="008F40E4"/>
    <w:rsid w:val="008F6948"/>
    <w:rsid w:val="008F6D64"/>
    <w:rsid w:val="008F76AE"/>
    <w:rsid w:val="008F76BB"/>
    <w:rsid w:val="008F797C"/>
    <w:rsid w:val="008F7E7E"/>
    <w:rsid w:val="00900550"/>
    <w:rsid w:val="00900770"/>
    <w:rsid w:val="00900FB2"/>
    <w:rsid w:val="0090190D"/>
    <w:rsid w:val="00901A25"/>
    <w:rsid w:val="00901EB5"/>
    <w:rsid w:val="00901ECF"/>
    <w:rsid w:val="00902800"/>
    <w:rsid w:val="0090382E"/>
    <w:rsid w:val="00904DAC"/>
    <w:rsid w:val="0090628F"/>
    <w:rsid w:val="00906EFC"/>
    <w:rsid w:val="00906FE6"/>
    <w:rsid w:val="00907E12"/>
    <w:rsid w:val="00907F14"/>
    <w:rsid w:val="0091220E"/>
    <w:rsid w:val="00912331"/>
    <w:rsid w:val="00912F56"/>
    <w:rsid w:val="00913515"/>
    <w:rsid w:val="009137C2"/>
    <w:rsid w:val="00914C3A"/>
    <w:rsid w:val="0091569A"/>
    <w:rsid w:val="00915AC9"/>
    <w:rsid w:val="009179DD"/>
    <w:rsid w:val="00917E32"/>
    <w:rsid w:val="00920BC5"/>
    <w:rsid w:val="009219CC"/>
    <w:rsid w:val="00921AB7"/>
    <w:rsid w:val="00922247"/>
    <w:rsid w:val="0092293D"/>
    <w:rsid w:val="00923984"/>
    <w:rsid w:val="00924084"/>
    <w:rsid w:val="0092434F"/>
    <w:rsid w:val="00924A3E"/>
    <w:rsid w:val="00924F6D"/>
    <w:rsid w:val="009255B1"/>
    <w:rsid w:val="00925A97"/>
    <w:rsid w:val="00925DD3"/>
    <w:rsid w:val="00927105"/>
    <w:rsid w:val="0092714A"/>
    <w:rsid w:val="00927233"/>
    <w:rsid w:val="0092728B"/>
    <w:rsid w:val="00927711"/>
    <w:rsid w:val="009309B4"/>
    <w:rsid w:val="00930D39"/>
    <w:rsid w:val="00931085"/>
    <w:rsid w:val="00931D3D"/>
    <w:rsid w:val="00932267"/>
    <w:rsid w:val="009330E0"/>
    <w:rsid w:val="009337A4"/>
    <w:rsid w:val="0093425C"/>
    <w:rsid w:val="00934455"/>
    <w:rsid w:val="00934DCE"/>
    <w:rsid w:val="00934F94"/>
    <w:rsid w:val="0093571A"/>
    <w:rsid w:val="00935C13"/>
    <w:rsid w:val="0093673F"/>
    <w:rsid w:val="009367D2"/>
    <w:rsid w:val="00936E4B"/>
    <w:rsid w:val="00936EE1"/>
    <w:rsid w:val="009401F0"/>
    <w:rsid w:val="009402BF"/>
    <w:rsid w:val="0094090A"/>
    <w:rsid w:val="00940B1E"/>
    <w:rsid w:val="00940CDF"/>
    <w:rsid w:val="009433AC"/>
    <w:rsid w:val="00943962"/>
    <w:rsid w:val="00943B67"/>
    <w:rsid w:val="00943D92"/>
    <w:rsid w:val="00944381"/>
    <w:rsid w:val="0094473E"/>
    <w:rsid w:val="00944F9A"/>
    <w:rsid w:val="0094551C"/>
    <w:rsid w:val="00947721"/>
    <w:rsid w:val="0095063E"/>
    <w:rsid w:val="009507FC"/>
    <w:rsid w:val="00950A47"/>
    <w:rsid w:val="00951504"/>
    <w:rsid w:val="009516D8"/>
    <w:rsid w:val="0095179B"/>
    <w:rsid w:val="009523D1"/>
    <w:rsid w:val="0095317E"/>
    <w:rsid w:val="0095371D"/>
    <w:rsid w:val="00953C03"/>
    <w:rsid w:val="00953F0E"/>
    <w:rsid w:val="00954031"/>
    <w:rsid w:val="00954384"/>
    <w:rsid w:val="00954CDD"/>
    <w:rsid w:val="0095549F"/>
    <w:rsid w:val="00955A56"/>
    <w:rsid w:val="0095629E"/>
    <w:rsid w:val="00956C9B"/>
    <w:rsid w:val="009570E2"/>
    <w:rsid w:val="00957B24"/>
    <w:rsid w:val="00957BEC"/>
    <w:rsid w:val="00960229"/>
    <w:rsid w:val="00960536"/>
    <w:rsid w:val="009606F6"/>
    <w:rsid w:val="00961255"/>
    <w:rsid w:val="009617D7"/>
    <w:rsid w:val="00962598"/>
    <w:rsid w:val="00962855"/>
    <w:rsid w:val="00962D9A"/>
    <w:rsid w:val="0096332E"/>
    <w:rsid w:val="0096382B"/>
    <w:rsid w:val="00963AE0"/>
    <w:rsid w:val="00964173"/>
    <w:rsid w:val="00964E50"/>
    <w:rsid w:val="00965849"/>
    <w:rsid w:val="0096584B"/>
    <w:rsid w:val="00965B4B"/>
    <w:rsid w:val="00965B6D"/>
    <w:rsid w:val="0096667E"/>
    <w:rsid w:val="00967FF9"/>
    <w:rsid w:val="00970727"/>
    <w:rsid w:val="00971938"/>
    <w:rsid w:val="00971B0B"/>
    <w:rsid w:val="009726F1"/>
    <w:rsid w:val="0097310B"/>
    <w:rsid w:val="00973458"/>
    <w:rsid w:val="00973B97"/>
    <w:rsid w:val="00974443"/>
    <w:rsid w:val="00974AF8"/>
    <w:rsid w:val="00974D8C"/>
    <w:rsid w:val="00975B6E"/>
    <w:rsid w:val="009760F4"/>
    <w:rsid w:val="00976373"/>
    <w:rsid w:val="009773BF"/>
    <w:rsid w:val="00977AA4"/>
    <w:rsid w:val="0098055F"/>
    <w:rsid w:val="00980E42"/>
    <w:rsid w:val="009818A7"/>
    <w:rsid w:val="009820C8"/>
    <w:rsid w:val="0098260E"/>
    <w:rsid w:val="00982C9F"/>
    <w:rsid w:val="00982CAF"/>
    <w:rsid w:val="00983CD2"/>
    <w:rsid w:val="00983F1F"/>
    <w:rsid w:val="00984721"/>
    <w:rsid w:val="00984922"/>
    <w:rsid w:val="009855DC"/>
    <w:rsid w:val="00986BFB"/>
    <w:rsid w:val="0098755C"/>
    <w:rsid w:val="00987C03"/>
    <w:rsid w:val="00987F9B"/>
    <w:rsid w:val="00990358"/>
    <w:rsid w:val="00991102"/>
    <w:rsid w:val="009928D3"/>
    <w:rsid w:val="00992920"/>
    <w:rsid w:val="00992E02"/>
    <w:rsid w:val="00992E3F"/>
    <w:rsid w:val="0099323F"/>
    <w:rsid w:val="00993E2C"/>
    <w:rsid w:val="009946A6"/>
    <w:rsid w:val="009947B6"/>
    <w:rsid w:val="00994863"/>
    <w:rsid w:val="00995B6D"/>
    <w:rsid w:val="009961F9"/>
    <w:rsid w:val="009969A1"/>
    <w:rsid w:val="00997590"/>
    <w:rsid w:val="00997A25"/>
    <w:rsid w:val="00997A42"/>
    <w:rsid w:val="00997B34"/>
    <w:rsid w:val="009A00E7"/>
    <w:rsid w:val="009A034C"/>
    <w:rsid w:val="009A0542"/>
    <w:rsid w:val="009A13B0"/>
    <w:rsid w:val="009A1887"/>
    <w:rsid w:val="009A2B88"/>
    <w:rsid w:val="009A2EB4"/>
    <w:rsid w:val="009A36BB"/>
    <w:rsid w:val="009A4505"/>
    <w:rsid w:val="009A45F8"/>
    <w:rsid w:val="009A489F"/>
    <w:rsid w:val="009A5CAE"/>
    <w:rsid w:val="009A5E00"/>
    <w:rsid w:val="009A657B"/>
    <w:rsid w:val="009A7A2F"/>
    <w:rsid w:val="009B1ECA"/>
    <w:rsid w:val="009B20A9"/>
    <w:rsid w:val="009B2A9E"/>
    <w:rsid w:val="009B2B89"/>
    <w:rsid w:val="009B40E2"/>
    <w:rsid w:val="009B4EA1"/>
    <w:rsid w:val="009B690B"/>
    <w:rsid w:val="009B6B97"/>
    <w:rsid w:val="009B7169"/>
    <w:rsid w:val="009B7DF7"/>
    <w:rsid w:val="009B7E91"/>
    <w:rsid w:val="009B7F3B"/>
    <w:rsid w:val="009C167B"/>
    <w:rsid w:val="009C202D"/>
    <w:rsid w:val="009C23E1"/>
    <w:rsid w:val="009C26B1"/>
    <w:rsid w:val="009C29BB"/>
    <w:rsid w:val="009C2F8E"/>
    <w:rsid w:val="009C33D5"/>
    <w:rsid w:val="009C4C6C"/>
    <w:rsid w:val="009C5851"/>
    <w:rsid w:val="009C5E97"/>
    <w:rsid w:val="009C629E"/>
    <w:rsid w:val="009C64BD"/>
    <w:rsid w:val="009C6C10"/>
    <w:rsid w:val="009C769E"/>
    <w:rsid w:val="009D096C"/>
    <w:rsid w:val="009D09EE"/>
    <w:rsid w:val="009D0C4D"/>
    <w:rsid w:val="009D0FBA"/>
    <w:rsid w:val="009D1437"/>
    <w:rsid w:val="009D3A7B"/>
    <w:rsid w:val="009D437E"/>
    <w:rsid w:val="009D47D1"/>
    <w:rsid w:val="009D575E"/>
    <w:rsid w:val="009D64EC"/>
    <w:rsid w:val="009D7A5B"/>
    <w:rsid w:val="009D7FCC"/>
    <w:rsid w:val="009E0729"/>
    <w:rsid w:val="009E108F"/>
    <w:rsid w:val="009E1189"/>
    <w:rsid w:val="009E18C7"/>
    <w:rsid w:val="009E1C0A"/>
    <w:rsid w:val="009E2488"/>
    <w:rsid w:val="009E2EFF"/>
    <w:rsid w:val="009E2F67"/>
    <w:rsid w:val="009E34F9"/>
    <w:rsid w:val="009E39C6"/>
    <w:rsid w:val="009E4276"/>
    <w:rsid w:val="009E5961"/>
    <w:rsid w:val="009E5C90"/>
    <w:rsid w:val="009E5FF0"/>
    <w:rsid w:val="009E5FF1"/>
    <w:rsid w:val="009F0650"/>
    <w:rsid w:val="009F0674"/>
    <w:rsid w:val="009F0C5B"/>
    <w:rsid w:val="009F1557"/>
    <w:rsid w:val="009F1F97"/>
    <w:rsid w:val="009F2178"/>
    <w:rsid w:val="009F2274"/>
    <w:rsid w:val="009F26D4"/>
    <w:rsid w:val="009F3C11"/>
    <w:rsid w:val="009F4502"/>
    <w:rsid w:val="009F475E"/>
    <w:rsid w:val="009F4E43"/>
    <w:rsid w:val="009F4F27"/>
    <w:rsid w:val="009F51D7"/>
    <w:rsid w:val="009F5BC4"/>
    <w:rsid w:val="009F6222"/>
    <w:rsid w:val="009F62C4"/>
    <w:rsid w:val="009F6693"/>
    <w:rsid w:val="009F6C48"/>
    <w:rsid w:val="009F6F3C"/>
    <w:rsid w:val="009F7432"/>
    <w:rsid w:val="009F7C7A"/>
    <w:rsid w:val="00A0046B"/>
    <w:rsid w:val="00A00613"/>
    <w:rsid w:val="00A025E9"/>
    <w:rsid w:val="00A027F4"/>
    <w:rsid w:val="00A02C4E"/>
    <w:rsid w:val="00A031AC"/>
    <w:rsid w:val="00A03F8B"/>
    <w:rsid w:val="00A040EF"/>
    <w:rsid w:val="00A0523D"/>
    <w:rsid w:val="00A0544D"/>
    <w:rsid w:val="00A056F7"/>
    <w:rsid w:val="00A05EC7"/>
    <w:rsid w:val="00A06100"/>
    <w:rsid w:val="00A062C6"/>
    <w:rsid w:val="00A06C43"/>
    <w:rsid w:val="00A06C96"/>
    <w:rsid w:val="00A0713C"/>
    <w:rsid w:val="00A07170"/>
    <w:rsid w:val="00A07358"/>
    <w:rsid w:val="00A074F0"/>
    <w:rsid w:val="00A10627"/>
    <w:rsid w:val="00A10C35"/>
    <w:rsid w:val="00A1156B"/>
    <w:rsid w:val="00A11608"/>
    <w:rsid w:val="00A12118"/>
    <w:rsid w:val="00A125C5"/>
    <w:rsid w:val="00A1553E"/>
    <w:rsid w:val="00A1609C"/>
    <w:rsid w:val="00A1633C"/>
    <w:rsid w:val="00A16935"/>
    <w:rsid w:val="00A17479"/>
    <w:rsid w:val="00A1793F"/>
    <w:rsid w:val="00A20B20"/>
    <w:rsid w:val="00A20F65"/>
    <w:rsid w:val="00A21CFC"/>
    <w:rsid w:val="00A21D61"/>
    <w:rsid w:val="00A21F3F"/>
    <w:rsid w:val="00A222FB"/>
    <w:rsid w:val="00A22C59"/>
    <w:rsid w:val="00A231F8"/>
    <w:rsid w:val="00A23890"/>
    <w:rsid w:val="00A23F92"/>
    <w:rsid w:val="00A249D2"/>
    <w:rsid w:val="00A252BF"/>
    <w:rsid w:val="00A25560"/>
    <w:rsid w:val="00A25764"/>
    <w:rsid w:val="00A2588E"/>
    <w:rsid w:val="00A266A3"/>
    <w:rsid w:val="00A26A67"/>
    <w:rsid w:val="00A26CAF"/>
    <w:rsid w:val="00A26FFA"/>
    <w:rsid w:val="00A273D8"/>
    <w:rsid w:val="00A27657"/>
    <w:rsid w:val="00A27A11"/>
    <w:rsid w:val="00A27B41"/>
    <w:rsid w:val="00A27E0B"/>
    <w:rsid w:val="00A30AD6"/>
    <w:rsid w:val="00A30CE3"/>
    <w:rsid w:val="00A30FF6"/>
    <w:rsid w:val="00A31046"/>
    <w:rsid w:val="00A315FA"/>
    <w:rsid w:val="00A31B06"/>
    <w:rsid w:val="00A31F61"/>
    <w:rsid w:val="00A32029"/>
    <w:rsid w:val="00A321B2"/>
    <w:rsid w:val="00A32523"/>
    <w:rsid w:val="00A327AC"/>
    <w:rsid w:val="00A32AD7"/>
    <w:rsid w:val="00A32C0F"/>
    <w:rsid w:val="00A32E3B"/>
    <w:rsid w:val="00A3347E"/>
    <w:rsid w:val="00A33AE6"/>
    <w:rsid w:val="00A33BA5"/>
    <w:rsid w:val="00A3418F"/>
    <w:rsid w:val="00A34DC9"/>
    <w:rsid w:val="00A3551F"/>
    <w:rsid w:val="00A35D10"/>
    <w:rsid w:val="00A35D94"/>
    <w:rsid w:val="00A36A82"/>
    <w:rsid w:val="00A36E9C"/>
    <w:rsid w:val="00A36EB0"/>
    <w:rsid w:val="00A372FD"/>
    <w:rsid w:val="00A37B64"/>
    <w:rsid w:val="00A37F05"/>
    <w:rsid w:val="00A40C02"/>
    <w:rsid w:val="00A40ECC"/>
    <w:rsid w:val="00A41BCD"/>
    <w:rsid w:val="00A4273B"/>
    <w:rsid w:val="00A42C06"/>
    <w:rsid w:val="00A42E43"/>
    <w:rsid w:val="00A450BB"/>
    <w:rsid w:val="00A45576"/>
    <w:rsid w:val="00A45751"/>
    <w:rsid w:val="00A45888"/>
    <w:rsid w:val="00A458A6"/>
    <w:rsid w:val="00A45E04"/>
    <w:rsid w:val="00A46AC7"/>
    <w:rsid w:val="00A46B79"/>
    <w:rsid w:val="00A479A4"/>
    <w:rsid w:val="00A47DFF"/>
    <w:rsid w:val="00A5014A"/>
    <w:rsid w:val="00A508B4"/>
    <w:rsid w:val="00A51513"/>
    <w:rsid w:val="00A520B5"/>
    <w:rsid w:val="00A52590"/>
    <w:rsid w:val="00A55051"/>
    <w:rsid w:val="00A552C2"/>
    <w:rsid w:val="00A56D79"/>
    <w:rsid w:val="00A57352"/>
    <w:rsid w:val="00A57C12"/>
    <w:rsid w:val="00A61121"/>
    <w:rsid w:val="00A6132A"/>
    <w:rsid w:val="00A63094"/>
    <w:rsid w:val="00A6315C"/>
    <w:rsid w:val="00A63C02"/>
    <w:rsid w:val="00A63E0A"/>
    <w:rsid w:val="00A643E8"/>
    <w:rsid w:val="00A657A4"/>
    <w:rsid w:val="00A65B9A"/>
    <w:rsid w:val="00A65D94"/>
    <w:rsid w:val="00A65E02"/>
    <w:rsid w:val="00A670D4"/>
    <w:rsid w:val="00A671F4"/>
    <w:rsid w:val="00A6746A"/>
    <w:rsid w:val="00A67990"/>
    <w:rsid w:val="00A70F6D"/>
    <w:rsid w:val="00A71128"/>
    <w:rsid w:val="00A7241E"/>
    <w:rsid w:val="00A73CEF"/>
    <w:rsid w:val="00A740B1"/>
    <w:rsid w:val="00A7444C"/>
    <w:rsid w:val="00A75180"/>
    <w:rsid w:val="00A753C5"/>
    <w:rsid w:val="00A75AAF"/>
    <w:rsid w:val="00A76E34"/>
    <w:rsid w:val="00A77488"/>
    <w:rsid w:val="00A80882"/>
    <w:rsid w:val="00A8088A"/>
    <w:rsid w:val="00A81114"/>
    <w:rsid w:val="00A81BD1"/>
    <w:rsid w:val="00A81DA8"/>
    <w:rsid w:val="00A82CD2"/>
    <w:rsid w:val="00A82CF3"/>
    <w:rsid w:val="00A836B2"/>
    <w:rsid w:val="00A84A6A"/>
    <w:rsid w:val="00A84A91"/>
    <w:rsid w:val="00A84B9C"/>
    <w:rsid w:val="00A85295"/>
    <w:rsid w:val="00A85594"/>
    <w:rsid w:val="00A86314"/>
    <w:rsid w:val="00A866D4"/>
    <w:rsid w:val="00A8716E"/>
    <w:rsid w:val="00A90337"/>
    <w:rsid w:val="00A9169D"/>
    <w:rsid w:val="00A92DD9"/>
    <w:rsid w:val="00A92F3E"/>
    <w:rsid w:val="00A9383E"/>
    <w:rsid w:val="00A94388"/>
    <w:rsid w:val="00A94D7E"/>
    <w:rsid w:val="00A95308"/>
    <w:rsid w:val="00A9544A"/>
    <w:rsid w:val="00A95BDD"/>
    <w:rsid w:val="00A96232"/>
    <w:rsid w:val="00A9662F"/>
    <w:rsid w:val="00A9674C"/>
    <w:rsid w:val="00A96C46"/>
    <w:rsid w:val="00A96E1B"/>
    <w:rsid w:val="00A96ED2"/>
    <w:rsid w:val="00A97767"/>
    <w:rsid w:val="00A97941"/>
    <w:rsid w:val="00AA036C"/>
    <w:rsid w:val="00AA1764"/>
    <w:rsid w:val="00AA2BE8"/>
    <w:rsid w:val="00AA2EB3"/>
    <w:rsid w:val="00AA34BD"/>
    <w:rsid w:val="00AA482E"/>
    <w:rsid w:val="00AA49D9"/>
    <w:rsid w:val="00AA4B7B"/>
    <w:rsid w:val="00AA6842"/>
    <w:rsid w:val="00AA72FF"/>
    <w:rsid w:val="00AA7D93"/>
    <w:rsid w:val="00AB04CF"/>
    <w:rsid w:val="00AB09B5"/>
    <w:rsid w:val="00AB0C23"/>
    <w:rsid w:val="00AB175F"/>
    <w:rsid w:val="00AB4663"/>
    <w:rsid w:val="00AB4F09"/>
    <w:rsid w:val="00AB6390"/>
    <w:rsid w:val="00AB6C9A"/>
    <w:rsid w:val="00AB6CC8"/>
    <w:rsid w:val="00AB704F"/>
    <w:rsid w:val="00AB73C8"/>
    <w:rsid w:val="00AB7EEE"/>
    <w:rsid w:val="00AC092D"/>
    <w:rsid w:val="00AC174F"/>
    <w:rsid w:val="00AC1DAE"/>
    <w:rsid w:val="00AC1FDF"/>
    <w:rsid w:val="00AC202E"/>
    <w:rsid w:val="00AC24CE"/>
    <w:rsid w:val="00AC300A"/>
    <w:rsid w:val="00AC3726"/>
    <w:rsid w:val="00AC40A9"/>
    <w:rsid w:val="00AC4D70"/>
    <w:rsid w:val="00AC5F31"/>
    <w:rsid w:val="00AC62D7"/>
    <w:rsid w:val="00AC66F8"/>
    <w:rsid w:val="00AC7196"/>
    <w:rsid w:val="00AD06EA"/>
    <w:rsid w:val="00AD0730"/>
    <w:rsid w:val="00AD0B8C"/>
    <w:rsid w:val="00AD1832"/>
    <w:rsid w:val="00AD21D5"/>
    <w:rsid w:val="00AD2FB4"/>
    <w:rsid w:val="00AD302E"/>
    <w:rsid w:val="00AD3522"/>
    <w:rsid w:val="00AD3540"/>
    <w:rsid w:val="00AD3F23"/>
    <w:rsid w:val="00AD5062"/>
    <w:rsid w:val="00AD5529"/>
    <w:rsid w:val="00AD5C8E"/>
    <w:rsid w:val="00AD6D8B"/>
    <w:rsid w:val="00AD6F02"/>
    <w:rsid w:val="00AD7CEF"/>
    <w:rsid w:val="00AD7F47"/>
    <w:rsid w:val="00AE177C"/>
    <w:rsid w:val="00AE19F9"/>
    <w:rsid w:val="00AE2101"/>
    <w:rsid w:val="00AE22DA"/>
    <w:rsid w:val="00AE28A9"/>
    <w:rsid w:val="00AE2B2A"/>
    <w:rsid w:val="00AE2DE7"/>
    <w:rsid w:val="00AE3586"/>
    <w:rsid w:val="00AE390A"/>
    <w:rsid w:val="00AE4C8A"/>
    <w:rsid w:val="00AE5C8C"/>
    <w:rsid w:val="00AE6997"/>
    <w:rsid w:val="00AE7787"/>
    <w:rsid w:val="00AF1EA0"/>
    <w:rsid w:val="00AF1F38"/>
    <w:rsid w:val="00AF2912"/>
    <w:rsid w:val="00AF3080"/>
    <w:rsid w:val="00AF3203"/>
    <w:rsid w:val="00AF38B3"/>
    <w:rsid w:val="00AF6448"/>
    <w:rsid w:val="00AF673F"/>
    <w:rsid w:val="00AF6790"/>
    <w:rsid w:val="00B00453"/>
    <w:rsid w:val="00B007AC"/>
    <w:rsid w:val="00B01693"/>
    <w:rsid w:val="00B01F21"/>
    <w:rsid w:val="00B02650"/>
    <w:rsid w:val="00B02662"/>
    <w:rsid w:val="00B03129"/>
    <w:rsid w:val="00B0337F"/>
    <w:rsid w:val="00B034AA"/>
    <w:rsid w:val="00B034B1"/>
    <w:rsid w:val="00B041AE"/>
    <w:rsid w:val="00B04AA6"/>
    <w:rsid w:val="00B0599E"/>
    <w:rsid w:val="00B05DE1"/>
    <w:rsid w:val="00B061CD"/>
    <w:rsid w:val="00B07FD5"/>
    <w:rsid w:val="00B1019F"/>
    <w:rsid w:val="00B10BC5"/>
    <w:rsid w:val="00B10D71"/>
    <w:rsid w:val="00B11B76"/>
    <w:rsid w:val="00B1247F"/>
    <w:rsid w:val="00B1283F"/>
    <w:rsid w:val="00B1316F"/>
    <w:rsid w:val="00B13D30"/>
    <w:rsid w:val="00B144A6"/>
    <w:rsid w:val="00B15579"/>
    <w:rsid w:val="00B15B78"/>
    <w:rsid w:val="00B16246"/>
    <w:rsid w:val="00B16A9E"/>
    <w:rsid w:val="00B1725F"/>
    <w:rsid w:val="00B173B6"/>
    <w:rsid w:val="00B2038A"/>
    <w:rsid w:val="00B2051B"/>
    <w:rsid w:val="00B20F39"/>
    <w:rsid w:val="00B213D2"/>
    <w:rsid w:val="00B21BFC"/>
    <w:rsid w:val="00B230B5"/>
    <w:rsid w:val="00B23811"/>
    <w:rsid w:val="00B23A5C"/>
    <w:rsid w:val="00B23A67"/>
    <w:rsid w:val="00B244D9"/>
    <w:rsid w:val="00B24AC4"/>
    <w:rsid w:val="00B2504E"/>
    <w:rsid w:val="00B25C33"/>
    <w:rsid w:val="00B265D2"/>
    <w:rsid w:val="00B26665"/>
    <w:rsid w:val="00B26AAB"/>
    <w:rsid w:val="00B26C86"/>
    <w:rsid w:val="00B279B8"/>
    <w:rsid w:val="00B30498"/>
    <w:rsid w:val="00B30983"/>
    <w:rsid w:val="00B3158A"/>
    <w:rsid w:val="00B31776"/>
    <w:rsid w:val="00B31C7C"/>
    <w:rsid w:val="00B328E7"/>
    <w:rsid w:val="00B32A23"/>
    <w:rsid w:val="00B32ED4"/>
    <w:rsid w:val="00B335DE"/>
    <w:rsid w:val="00B34C5F"/>
    <w:rsid w:val="00B356DA"/>
    <w:rsid w:val="00B3593A"/>
    <w:rsid w:val="00B36AA5"/>
    <w:rsid w:val="00B36BD8"/>
    <w:rsid w:val="00B37DC3"/>
    <w:rsid w:val="00B40214"/>
    <w:rsid w:val="00B40537"/>
    <w:rsid w:val="00B4069E"/>
    <w:rsid w:val="00B407BA"/>
    <w:rsid w:val="00B4087E"/>
    <w:rsid w:val="00B409CB"/>
    <w:rsid w:val="00B40BD9"/>
    <w:rsid w:val="00B410EF"/>
    <w:rsid w:val="00B41123"/>
    <w:rsid w:val="00B4265A"/>
    <w:rsid w:val="00B42C2F"/>
    <w:rsid w:val="00B43886"/>
    <w:rsid w:val="00B446EB"/>
    <w:rsid w:val="00B44717"/>
    <w:rsid w:val="00B4539E"/>
    <w:rsid w:val="00B455B3"/>
    <w:rsid w:val="00B45F77"/>
    <w:rsid w:val="00B46F05"/>
    <w:rsid w:val="00B47F15"/>
    <w:rsid w:val="00B510C9"/>
    <w:rsid w:val="00B51473"/>
    <w:rsid w:val="00B51B10"/>
    <w:rsid w:val="00B5297F"/>
    <w:rsid w:val="00B52C56"/>
    <w:rsid w:val="00B53515"/>
    <w:rsid w:val="00B5432C"/>
    <w:rsid w:val="00B55159"/>
    <w:rsid w:val="00B55382"/>
    <w:rsid w:val="00B55B85"/>
    <w:rsid w:val="00B5657F"/>
    <w:rsid w:val="00B56DA8"/>
    <w:rsid w:val="00B57619"/>
    <w:rsid w:val="00B57C04"/>
    <w:rsid w:val="00B60120"/>
    <w:rsid w:val="00B60921"/>
    <w:rsid w:val="00B609C7"/>
    <w:rsid w:val="00B6170A"/>
    <w:rsid w:val="00B629AF"/>
    <w:rsid w:val="00B62BDC"/>
    <w:rsid w:val="00B638F0"/>
    <w:rsid w:val="00B64610"/>
    <w:rsid w:val="00B64636"/>
    <w:rsid w:val="00B646E4"/>
    <w:rsid w:val="00B64CA3"/>
    <w:rsid w:val="00B64F2F"/>
    <w:rsid w:val="00B6566E"/>
    <w:rsid w:val="00B658A6"/>
    <w:rsid w:val="00B65B60"/>
    <w:rsid w:val="00B65EA4"/>
    <w:rsid w:val="00B67170"/>
    <w:rsid w:val="00B674A9"/>
    <w:rsid w:val="00B674D0"/>
    <w:rsid w:val="00B67A5E"/>
    <w:rsid w:val="00B67A72"/>
    <w:rsid w:val="00B67A7F"/>
    <w:rsid w:val="00B70DA6"/>
    <w:rsid w:val="00B71B1E"/>
    <w:rsid w:val="00B72129"/>
    <w:rsid w:val="00B72AA4"/>
    <w:rsid w:val="00B72B61"/>
    <w:rsid w:val="00B72DAE"/>
    <w:rsid w:val="00B73CA3"/>
    <w:rsid w:val="00B74149"/>
    <w:rsid w:val="00B76AF9"/>
    <w:rsid w:val="00B76EE3"/>
    <w:rsid w:val="00B772B6"/>
    <w:rsid w:val="00B77884"/>
    <w:rsid w:val="00B80466"/>
    <w:rsid w:val="00B80F14"/>
    <w:rsid w:val="00B811C4"/>
    <w:rsid w:val="00B819A9"/>
    <w:rsid w:val="00B81A7A"/>
    <w:rsid w:val="00B83105"/>
    <w:rsid w:val="00B838C9"/>
    <w:rsid w:val="00B8418F"/>
    <w:rsid w:val="00B842AC"/>
    <w:rsid w:val="00B84680"/>
    <w:rsid w:val="00B8480F"/>
    <w:rsid w:val="00B8484E"/>
    <w:rsid w:val="00B848A3"/>
    <w:rsid w:val="00B85270"/>
    <w:rsid w:val="00B85535"/>
    <w:rsid w:val="00B863F9"/>
    <w:rsid w:val="00B873AC"/>
    <w:rsid w:val="00B90825"/>
    <w:rsid w:val="00B908BB"/>
    <w:rsid w:val="00B90A1E"/>
    <w:rsid w:val="00B913CF"/>
    <w:rsid w:val="00B9228B"/>
    <w:rsid w:val="00B9237E"/>
    <w:rsid w:val="00B92599"/>
    <w:rsid w:val="00B928C9"/>
    <w:rsid w:val="00B92B98"/>
    <w:rsid w:val="00B931EC"/>
    <w:rsid w:val="00B95418"/>
    <w:rsid w:val="00B95A17"/>
    <w:rsid w:val="00B95D70"/>
    <w:rsid w:val="00B96556"/>
    <w:rsid w:val="00B96C3E"/>
    <w:rsid w:val="00BA012F"/>
    <w:rsid w:val="00BA0BA4"/>
    <w:rsid w:val="00BA113F"/>
    <w:rsid w:val="00BA1611"/>
    <w:rsid w:val="00BA1E8D"/>
    <w:rsid w:val="00BA2FA0"/>
    <w:rsid w:val="00BA3351"/>
    <w:rsid w:val="00BA3BE9"/>
    <w:rsid w:val="00BA5573"/>
    <w:rsid w:val="00BA67BC"/>
    <w:rsid w:val="00BA6A67"/>
    <w:rsid w:val="00BA6DA3"/>
    <w:rsid w:val="00BA765D"/>
    <w:rsid w:val="00BA76A6"/>
    <w:rsid w:val="00BB0E13"/>
    <w:rsid w:val="00BB1A5F"/>
    <w:rsid w:val="00BB1B77"/>
    <w:rsid w:val="00BB1F27"/>
    <w:rsid w:val="00BB2545"/>
    <w:rsid w:val="00BB26A8"/>
    <w:rsid w:val="00BB3A1D"/>
    <w:rsid w:val="00BB3F30"/>
    <w:rsid w:val="00BB5C12"/>
    <w:rsid w:val="00BB5F0A"/>
    <w:rsid w:val="00BB65D4"/>
    <w:rsid w:val="00BB6E73"/>
    <w:rsid w:val="00BB7581"/>
    <w:rsid w:val="00BB79F0"/>
    <w:rsid w:val="00BC08E6"/>
    <w:rsid w:val="00BC0A41"/>
    <w:rsid w:val="00BC0C50"/>
    <w:rsid w:val="00BC0E98"/>
    <w:rsid w:val="00BC184E"/>
    <w:rsid w:val="00BC227C"/>
    <w:rsid w:val="00BC2E3B"/>
    <w:rsid w:val="00BC3325"/>
    <w:rsid w:val="00BC3D89"/>
    <w:rsid w:val="00BC3F82"/>
    <w:rsid w:val="00BC463C"/>
    <w:rsid w:val="00BC47D7"/>
    <w:rsid w:val="00BC4E15"/>
    <w:rsid w:val="00BC5147"/>
    <w:rsid w:val="00BC58A4"/>
    <w:rsid w:val="00BC5F01"/>
    <w:rsid w:val="00BC6908"/>
    <w:rsid w:val="00BC6951"/>
    <w:rsid w:val="00BC6B55"/>
    <w:rsid w:val="00BC7D49"/>
    <w:rsid w:val="00BD04CE"/>
    <w:rsid w:val="00BD1A22"/>
    <w:rsid w:val="00BD1F34"/>
    <w:rsid w:val="00BD2620"/>
    <w:rsid w:val="00BD2CF6"/>
    <w:rsid w:val="00BD2EDE"/>
    <w:rsid w:val="00BD31A0"/>
    <w:rsid w:val="00BD3A53"/>
    <w:rsid w:val="00BD4C3A"/>
    <w:rsid w:val="00BD545E"/>
    <w:rsid w:val="00BD5516"/>
    <w:rsid w:val="00BD573A"/>
    <w:rsid w:val="00BD5AB5"/>
    <w:rsid w:val="00BD5DAA"/>
    <w:rsid w:val="00BD5E6B"/>
    <w:rsid w:val="00BD648A"/>
    <w:rsid w:val="00BD756B"/>
    <w:rsid w:val="00BE1211"/>
    <w:rsid w:val="00BE20FE"/>
    <w:rsid w:val="00BE2676"/>
    <w:rsid w:val="00BE2F21"/>
    <w:rsid w:val="00BE3013"/>
    <w:rsid w:val="00BE40D9"/>
    <w:rsid w:val="00BE5C30"/>
    <w:rsid w:val="00BE5D22"/>
    <w:rsid w:val="00BE5DB2"/>
    <w:rsid w:val="00BE5E85"/>
    <w:rsid w:val="00BE6346"/>
    <w:rsid w:val="00BE752C"/>
    <w:rsid w:val="00BE7C51"/>
    <w:rsid w:val="00BE7FCC"/>
    <w:rsid w:val="00BF1F70"/>
    <w:rsid w:val="00BF27C5"/>
    <w:rsid w:val="00BF340D"/>
    <w:rsid w:val="00BF38FA"/>
    <w:rsid w:val="00BF4421"/>
    <w:rsid w:val="00BF45A1"/>
    <w:rsid w:val="00BF516A"/>
    <w:rsid w:val="00BF5262"/>
    <w:rsid w:val="00BF5268"/>
    <w:rsid w:val="00BF6A34"/>
    <w:rsid w:val="00C00133"/>
    <w:rsid w:val="00C00141"/>
    <w:rsid w:val="00C00F92"/>
    <w:rsid w:val="00C01433"/>
    <w:rsid w:val="00C027AD"/>
    <w:rsid w:val="00C03AA7"/>
    <w:rsid w:val="00C0429B"/>
    <w:rsid w:val="00C0498B"/>
    <w:rsid w:val="00C04D0A"/>
    <w:rsid w:val="00C050DA"/>
    <w:rsid w:val="00C055DE"/>
    <w:rsid w:val="00C06020"/>
    <w:rsid w:val="00C067D4"/>
    <w:rsid w:val="00C06879"/>
    <w:rsid w:val="00C068D2"/>
    <w:rsid w:val="00C069EB"/>
    <w:rsid w:val="00C06EFC"/>
    <w:rsid w:val="00C071C4"/>
    <w:rsid w:val="00C076B0"/>
    <w:rsid w:val="00C07E4F"/>
    <w:rsid w:val="00C111E1"/>
    <w:rsid w:val="00C1219E"/>
    <w:rsid w:val="00C12895"/>
    <w:rsid w:val="00C12CF5"/>
    <w:rsid w:val="00C12EF4"/>
    <w:rsid w:val="00C13363"/>
    <w:rsid w:val="00C134B3"/>
    <w:rsid w:val="00C13FD4"/>
    <w:rsid w:val="00C14133"/>
    <w:rsid w:val="00C143AE"/>
    <w:rsid w:val="00C15C81"/>
    <w:rsid w:val="00C1713F"/>
    <w:rsid w:val="00C1772D"/>
    <w:rsid w:val="00C2038D"/>
    <w:rsid w:val="00C205BF"/>
    <w:rsid w:val="00C205C9"/>
    <w:rsid w:val="00C21F00"/>
    <w:rsid w:val="00C23726"/>
    <w:rsid w:val="00C23D11"/>
    <w:rsid w:val="00C2432D"/>
    <w:rsid w:val="00C243DC"/>
    <w:rsid w:val="00C245F0"/>
    <w:rsid w:val="00C250F4"/>
    <w:rsid w:val="00C25124"/>
    <w:rsid w:val="00C25294"/>
    <w:rsid w:val="00C25778"/>
    <w:rsid w:val="00C26154"/>
    <w:rsid w:val="00C26334"/>
    <w:rsid w:val="00C2702E"/>
    <w:rsid w:val="00C273E4"/>
    <w:rsid w:val="00C27B67"/>
    <w:rsid w:val="00C30831"/>
    <w:rsid w:val="00C31C82"/>
    <w:rsid w:val="00C31E1C"/>
    <w:rsid w:val="00C336D9"/>
    <w:rsid w:val="00C33C0C"/>
    <w:rsid w:val="00C34343"/>
    <w:rsid w:val="00C34A95"/>
    <w:rsid w:val="00C34B9B"/>
    <w:rsid w:val="00C35C16"/>
    <w:rsid w:val="00C35CD5"/>
    <w:rsid w:val="00C35D29"/>
    <w:rsid w:val="00C40082"/>
    <w:rsid w:val="00C40168"/>
    <w:rsid w:val="00C405C3"/>
    <w:rsid w:val="00C40620"/>
    <w:rsid w:val="00C41AAE"/>
    <w:rsid w:val="00C420B4"/>
    <w:rsid w:val="00C4279B"/>
    <w:rsid w:val="00C428A3"/>
    <w:rsid w:val="00C429A2"/>
    <w:rsid w:val="00C430BB"/>
    <w:rsid w:val="00C43135"/>
    <w:rsid w:val="00C43D46"/>
    <w:rsid w:val="00C43DD8"/>
    <w:rsid w:val="00C4548D"/>
    <w:rsid w:val="00C45FF7"/>
    <w:rsid w:val="00C501BF"/>
    <w:rsid w:val="00C5044E"/>
    <w:rsid w:val="00C5087F"/>
    <w:rsid w:val="00C50B3E"/>
    <w:rsid w:val="00C510ED"/>
    <w:rsid w:val="00C518E3"/>
    <w:rsid w:val="00C52639"/>
    <w:rsid w:val="00C529B8"/>
    <w:rsid w:val="00C53ABA"/>
    <w:rsid w:val="00C5461F"/>
    <w:rsid w:val="00C548D2"/>
    <w:rsid w:val="00C54936"/>
    <w:rsid w:val="00C54999"/>
    <w:rsid w:val="00C54D23"/>
    <w:rsid w:val="00C54FFC"/>
    <w:rsid w:val="00C5514C"/>
    <w:rsid w:val="00C55160"/>
    <w:rsid w:val="00C5614C"/>
    <w:rsid w:val="00C56F7F"/>
    <w:rsid w:val="00C5729A"/>
    <w:rsid w:val="00C579CB"/>
    <w:rsid w:val="00C57F24"/>
    <w:rsid w:val="00C57F9D"/>
    <w:rsid w:val="00C602A4"/>
    <w:rsid w:val="00C607F4"/>
    <w:rsid w:val="00C60AB9"/>
    <w:rsid w:val="00C60B59"/>
    <w:rsid w:val="00C60D8D"/>
    <w:rsid w:val="00C610EF"/>
    <w:rsid w:val="00C61449"/>
    <w:rsid w:val="00C6283B"/>
    <w:rsid w:val="00C628AF"/>
    <w:rsid w:val="00C62BAE"/>
    <w:rsid w:val="00C62C28"/>
    <w:rsid w:val="00C63A90"/>
    <w:rsid w:val="00C64524"/>
    <w:rsid w:val="00C64CC1"/>
    <w:rsid w:val="00C65022"/>
    <w:rsid w:val="00C658BE"/>
    <w:rsid w:val="00C65E12"/>
    <w:rsid w:val="00C66B81"/>
    <w:rsid w:val="00C66C6D"/>
    <w:rsid w:val="00C670C0"/>
    <w:rsid w:val="00C67299"/>
    <w:rsid w:val="00C70650"/>
    <w:rsid w:val="00C70FDC"/>
    <w:rsid w:val="00C71B43"/>
    <w:rsid w:val="00C71C4A"/>
    <w:rsid w:val="00C720BD"/>
    <w:rsid w:val="00C724F8"/>
    <w:rsid w:val="00C72EBC"/>
    <w:rsid w:val="00C73A30"/>
    <w:rsid w:val="00C7446D"/>
    <w:rsid w:val="00C75085"/>
    <w:rsid w:val="00C7576B"/>
    <w:rsid w:val="00C75E4A"/>
    <w:rsid w:val="00C763AE"/>
    <w:rsid w:val="00C76453"/>
    <w:rsid w:val="00C76D02"/>
    <w:rsid w:val="00C76EA4"/>
    <w:rsid w:val="00C77858"/>
    <w:rsid w:val="00C77C44"/>
    <w:rsid w:val="00C77D44"/>
    <w:rsid w:val="00C80951"/>
    <w:rsid w:val="00C80D01"/>
    <w:rsid w:val="00C8270D"/>
    <w:rsid w:val="00C82993"/>
    <w:rsid w:val="00C82B20"/>
    <w:rsid w:val="00C82D53"/>
    <w:rsid w:val="00C83D14"/>
    <w:rsid w:val="00C84813"/>
    <w:rsid w:val="00C84840"/>
    <w:rsid w:val="00C86885"/>
    <w:rsid w:val="00C86BC1"/>
    <w:rsid w:val="00C87385"/>
    <w:rsid w:val="00C877D2"/>
    <w:rsid w:val="00C90DE0"/>
    <w:rsid w:val="00C914FD"/>
    <w:rsid w:val="00C917C0"/>
    <w:rsid w:val="00C9192A"/>
    <w:rsid w:val="00C92AAA"/>
    <w:rsid w:val="00C93D8E"/>
    <w:rsid w:val="00C9466E"/>
    <w:rsid w:val="00C94DCE"/>
    <w:rsid w:val="00C952DD"/>
    <w:rsid w:val="00C9571B"/>
    <w:rsid w:val="00C9616C"/>
    <w:rsid w:val="00C9655F"/>
    <w:rsid w:val="00C96B7B"/>
    <w:rsid w:val="00C96D5B"/>
    <w:rsid w:val="00C971A6"/>
    <w:rsid w:val="00C9785A"/>
    <w:rsid w:val="00C97923"/>
    <w:rsid w:val="00C979AE"/>
    <w:rsid w:val="00C97F96"/>
    <w:rsid w:val="00CA02C7"/>
    <w:rsid w:val="00CA0568"/>
    <w:rsid w:val="00CA13D9"/>
    <w:rsid w:val="00CA16BD"/>
    <w:rsid w:val="00CA199D"/>
    <w:rsid w:val="00CA1A06"/>
    <w:rsid w:val="00CA26FC"/>
    <w:rsid w:val="00CA28C2"/>
    <w:rsid w:val="00CA298A"/>
    <w:rsid w:val="00CA2AA3"/>
    <w:rsid w:val="00CA3833"/>
    <w:rsid w:val="00CA447F"/>
    <w:rsid w:val="00CA4BD7"/>
    <w:rsid w:val="00CA5409"/>
    <w:rsid w:val="00CA5D13"/>
    <w:rsid w:val="00CA65C0"/>
    <w:rsid w:val="00CA6845"/>
    <w:rsid w:val="00CA7615"/>
    <w:rsid w:val="00CA77FB"/>
    <w:rsid w:val="00CA7C84"/>
    <w:rsid w:val="00CA7FF0"/>
    <w:rsid w:val="00CB0559"/>
    <w:rsid w:val="00CB05A4"/>
    <w:rsid w:val="00CB0C8E"/>
    <w:rsid w:val="00CB1107"/>
    <w:rsid w:val="00CB15AF"/>
    <w:rsid w:val="00CB2147"/>
    <w:rsid w:val="00CB3226"/>
    <w:rsid w:val="00CB3605"/>
    <w:rsid w:val="00CB381C"/>
    <w:rsid w:val="00CB3F2D"/>
    <w:rsid w:val="00CB4859"/>
    <w:rsid w:val="00CB513D"/>
    <w:rsid w:val="00CB5648"/>
    <w:rsid w:val="00CB5E02"/>
    <w:rsid w:val="00CB6A37"/>
    <w:rsid w:val="00CB6B38"/>
    <w:rsid w:val="00CB7541"/>
    <w:rsid w:val="00CB7A6F"/>
    <w:rsid w:val="00CC0240"/>
    <w:rsid w:val="00CC098C"/>
    <w:rsid w:val="00CC0FD5"/>
    <w:rsid w:val="00CC10B7"/>
    <w:rsid w:val="00CC1904"/>
    <w:rsid w:val="00CC1E49"/>
    <w:rsid w:val="00CC2048"/>
    <w:rsid w:val="00CC251D"/>
    <w:rsid w:val="00CC2B43"/>
    <w:rsid w:val="00CC2F91"/>
    <w:rsid w:val="00CC3AED"/>
    <w:rsid w:val="00CC3B02"/>
    <w:rsid w:val="00CC3F53"/>
    <w:rsid w:val="00CC5CE5"/>
    <w:rsid w:val="00CC60CD"/>
    <w:rsid w:val="00CC6191"/>
    <w:rsid w:val="00CC6F94"/>
    <w:rsid w:val="00CD03B6"/>
    <w:rsid w:val="00CD0717"/>
    <w:rsid w:val="00CD1221"/>
    <w:rsid w:val="00CD151E"/>
    <w:rsid w:val="00CD1616"/>
    <w:rsid w:val="00CD16B5"/>
    <w:rsid w:val="00CD1FD6"/>
    <w:rsid w:val="00CD2143"/>
    <w:rsid w:val="00CD26D0"/>
    <w:rsid w:val="00CD3C98"/>
    <w:rsid w:val="00CD3E71"/>
    <w:rsid w:val="00CD40C8"/>
    <w:rsid w:val="00CD4981"/>
    <w:rsid w:val="00CD53CE"/>
    <w:rsid w:val="00CD6C2C"/>
    <w:rsid w:val="00CD719F"/>
    <w:rsid w:val="00CD7826"/>
    <w:rsid w:val="00CD7C23"/>
    <w:rsid w:val="00CD7DC1"/>
    <w:rsid w:val="00CD7DDD"/>
    <w:rsid w:val="00CE05C1"/>
    <w:rsid w:val="00CE1375"/>
    <w:rsid w:val="00CE1C5B"/>
    <w:rsid w:val="00CE2874"/>
    <w:rsid w:val="00CE2960"/>
    <w:rsid w:val="00CE35B1"/>
    <w:rsid w:val="00CE3EA7"/>
    <w:rsid w:val="00CE3F7E"/>
    <w:rsid w:val="00CE51AA"/>
    <w:rsid w:val="00CE5494"/>
    <w:rsid w:val="00CE624C"/>
    <w:rsid w:val="00CE69E9"/>
    <w:rsid w:val="00CE6E93"/>
    <w:rsid w:val="00CE753E"/>
    <w:rsid w:val="00CE797A"/>
    <w:rsid w:val="00CE7C33"/>
    <w:rsid w:val="00CF0FDF"/>
    <w:rsid w:val="00CF1D34"/>
    <w:rsid w:val="00CF26B1"/>
    <w:rsid w:val="00CF2AB9"/>
    <w:rsid w:val="00CF2D9F"/>
    <w:rsid w:val="00CF3397"/>
    <w:rsid w:val="00CF36C7"/>
    <w:rsid w:val="00CF383B"/>
    <w:rsid w:val="00CF3855"/>
    <w:rsid w:val="00CF414C"/>
    <w:rsid w:val="00CF41E3"/>
    <w:rsid w:val="00CF43A4"/>
    <w:rsid w:val="00CF5207"/>
    <w:rsid w:val="00CF546B"/>
    <w:rsid w:val="00CF5CFE"/>
    <w:rsid w:val="00CF63C9"/>
    <w:rsid w:val="00CF6568"/>
    <w:rsid w:val="00CF6570"/>
    <w:rsid w:val="00D00D1D"/>
    <w:rsid w:val="00D018BF"/>
    <w:rsid w:val="00D02AED"/>
    <w:rsid w:val="00D035FE"/>
    <w:rsid w:val="00D04082"/>
    <w:rsid w:val="00D04CD9"/>
    <w:rsid w:val="00D051FA"/>
    <w:rsid w:val="00D0638D"/>
    <w:rsid w:val="00D06E14"/>
    <w:rsid w:val="00D06F59"/>
    <w:rsid w:val="00D07078"/>
    <w:rsid w:val="00D1011B"/>
    <w:rsid w:val="00D104B6"/>
    <w:rsid w:val="00D10567"/>
    <w:rsid w:val="00D123FE"/>
    <w:rsid w:val="00D13167"/>
    <w:rsid w:val="00D13285"/>
    <w:rsid w:val="00D13863"/>
    <w:rsid w:val="00D13A6A"/>
    <w:rsid w:val="00D13BC4"/>
    <w:rsid w:val="00D13C58"/>
    <w:rsid w:val="00D14BB8"/>
    <w:rsid w:val="00D15398"/>
    <w:rsid w:val="00D155EE"/>
    <w:rsid w:val="00D15742"/>
    <w:rsid w:val="00D15E4A"/>
    <w:rsid w:val="00D17277"/>
    <w:rsid w:val="00D174B4"/>
    <w:rsid w:val="00D178D9"/>
    <w:rsid w:val="00D21077"/>
    <w:rsid w:val="00D21C19"/>
    <w:rsid w:val="00D22623"/>
    <w:rsid w:val="00D238E5"/>
    <w:rsid w:val="00D24B63"/>
    <w:rsid w:val="00D256BB"/>
    <w:rsid w:val="00D25ED6"/>
    <w:rsid w:val="00D277A2"/>
    <w:rsid w:val="00D27A9F"/>
    <w:rsid w:val="00D306BB"/>
    <w:rsid w:val="00D314A6"/>
    <w:rsid w:val="00D316E9"/>
    <w:rsid w:val="00D31800"/>
    <w:rsid w:val="00D3214B"/>
    <w:rsid w:val="00D32249"/>
    <w:rsid w:val="00D3283A"/>
    <w:rsid w:val="00D32C9C"/>
    <w:rsid w:val="00D335B5"/>
    <w:rsid w:val="00D3379B"/>
    <w:rsid w:val="00D33B62"/>
    <w:rsid w:val="00D341E0"/>
    <w:rsid w:val="00D34D51"/>
    <w:rsid w:val="00D34FB2"/>
    <w:rsid w:val="00D35538"/>
    <w:rsid w:val="00D3600E"/>
    <w:rsid w:val="00D369E9"/>
    <w:rsid w:val="00D37427"/>
    <w:rsid w:val="00D4091A"/>
    <w:rsid w:val="00D41C95"/>
    <w:rsid w:val="00D42531"/>
    <w:rsid w:val="00D42ABF"/>
    <w:rsid w:val="00D43414"/>
    <w:rsid w:val="00D4385C"/>
    <w:rsid w:val="00D43D2D"/>
    <w:rsid w:val="00D440BE"/>
    <w:rsid w:val="00D448AD"/>
    <w:rsid w:val="00D45086"/>
    <w:rsid w:val="00D45614"/>
    <w:rsid w:val="00D45933"/>
    <w:rsid w:val="00D4679E"/>
    <w:rsid w:val="00D46A87"/>
    <w:rsid w:val="00D50D41"/>
    <w:rsid w:val="00D50DD1"/>
    <w:rsid w:val="00D51796"/>
    <w:rsid w:val="00D51B24"/>
    <w:rsid w:val="00D51C65"/>
    <w:rsid w:val="00D52293"/>
    <w:rsid w:val="00D52312"/>
    <w:rsid w:val="00D52F30"/>
    <w:rsid w:val="00D53ED7"/>
    <w:rsid w:val="00D54CAE"/>
    <w:rsid w:val="00D55CEE"/>
    <w:rsid w:val="00D566F2"/>
    <w:rsid w:val="00D56C72"/>
    <w:rsid w:val="00D57A62"/>
    <w:rsid w:val="00D57C99"/>
    <w:rsid w:val="00D60868"/>
    <w:rsid w:val="00D60A4F"/>
    <w:rsid w:val="00D6103C"/>
    <w:rsid w:val="00D616B2"/>
    <w:rsid w:val="00D61CA0"/>
    <w:rsid w:val="00D61DDE"/>
    <w:rsid w:val="00D6389B"/>
    <w:rsid w:val="00D64374"/>
    <w:rsid w:val="00D6523B"/>
    <w:rsid w:val="00D65914"/>
    <w:rsid w:val="00D65A40"/>
    <w:rsid w:val="00D65C2E"/>
    <w:rsid w:val="00D65F11"/>
    <w:rsid w:val="00D66613"/>
    <w:rsid w:val="00D668B9"/>
    <w:rsid w:val="00D67D33"/>
    <w:rsid w:val="00D67F23"/>
    <w:rsid w:val="00D70214"/>
    <w:rsid w:val="00D71198"/>
    <w:rsid w:val="00D712C5"/>
    <w:rsid w:val="00D72012"/>
    <w:rsid w:val="00D726A5"/>
    <w:rsid w:val="00D7285A"/>
    <w:rsid w:val="00D72BC3"/>
    <w:rsid w:val="00D73129"/>
    <w:rsid w:val="00D73517"/>
    <w:rsid w:val="00D73547"/>
    <w:rsid w:val="00D73BCE"/>
    <w:rsid w:val="00D74760"/>
    <w:rsid w:val="00D74D3B"/>
    <w:rsid w:val="00D74FA9"/>
    <w:rsid w:val="00D75174"/>
    <w:rsid w:val="00D75A4A"/>
    <w:rsid w:val="00D75C87"/>
    <w:rsid w:val="00D77221"/>
    <w:rsid w:val="00D77548"/>
    <w:rsid w:val="00D81159"/>
    <w:rsid w:val="00D81259"/>
    <w:rsid w:val="00D81A97"/>
    <w:rsid w:val="00D81EC1"/>
    <w:rsid w:val="00D82827"/>
    <w:rsid w:val="00D835FC"/>
    <w:rsid w:val="00D84D09"/>
    <w:rsid w:val="00D84E52"/>
    <w:rsid w:val="00D85823"/>
    <w:rsid w:val="00D85E4D"/>
    <w:rsid w:val="00D86373"/>
    <w:rsid w:val="00D86898"/>
    <w:rsid w:val="00D87BDC"/>
    <w:rsid w:val="00D917E9"/>
    <w:rsid w:val="00D91B61"/>
    <w:rsid w:val="00D91B96"/>
    <w:rsid w:val="00D92766"/>
    <w:rsid w:val="00D92A45"/>
    <w:rsid w:val="00D93B68"/>
    <w:rsid w:val="00D944CF"/>
    <w:rsid w:val="00D94585"/>
    <w:rsid w:val="00D94C83"/>
    <w:rsid w:val="00D963CB"/>
    <w:rsid w:val="00D96DD9"/>
    <w:rsid w:val="00DA06F4"/>
    <w:rsid w:val="00DA1297"/>
    <w:rsid w:val="00DA1F31"/>
    <w:rsid w:val="00DA202E"/>
    <w:rsid w:val="00DA20CA"/>
    <w:rsid w:val="00DA23D9"/>
    <w:rsid w:val="00DA2F8D"/>
    <w:rsid w:val="00DA2FAD"/>
    <w:rsid w:val="00DA31CA"/>
    <w:rsid w:val="00DA3AF3"/>
    <w:rsid w:val="00DA3CB0"/>
    <w:rsid w:val="00DA4076"/>
    <w:rsid w:val="00DA49F5"/>
    <w:rsid w:val="00DA5123"/>
    <w:rsid w:val="00DA6CFC"/>
    <w:rsid w:val="00DA754C"/>
    <w:rsid w:val="00DA779C"/>
    <w:rsid w:val="00DB04C1"/>
    <w:rsid w:val="00DB1894"/>
    <w:rsid w:val="00DB1CF4"/>
    <w:rsid w:val="00DB2679"/>
    <w:rsid w:val="00DB3078"/>
    <w:rsid w:val="00DB350A"/>
    <w:rsid w:val="00DB3983"/>
    <w:rsid w:val="00DB3A8B"/>
    <w:rsid w:val="00DB3B36"/>
    <w:rsid w:val="00DB4C0E"/>
    <w:rsid w:val="00DB4D23"/>
    <w:rsid w:val="00DB57EE"/>
    <w:rsid w:val="00DB5BF0"/>
    <w:rsid w:val="00DB65FA"/>
    <w:rsid w:val="00DB6642"/>
    <w:rsid w:val="00DB6C58"/>
    <w:rsid w:val="00DB6F9F"/>
    <w:rsid w:val="00DB7FA7"/>
    <w:rsid w:val="00DC040E"/>
    <w:rsid w:val="00DC0F1B"/>
    <w:rsid w:val="00DC1CB1"/>
    <w:rsid w:val="00DC218F"/>
    <w:rsid w:val="00DC2C05"/>
    <w:rsid w:val="00DC3530"/>
    <w:rsid w:val="00DC38D8"/>
    <w:rsid w:val="00DC3A84"/>
    <w:rsid w:val="00DC3D74"/>
    <w:rsid w:val="00DC4B01"/>
    <w:rsid w:val="00DC5011"/>
    <w:rsid w:val="00DC5A58"/>
    <w:rsid w:val="00DC5B0A"/>
    <w:rsid w:val="00DC6231"/>
    <w:rsid w:val="00DC690C"/>
    <w:rsid w:val="00DC7007"/>
    <w:rsid w:val="00DC75F4"/>
    <w:rsid w:val="00DC77D7"/>
    <w:rsid w:val="00DD018F"/>
    <w:rsid w:val="00DD1218"/>
    <w:rsid w:val="00DD17FE"/>
    <w:rsid w:val="00DD1C5B"/>
    <w:rsid w:val="00DD3D92"/>
    <w:rsid w:val="00DD408F"/>
    <w:rsid w:val="00DD4210"/>
    <w:rsid w:val="00DD423A"/>
    <w:rsid w:val="00DD49D5"/>
    <w:rsid w:val="00DD4AF9"/>
    <w:rsid w:val="00DD4B98"/>
    <w:rsid w:val="00DD502B"/>
    <w:rsid w:val="00DD555B"/>
    <w:rsid w:val="00DD5900"/>
    <w:rsid w:val="00DD6023"/>
    <w:rsid w:val="00DD6402"/>
    <w:rsid w:val="00DD7430"/>
    <w:rsid w:val="00DE00E0"/>
    <w:rsid w:val="00DE043E"/>
    <w:rsid w:val="00DE0E6B"/>
    <w:rsid w:val="00DE0F4A"/>
    <w:rsid w:val="00DE0F8A"/>
    <w:rsid w:val="00DE1288"/>
    <w:rsid w:val="00DE1C82"/>
    <w:rsid w:val="00DE4B77"/>
    <w:rsid w:val="00DE4FE6"/>
    <w:rsid w:val="00DE5A30"/>
    <w:rsid w:val="00DE61A1"/>
    <w:rsid w:val="00DE7358"/>
    <w:rsid w:val="00DE7B10"/>
    <w:rsid w:val="00DF0BC8"/>
    <w:rsid w:val="00DF0E15"/>
    <w:rsid w:val="00DF0E92"/>
    <w:rsid w:val="00DF12C8"/>
    <w:rsid w:val="00DF150C"/>
    <w:rsid w:val="00DF25B6"/>
    <w:rsid w:val="00DF3172"/>
    <w:rsid w:val="00DF3284"/>
    <w:rsid w:val="00DF40A9"/>
    <w:rsid w:val="00DF4AE3"/>
    <w:rsid w:val="00DF4C6E"/>
    <w:rsid w:val="00DF545A"/>
    <w:rsid w:val="00DF5802"/>
    <w:rsid w:val="00DF5DED"/>
    <w:rsid w:val="00DF5E9F"/>
    <w:rsid w:val="00DF5FE7"/>
    <w:rsid w:val="00DF6251"/>
    <w:rsid w:val="00DF666D"/>
    <w:rsid w:val="00DF6829"/>
    <w:rsid w:val="00DF70D4"/>
    <w:rsid w:val="00DF7EA2"/>
    <w:rsid w:val="00E0012B"/>
    <w:rsid w:val="00E00EDC"/>
    <w:rsid w:val="00E010CC"/>
    <w:rsid w:val="00E013F4"/>
    <w:rsid w:val="00E0148B"/>
    <w:rsid w:val="00E0195B"/>
    <w:rsid w:val="00E02D02"/>
    <w:rsid w:val="00E02F4D"/>
    <w:rsid w:val="00E03C4B"/>
    <w:rsid w:val="00E0480F"/>
    <w:rsid w:val="00E04DB0"/>
    <w:rsid w:val="00E050F4"/>
    <w:rsid w:val="00E063E3"/>
    <w:rsid w:val="00E06B32"/>
    <w:rsid w:val="00E07302"/>
    <w:rsid w:val="00E073FE"/>
    <w:rsid w:val="00E075FF"/>
    <w:rsid w:val="00E07A39"/>
    <w:rsid w:val="00E11C7B"/>
    <w:rsid w:val="00E12B5F"/>
    <w:rsid w:val="00E12F4D"/>
    <w:rsid w:val="00E1361E"/>
    <w:rsid w:val="00E13BC3"/>
    <w:rsid w:val="00E13C4B"/>
    <w:rsid w:val="00E144DD"/>
    <w:rsid w:val="00E161A5"/>
    <w:rsid w:val="00E1623C"/>
    <w:rsid w:val="00E1667A"/>
    <w:rsid w:val="00E16747"/>
    <w:rsid w:val="00E17901"/>
    <w:rsid w:val="00E17A3B"/>
    <w:rsid w:val="00E17E09"/>
    <w:rsid w:val="00E17FAC"/>
    <w:rsid w:val="00E20048"/>
    <w:rsid w:val="00E20FAE"/>
    <w:rsid w:val="00E21205"/>
    <w:rsid w:val="00E228D7"/>
    <w:rsid w:val="00E22F7C"/>
    <w:rsid w:val="00E23461"/>
    <w:rsid w:val="00E23834"/>
    <w:rsid w:val="00E23BA6"/>
    <w:rsid w:val="00E2471B"/>
    <w:rsid w:val="00E248E2"/>
    <w:rsid w:val="00E24EAE"/>
    <w:rsid w:val="00E2554D"/>
    <w:rsid w:val="00E25CF3"/>
    <w:rsid w:val="00E26814"/>
    <w:rsid w:val="00E268EA"/>
    <w:rsid w:val="00E26935"/>
    <w:rsid w:val="00E269ED"/>
    <w:rsid w:val="00E27DDF"/>
    <w:rsid w:val="00E30167"/>
    <w:rsid w:val="00E30654"/>
    <w:rsid w:val="00E308DD"/>
    <w:rsid w:val="00E309BD"/>
    <w:rsid w:val="00E30F07"/>
    <w:rsid w:val="00E310EB"/>
    <w:rsid w:val="00E31BF3"/>
    <w:rsid w:val="00E344C8"/>
    <w:rsid w:val="00E3473D"/>
    <w:rsid w:val="00E35736"/>
    <w:rsid w:val="00E3584F"/>
    <w:rsid w:val="00E35982"/>
    <w:rsid w:val="00E35D12"/>
    <w:rsid w:val="00E35EBC"/>
    <w:rsid w:val="00E3641F"/>
    <w:rsid w:val="00E3655E"/>
    <w:rsid w:val="00E36B28"/>
    <w:rsid w:val="00E36BFD"/>
    <w:rsid w:val="00E36E9A"/>
    <w:rsid w:val="00E37CDB"/>
    <w:rsid w:val="00E4046A"/>
    <w:rsid w:val="00E40FE3"/>
    <w:rsid w:val="00E41116"/>
    <w:rsid w:val="00E41323"/>
    <w:rsid w:val="00E41A32"/>
    <w:rsid w:val="00E41DE0"/>
    <w:rsid w:val="00E432DF"/>
    <w:rsid w:val="00E43764"/>
    <w:rsid w:val="00E43C2C"/>
    <w:rsid w:val="00E44AEB"/>
    <w:rsid w:val="00E44B66"/>
    <w:rsid w:val="00E45211"/>
    <w:rsid w:val="00E45B56"/>
    <w:rsid w:val="00E45C69"/>
    <w:rsid w:val="00E45C73"/>
    <w:rsid w:val="00E45FAC"/>
    <w:rsid w:val="00E45FB4"/>
    <w:rsid w:val="00E4625A"/>
    <w:rsid w:val="00E46381"/>
    <w:rsid w:val="00E46417"/>
    <w:rsid w:val="00E4650A"/>
    <w:rsid w:val="00E472A3"/>
    <w:rsid w:val="00E47DCE"/>
    <w:rsid w:val="00E50645"/>
    <w:rsid w:val="00E51458"/>
    <w:rsid w:val="00E51975"/>
    <w:rsid w:val="00E52DB3"/>
    <w:rsid w:val="00E5316F"/>
    <w:rsid w:val="00E53726"/>
    <w:rsid w:val="00E548B4"/>
    <w:rsid w:val="00E551F4"/>
    <w:rsid w:val="00E55504"/>
    <w:rsid w:val="00E556BE"/>
    <w:rsid w:val="00E55E64"/>
    <w:rsid w:val="00E55F61"/>
    <w:rsid w:val="00E5633F"/>
    <w:rsid w:val="00E57369"/>
    <w:rsid w:val="00E57B75"/>
    <w:rsid w:val="00E57E5F"/>
    <w:rsid w:val="00E60406"/>
    <w:rsid w:val="00E60A5D"/>
    <w:rsid w:val="00E60EFD"/>
    <w:rsid w:val="00E61105"/>
    <w:rsid w:val="00E6131F"/>
    <w:rsid w:val="00E62E19"/>
    <w:rsid w:val="00E632E8"/>
    <w:rsid w:val="00E6337D"/>
    <w:rsid w:val="00E64519"/>
    <w:rsid w:val="00E6461B"/>
    <w:rsid w:val="00E65201"/>
    <w:rsid w:val="00E652E1"/>
    <w:rsid w:val="00E66E26"/>
    <w:rsid w:val="00E67B24"/>
    <w:rsid w:val="00E67DFA"/>
    <w:rsid w:val="00E70253"/>
    <w:rsid w:val="00E70322"/>
    <w:rsid w:val="00E704BA"/>
    <w:rsid w:val="00E70793"/>
    <w:rsid w:val="00E70ED6"/>
    <w:rsid w:val="00E70F5D"/>
    <w:rsid w:val="00E732FF"/>
    <w:rsid w:val="00E735BB"/>
    <w:rsid w:val="00E739CB"/>
    <w:rsid w:val="00E73A23"/>
    <w:rsid w:val="00E73C60"/>
    <w:rsid w:val="00E76980"/>
    <w:rsid w:val="00E777C1"/>
    <w:rsid w:val="00E77A2E"/>
    <w:rsid w:val="00E807E4"/>
    <w:rsid w:val="00E820C9"/>
    <w:rsid w:val="00E82798"/>
    <w:rsid w:val="00E85087"/>
    <w:rsid w:val="00E851C0"/>
    <w:rsid w:val="00E85A89"/>
    <w:rsid w:val="00E85CC7"/>
    <w:rsid w:val="00E86197"/>
    <w:rsid w:val="00E87B88"/>
    <w:rsid w:val="00E87C0B"/>
    <w:rsid w:val="00E90716"/>
    <w:rsid w:val="00E90D45"/>
    <w:rsid w:val="00E91118"/>
    <w:rsid w:val="00E9174B"/>
    <w:rsid w:val="00E92660"/>
    <w:rsid w:val="00E92C4C"/>
    <w:rsid w:val="00E93301"/>
    <w:rsid w:val="00E93ECB"/>
    <w:rsid w:val="00E941B4"/>
    <w:rsid w:val="00E94398"/>
    <w:rsid w:val="00E949BD"/>
    <w:rsid w:val="00E94D3F"/>
    <w:rsid w:val="00E9526F"/>
    <w:rsid w:val="00E95877"/>
    <w:rsid w:val="00E95BB7"/>
    <w:rsid w:val="00E960F3"/>
    <w:rsid w:val="00E9610C"/>
    <w:rsid w:val="00E96664"/>
    <w:rsid w:val="00E96BCF"/>
    <w:rsid w:val="00E96D09"/>
    <w:rsid w:val="00E9781E"/>
    <w:rsid w:val="00EA011E"/>
    <w:rsid w:val="00EA0BDD"/>
    <w:rsid w:val="00EA18BA"/>
    <w:rsid w:val="00EA2040"/>
    <w:rsid w:val="00EA21CD"/>
    <w:rsid w:val="00EA2826"/>
    <w:rsid w:val="00EA2E35"/>
    <w:rsid w:val="00EA35EC"/>
    <w:rsid w:val="00EA370D"/>
    <w:rsid w:val="00EA3DDC"/>
    <w:rsid w:val="00EA400C"/>
    <w:rsid w:val="00EA4724"/>
    <w:rsid w:val="00EA4766"/>
    <w:rsid w:val="00EA5BDC"/>
    <w:rsid w:val="00EA6347"/>
    <w:rsid w:val="00EA78F9"/>
    <w:rsid w:val="00EA7DF0"/>
    <w:rsid w:val="00EB0353"/>
    <w:rsid w:val="00EB17D6"/>
    <w:rsid w:val="00EB1A98"/>
    <w:rsid w:val="00EB1E6A"/>
    <w:rsid w:val="00EB203D"/>
    <w:rsid w:val="00EB23C4"/>
    <w:rsid w:val="00EB25F8"/>
    <w:rsid w:val="00EB2FB0"/>
    <w:rsid w:val="00EB3B9E"/>
    <w:rsid w:val="00EB3BD5"/>
    <w:rsid w:val="00EB3F8F"/>
    <w:rsid w:val="00EB4C28"/>
    <w:rsid w:val="00EB5A52"/>
    <w:rsid w:val="00EB62DD"/>
    <w:rsid w:val="00EB644A"/>
    <w:rsid w:val="00EB66D0"/>
    <w:rsid w:val="00EB6B30"/>
    <w:rsid w:val="00EB6C96"/>
    <w:rsid w:val="00EB717B"/>
    <w:rsid w:val="00EB757C"/>
    <w:rsid w:val="00EB7C35"/>
    <w:rsid w:val="00EC1085"/>
    <w:rsid w:val="00EC125A"/>
    <w:rsid w:val="00EC2A52"/>
    <w:rsid w:val="00EC2F22"/>
    <w:rsid w:val="00EC3256"/>
    <w:rsid w:val="00EC3637"/>
    <w:rsid w:val="00EC3AF0"/>
    <w:rsid w:val="00EC43E4"/>
    <w:rsid w:val="00EC446B"/>
    <w:rsid w:val="00EC5018"/>
    <w:rsid w:val="00EC51E8"/>
    <w:rsid w:val="00EC53B3"/>
    <w:rsid w:val="00EC671F"/>
    <w:rsid w:val="00ED06ED"/>
    <w:rsid w:val="00ED0AEA"/>
    <w:rsid w:val="00ED156A"/>
    <w:rsid w:val="00ED156D"/>
    <w:rsid w:val="00ED1B01"/>
    <w:rsid w:val="00ED20BB"/>
    <w:rsid w:val="00ED212A"/>
    <w:rsid w:val="00ED2A59"/>
    <w:rsid w:val="00ED418C"/>
    <w:rsid w:val="00ED4356"/>
    <w:rsid w:val="00ED5181"/>
    <w:rsid w:val="00ED79A8"/>
    <w:rsid w:val="00ED7E34"/>
    <w:rsid w:val="00ED7EA4"/>
    <w:rsid w:val="00EE0893"/>
    <w:rsid w:val="00EE0A03"/>
    <w:rsid w:val="00EE1686"/>
    <w:rsid w:val="00EE1E0F"/>
    <w:rsid w:val="00EE2A53"/>
    <w:rsid w:val="00EE2F80"/>
    <w:rsid w:val="00EE38C4"/>
    <w:rsid w:val="00EE40A0"/>
    <w:rsid w:val="00EE48E5"/>
    <w:rsid w:val="00EE5DA4"/>
    <w:rsid w:val="00EE5DD9"/>
    <w:rsid w:val="00EE5F75"/>
    <w:rsid w:val="00EE6749"/>
    <w:rsid w:val="00EE7A76"/>
    <w:rsid w:val="00EE7D06"/>
    <w:rsid w:val="00EE7E62"/>
    <w:rsid w:val="00EF0F6D"/>
    <w:rsid w:val="00EF0F7E"/>
    <w:rsid w:val="00EF1985"/>
    <w:rsid w:val="00EF1B25"/>
    <w:rsid w:val="00EF1D0C"/>
    <w:rsid w:val="00EF3032"/>
    <w:rsid w:val="00EF3800"/>
    <w:rsid w:val="00EF4359"/>
    <w:rsid w:val="00EF482E"/>
    <w:rsid w:val="00EF4E0C"/>
    <w:rsid w:val="00EF5B2F"/>
    <w:rsid w:val="00EF65B2"/>
    <w:rsid w:val="00EF6784"/>
    <w:rsid w:val="00EF687B"/>
    <w:rsid w:val="00EF6F2A"/>
    <w:rsid w:val="00EF74F5"/>
    <w:rsid w:val="00EF7C7A"/>
    <w:rsid w:val="00EF7D0E"/>
    <w:rsid w:val="00EF7E6C"/>
    <w:rsid w:val="00F005F5"/>
    <w:rsid w:val="00F0171E"/>
    <w:rsid w:val="00F02104"/>
    <w:rsid w:val="00F02764"/>
    <w:rsid w:val="00F037DB"/>
    <w:rsid w:val="00F04270"/>
    <w:rsid w:val="00F044F8"/>
    <w:rsid w:val="00F048A3"/>
    <w:rsid w:val="00F04FE4"/>
    <w:rsid w:val="00F0548B"/>
    <w:rsid w:val="00F05F93"/>
    <w:rsid w:val="00F06A84"/>
    <w:rsid w:val="00F07AA9"/>
    <w:rsid w:val="00F10ED9"/>
    <w:rsid w:val="00F10F2B"/>
    <w:rsid w:val="00F11E08"/>
    <w:rsid w:val="00F13367"/>
    <w:rsid w:val="00F134F3"/>
    <w:rsid w:val="00F13E93"/>
    <w:rsid w:val="00F1463B"/>
    <w:rsid w:val="00F1485B"/>
    <w:rsid w:val="00F14942"/>
    <w:rsid w:val="00F15D52"/>
    <w:rsid w:val="00F161B0"/>
    <w:rsid w:val="00F162BC"/>
    <w:rsid w:val="00F1654B"/>
    <w:rsid w:val="00F166A0"/>
    <w:rsid w:val="00F16755"/>
    <w:rsid w:val="00F169E3"/>
    <w:rsid w:val="00F16C6A"/>
    <w:rsid w:val="00F16FB6"/>
    <w:rsid w:val="00F17088"/>
    <w:rsid w:val="00F17A43"/>
    <w:rsid w:val="00F20AA7"/>
    <w:rsid w:val="00F22201"/>
    <w:rsid w:val="00F2288B"/>
    <w:rsid w:val="00F23617"/>
    <w:rsid w:val="00F23618"/>
    <w:rsid w:val="00F2515E"/>
    <w:rsid w:val="00F2579E"/>
    <w:rsid w:val="00F26099"/>
    <w:rsid w:val="00F264A8"/>
    <w:rsid w:val="00F264E7"/>
    <w:rsid w:val="00F30462"/>
    <w:rsid w:val="00F337E6"/>
    <w:rsid w:val="00F33C0E"/>
    <w:rsid w:val="00F33CF5"/>
    <w:rsid w:val="00F342A4"/>
    <w:rsid w:val="00F349EC"/>
    <w:rsid w:val="00F34E4E"/>
    <w:rsid w:val="00F35599"/>
    <w:rsid w:val="00F3709A"/>
    <w:rsid w:val="00F371E0"/>
    <w:rsid w:val="00F37D9E"/>
    <w:rsid w:val="00F40354"/>
    <w:rsid w:val="00F4042B"/>
    <w:rsid w:val="00F413DF"/>
    <w:rsid w:val="00F41C73"/>
    <w:rsid w:val="00F41CF4"/>
    <w:rsid w:val="00F4254F"/>
    <w:rsid w:val="00F43113"/>
    <w:rsid w:val="00F433E4"/>
    <w:rsid w:val="00F435E7"/>
    <w:rsid w:val="00F4385A"/>
    <w:rsid w:val="00F44725"/>
    <w:rsid w:val="00F44BF7"/>
    <w:rsid w:val="00F45D02"/>
    <w:rsid w:val="00F46CF1"/>
    <w:rsid w:val="00F471D2"/>
    <w:rsid w:val="00F47413"/>
    <w:rsid w:val="00F474AA"/>
    <w:rsid w:val="00F47AEC"/>
    <w:rsid w:val="00F5059D"/>
    <w:rsid w:val="00F5209E"/>
    <w:rsid w:val="00F52497"/>
    <w:rsid w:val="00F5253C"/>
    <w:rsid w:val="00F52EEA"/>
    <w:rsid w:val="00F530D3"/>
    <w:rsid w:val="00F54011"/>
    <w:rsid w:val="00F54140"/>
    <w:rsid w:val="00F54D5B"/>
    <w:rsid w:val="00F54FD8"/>
    <w:rsid w:val="00F55070"/>
    <w:rsid w:val="00F56C94"/>
    <w:rsid w:val="00F56CC4"/>
    <w:rsid w:val="00F5768A"/>
    <w:rsid w:val="00F613B0"/>
    <w:rsid w:val="00F63720"/>
    <w:rsid w:val="00F63E1A"/>
    <w:rsid w:val="00F65165"/>
    <w:rsid w:val="00F651D7"/>
    <w:rsid w:val="00F65231"/>
    <w:rsid w:val="00F66ED4"/>
    <w:rsid w:val="00F674DE"/>
    <w:rsid w:val="00F67873"/>
    <w:rsid w:val="00F67989"/>
    <w:rsid w:val="00F67B52"/>
    <w:rsid w:val="00F707BF"/>
    <w:rsid w:val="00F710DC"/>
    <w:rsid w:val="00F718FE"/>
    <w:rsid w:val="00F71936"/>
    <w:rsid w:val="00F71E38"/>
    <w:rsid w:val="00F720EF"/>
    <w:rsid w:val="00F72684"/>
    <w:rsid w:val="00F730B4"/>
    <w:rsid w:val="00F73341"/>
    <w:rsid w:val="00F7356A"/>
    <w:rsid w:val="00F73FEA"/>
    <w:rsid w:val="00F7543D"/>
    <w:rsid w:val="00F75661"/>
    <w:rsid w:val="00F75B2A"/>
    <w:rsid w:val="00F77D99"/>
    <w:rsid w:val="00F8050D"/>
    <w:rsid w:val="00F805D2"/>
    <w:rsid w:val="00F830B8"/>
    <w:rsid w:val="00F837A5"/>
    <w:rsid w:val="00F849A1"/>
    <w:rsid w:val="00F85A98"/>
    <w:rsid w:val="00F8688B"/>
    <w:rsid w:val="00F86F3C"/>
    <w:rsid w:val="00F908F8"/>
    <w:rsid w:val="00F9126F"/>
    <w:rsid w:val="00F917CD"/>
    <w:rsid w:val="00F917E4"/>
    <w:rsid w:val="00F91B27"/>
    <w:rsid w:val="00F92B40"/>
    <w:rsid w:val="00F93852"/>
    <w:rsid w:val="00F939AC"/>
    <w:rsid w:val="00F94ED5"/>
    <w:rsid w:val="00F95C13"/>
    <w:rsid w:val="00F95F02"/>
    <w:rsid w:val="00F96205"/>
    <w:rsid w:val="00F962DE"/>
    <w:rsid w:val="00F969C6"/>
    <w:rsid w:val="00F9784C"/>
    <w:rsid w:val="00F9797F"/>
    <w:rsid w:val="00FA0468"/>
    <w:rsid w:val="00FA1321"/>
    <w:rsid w:val="00FA1558"/>
    <w:rsid w:val="00FA16F9"/>
    <w:rsid w:val="00FA2F16"/>
    <w:rsid w:val="00FA30E8"/>
    <w:rsid w:val="00FA3139"/>
    <w:rsid w:val="00FA3583"/>
    <w:rsid w:val="00FA3AB1"/>
    <w:rsid w:val="00FA43ED"/>
    <w:rsid w:val="00FA57CC"/>
    <w:rsid w:val="00FA583C"/>
    <w:rsid w:val="00FA63E4"/>
    <w:rsid w:val="00FA696A"/>
    <w:rsid w:val="00FA7065"/>
    <w:rsid w:val="00FA7702"/>
    <w:rsid w:val="00FA77C7"/>
    <w:rsid w:val="00FA7A45"/>
    <w:rsid w:val="00FB0B4D"/>
    <w:rsid w:val="00FB155D"/>
    <w:rsid w:val="00FB39C7"/>
    <w:rsid w:val="00FB3C30"/>
    <w:rsid w:val="00FB4063"/>
    <w:rsid w:val="00FB4BD8"/>
    <w:rsid w:val="00FB56A1"/>
    <w:rsid w:val="00FB6169"/>
    <w:rsid w:val="00FB73D0"/>
    <w:rsid w:val="00FB7650"/>
    <w:rsid w:val="00FB78A0"/>
    <w:rsid w:val="00FB7A92"/>
    <w:rsid w:val="00FB7AB2"/>
    <w:rsid w:val="00FB7F07"/>
    <w:rsid w:val="00FB7F81"/>
    <w:rsid w:val="00FC0055"/>
    <w:rsid w:val="00FC00D2"/>
    <w:rsid w:val="00FC01C6"/>
    <w:rsid w:val="00FC0926"/>
    <w:rsid w:val="00FC0DD3"/>
    <w:rsid w:val="00FC15AD"/>
    <w:rsid w:val="00FC29D7"/>
    <w:rsid w:val="00FC2AE3"/>
    <w:rsid w:val="00FC3E88"/>
    <w:rsid w:val="00FC4F89"/>
    <w:rsid w:val="00FC5A48"/>
    <w:rsid w:val="00FC61C3"/>
    <w:rsid w:val="00FC7319"/>
    <w:rsid w:val="00FC7D9E"/>
    <w:rsid w:val="00FC7DE3"/>
    <w:rsid w:val="00FD01A7"/>
    <w:rsid w:val="00FD01B6"/>
    <w:rsid w:val="00FD0AAF"/>
    <w:rsid w:val="00FD127F"/>
    <w:rsid w:val="00FD174A"/>
    <w:rsid w:val="00FD18F1"/>
    <w:rsid w:val="00FD286A"/>
    <w:rsid w:val="00FD2A68"/>
    <w:rsid w:val="00FD4434"/>
    <w:rsid w:val="00FD4785"/>
    <w:rsid w:val="00FD4E2C"/>
    <w:rsid w:val="00FD5837"/>
    <w:rsid w:val="00FD60B4"/>
    <w:rsid w:val="00FD68BE"/>
    <w:rsid w:val="00FD70BE"/>
    <w:rsid w:val="00FD75EC"/>
    <w:rsid w:val="00FD7E91"/>
    <w:rsid w:val="00FE0896"/>
    <w:rsid w:val="00FE0DAA"/>
    <w:rsid w:val="00FE0EFB"/>
    <w:rsid w:val="00FE13CC"/>
    <w:rsid w:val="00FE26DC"/>
    <w:rsid w:val="00FE4528"/>
    <w:rsid w:val="00FE49E5"/>
    <w:rsid w:val="00FE4A91"/>
    <w:rsid w:val="00FE4CD0"/>
    <w:rsid w:val="00FE4FBE"/>
    <w:rsid w:val="00FE641E"/>
    <w:rsid w:val="00FE6D11"/>
    <w:rsid w:val="00FE6D25"/>
    <w:rsid w:val="00FE70F5"/>
    <w:rsid w:val="00FE7507"/>
    <w:rsid w:val="00FE7FC0"/>
    <w:rsid w:val="00FF1474"/>
    <w:rsid w:val="00FF17EB"/>
    <w:rsid w:val="00FF195A"/>
    <w:rsid w:val="00FF1C98"/>
    <w:rsid w:val="00FF1EF6"/>
    <w:rsid w:val="00FF2AAB"/>
    <w:rsid w:val="00FF3240"/>
    <w:rsid w:val="00FF343A"/>
    <w:rsid w:val="00FF55A7"/>
    <w:rsid w:val="00FF5644"/>
    <w:rsid w:val="00FF5771"/>
    <w:rsid w:val="00FF7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A42F"/>
  <w15:chartTrackingRefBased/>
  <w15:docId w15:val="{CA46D5E3-8021-459D-92D1-75B5F2B4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F9F"/>
    <w:pPr>
      <w:spacing w:line="300" w:lineRule="auto"/>
      <w:ind w:firstLineChars="200" w:firstLine="200"/>
    </w:pPr>
    <w:rPr>
      <w:rFonts w:ascii="Times New Romans" w:eastAsia="宋体" w:hAnsi="Times New Romans"/>
      <w:sz w:val="24"/>
    </w:rPr>
  </w:style>
  <w:style w:type="paragraph" w:styleId="1">
    <w:name w:val="heading 1"/>
    <w:basedOn w:val="a"/>
    <w:next w:val="a"/>
    <w:link w:val="10"/>
    <w:uiPriority w:val="9"/>
    <w:qFormat/>
    <w:rsid w:val="00EC3256"/>
    <w:pPr>
      <w:keepNext/>
      <w:keepLines/>
      <w:spacing w:before="240" w:after="240"/>
      <w:ind w:firstLineChars="0" w:firstLine="0"/>
      <w:outlineLvl w:val="0"/>
    </w:pPr>
    <w:rPr>
      <w:rFonts w:ascii="Times New Roman" w:hAnsi="Times New Roman"/>
      <w:bCs/>
      <w:kern w:val="44"/>
      <w:sz w:val="28"/>
      <w:szCs w:val="44"/>
    </w:rPr>
  </w:style>
  <w:style w:type="paragraph" w:styleId="2">
    <w:name w:val="heading 2"/>
    <w:basedOn w:val="a"/>
    <w:next w:val="a"/>
    <w:link w:val="20"/>
    <w:uiPriority w:val="9"/>
    <w:unhideWhenUsed/>
    <w:qFormat/>
    <w:rsid w:val="00214208"/>
    <w:pPr>
      <w:keepNext/>
      <w:keepLines/>
      <w:spacing w:before="240" w:after="240"/>
      <w:ind w:firstLineChars="0" w:firstLine="0"/>
      <w:outlineLvl w:val="1"/>
    </w:pPr>
    <w:rPr>
      <w:rFonts w:ascii="Times New Roman" w:hAnsi="Times New Roman" w:cstheme="majorBidi"/>
      <w:bCs/>
      <w:noProof/>
      <w:sz w:val="28"/>
      <w:szCs w:val="32"/>
    </w:rPr>
  </w:style>
  <w:style w:type="paragraph" w:styleId="3">
    <w:name w:val="heading 3"/>
    <w:basedOn w:val="a"/>
    <w:next w:val="a"/>
    <w:link w:val="30"/>
    <w:uiPriority w:val="9"/>
    <w:unhideWhenUsed/>
    <w:qFormat/>
    <w:rsid w:val="00214208"/>
    <w:pPr>
      <w:keepNext/>
      <w:keepLines/>
      <w:spacing w:before="120" w:after="120" w:line="240" w:lineRule="auto"/>
      <w:ind w:firstLineChars="0" w:firstLine="0"/>
      <w:outlineLvl w:val="2"/>
    </w:pPr>
    <w:rPr>
      <w:rFonts w:ascii="Times New Roman" w:hAnsi="Times New Roman"/>
      <w:bCs/>
      <w:sz w:val="28"/>
      <w:szCs w:val="32"/>
    </w:rPr>
  </w:style>
  <w:style w:type="paragraph" w:styleId="4">
    <w:name w:val="heading 4"/>
    <w:basedOn w:val="a"/>
    <w:next w:val="a"/>
    <w:link w:val="40"/>
    <w:uiPriority w:val="9"/>
    <w:unhideWhenUsed/>
    <w:qFormat/>
    <w:rsid w:val="000D7E20"/>
    <w:pPr>
      <w:keepNext/>
      <w:keepLines/>
      <w:numPr>
        <w:numId w:val="19"/>
      </w:numPr>
      <w:spacing w:before="120" w:after="120"/>
      <w:ind w:left="0" w:firstLineChars="0" w:firstLine="0"/>
      <w:outlineLvl w:val="3"/>
    </w:pPr>
    <w:rPr>
      <w:rFonts w:ascii="times new" w:hAnsi="times new" w:cstheme="majorBidi"/>
      <w:bCs/>
      <w:sz w:val="28"/>
      <w:szCs w:val="28"/>
    </w:rPr>
  </w:style>
  <w:style w:type="paragraph" w:styleId="5">
    <w:name w:val="heading 5"/>
    <w:basedOn w:val="a"/>
    <w:next w:val="a"/>
    <w:link w:val="50"/>
    <w:uiPriority w:val="9"/>
    <w:unhideWhenUsed/>
    <w:qFormat/>
    <w:rsid w:val="00F55070"/>
    <w:pPr>
      <w:keepNext/>
      <w:keepLines/>
      <w:numPr>
        <w:numId w:val="9"/>
      </w:numPr>
      <w:spacing w:before="120" w:after="120"/>
      <w:ind w:left="0" w:firstLineChars="0" w:firstLine="0"/>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4208"/>
    <w:rPr>
      <w:rFonts w:ascii="Times New Roman" w:eastAsia="宋体" w:hAnsi="Times New Roman" w:cstheme="majorBidi"/>
      <w:bCs/>
      <w:noProof/>
      <w:sz w:val="28"/>
      <w:szCs w:val="32"/>
    </w:rPr>
  </w:style>
  <w:style w:type="character" w:customStyle="1" w:styleId="10">
    <w:name w:val="标题 1 字符"/>
    <w:basedOn w:val="a0"/>
    <w:link w:val="1"/>
    <w:uiPriority w:val="9"/>
    <w:rsid w:val="00EC3256"/>
    <w:rPr>
      <w:rFonts w:ascii="Times New Roman" w:eastAsia="宋体" w:hAnsi="Times New Roman"/>
      <w:bCs/>
      <w:kern w:val="44"/>
      <w:sz w:val="28"/>
      <w:szCs w:val="44"/>
    </w:rPr>
  </w:style>
  <w:style w:type="character" w:customStyle="1" w:styleId="30">
    <w:name w:val="标题 3 字符"/>
    <w:basedOn w:val="a0"/>
    <w:link w:val="3"/>
    <w:uiPriority w:val="9"/>
    <w:rsid w:val="00214208"/>
    <w:rPr>
      <w:rFonts w:ascii="Times New Roman" w:eastAsia="宋体" w:hAnsi="Times New Roman"/>
      <w:bCs/>
      <w:sz w:val="28"/>
      <w:szCs w:val="32"/>
    </w:rPr>
  </w:style>
  <w:style w:type="paragraph" w:styleId="a3">
    <w:name w:val="header"/>
    <w:basedOn w:val="a"/>
    <w:link w:val="a4"/>
    <w:uiPriority w:val="99"/>
    <w:unhideWhenUsed/>
    <w:rsid w:val="001E04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E04C3"/>
    <w:rPr>
      <w:rFonts w:eastAsia="宋体"/>
      <w:sz w:val="18"/>
      <w:szCs w:val="18"/>
    </w:rPr>
  </w:style>
  <w:style w:type="paragraph" w:styleId="a5">
    <w:name w:val="footer"/>
    <w:basedOn w:val="a"/>
    <w:link w:val="a6"/>
    <w:uiPriority w:val="99"/>
    <w:unhideWhenUsed/>
    <w:rsid w:val="001E04C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E04C3"/>
    <w:rPr>
      <w:rFonts w:eastAsia="宋体"/>
      <w:sz w:val="18"/>
      <w:szCs w:val="18"/>
    </w:rPr>
  </w:style>
  <w:style w:type="paragraph" w:styleId="a7">
    <w:name w:val="Balloon Text"/>
    <w:basedOn w:val="a"/>
    <w:link w:val="a8"/>
    <w:uiPriority w:val="99"/>
    <w:semiHidden/>
    <w:unhideWhenUsed/>
    <w:rsid w:val="00E46381"/>
    <w:pPr>
      <w:spacing w:line="240" w:lineRule="auto"/>
    </w:pPr>
    <w:rPr>
      <w:sz w:val="18"/>
      <w:szCs w:val="18"/>
    </w:rPr>
  </w:style>
  <w:style w:type="character" w:customStyle="1" w:styleId="a8">
    <w:name w:val="批注框文本 字符"/>
    <w:basedOn w:val="a0"/>
    <w:link w:val="a7"/>
    <w:uiPriority w:val="99"/>
    <w:semiHidden/>
    <w:rsid w:val="00E46381"/>
    <w:rPr>
      <w:rFonts w:eastAsia="宋体"/>
      <w:sz w:val="18"/>
      <w:szCs w:val="18"/>
    </w:rPr>
  </w:style>
  <w:style w:type="paragraph" w:styleId="TOC">
    <w:name w:val="TOC Heading"/>
    <w:basedOn w:val="1"/>
    <w:next w:val="a"/>
    <w:uiPriority w:val="39"/>
    <w:unhideWhenUsed/>
    <w:qFormat/>
    <w:rsid w:val="003C2FC3"/>
    <w:pPr>
      <w:spacing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9">
    <w:name w:val="Hyperlink"/>
    <w:basedOn w:val="a0"/>
    <w:uiPriority w:val="99"/>
    <w:unhideWhenUsed/>
    <w:rsid w:val="005D78C0"/>
    <w:rPr>
      <w:color w:val="0563C1" w:themeColor="hyperlink"/>
      <w:u w:val="single"/>
    </w:rPr>
  </w:style>
  <w:style w:type="character" w:styleId="aa">
    <w:name w:val="Unresolved Mention"/>
    <w:basedOn w:val="a0"/>
    <w:uiPriority w:val="99"/>
    <w:semiHidden/>
    <w:unhideWhenUsed/>
    <w:rsid w:val="005D78C0"/>
    <w:rPr>
      <w:color w:val="605E5C"/>
      <w:shd w:val="clear" w:color="auto" w:fill="E1DFDD"/>
    </w:rPr>
  </w:style>
  <w:style w:type="character" w:styleId="ab">
    <w:name w:val="FollowedHyperlink"/>
    <w:basedOn w:val="a0"/>
    <w:uiPriority w:val="99"/>
    <w:semiHidden/>
    <w:unhideWhenUsed/>
    <w:rsid w:val="00835422"/>
    <w:rPr>
      <w:color w:val="954F72" w:themeColor="followedHyperlink"/>
      <w:u w:val="single"/>
    </w:rPr>
  </w:style>
  <w:style w:type="paragraph" w:styleId="ac">
    <w:name w:val="List Paragraph"/>
    <w:basedOn w:val="a"/>
    <w:uiPriority w:val="1"/>
    <w:qFormat/>
    <w:rsid w:val="00CB513D"/>
    <w:pPr>
      <w:ind w:firstLineChars="0" w:firstLine="0"/>
    </w:pPr>
  </w:style>
  <w:style w:type="character" w:customStyle="1" w:styleId="40">
    <w:name w:val="标题 4 字符"/>
    <w:basedOn w:val="a0"/>
    <w:link w:val="4"/>
    <w:uiPriority w:val="9"/>
    <w:rsid w:val="000D7E20"/>
    <w:rPr>
      <w:rFonts w:ascii="times new" w:eastAsia="宋体" w:hAnsi="times new" w:cstheme="majorBidi"/>
      <w:bCs/>
      <w:sz w:val="28"/>
      <w:szCs w:val="28"/>
    </w:rPr>
  </w:style>
  <w:style w:type="character" w:styleId="ad">
    <w:name w:val="annotation reference"/>
    <w:basedOn w:val="a0"/>
    <w:uiPriority w:val="99"/>
    <w:semiHidden/>
    <w:unhideWhenUsed/>
    <w:rsid w:val="007541BB"/>
    <w:rPr>
      <w:sz w:val="21"/>
      <w:szCs w:val="21"/>
    </w:rPr>
  </w:style>
  <w:style w:type="paragraph" w:styleId="ae">
    <w:name w:val="annotation text"/>
    <w:basedOn w:val="a"/>
    <w:link w:val="af"/>
    <w:uiPriority w:val="99"/>
    <w:semiHidden/>
    <w:unhideWhenUsed/>
    <w:rsid w:val="007541BB"/>
  </w:style>
  <w:style w:type="character" w:customStyle="1" w:styleId="af">
    <w:name w:val="批注文字 字符"/>
    <w:basedOn w:val="a0"/>
    <w:link w:val="ae"/>
    <w:uiPriority w:val="99"/>
    <w:semiHidden/>
    <w:rsid w:val="007541BB"/>
    <w:rPr>
      <w:rFonts w:eastAsia="宋体"/>
      <w:sz w:val="24"/>
    </w:rPr>
  </w:style>
  <w:style w:type="paragraph" w:styleId="af0">
    <w:name w:val="annotation subject"/>
    <w:basedOn w:val="ae"/>
    <w:next w:val="ae"/>
    <w:link w:val="af1"/>
    <w:uiPriority w:val="99"/>
    <w:semiHidden/>
    <w:unhideWhenUsed/>
    <w:rsid w:val="007541BB"/>
    <w:rPr>
      <w:b/>
      <w:bCs/>
    </w:rPr>
  </w:style>
  <w:style w:type="character" w:customStyle="1" w:styleId="af1">
    <w:name w:val="批注主题 字符"/>
    <w:basedOn w:val="af"/>
    <w:link w:val="af0"/>
    <w:uiPriority w:val="99"/>
    <w:semiHidden/>
    <w:rsid w:val="007541BB"/>
    <w:rPr>
      <w:rFonts w:eastAsia="宋体"/>
      <w:b/>
      <w:bCs/>
      <w:sz w:val="24"/>
    </w:rPr>
  </w:style>
  <w:style w:type="paragraph" w:styleId="af2">
    <w:name w:val="No Spacing"/>
    <w:uiPriority w:val="1"/>
    <w:qFormat/>
    <w:rsid w:val="00616E7E"/>
    <w:pPr>
      <w:ind w:firstLineChars="200" w:firstLine="200"/>
    </w:pPr>
    <w:rPr>
      <w:rFonts w:ascii="Times New Romans" w:eastAsia="宋体" w:hAnsi="Times New Romans"/>
      <w:sz w:val="24"/>
    </w:rPr>
  </w:style>
  <w:style w:type="character" w:customStyle="1" w:styleId="50">
    <w:name w:val="标题 5 字符"/>
    <w:basedOn w:val="a0"/>
    <w:link w:val="5"/>
    <w:uiPriority w:val="9"/>
    <w:rsid w:val="00F55070"/>
    <w:rPr>
      <w:rFonts w:ascii="Times New Romans" w:eastAsia="宋体" w:hAnsi="Times New Romans"/>
      <w:bCs/>
      <w:sz w:val="28"/>
      <w:szCs w:val="28"/>
    </w:rPr>
  </w:style>
  <w:style w:type="paragraph" w:styleId="af3">
    <w:name w:val="Body Text"/>
    <w:basedOn w:val="a"/>
    <w:link w:val="af4"/>
    <w:uiPriority w:val="1"/>
    <w:qFormat/>
    <w:rsid w:val="00713562"/>
    <w:pPr>
      <w:widowControl w:val="0"/>
      <w:autoSpaceDE w:val="0"/>
      <w:autoSpaceDN w:val="0"/>
      <w:spacing w:line="240" w:lineRule="auto"/>
      <w:ind w:firstLineChars="0" w:firstLine="0"/>
      <w:jc w:val="both"/>
    </w:pPr>
    <w:rPr>
      <w:rFonts w:ascii="Book Antiqua" w:eastAsia="Book Antiqua" w:hAnsi="Book Antiqua" w:cs="Book Antiqua"/>
      <w:kern w:val="0"/>
      <w:sz w:val="25"/>
      <w:szCs w:val="25"/>
      <w:lang w:eastAsia="en-US"/>
    </w:rPr>
  </w:style>
  <w:style w:type="character" w:customStyle="1" w:styleId="af4">
    <w:name w:val="正文文本 字符"/>
    <w:basedOn w:val="a0"/>
    <w:link w:val="af3"/>
    <w:uiPriority w:val="1"/>
    <w:rsid w:val="00713562"/>
    <w:rPr>
      <w:rFonts w:ascii="Book Antiqua" w:eastAsia="Book Antiqua" w:hAnsi="Book Antiqua" w:cs="Book Antiqua"/>
      <w:kern w:val="0"/>
      <w:sz w:val="25"/>
      <w:szCs w:val="25"/>
      <w:lang w:eastAsia="en-US"/>
    </w:rPr>
  </w:style>
  <w:style w:type="table" w:customStyle="1" w:styleId="TableNormal">
    <w:name w:val="Table Normal"/>
    <w:uiPriority w:val="2"/>
    <w:semiHidden/>
    <w:unhideWhenUsed/>
    <w:qFormat/>
    <w:rsid w:val="006E7483"/>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8F6948"/>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F6948"/>
    <w:pPr>
      <w:widowControl w:val="0"/>
      <w:autoSpaceDE w:val="0"/>
      <w:autoSpaceDN w:val="0"/>
      <w:spacing w:line="226" w:lineRule="exact"/>
      <w:ind w:firstLineChars="0" w:firstLine="0"/>
    </w:pPr>
    <w:rPr>
      <w:rFonts w:ascii="Book Antiqua" w:eastAsia="Book Antiqua" w:hAnsi="Book Antiqua" w:cs="Book Antiqua"/>
      <w:kern w:val="0"/>
      <w:sz w:val="22"/>
      <w:lang w:eastAsia="en-US"/>
    </w:rPr>
  </w:style>
  <w:style w:type="table" w:customStyle="1" w:styleId="TableNormal2">
    <w:name w:val="Table Normal2"/>
    <w:uiPriority w:val="2"/>
    <w:semiHidden/>
    <w:unhideWhenUsed/>
    <w:qFormat/>
    <w:rsid w:val="008F6948"/>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51B24"/>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627">
      <w:bodyDiv w:val="1"/>
      <w:marLeft w:val="0"/>
      <w:marRight w:val="0"/>
      <w:marTop w:val="0"/>
      <w:marBottom w:val="0"/>
      <w:divBdr>
        <w:top w:val="none" w:sz="0" w:space="0" w:color="auto"/>
        <w:left w:val="none" w:sz="0" w:space="0" w:color="auto"/>
        <w:bottom w:val="none" w:sz="0" w:space="0" w:color="auto"/>
        <w:right w:val="none" w:sz="0" w:space="0" w:color="auto"/>
      </w:divBdr>
    </w:div>
    <w:div w:id="34354823">
      <w:bodyDiv w:val="1"/>
      <w:marLeft w:val="0"/>
      <w:marRight w:val="0"/>
      <w:marTop w:val="0"/>
      <w:marBottom w:val="0"/>
      <w:divBdr>
        <w:top w:val="none" w:sz="0" w:space="0" w:color="auto"/>
        <w:left w:val="none" w:sz="0" w:space="0" w:color="auto"/>
        <w:bottom w:val="none" w:sz="0" w:space="0" w:color="auto"/>
        <w:right w:val="none" w:sz="0" w:space="0" w:color="auto"/>
      </w:divBdr>
    </w:div>
    <w:div w:id="36510037">
      <w:bodyDiv w:val="1"/>
      <w:marLeft w:val="0"/>
      <w:marRight w:val="0"/>
      <w:marTop w:val="0"/>
      <w:marBottom w:val="0"/>
      <w:divBdr>
        <w:top w:val="none" w:sz="0" w:space="0" w:color="auto"/>
        <w:left w:val="none" w:sz="0" w:space="0" w:color="auto"/>
        <w:bottom w:val="none" w:sz="0" w:space="0" w:color="auto"/>
        <w:right w:val="none" w:sz="0" w:space="0" w:color="auto"/>
      </w:divBdr>
    </w:div>
    <w:div w:id="85929201">
      <w:bodyDiv w:val="1"/>
      <w:marLeft w:val="0"/>
      <w:marRight w:val="0"/>
      <w:marTop w:val="0"/>
      <w:marBottom w:val="0"/>
      <w:divBdr>
        <w:top w:val="none" w:sz="0" w:space="0" w:color="auto"/>
        <w:left w:val="none" w:sz="0" w:space="0" w:color="auto"/>
        <w:bottom w:val="none" w:sz="0" w:space="0" w:color="auto"/>
        <w:right w:val="none" w:sz="0" w:space="0" w:color="auto"/>
      </w:divBdr>
      <w:divsChild>
        <w:div w:id="1268150560">
          <w:marLeft w:val="0"/>
          <w:marRight w:val="0"/>
          <w:marTop w:val="0"/>
          <w:marBottom w:val="0"/>
          <w:divBdr>
            <w:top w:val="none" w:sz="0" w:space="0" w:color="auto"/>
            <w:left w:val="none" w:sz="0" w:space="0" w:color="auto"/>
            <w:bottom w:val="none" w:sz="0" w:space="0" w:color="auto"/>
            <w:right w:val="none" w:sz="0" w:space="0" w:color="auto"/>
          </w:divBdr>
          <w:divsChild>
            <w:div w:id="6154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280">
      <w:bodyDiv w:val="1"/>
      <w:marLeft w:val="0"/>
      <w:marRight w:val="0"/>
      <w:marTop w:val="0"/>
      <w:marBottom w:val="0"/>
      <w:divBdr>
        <w:top w:val="none" w:sz="0" w:space="0" w:color="auto"/>
        <w:left w:val="none" w:sz="0" w:space="0" w:color="auto"/>
        <w:bottom w:val="none" w:sz="0" w:space="0" w:color="auto"/>
        <w:right w:val="none" w:sz="0" w:space="0" w:color="auto"/>
      </w:divBdr>
    </w:div>
    <w:div w:id="417021367">
      <w:bodyDiv w:val="1"/>
      <w:marLeft w:val="0"/>
      <w:marRight w:val="0"/>
      <w:marTop w:val="0"/>
      <w:marBottom w:val="0"/>
      <w:divBdr>
        <w:top w:val="none" w:sz="0" w:space="0" w:color="auto"/>
        <w:left w:val="none" w:sz="0" w:space="0" w:color="auto"/>
        <w:bottom w:val="none" w:sz="0" w:space="0" w:color="auto"/>
        <w:right w:val="none" w:sz="0" w:space="0" w:color="auto"/>
      </w:divBdr>
      <w:divsChild>
        <w:div w:id="442117547">
          <w:marLeft w:val="0"/>
          <w:marRight w:val="0"/>
          <w:marTop w:val="0"/>
          <w:marBottom w:val="0"/>
          <w:divBdr>
            <w:top w:val="none" w:sz="0" w:space="0" w:color="auto"/>
            <w:left w:val="none" w:sz="0" w:space="0" w:color="auto"/>
            <w:bottom w:val="none" w:sz="0" w:space="0" w:color="auto"/>
            <w:right w:val="none" w:sz="0" w:space="0" w:color="auto"/>
          </w:divBdr>
          <w:divsChild>
            <w:div w:id="1179004932">
              <w:marLeft w:val="0"/>
              <w:marRight w:val="0"/>
              <w:marTop w:val="0"/>
              <w:marBottom w:val="0"/>
              <w:divBdr>
                <w:top w:val="none" w:sz="0" w:space="0" w:color="auto"/>
                <w:left w:val="none" w:sz="0" w:space="0" w:color="auto"/>
                <w:bottom w:val="none" w:sz="0" w:space="0" w:color="auto"/>
                <w:right w:val="none" w:sz="0" w:space="0" w:color="auto"/>
              </w:divBdr>
              <w:divsChild>
                <w:div w:id="16545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5220">
          <w:marLeft w:val="0"/>
          <w:marRight w:val="0"/>
          <w:marTop w:val="0"/>
          <w:marBottom w:val="0"/>
          <w:divBdr>
            <w:top w:val="none" w:sz="0" w:space="0" w:color="auto"/>
            <w:left w:val="none" w:sz="0" w:space="0" w:color="auto"/>
            <w:bottom w:val="none" w:sz="0" w:space="0" w:color="auto"/>
            <w:right w:val="none" w:sz="0" w:space="0" w:color="auto"/>
          </w:divBdr>
          <w:divsChild>
            <w:div w:id="20730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2528">
      <w:bodyDiv w:val="1"/>
      <w:marLeft w:val="0"/>
      <w:marRight w:val="0"/>
      <w:marTop w:val="0"/>
      <w:marBottom w:val="0"/>
      <w:divBdr>
        <w:top w:val="none" w:sz="0" w:space="0" w:color="auto"/>
        <w:left w:val="none" w:sz="0" w:space="0" w:color="auto"/>
        <w:bottom w:val="none" w:sz="0" w:space="0" w:color="auto"/>
        <w:right w:val="none" w:sz="0" w:space="0" w:color="auto"/>
      </w:divBdr>
    </w:div>
    <w:div w:id="556236112">
      <w:bodyDiv w:val="1"/>
      <w:marLeft w:val="0"/>
      <w:marRight w:val="0"/>
      <w:marTop w:val="0"/>
      <w:marBottom w:val="0"/>
      <w:divBdr>
        <w:top w:val="none" w:sz="0" w:space="0" w:color="auto"/>
        <w:left w:val="none" w:sz="0" w:space="0" w:color="auto"/>
        <w:bottom w:val="none" w:sz="0" w:space="0" w:color="auto"/>
        <w:right w:val="none" w:sz="0" w:space="0" w:color="auto"/>
      </w:divBdr>
    </w:div>
    <w:div w:id="575820105">
      <w:bodyDiv w:val="1"/>
      <w:marLeft w:val="0"/>
      <w:marRight w:val="0"/>
      <w:marTop w:val="0"/>
      <w:marBottom w:val="0"/>
      <w:divBdr>
        <w:top w:val="none" w:sz="0" w:space="0" w:color="auto"/>
        <w:left w:val="none" w:sz="0" w:space="0" w:color="auto"/>
        <w:bottom w:val="none" w:sz="0" w:space="0" w:color="auto"/>
        <w:right w:val="none" w:sz="0" w:space="0" w:color="auto"/>
      </w:divBdr>
    </w:div>
    <w:div w:id="602108375">
      <w:bodyDiv w:val="1"/>
      <w:marLeft w:val="0"/>
      <w:marRight w:val="0"/>
      <w:marTop w:val="0"/>
      <w:marBottom w:val="0"/>
      <w:divBdr>
        <w:top w:val="none" w:sz="0" w:space="0" w:color="auto"/>
        <w:left w:val="none" w:sz="0" w:space="0" w:color="auto"/>
        <w:bottom w:val="none" w:sz="0" w:space="0" w:color="auto"/>
        <w:right w:val="none" w:sz="0" w:space="0" w:color="auto"/>
      </w:divBdr>
    </w:div>
    <w:div w:id="854460757">
      <w:bodyDiv w:val="1"/>
      <w:marLeft w:val="0"/>
      <w:marRight w:val="0"/>
      <w:marTop w:val="0"/>
      <w:marBottom w:val="0"/>
      <w:divBdr>
        <w:top w:val="none" w:sz="0" w:space="0" w:color="auto"/>
        <w:left w:val="none" w:sz="0" w:space="0" w:color="auto"/>
        <w:bottom w:val="none" w:sz="0" w:space="0" w:color="auto"/>
        <w:right w:val="none" w:sz="0" w:space="0" w:color="auto"/>
      </w:divBdr>
    </w:div>
    <w:div w:id="1088118050">
      <w:bodyDiv w:val="1"/>
      <w:marLeft w:val="0"/>
      <w:marRight w:val="0"/>
      <w:marTop w:val="0"/>
      <w:marBottom w:val="0"/>
      <w:divBdr>
        <w:top w:val="none" w:sz="0" w:space="0" w:color="auto"/>
        <w:left w:val="none" w:sz="0" w:space="0" w:color="auto"/>
        <w:bottom w:val="none" w:sz="0" w:space="0" w:color="auto"/>
        <w:right w:val="none" w:sz="0" w:space="0" w:color="auto"/>
      </w:divBdr>
    </w:div>
    <w:div w:id="1391268937">
      <w:bodyDiv w:val="1"/>
      <w:marLeft w:val="0"/>
      <w:marRight w:val="0"/>
      <w:marTop w:val="0"/>
      <w:marBottom w:val="0"/>
      <w:divBdr>
        <w:top w:val="none" w:sz="0" w:space="0" w:color="auto"/>
        <w:left w:val="none" w:sz="0" w:space="0" w:color="auto"/>
        <w:bottom w:val="none" w:sz="0" w:space="0" w:color="auto"/>
        <w:right w:val="none" w:sz="0" w:space="0" w:color="auto"/>
      </w:divBdr>
    </w:div>
    <w:div w:id="1394230274">
      <w:bodyDiv w:val="1"/>
      <w:marLeft w:val="0"/>
      <w:marRight w:val="0"/>
      <w:marTop w:val="0"/>
      <w:marBottom w:val="0"/>
      <w:divBdr>
        <w:top w:val="none" w:sz="0" w:space="0" w:color="auto"/>
        <w:left w:val="none" w:sz="0" w:space="0" w:color="auto"/>
        <w:bottom w:val="none" w:sz="0" w:space="0" w:color="auto"/>
        <w:right w:val="none" w:sz="0" w:space="0" w:color="auto"/>
      </w:divBdr>
    </w:div>
    <w:div w:id="1599633413">
      <w:bodyDiv w:val="1"/>
      <w:marLeft w:val="0"/>
      <w:marRight w:val="0"/>
      <w:marTop w:val="0"/>
      <w:marBottom w:val="0"/>
      <w:divBdr>
        <w:top w:val="none" w:sz="0" w:space="0" w:color="auto"/>
        <w:left w:val="none" w:sz="0" w:space="0" w:color="auto"/>
        <w:bottom w:val="none" w:sz="0" w:space="0" w:color="auto"/>
        <w:right w:val="none" w:sz="0" w:space="0" w:color="auto"/>
      </w:divBdr>
    </w:div>
    <w:div w:id="1631669329">
      <w:bodyDiv w:val="1"/>
      <w:marLeft w:val="0"/>
      <w:marRight w:val="0"/>
      <w:marTop w:val="0"/>
      <w:marBottom w:val="0"/>
      <w:divBdr>
        <w:top w:val="none" w:sz="0" w:space="0" w:color="auto"/>
        <w:left w:val="none" w:sz="0" w:space="0" w:color="auto"/>
        <w:bottom w:val="none" w:sz="0" w:space="0" w:color="auto"/>
        <w:right w:val="none" w:sz="0" w:space="0" w:color="auto"/>
      </w:divBdr>
    </w:div>
    <w:div w:id="1649750133">
      <w:bodyDiv w:val="1"/>
      <w:marLeft w:val="0"/>
      <w:marRight w:val="0"/>
      <w:marTop w:val="0"/>
      <w:marBottom w:val="0"/>
      <w:divBdr>
        <w:top w:val="none" w:sz="0" w:space="0" w:color="auto"/>
        <w:left w:val="none" w:sz="0" w:space="0" w:color="auto"/>
        <w:bottom w:val="none" w:sz="0" w:space="0" w:color="auto"/>
        <w:right w:val="none" w:sz="0" w:space="0" w:color="auto"/>
      </w:divBdr>
    </w:div>
    <w:div w:id="1703944309">
      <w:bodyDiv w:val="1"/>
      <w:marLeft w:val="0"/>
      <w:marRight w:val="0"/>
      <w:marTop w:val="0"/>
      <w:marBottom w:val="0"/>
      <w:divBdr>
        <w:top w:val="none" w:sz="0" w:space="0" w:color="auto"/>
        <w:left w:val="none" w:sz="0" w:space="0" w:color="auto"/>
        <w:bottom w:val="none" w:sz="0" w:space="0" w:color="auto"/>
        <w:right w:val="none" w:sz="0" w:space="0" w:color="auto"/>
      </w:divBdr>
      <w:divsChild>
        <w:div w:id="1911963258">
          <w:marLeft w:val="0"/>
          <w:marRight w:val="0"/>
          <w:marTop w:val="0"/>
          <w:marBottom w:val="0"/>
          <w:divBdr>
            <w:top w:val="none" w:sz="0" w:space="0" w:color="auto"/>
            <w:left w:val="none" w:sz="0" w:space="0" w:color="auto"/>
            <w:bottom w:val="none" w:sz="0" w:space="0" w:color="auto"/>
            <w:right w:val="none" w:sz="0" w:space="0" w:color="auto"/>
          </w:divBdr>
          <w:divsChild>
            <w:div w:id="14278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1175">
      <w:bodyDiv w:val="1"/>
      <w:marLeft w:val="0"/>
      <w:marRight w:val="0"/>
      <w:marTop w:val="0"/>
      <w:marBottom w:val="0"/>
      <w:divBdr>
        <w:top w:val="none" w:sz="0" w:space="0" w:color="auto"/>
        <w:left w:val="none" w:sz="0" w:space="0" w:color="auto"/>
        <w:bottom w:val="none" w:sz="0" w:space="0" w:color="auto"/>
        <w:right w:val="none" w:sz="0" w:space="0" w:color="auto"/>
      </w:divBdr>
    </w:div>
    <w:div w:id="1966234619">
      <w:bodyDiv w:val="1"/>
      <w:marLeft w:val="0"/>
      <w:marRight w:val="0"/>
      <w:marTop w:val="0"/>
      <w:marBottom w:val="0"/>
      <w:divBdr>
        <w:top w:val="none" w:sz="0" w:space="0" w:color="auto"/>
        <w:left w:val="none" w:sz="0" w:space="0" w:color="auto"/>
        <w:bottom w:val="none" w:sz="0" w:space="0" w:color="auto"/>
        <w:right w:val="none" w:sz="0" w:space="0" w:color="auto"/>
      </w:divBdr>
      <w:divsChild>
        <w:div w:id="1377899197">
          <w:marLeft w:val="0"/>
          <w:marRight w:val="0"/>
          <w:marTop w:val="0"/>
          <w:marBottom w:val="0"/>
          <w:divBdr>
            <w:top w:val="none" w:sz="0" w:space="0" w:color="auto"/>
            <w:left w:val="none" w:sz="0" w:space="0" w:color="auto"/>
            <w:bottom w:val="none" w:sz="0" w:space="0" w:color="auto"/>
            <w:right w:val="none" w:sz="0" w:space="0" w:color="auto"/>
          </w:divBdr>
          <w:divsChild>
            <w:div w:id="16389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3DB4-A3F8-4AAA-B595-4F672037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6310</TotalTime>
  <Pages>104</Pages>
  <Words>16879</Words>
  <Characters>96214</Characters>
  <Application>Microsoft Office Word</Application>
  <DocSecurity>0</DocSecurity>
  <Lines>801</Lines>
  <Paragraphs>225</Paragraphs>
  <ScaleCrop>false</ScaleCrop>
  <Company/>
  <LinksUpToDate>false</LinksUpToDate>
  <CharactersWithSpaces>112868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fuck_microsoft</cp:lastModifiedBy>
  <cp:revision>3922</cp:revision>
  <dcterms:created xsi:type="dcterms:W3CDTF">2021-07-19T08:08:00Z</dcterms:created>
  <dcterms:modified xsi:type="dcterms:W3CDTF">2021-10-13T14:41:00Z</dcterms:modified>
</cp:coreProperties>
</file>