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A00" w:rsidRPr="00AF4FC6" w:rsidRDefault="00BD4067" w:rsidP="00BD4067">
      <w:pPr>
        <w:pBdr>
          <w:bottom w:val="single" w:sz="4" w:space="1" w:color="auto"/>
        </w:pBdr>
        <w:rPr>
          <w:b/>
        </w:rPr>
      </w:pPr>
      <w:r w:rsidRPr="00AF4FC6">
        <w:rPr>
          <w:b/>
        </w:rPr>
        <w:t>README</w:t>
      </w:r>
      <w:r w:rsidR="0018300B" w:rsidRPr="00AF4FC6">
        <w:rPr>
          <w:b/>
        </w:rPr>
        <w:t xml:space="preserve"> for the Data Appendix to</w:t>
      </w:r>
      <w:r w:rsidRPr="00AF4FC6">
        <w:rPr>
          <w:b/>
        </w:rPr>
        <w:t xml:space="preserve">: “A Grand Gender Convergence: </w:t>
      </w:r>
      <w:proofErr w:type="gramStart"/>
      <w:r w:rsidRPr="00AF4FC6">
        <w:rPr>
          <w:b/>
        </w:rPr>
        <w:t>Its</w:t>
      </w:r>
      <w:proofErr w:type="gramEnd"/>
      <w:r w:rsidRPr="00AF4FC6">
        <w:rPr>
          <w:b/>
        </w:rPr>
        <w:t xml:space="preserve"> Last Chapter,” Claudia Goldin</w:t>
      </w:r>
    </w:p>
    <w:p w:rsidR="00AF4FC6" w:rsidRDefault="00BD4067">
      <w:r>
        <w:t>This README describes the various folders and files in the Zip File and maps them into the Figures and Tables in the paper.  In most cases a STATA *.do file is given</w:t>
      </w:r>
      <w:r w:rsidR="0018300B">
        <w:t xml:space="preserve"> as well as</w:t>
      </w:r>
      <w:r>
        <w:t xml:space="preserve"> an XLS workbook containing the </w:t>
      </w:r>
      <w:r w:rsidR="0018300B">
        <w:t>results</w:t>
      </w:r>
      <w:r>
        <w:t xml:space="preserve">.  If the data are in the public domain (e.g., CPS, Census, ACS), the *.do file states </w:t>
      </w:r>
      <w:r w:rsidR="0018300B">
        <w:t>the data source</w:t>
      </w:r>
      <w:r>
        <w:t xml:space="preserve">.  If the data must be obtained from an institution (e.g., University of Michigan Law School Alumni Research Dataset), that is listed as well.  </w:t>
      </w:r>
      <w:r w:rsidR="00AF4FC6">
        <w:t>The only</w:t>
      </w:r>
      <w:r>
        <w:t xml:space="preserve"> raw data </w:t>
      </w:r>
      <w:r w:rsidR="00851781">
        <w:t xml:space="preserve">contained </w:t>
      </w:r>
      <w:r>
        <w:t>in the Zip File</w:t>
      </w:r>
      <w:r w:rsidR="00AF4FC6">
        <w:t xml:space="preserve"> are for the O*Net computation</w:t>
      </w:r>
      <w:r>
        <w:t>.</w:t>
      </w:r>
    </w:p>
    <w:p w:rsidR="00BD4067" w:rsidRDefault="00BD4067" w:rsidP="00851781">
      <w:pPr>
        <w:spacing w:before="100" w:beforeAutospacing="1" w:after="100" w:afterAutospacing="1"/>
      </w:pPr>
      <w:r w:rsidRPr="00851781">
        <w:rPr>
          <w:b/>
        </w:rPr>
        <w:t>Figure 1</w:t>
      </w:r>
      <w:r>
        <w:t>:</w:t>
      </w:r>
      <w:r w:rsidR="0018300B">
        <w:t xml:space="preserve"> See </w:t>
      </w:r>
      <w:proofErr w:type="spellStart"/>
      <w:r w:rsidR="00851781">
        <w:t>CohortWageGaps</w:t>
      </w:r>
      <w:proofErr w:type="spellEnd"/>
      <w:r w:rsidR="0018300B">
        <w:t xml:space="preserve"> folder.</w:t>
      </w:r>
    </w:p>
    <w:p w:rsidR="00C905FA" w:rsidRDefault="00C905FA" w:rsidP="00C905FA">
      <w:pPr>
        <w:spacing w:before="100" w:beforeAutospacing="1" w:after="100" w:afterAutospacing="1"/>
        <w:rPr>
          <w:bCs/>
        </w:rPr>
      </w:pPr>
      <w:bookmarkStart w:id="0" w:name="_Toc375845117"/>
      <w:r w:rsidRPr="00C905FA">
        <w:rPr>
          <w:bCs/>
        </w:rPr>
        <w:t>Figure 1: Relative Earnings of (Full-Time, Full-Year) College Graduate Men and Women for Synthetic Cohorts: Born 1923 to 1978</w:t>
      </w:r>
      <w:bookmarkEnd w:id="0"/>
    </w:p>
    <w:p w:rsidR="00C905FA" w:rsidRPr="00C905FA" w:rsidRDefault="00C905FA" w:rsidP="00C905FA">
      <w:pPr>
        <w:spacing w:before="100" w:beforeAutospacing="1" w:after="100" w:afterAutospacing="1"/>
        <w:rPr>
          <w:bCs/>
        </w:rPr>
      </w:pPr>
      <w:r>
        <w:rPr>
          <w:bCs/>
        </w:rPr>
        <w:t xml:space="preserve">Part A: No Controls, Part B: </w:t>
      </w:r>
      <w:r>
        <w:rPr>
          <w:rFonts w:cs="Times New Roman"/>
          <w:szCs w:val="24"/>
        </w:rPr>
        <w:t>With controls for work time and education</w:t>
      </w:r>
    </w:p>
    <w:p w:rsidR="00851781" w:rsidRDefault="00851781" w:rsidP="00851781">
      <w:pPr>
        <w:spacing w:before="100" w:beforeAutospacing="1" w:after="100" w:afterAutospacing="1"/>
      </w:pPr>
      <w:proofErr w:type="spellStart"/>
      <w:r>
        <w:t>gender_wage_gap_full_census_XXX</w:t>
      </w:r>
      <w:proofErr w:type="spellEnd"/>
      <w:r>
        <w:t>, where XXX = year of census or ACS (e.g., 1980) contains the results of the regression.</w:t>
      </w:r>
      <w:r w:rsidR="00C905FA">
        <w:t xml:space="preserve">  There are six of these files, each of which contains the *.do file and the output. </w:t>
      </w:r>
    </w:p>
    <w:p w:rsidR="00851781" w:rsidRDefault="00851781" w:rsidP="00851781">
      <w:pPr>
        <w:spacing w:before="100" w:beforeAutospacing="1" w:after="100" w:afterAutospacing="1"/>
      </w:pPr>
      <w:r>
        <w:t xml:space="preserve">WageGapCohorts092713.xls is a spreadsheet that contains the coefficients on the age group </w:t>
      </w:r>
      <w:r>
        <w:sym w:font="Symbol" w:char="F0B4"/>
      </w:r>
      <w:r>
        <w:t xml:space="preserve"> female from the six files and creates the graphs.  It should be noted that there is a small amount of interpolation using a simple linear method.</w:t>
      </w:r>
    </w:p>
    <w:p w:rsidR="00BD4067" w:rsidRDefault="00BD4067" w:rsidP="00851781">
      <w:pPr>
        <w:spacing w:before="100" w:beforeAutospacing="1" w:after="100" w:afterAutospacing="1"/>
      </w:pPr>
      <w:r w:rsidRPr="00851781">
        <w:rPr>
          <w:b/>
        </w:rPr>
        <w:t>Figure 2</w:t>
      </w:r>
      <w:r>
        <w:t>:</w:t>
      </w:r>
      <w:r w:rsidR="0018300B">
        <w:t xml:space="preserve"> See Occupations folder.</w:t>
      </w:r>
    </w:p>
    <w:p w:rsidR="00C905FA" w:rsidRDefault="00C905FA" w:rsidP="00C905FA">
      <w:pPr>
        <w:spacing w:before="100" w:beforeAutospacing="1" w:after="100" w:afterAutospacing="1"/>
      </w:pPr>
      <w:bookmarkStart w:id="1" w:name="_Toc375845118"/>
      <w:r w:rsidRPr="00C905FA">
        <w:t>Figure 2: Gender Pay Gaps by Occupation: 2009 to 2011</w:t>
      </w:r>
      <w:bookmarkEnd w:id="1"/>
    </w:p>
    <w:p w:rsidR="00851781" w:rsidRDefault="00C905FA" w:rsidP="00C905FA">
      <w:pPr>
        <w:spacing w:before="100" w:beforeAutospacing="1" w:after="100" w:afterAutospacing="1"/>
        <w:rPr>
          <w:rFonts w:cs="Times New Roman"/>
          <w:szCs w:val="24"/>
        </w:rPr>
      </w:pPr>
      <w:r w:rsidRPr="00C905FA">
        <w:t>Part A: Full-time, full-year for the approximately 95 highest (male) income occupati</w:t>
      </w:r>
      <w:r>
        <w:t xml:space="preserve">ons, </w:t>
      </w:r>
      <w:r>
        <w:rPr>
          <w:rFonts w:cs="Times New Roman"/>
          <w:szCs w:val="24"/>
        </w:rPr>
        <w:t>Part B: Full-time, full-year, college graduates (four years of college) for the approximately 95 highest (male) income occupations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Part C: Full-time, full-year, less than 45 years old for the approximately 95 highest (male) income occupations</w:t>
      </w:r>
    </w:p>
    <w:p w:rsidR="00C905FA" w:rsidRDefault="00061C5A" w:rsidP="00C905FA">
      <w:pPr>
        <w:spacing w:before="100" w:beforeAutospacing="1" w:after="100" w:afterAutospacing="1"/>
      </w:pPr>
      <w:r>
        <w:t>analysis_2011_v2.log, contains the *.do file and output for all occupations</w:t>
      </w:r>
    </w:p>
    <w:p w:rsidR="00061C5A" w:rsidRDefault="00061C5A" w:rsidP="00C905FA">
      <w:pPr>
        <w:spacing w:before="100" w:beforeAutospacing="1" w:after="100" w:afterAutospacing="1"/>
      </w:pPr>
      <w:proofErr w:type="gramStart"/>
      <w:r>
        <w:t>AllOccsWageGaps.xls,</w:t>
      </w:r>
      <w:proofErr w:type="gramEnd"/>
      <w:r>
        <w:t xml:space="preserve"> contains results of the various regressions for different samples (e.g., BA, Full-time, Full-year; All workers).  </w:t>
      </w:r>
      <w:r w:rsidR="00E36E67">
        <w:t>“Full-</w:t>
      </w:r>
      <w:proofErr w:type="spellStart"/>
      <w:r w:rsidR="00E36E67">
        <w:t>Educ</w:t>
      </w:r>
      <w:proofErr w:type="spellEnd"/>
      <w:r w:rsidR="00E36E67">
        <w:t>-Time” contains the graph of the calculated gender pay gap against mean male income by occupation, showing no relationship.  See the following worksheets for each part in the Figure: Part A: “Full-</w:t>
      </w:r>
      <w:proofErr w:type="spellStart"/>
      <w:r w:rsidR="00E36E67">
        <w:t>Educ</w:t>
      </w:r>
      <w:proofErr w:type="spellEnd"/>
      <w:r w:rsidR="00E36E67">
        <w:t>-Time,” Part B: “Full-BA-</w:t>
      </w:r>
      <w:proofErr w:type="spellStart"/>
      <w:r w:rsidR="00E36E67">
        <w:t>Educ</w:t>
      </w:r>
      <w:proofErr w:type="spellEnd"/>
      <w:r w:rsidR="00E36E67">
        <w:t xml:space="preserve">-Time.”  Part C is contained in </w:t>
      </w:r>
      <w:r w:rsidR="00C46365">
        <w:t>ByAge</w:t>
      </w:r>
      <w:r w:rsidR="00E36E67">
        <w:t>.xls</w:t>
      </w:r>
      <w:r w:rsidR="00C46365">
        <w:t>, worksheet “</w:t>
      </w:r>
      <w:proofErr w:type="spellStart"/>
      <w:r w:rsidR="00C46365">
        <w:t>Full_Younger</w:t>
      </w:r>
      <w:proofErr w:type="spellEnd"/>
      <w:r w:rsidR="00E36E67">
        <w:t>.</w:t>
      </w:r>
      <w:r w:rsidR="00C46365">
        <w:t>”  Note that the tabs that are used are colored; those that are not use different versions of the sample restrictions to test robustness.</w:t>
      </w:r>
    </w:p>
    <w:p w:rsidR="00E36E67" w:rsidRPr="00C905FA" w:rsidRDefault="00E36E67" w:rsidP="00C905FA">
      <w:pPr>
        <w:spacing w:before="100" w:beforeAutospacing="1" w:after="100" w:afterAutospacing="1"/>
      </w:pPr>
      <w:r>
        <w:t>AllOccsWageGaps.xls</w:t>
      </w:r>
      <w:r>
        <w:t xml:space="preserve"> also contains various calculations, noted in this README.  For example, the calculation regarding the portion of the gender wage gap due to differences in earnings within each </w:t>
      </w:r>
      <w:r>
        <w:lastRenderedPageBreak/>
        <w:t xml:space="preserve">occupation versus the distribution of individuals by occupation.  </w:t>
      </w:r>
      <w:r>
        <w:t>The worksheet “</w:t>
      </w:r>
      <w:proofErr w:type="spellStart"/>
      <w:r>
        <w:t>Calcs</w:t>
      </w:r>
      <w:proofErr w:type="spellEnd"/>
      <w:r>
        <w:t>” contains the calculation for the fraction of all college graduates included in the approximately 95 categorized occupations.</w:t>
      </w:r>
      <w:r w:rsidR="00C46365">
        <w:t xml:space="preserve">  The worksheet “</w:t>
      </w:r>
      <w:proofErr w:type="spellStart"/>
      <w:r w:rsidR="00C46365">
        <w:t>AverageCoeffs</w:t>
      </w:r>
      <w:proofErr w:type="spellEnd"/>
      <w:r w:rsidR="00C46365">
        <w:t>” contains a computation of the average of the coefficients for each of the separate occupational groups, weighted by the numbers in each of the occupations.</w:t>
      </w:r>
    </w:p>
    <w:p w:rsidR="00BD4067" w:rsidRDefault="00BD4067" w:rsidP="00851781">
      <w:pPr>
        <w:spacing w:before="100" w:beforeAutospacing="1" w:after="100" w:afterAutospacing="1"/>
      </w:pPr>
      <w:r w:rsidRPr="00851781">
        <w:rPr>
          <w:b/>
        </w:rPr>
        <w:t>Figure 3</w:t>
      </w:r>
      <w:r>
        <w:t>:</w:t>
      </w:r>
      <w:r w:rsidR="0018300B">
        <w:t xml:space="preserve"> See Occupations folder.</w:t>
      </w:r>
    </w:p>
    <w:p w:rsidR="00C905FA" w:rsidRDefault="00C905FA" w:rsidP="00851781">
      <w:pPr>
        <w:spacing w:before="100" w:beforeAutospacing="1" w:after="100" w:afterAutospacing="1"/>
      </w:pPr>
      <w:r w:rsidRPr="00C905FA">
        <w:t xml:space="preserve">Figure </w:t>
      </w:r>
      <w:r>
        <w:t>3</w:t>
      </w:r>
      <w:r w:rsidRPr="00C905FA">
        <w:t xml:space="preserve">: </w:t>
      </w:r>
      <w:r>
        <w:t>Relationship between the Elasticity of Earnings with Respect to Hours and the Gender Earnings Gap</w:t>
      </w:r>
    </w:p>
    <w:p w:rsidR="00E36E67" w:rsidRDefault="00E36E67" w:rsidP="00851781">
      <w:pPr>
        <w:spacing w:before="100" w:beforeAutospacing="1" w:after="100" w:afterAutospacing="1"/>
      </w:pPr>
      <w:r>
        <w:t>AllOccsAgeGaps.xls, see worksheet “</w:t>
      </w:r>
      <w:proofErr w:type="spellStart"/>
      <w:r>
        <w:t>FullBA</w:t>
      </w:r>
      <w:proofErr w:type="gramStart"/>
      <w:r>
        <w:t>,EducTime</w:t>
      </w:r>
      <w:proofErr w:type="spellEnd"/>
      <w:proofErr w:type="gramEnd"/>
      <w:r>
        <w:t xml:space="preserve"> plus Hours”</w:t>
      </w:r>
    </w:p>
    <w:p w:rsidR="00C905FA" w:rsidRDefault="00C905FA" w:rsidP="00851781">
      <w:pPr>
        <w:spacing w:before="100" w:beforeAutospacing="1" w:after="100" w:afterAutospacing="1"/>
      </w:pPr>
      <w:r>
        <w:t>hrs_intx.do</w:t>
      </w:r>
    </w:p>
    <w:p w:rsidR="00C905FA" w:rsidRDefault="00C905FA" w:rsidP="00851781">
      <w:pPr>
        <w:spacing w:before="100" w:beforeAutospacing="1" w:after="100" w:afterAutospacing="1"/>
      </w:pPr>
      <w:r>
        <w:t>Regression-FullBA-EducTime-hrs</w:t>
      </w:r>
      <w:r w:rsidR="00536194">
        <w:t>.docx</w:t>
      </w:r>
    </w:p>
    <w:p w:rsidR="00BD4067" w:rsidRDefault="00851781" w:rsidP="00851781">
      <w:pPr>
        <w:spacing w:before="100" w:beforeAutospacing="1" w:after="100" w:afterAutospacing="1"/>
      </w:pPr>
      <w:r>
        <w:t>[</w:t>
      </w:r>
      <w:r w:rsidR="00BD4067" w:rsidRPr="00851781">
        <w:rPr>
          <w:b/>
        </w:rPr>
        <w:t>Figure 4</w:t>
      </w:r>
      <w:r w:rsidR="00BD4067">
        <w:t>:</w:t>
      </w:r>
      <w:r w:rsidR="0018300B">
        <w:t xml:space="preserve"> The Framework.  No data are used.</w:t>
      </w:r>
      <w:r>
        <w:t>]</w:t>
      </w:r>
    </w:p>
    <w:p w:rsidR="00BD4067" w:rsidRDefault="00BD4067" w:rsidP="00851781">
      <w:pPr>
        <w:spacing w:before="100" w:beforeAutospacing="1" w:after="100" w:afterAutospacing="1"/>
      </w:pPr>
      <w:r w:rsidRPr="00851781">
        <w:rPr>
          <w:b/>
        </w:rPr>
        <w:t>Figure 5</w:t>
      </w:r>
      <w:r>
        <w:t>:</w:t>
      </w:r>
      <w:r w:rsidR="0018300B" w:rsidRPr="0018300B">
        <w:t xml:space="preserve"> </w:t>
      </w:r>
      <w:r w:rsidR="0018300B">
        <w:t xml:space="preserve">See </w:t>
      </w:r>
      <w:proofErr w:type="spellStart"/>
      <w:r w:rsidR="0018300B">
        <w:t>ONet</w:t>
      </w:r>
      <w:proofErr w:type="spellEnd"/>
      <w:r w:rsidR="0018300B">
        <w:t xml:space="preserve"> folder</w:t>
      </w:r>
      <w:r w:rsidR="0018300B">
        <w:t>.</w:t>
      </w:r>
      <w:r w:rsidR="006E7FB8">
        <w:t xml:space="preserve"> </w:t>
      </w:r>
    </w:p>
    <w:p w:rsidR="008A6315" w:rsidRPr="008A6315" w:rsidRDefault="008A6315" w:rsidP="00851781">
      <w:pPr>
        <w:spacing w:before="100" w:beforeAutospacing="1" w:after="100" w:afterAutospacing="1"/>
      </w:pPr>
      <w:bookmarkStart w:id="2" w:name="_Toc375845120"/>
      <w:r>
        <w:t>Figure 5</w:t>
      </w:r>
      <w:r w:rsidRPr="008A6315">
        <w:t>: O*Net Characteristics and the Residual College Gender Pay Gap by Occupation</w:t>
      </w:r>
      <w:bookmarkEnd w:id="2"/>
    </w:p>
    <w:p w:rsidR="00851781" w:rsidRPr="00536194" w:rsidRDefault="00536194" w:rsidP="00851781">
      <w:pPr>
        <w:spacing w:before="100" w:beforeAutospacing="1" w:after="100" w:afterAutospacing="1"/>
      </w:pPr>
      <w:r w:rsidRPr="00536194">
        <w:t>ONet_characteristics.xls</w:t>
      </w:r>
      <w:r w:rsidR="00E80C52">
        <w:t>, contains the O*Net data</w:t>
      </w:r>
    </w:p>
    <w:p w:rsidR="00536194" w:rsidRPr="00536194" w:rsidRDefault="00536194" w:rsidP="00851781">
      <w:pPr>
        <w:spacing w:before="100" w:beforeAutospacing="1" w:after="100" w:afterAutospacing="1"/>
      </w:pPr>
      <w:r w:rsidRPr="00536194">
        <w:t>ONet_characteristics.do</w:t>
      </w:r>
    </w:p>
    <w:p w:rsidR="00536194" w:rsidRDefault="00536194" w:rsidP="00851781">
      <w:pPr>
        <w:spacing w:before="100" w:beforeAutospacing="1" w:after="100" w:afterAutospacing="1"/>
      </w:pPr>
      <w:r w:rsidRPr="00536194">
        <w:t>Readme_ONet.docx</w:t>
      </w:r>
      <w:r w:rsidR="00E80C52">
        <w:t>, explains how the O*Net data were obtained</w:t>
      </w:r>
    </w:p>
    <w:p w:rsidR="00E80C52" w:rsidRDefault="00E80C52" w:rsidP="00851781">
      <w:pPr>
        <w:spacing w:before="100" w:beforeAutospacing="1" w:after="100" w:afterAutospacing="1"/>
      </w:pPr>
      <w:r>
        <w:t xml:space="preserve">OccCharacteristicOnet.xls contains worksheet “GG Graphs </w:t>
      </w:r>
      <w:proofErr w:type="spellStart"/>
      <w:r>
        <w:t>ONet</w:t>
      </w:r>
      <w:proofErr w:type="spellEnd"/>
      <w:r>
        <w:t>” with the graph</w:t>
      </w:r>
    </w:p>
    <w:p w:rsidR="00E80C52" w:rsidRDefault="00E80C52" w:rsidP="00851781">
      <w:pPr>
        <w:spacing w:before="100" w:beforeAutospacing="1" w:after="100" w:afterAutospacing="1"/>
      </w:pPr>
      <w:proofErr w:type="spellStart"/>
      <w:r>
        <w:t>OccCharacMerge.dta</w:t>
      </w:r>
      <w:proofErr w:type="spellEnd"/>
      <w:r>
        <w:t xml:space="preserve"> has the data for the regression line</w:t>
      </w:r>
    </w:p>
    <w:p w:rsidR="00BD4067" w:rsidRDefault="00BD4067" w:rsidP="00851781">
      <w:pPr>
        <w:spacing w:before="100" w:beforeAutospacing="1" w:after="100" w:afterAutospacing="1"/>
      </w:pPr>
      <w:r w:rsidRPr="00851781">
        <w:rPr>
          <w:b/>
        </w:rPr>
        <w:t>Figure 6</w:t>
      </w:r>
      <w:r>
        <w:t>:</w:t>
      </w:r>
      <w:r w:rsidR="0018300B">
        <w:t xml:space="preserve"> See Law folder.</w:t>
      </w:r>
    </w:p>
    <w:p w:rsidR="00AF4FC6" w:rsidRPr="00AF4FC6" w:rsidRDefault="00AF4FC6" w:rsidP="00851781">
      <w:pPr>
        <w:spacing w:before="100" w:beforeAutospacing="1" w:after="100" w:afterAutospacing="1"/>
      </w:pPr>
      <w:r w:rsidRPr="00AF4FC6">
        <w:t>Figure 6: Hours, Earnings, and Characteristics of Law Occupations Fifteen Years after the JD</w:t>
      </w:r>
    </w:p>
    <w:p w:rsidR="005673EE" w:rsidRDefault="005673EE" w:rsidP="00851781">
      <w:pPr>
        <w:spacing w:before="100" w:beforeAutospacing="1" w:after="100" w:afterAutospacing="1"/>
      </w:pPr>
      <w:r>
        <w:t>umls_</w:t>
      </w:r>
      <w:proofErr w:type="gramStart"/>
      <w:r>
        <w:t>clean.do,</w:t>
      </w:r>
      <w:proofErr w:type="gramEnd"/>
      <w:r>
        <w:t xml:space="preserve"> creates the analysis longitudinal data file from </w:t>
      </w:r>
      <w:proofErr w:type="spellStart"/>
      <w:r>
        <w:t>asrdl.dta</w:t>
      </w:r>
      <w:proofErr w:type="spellEnd"/>
      <w:r>
        <w:t xml:space="preserve"> provided as the University of Michigan Alumni Law School Research Dataset.</w:t>
      </w:r>
    </w:p>
    <w:p w:rsidR="005673EE" w:rsidRDefault="005673EE" w:rsidP="00851781">
      <w:pPr>
        <w:spacing w:before="100" w:beforeAutospacing="1" w:after="100" w:afterAutospacing="1"/>
      </w:pPr>
      <w:r>
        <w:t>lawyervars.do, labels the variables</w:t>
      </w:r>
    </w:p>
    <w:p w:rsidR="0016601C" w:rsidRDefault="0016601C" w:rsidP="0016601C">
      <w:pPr>
        <w:spacing w:before="100" w:beforeAutospacing="1" w:after="100" w:afterAutospacing="1"/>
      </w:pPr>
      <w:r>
        <w:t xml:space="preserve">CGlawyer.do is the *.do file for </w:t>
      </w:r>
      <w:r>
        <w:t xml:space="preserve">Figure 5 (at the end) </w:t>
      </w:r>
      <w:r>
        <w:t>and lots of other regressions and tabs</w:t>
      </w:r>
    </w:p>
    <w:p w:rsidR="005673EE" w:rsidRDefault="0016601C" w:rsidP="0016601C">
      <w:pPr>
        <w:spacing w:before="100" w:beforeAutospacing="1" w:after="100" w:afterAutospacing="1"/>
      </w:pPr>
      <w:r>
        <w:lastRenderedPageBreak/>
        <w:t xml:space="preserve">CGlawyerLog.log contains the </w:t>
      </w:r>
      <w:r>
        <w:t>data for Figure 5</w:t>
      </w:r>
    </w:p>
    <w:p w:rsidR="00BD4067" w:rsidRDefault="00BD4067" w:rsidP="00851781">
      <w:pPr>
        <w:spacing w:before="100" w:beforeAutospacing="1" w:after="100" w:afterAutospacing="1"/>
      </w:pPr>
      <w:r w:rsidRPr="00851781">
        <w:rPr>
          <w:b/>
        </w:rPr>
        <w:t>Table 1</w:t>
      </w:r>
      <w:r>
        <w:t>:</w:t>
      </w:r>
      <w:r w:rsidR="0018300B">
        <w:t xml:space="preserve"> See Occupations folder.</w:t>
      </w:r>
    </w:p>
    <w:p w:rsidR="00061C5A" w:rsidRPr="00061C5A" w:rsidRDefault="00061C5A" w:rsidP="00851781">
      <w:pPr>
        <w:spacing w:before="100" w:beforeAutospacing="1" w:after="100" w:afterAutospacing="1"/>
      </w:pPr>
      <w:bookmarkStart w:id="3" w:name="_Toc375845122"/>
      <w:r w:rsidRPr="00061C5A">
        <w:t>Table 1: Residual Gender Differences in Earnings and the Role of Occupation</w:t>
      </w:r>
      <w:bookmarkEnd w:id="3"/>
    </w:p>
    <w:p w:rsidR="00061C5A" w:rsidRDefault="00061C5A" w:rsidP="00851781">
      <w:pPr>
        <w:spacing w:before="100" w:beforeAutospacing="1" w:after="100" w:afterAutospacing="1"/>
      </w:pPr>
      <w:r>
        <w:t>WageRegswithOccs.log, contains the *.do file and output</w:t>
      </w:r>
    </w:p>
    <w:p w:rsidR="00BD4067" w:rsidRDefault="00BD4067" w:rsidP="00851781">
      <w:pPr>
        <w:spacing w:before="100" w:beforeAutospacing="1" w:after="100" w:afterAutospacing="1"/>
      </w:pPr>
      <w:r w:rsidRPr="00851781">
        <w:rPr>
          <w:b/>
        </w:rPr>
        <w:t>Table 2</w:t>
      </w:r>
      <w:r>
        <w:t>:</w:t>
      </w:r>
      <w:r w:rsidR="0018300B">
        <w:t xml:space="preserve"> See </w:t>
      </w:r>
      <w:proofErr w:type="spellStart"/>
      <w:r w:rsidR="0018300B">
        <w:t>ONet</w:t>
      </w:r>
      <w:proofErr w:type="spellEnd"/>
      <w:r w:rsidR="0018300B">
        <w:t xml:space="preserve"> folder.</w:t>
      </w:r>
    </w:p>
    <w:p w:rsidR="00194058" w:rsidRPr="00536194" w:rsidRDefault="00194058" w:rsidP="00194058">
      <w:pPr>
        <w:spacing w:before="100" w:beforeAutospacing="1" w:after="100" w:afterAutospacing="1"/>
      </w:pPr>
      <w:r w:rsidRPr="00536194">
        <w:t>ONet_characteristics.xls</w:t>
      </w:r>
    </w:p>
    <w:p w:rsidR="00194058" w:rsidRPr="00536194" w:rsidRDefault="00194058" w:rsidP="00194058">
      <w:pPr>
        <w:spacing w:before="100" w:beforeAutospacing="1" w:after="100" w:afterAutospacing="1"/>
      </w:pPr>
      <w:r w:rsidRPr="00536194">
        <w:t>ONet_characteristics.do</w:t>
      </w:r>
    </w:p>
    <w:p w:rsidR="00194058" w:rsidRDefault="00194058" w:rsidP="00194058">
      <w:pPr>
        <w:spacing w:before="100" w:beforeAutospacing="1" w:after="100" w:afterAutospacing="1"/>
      </w:pPr>
      <w:r w:rsidRPr="00536194">
        <w:t>Readme_ONet.docx</w:t>
      </w:r>
    </w:p>
    <w:p w:rsidR="00BD4067" w:rsidRDefault="00BD4067" w:rsidP="00851781">
      <w:pPr>
        <w:spacing w:before="100" w:beforeAutospacing="1" w:after="100" w:afterAutospacing="1"/>
      </w:pPr>
      <w:r w:rsidRPr="00851781">
        <w:rPr>
          <w:b/>
        </w:rPr>
        <w:t>Table 3</w:t>
      </w:r>
      <w:r>
        <w:t>:</w:t>
      </w:r>
      <w:r w:rsidR="0018300B">
        <w:t xml:space="preserve"> See Law folder.</w:t>
      </w:r>
    </w:p>
    <w:p w:rsidR="005673EE" w:rsidRDefault="005673EE" w:rsidP="005673EE">
      <w:pPr>
        <w:spacing w:before="100" w:beforeAutospacing="1" w:after="100" w:afterAutospacing="1"/>
      </w:pPr>
      <w:r>
        <w:t>umls_</w:t>
      </w:r>
      <w:proofErr w:type="gramStart"/>
      <w:r>
        <w:t>clean.do,</w:t>
      </w:r>
      <w:proofErr w:type="gramEnd"/>
      <w:r>
        <w:t xml:space="preserve"> creates the analysis longitudinal data file from </w:t>
      </w:r>
      <w:proofErr w:type="spellStart"/>
      <w:r>
        <w:t>asrdl.dta</w:t>
      </w:r>
      <w:proofErr w:type="spellEnd"/>
      <w:r>
        <w:t xml:space="preserve"> provided as the University of Michigan Alumni Law School Research Dataset.</w:t>
      </w:r>
    </w:p>
    <w:p w:rsidR="005673EE" w:rsidRDefault="005673EE" w:rsidP="005673EE">
      <w:pPr>
        <w:spacing w:before="100" w:beforeAutospacing="1" w:after="100" w:afterAutospacing="1"/>
      </w:pPr>
      <w:r>
        <w:t>lawyervars.do, labels the variables</w:t>
      </w:r>
    </w:p>
    <w:p w:rsidR="00EB6223" w:rsidRDefault="00EB6223" w:rsidP="005673EE">
      <w:pPr>
        <w:spacing w:before="100" w:beforeAutospacing="1" w:after="100" w:afterAutospacing="1"/>
      </w:pPr>
      <w:r>
        <w:t>CGlawyer.do is the *.do file for cols. (1) to (</w:t>
      </w:r>
      <w:r w:rsidR="00D95CC9">
        <w:t>8</w:t>
      </w:r>
      <w:r>
        <w:t xml:space="preserve">) and contains lots of other </w:t>
      </w:r>
      <w:r w:rsidR="009933A6">
        <w:t>regressions and tabs</w:t>
      </w:r>
      <w:r>
        <w:t xml:space="preserve"> as well</w:t>
      </w:r>
    </w:p>
    <w:p w:rsidR="00EB6223" w:rsidRDefault="00EB6223" w:rsidP="005673EE">
      <w:pPr>
        <w:spacing w:before="100" w:beforeAutospacing="1" w:after="100" w:afterAutospacing="1"/>
      </w:pPr>
      <w:r>
        <w:t>CGlawyerLog.log contains the regressions for</w:t>
      </w:r>
      <w:r w:rsidR="00D95CC9">
        <w:t xml:space="preserve"> cols. (1) to (8</w:t>
      </w:r>
      <w:r>
        <w:t>)</w:t>
      </w:r>
      <w:bookmarkStart w:id="4" w:name="_GoBack"/>
      <w:bookmarkEnd w:id="4"/>
    </w:p>
    <w:sectPr w:rsidR="00EB62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884" w:rsidRDefault="004F1884" w:rsidP="00AF4FC6">
      <w:pPr>
        <w:spacing w:after="0" w:line="240" w:lineRule="auto"/>
      </w:pPr>
      <w:r>
        <w:separator/>
      </w:r>
    </w:p>
  </w:endnote>
  <w:endnote w:type="continuationSeparator" w:id="0">
    <w:p w:rsidR="004F1884" w:rsidRDefault="004F1884" w:rsidP="00AF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884" w:rsidRDefault="004F1884" w:rsidP="00AF4FC6">
      <w:pPr>
        <w:spacing w:after="0" w:line="240" w:lineRule="auto"/>
      </w:pPr>
      <w:r>
        <w:separator/>
      </w:r>
    </w:p>
  </w:footnote>
  <w:footnote w:type="continuationSeparator" w:id="0">
    <w:p w:rsidR="004F1884" w:rsidRDefault="004F1884" w:rsidP="00AF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2898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4FC6" w:rsidRDefault="00AF4FC6">
        <w:pPr>
          <w:pStyle w:val="Header"/>
          <w:jc w:val="right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BE1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:rsidR="00AF4FC6" w:rsidRDefault="00AF4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067"/>
    <w:rsid w:val="00061C5A"/>
    <w:rsid w:val="00165B7B"/>
    <w:rsid w:val="0016601C"/>
    <w:rsid w:val="0018300B"/>
    <w:rsid w:val="00194058"/>
    <w:rsid w:val="00386F3B"/>
    <w:rsid w:val="00430149"/>
    <w:rsid w:val="004F1884"/>
    <w:rsid w:val="004F1E6B"/>
    <w:rsid w:val="00536194"/>
    <w:rsid w:val="005673EE"/>
    <w:rsid w:val="006E7FB8"/>
    <w:rsid w:val="00740A00"/>
    <w:rsid w:val="007B7CC4"/>
    <w:rsid w:val="007E54CD"/>
    <w:rsid w:val="00851781"/>
    <w:rsid w:val="008A6315"/>
    <w:rsid w:val="008C3BE1"/>
    <w:rsid w:val="009933A6"/>
    <w:rsid w:val="00AE4DCC"/>
    <w:rsid w:val="00AF4FC6"/>
    <w:rsid w:val="00BA158B"/>
    <w:rsid w:val="00BD4067"/>
    <w:rsid w:val="00C46365"/>
    <w:rsid w:val="00C905FA"/>
    <w:rsid w:val="00D95CC9"/>
    <w:rsid w:val="00E36E67"/>
    <w:rsid w:val="00E80C52"/>
    <w:rsid w:val="00EB6223"/>
    <w:rsid w:val="00F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E54CD"/>
    <w:pPr>
      <w:spacing w:after="0" w:line="240" w:lineRule="auto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F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C6"/>
  </w:style>
  <w:style w:type="paragraph" w:styleId="Footer">
    <w:name w:val="footer"/>
    <w:basedOn w:val="Normal"/>
    <w:link w:val="FooterChar"/>
    <w:uiPriority w:val="99"/>
    <w:unhideWhenUsed/>
    <w:rsid w:val="00AF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E54CD"/>
    <w:pPr>
      <w:spacing w:after="0" w:line="240" w:lineRule="auto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F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C6"/>
  </w:style>
  <w:style w:type="paragraph" w:styleId="Footer">
    <w:name w:val="footer"/>
    <w:basedOn w:val="Normal"/>
    <w:link w:val="FooterChar"/>
    <w:uiPriority w:val="99"/>
    <w:unhideWhenUsed/>
    <w:rsid w:val="00AF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goldin</dc:creator>
  <cp:lastModifiedBy>goldin</cp:lastModifiedBy>
  <cp:revision>12</cp:revision>
  <dcterms:created xsi:type="dcterms:W3CDTF">2014-01-08T19:13:00Z</dcterms:created>
  <dcterms:modified xsi:type="dcterms:W3CDTF">2014-01-11T01:19:00Z</dcterms:modified>
</cp:coreProperties>
</file>