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4EB65" w14:textId="11872491" w:rsidR="00735504" w:rsidRDefault="006668C8" w:rsidP="009067F7">
      <w:pPr>
        <w:shd w:val="clear" w:color="auto" w:fill="FFFFFF"/>
        <w:rPr>
          <w:rFonts w:eastAsia="Times New Roman" w:cs="Arial"/>
          <w:color w:val="222222"/>
        </w:rPr>
      </w:pPr>
      <w:bookmarkStart w:id="0" w:name="_GoBack"/>
      <w:bookmarkEnd w:id="0"/>
      <w:r>
        <w:rPr>
          <w:rFonts w:eastAsia="Times New Roman" w:cs="Arial"/>
          <w:color w:val="222222"/>
        </w:rPr>
        <w:t>For keeling plots, c</w:t>
      </w:r>
      <w:r w:rsidR="00735504">
        <w:rPr>
          <w:rFonts w:eastAsia="Times New Roman" w:cs="Arial"/>
          <w:color w:val="222222"/>
        </w:rPr>
        <w:t xml:space="preserve">ollect </w:t>
      </w:r>
      <w:r>
        <w:rPr>
          <w:rFonts w:eastAsia="Times New Roman" w:cs="Arial"/>
          <w:color w:val="222222"/>
        </w:rPr>
        <w:t xml:space="preserve">5 </w:t>
      </w:r>
      <w:r w:rsidR="00735504">
        <w:rPr>
          <w:rFonts w:eastAsia="Times New Roman" w:cs="Arial"/>
          <w:color w:val="222222"/>
        </w:rPr>
        <w:t>gas samples</w:t>
      </w:r>
      <w:r>
        <w:rPr>
          <w:rFonts w:eastAsia="Times New Roman" w:cs="Arial"/>
          <w:color w:val="222222"/>
        </w:rPr>
        <w:t>, 20 minutes apart,</w:t>
      </w:r>
      <w:r w:rsidR="00735504">
        <w:rPr>
          <w:rFonts w:eastAsia="Times New Roman" w:cs="Arial"/>
          <w:color w:val="222222"/>
        </w:rPr>
        <w:t xml:space="preserve"> from each B and C chamber from the priming plots (e.g., B1B, B1C, B2B, </w:t>
      </w:r>
      <w:proofErr w:type="spellStart"/>
      <w:r w:rsidR="00735504">
        <w:rPr>
          <w:rFonts w:eastAsia="Times New Roman" w:cs="Arial"/>
          <w:color w:val="222222"/>
        </w:rPr>
        <w:t>etc</w:t>
      </w:r>
      <w:proofErr w:type="spellEnd"/>
      <w:r w:rsidR="00735504">
        <w:rPr>
          <w:rFonts w:eastAsia="Times New Roman" w:cs="Arial"/>
          <w:color w:val="222222"/>
        </w:rPr>
        <w:t>).</w:t>
      </w:r>
    </w:p>
    <w:p w14:paraId="0B7761FA" w14:textId="77777777" w:rsidR="00735504" w:rsidRDefault="00735504" w:rsidP="009067F7">
      <w:pPr>
        <w:shd w:val="clear" w:color="auto" w:fill="FFFFFF"/>
        <w:rPr>
          <w:rFonts w:eastAsia="Times New Roman" w:cs="Arial"/>
          <w:color w:val="222222"/>
        </w:rPr>
      </w:pPr>
    </w:p>
    <w:p w14:paraId="08928095" w14:textId="77777777" w:rsidR="006668C8" w:rsidRDefault="00735504" w:rsidP="009067F7">
      <w:pPr>
        <w:shd w:val="clear" w:color="auto" w:fill="FFFFFF"/>
        <w:rPr>
          <w:rFonts w:eastAsia="Times New Roman" w:cs="Arial"/>
          <w:color w:val="222222"/>
        </w:rPr>
      </w:pPr>
      <w:r>
        <w:rPr>
          <w:rFonts w:eastAsia="Times New Roman" w:cs="Arial"/>
          <w:color w:val="222222"/>
        </w:rPr>
        <w:t xml:space="preserve">Dates: </w:t>
      </w:r>
    </w:p>
    <w:p w14:paraId="508CEBB7" w14:textId="77777777" w:rsidR="006668C8" w:rsidRDefault="006668C8" w:rsidP="006668C8">
      <w:pPr>
        <w:pStyle w:val="ListParagraph"/>
        <w:numPr>
          <w:ilvl w:val="0"/>
          <w:numId w:val="9"/>
        </w:numPr>
        <w:shd w:val="clear" w:color="auto" w:fill="FFFFFF"/>
        <w:rPr>
          <w:rFonts w:eastAsia="Times New Roman" w:cs="Arial"/>
          <w:color w:val="222222"/>
        </w:rPr>
      </w:pPr>
      <w:r>
        <w:rPr>
          <w:rFonts w:eastAsia="Times New Roman" w:cs="Arial"/>
          <w:color w:val="222222"/>
        </w:rPr>
        <w:t>8/9/15</w:t>
      </w:r>
    </w:p>
    <w:p w14:paraId="174EC845" w14:textId="77777777" w:rsidR="006668C8" w:rsidRDefault="006668C8" w:rsidP="006668C8">
      <w:pPr>
        <w:pStyle w:val="ListParagraph"/>
        <w:numPr>
          <w:ilvl w:val="0"/>
          <w:numId w:val="9"/>
        </w:numPr>
        <w:shd w:val="clear" w:color="auto" w:fill="FFFFFF"/>
        <w:rPr>
          <w:rFonts w:eastAsia="Times New Roman" w:cs="Arial"/>
          <w:color w:val="222222"/>
        </w:rPr>
      </w:pPr>
      <w:r>
        <w:rPr>
          <w:rFonts w:eastAsia="Times New Roman" w:cs="Arial"/>
          <w:color w:val="222222"/>
        </w:rPr>
        <w:t>8/12/15</w:t>
      </w:r>
    </w:p>
    <w:p w14:paraId="0CFB21F9" w14:textId="77777777" w:rsidR="006668C8" w:rsidRDefault="006668C8" w:rsidP="006668C8">
      <w:pPr>
        <w:pStyle w:val="ListParagraph"/>
        <w:numPr>
          <w:ilvl w:val="0"/>
          <w:numId w:val="9"/>
        </w:numPr>
        <w:shd w:val="clear" w:color="auto" w:fill="FFFFFF"/>
        <w:rPr>
          <w:rFonts w:eastAsia="Times New Roman" w:cs="Arial"/>
          <w:color w:val="222222"/>
        </w:rPr>
      </w:pPr>
      <w:r>
        <w:rPr>
          <w:rFonts w:eastAsia="Times New Roman" w:cs="Arial"/>
          <w:color w:val="222222"/>
        </w:rPr>
        <w:t>8/25/15</w:t>
      </w:r>
    </w:p>
    <w:p w14:paraId="7DF676F4" w14:textId="1952F4CC" w:rsidR="00735504" w:rsidRPr="006668C8" w:rsidRDefault="00735504" w:rsidP="006668C8">
      <w:pPr>
        <w:pStyle w:val="ListParagraph"/>
        <w:numPr>
          <w:ilvl w:val="0"/>
          <w:numId w:val="9"/>
        </w:numPr>
        <w:shd w:val="clear" w:color="auto" w:fill="FFFFFF"/>
        <w:rPr>
          <w:rFonts w:eastAsia="Times New Roman" w:cs="Arial"/>
          <w:color w:val="222222"/>
        </w:rPr>
      </w:pPr>
      <w:r w:rsidRPr="006668C8">
        <w:rPr>
          <w:rFonts w:eastAsia="Times New Roman" w:cs="Arial"/>
          <w:color w:val="222222"/>
        </w:rPr>
        <w:t>8/30/15</w:t>
      </w:r>
    </w:p>
    <w:p w14:paraId="733E6540" w14:textId="77777777" w:rsidR="00735504" w:rsidRDefault="00735504" w:rsidP="009067F7">
      <w:pPr>
        <w:shd w:val="clear" w:color="auto" w:fill="FFFFFF"/>
        <w:rPr>
          <w:rFonts w:eastAsia="Times New Roman" w:cs="Arial"/>
          <w:color w:val="222222"/>
        </w:rPr>
      </w:pPr>
    </w:p>
    <w:p w14:paraId="3BBF36C5" w14:textId="77777777" w:rsidR="00735504" w:rsidRDefault="00735504" w:rsidP="009067F7">
      <w:pPr>
        <w:shd w:val="clear" w:color="auto" w:fill="FFFFFF"/>
        <w:rPr>
          <w:rFonts w:eastAsia="Times New Roman" w:cs="Arial"/>
          <w:color w:val="222222"/>
        </w:rPr>
      </w:pPr>
      <w:r>
        <w:rPr>
          <w:rFonts w:eastAsia="Times New Roman" w:cs="Arial"/>
          <w:color w:val="222222"/>
        </w:rPr>
        <w:t>Procedure for each chamber</w:t>
      </w:r>
      <w:r w:rsidR="004E61EC">
        <w:rPr>
          <w:rFonts w:eastAsia="Times New Roman" w:cs="Arial"/>
          <w:color w:val="222222"/>
        </w:rPr>
        <w:t>, following a flux measurement with the LGR</w:t>
      </w:r>
      <w:r>
        <w:rPr>
          <w:rFonts w:eastAsia="Times New Roman" w:cs="Arial"/>
          <w:color w:val="222222"/>
        </w:rPr>
        <w:t>:</w:t>
      </w:r>
    </w:p>
    <w:p w14:paraId="31A4FA69" w14:textId="77777777" w:rsidR="004E61EC" w:rsidRDefault="004E61EC" w:rsidP="00735504">
      <w:pPr>
        <w:pStyle w:val="ListParagraph"/>
        <w:numPr>
          <w:ilvl w:val="0"/>
          <w:numId w:val="1"/>
        </w:numPr>
        <w:shd w:val="clear" w:color="auto" w:fill="FFFFFF"/>
        <w:rPr>
          <w:rFonts w:eastAsia="Times New Roman" w:cs="Arial"/>
          <w:color w:val="222222"/>
        </w:rPr>
      </w:pPr>
      <w:r>
        <w:rPr>
          <w:rFonts w:eastAsia="Times New Roman" w:cs="Arial"/>
          <w:color w:val="222222"/>
        </w:rPr>
        <w:t>Organize your equipment.  You should have:</w:t>
      </w:r>
    </w:p>
    <w:p w14:paraId="212755A1" w14:textId="22B9B691" w:rsidR="004E61EC" w:rsidRDefault="0074361C" w:rsidP="004E61EC">
      <w:pPr>
        <w:pStyle w:val="ListParagraph"/>
        <w:numPr>
          <w:ilvl w:val="1"/>
          <w:numId w:val="2"/>
        </w:numPr>
        <w:shd w:val="clear" w:color="auto" w:fill="FFFFFF"/>
        <w:rPr>
          <w:rFonts w:eastAsia="Times New Roman" w:cs="Arial"/>
          <w:color w:val="222222"/>
        </w:rPr>
      </w:pPr>
      <w:r>
        <w:rPr>
          <w:rFonts w:eastAsia="Times New Roman" w:cs="Arial"/>
          <w:color w:val="222222"/>
        </w:rPr>
        <w:t>A</w:t>
      </w:r>
      <w:r w:rsidR="004E61EC">
        <w:rPr>
          <w:rFonts w:eastAsia="Times New Roman" w:cs="Arial"/>
          <w:color w:val="222222"/>
        </w:rPr>
        <w:t xml:space="preserve"> chamber marked B or C, depending on whether you are measuring from a B or C plot.  Make sure the chamber’s septa are in good condition</w:t>
      </w:r>
      <w:r w:rsidR="00397E0E">
        <w:rPr>
          <w:rFonts w:eastAsia="Times New Roman" w:cs="Arial"/>
          <w:color w:val="222222"/>
        </w:rPr>
        <w:t>.</w:t>
      </w:r>
    </w:p>
    <w:p w14:paraId="7D0CBFE6" w14:textId="77777777" w:rsidR="004E61EC" w:rsidRDefault="0074361C" w:rsidP="004E61EC">
      <w:pPr>
        <w:pStyle w:val="ListParagraph"/>
        <w:numPr>
          <w:ilvl w:val="1"/>
          <w:numId w:val="2"/>
        </w:numPr>
        <w:shd w:val="clear" w:color="auto" w:fill="FFFFFF"/>
        <w:rPr>
          <w:rFonts w:eastAsia="Times New Roman" w:cs="Arial"/>
          <w:color w:val="222222"/>
        </w:rPr>
      </w:pPr>
      <w:r>
        <w:rPr>
          <w:rFonts w:eastAsia="Times New Roman" w:cs="Arial"/>
          <w:color w:val="222222"/>
        </w:rPr>
        <w:t>A</w:t>
      </w:r>
      <w:r w:rsidR="004E61EC">
        <w:rPr>
          <w:rFonts w:eastAsia="Times New Roman" w:cs="Arial"/>
          <w:color w:val="222222"/>
        </w:rPr>
        <w:t xml:space="preserve"> syringe marked B</w:t>
      </w:r>
      <w:r>
        <w:rPr>
          <w:rFonts w:eastAsia="Times New Roman" w:cs="Arial"/>
          <w:color w:val="222222"/>
        </w:rPr>
        <w:t xml:space="preserve"> or C (depending on the plot),</w:t>
      </w:r>
      <w:r w:rsidR="004E61EC">
        <w:rPr>
          <w:rFonts w:eastAsia="Times New Roman" w:cs="Arial"/>
          <w:color w:val="222222"/>
        </w:rPr>
        <w:t xml:space="preserve"> with </w:t>
      </w:r>
      <w:r>
        <w:rPr>
          <w:rFonts w:eastAsia="Times New Roman" w:cs="Arial"/>
          <w:color w:val="222222"/>
        </w:rPr>
        <w:t xml:space="preserve">a </w:t>
      </w:r>
      <w:r w:rsidR="004E61EC">
        <w:rPr>
          <w:rFonts w:eastAsia="Times New Roman" w:cs="Arial"/>
          <w:color w:val="222222"/>
        </w:rPr>
        <w:t xml:space="preserve">stopcock and new </w:t>
      </w:r>
      <w:r w:rsidR="00F77C7C">
        <w:rPr>
          <w:rFonts w:eastAsia="Times New Roman" w:cs="Arial"/>
          <w:color w:val="222222"/>
        </w:rPr>
        <w:t xml:space="preserve">23 gauge </w:t>
      </w:r>
      <w:r w:rsidR="004E61EC">
        <w:rPr>
          <w:rFonts w:eastAsia="Times New Roman" w:cs="Arial"/>
          <w:color w:val="222222"/>
        </w:rPr>
        <w:t>needle</w:t>
      </w:r>
    </w:p>
    <w:p w14:paraId="6D2AE685" w14:textId="77777777" w:rsidR="004E61EC" w:rsidRDefault="004E61EC" w:rsidP="004E61EC">
      <w:pPr>
        <w:pStyle w:val="ListParagraph"/>
        <w:numPr>
          <w:ilvl w:val="1"/>
          <w:numId w:val="2"/>
        </w:numPr>
        <w:shd w:val="clear" w:color="auto" w:fill="FFFFFF"/>
        <w:rPr>
          <w:rFonts w:eastAsia="Times New Roman" w:cs="Arial"/>
          <w:color w:val="222222"/>
        </w:rPr>
      </w:pPr>
      <w:r>
        <w:rPr>
          <w:rFonts w:eastAsia="Times New Roman" w:cs="Arial"/>
          <w:color w:val="222222"/>
        </w:rPr>
        <w:t>5 vials labeled with the date, chamber ID, and keeling plot sample number (e.g., 8/9/15 3B-1; 8/9/15 3B-2; 8/9/15 3B-3; 8/9/15 3B-4; 8/9/15 3B-5)</w:t>
      </w:r>
    </w:p>
    <w:p w14:paraId="21DA61D9" w14:textId="77777777" w:rsidR="00F77C7C" w:rsidRDefault="00F77C7C" w:rsidP="004E61EC">
      <w:pPr>
        <w:pStyle w:val="ListParagraph"/>
        <w:numPr>
          <w:ilvl w:val="1"/>
          <w:numId w:val="2"/>
        </w:numPr>
        <w:shd w:val="clear" w:color="auto" w:fill="FFFFFF"/>
        <w:rPr>
          <w:rFonts w:eastAsia="Times New Roman" w:cs="Arial"/>
          <w:color w:val="222222"/>
        </w:rPr>
      </w:pPr>
      <w:r>
        <w:rPr>
          <w:rFonts w:eastAsia="Times New Roman" w:cs="Arial"/>
          <w:color w:val="222222"/>
        </w:rPr>
        <w:t>A notebook with the following layout:</w:t>
      </w:r>
    </w:p>
    <w:tbl>
      <w:tblPr>
        <w:tblStyle w:val="TableGrid"/>
        <w:tblW w:w="0" w:type="auto"/>
        <w:tblInd w:w="1440" w:type="dxa"/>
        <w:tblLook w:val="04A0" w:firstRow="1" w:lastRow="0" w:firstColumn="1" w:lastColumn="0" w:noHBand="0" w:noVBand="1"/>
      </w:tblPr>
      <w:tblGrid>
        <w:gridCol w:w="1172"/>
        <w:gridCol w:w="1248"/>
        <w:gridCol w:w="1249"/>
        <w:gridCol w:w="1249"/>
        <w:gridCol w:w="1249"/>
        <w:gridCol w:w="1249"/>
      </w:tblGrid>
      <w:tr w:rsidR="00F77C7C" w14:paraId="3611B6D9" w14:textId="77777777" w:rsidTr="00F77C7C">
        <w:tc>
          <w:tcPr>
            <w:tcW w:w="1476" w:type="dxa"/>
          </w:tcPr>
          <w:p w14:paraId="51E87A1A" w14:textId="77777777" w:rsidR="00F77C7C" w:rsidRPr="00F77C7C" w:rsidRDefault="00F77C7C" w:rsidP="00F77C7C">
            <w:pPr>
              <w:jc w:val="both"/>
              <w:rPr>
                <w:rFonts w:eastAsia="Times New Roman" w:cs="Arial"/>
                <w:color w:val="222222"/>
              </w:rPr>
            </w:pPr>
          </w:p>
        </w:tc>
        <w:tc>
          <w:tcPr>
            <w:tcW w:w="1476" w:type="dxa"/>
          </w:tcPr>
          <w:p w14:paraId="5EA12118" w14:textId="77777777" w:rsidR="00F77C7C" w:rsidRPr="00F77C7C" w:rsidRDefault="00F77C7C" w:rsidP="00F77C7C">
            <w:pPr>
              <w:jc w:val="center"/>
              <w:rPr>
                <w:rFonts w:eastAsia="Times New Roman" w:cs="Arial"/>
                <w:color w:val="222222"/>
              </w:rPr>
            </w:pPr>
            <w:r>
              <w:rPr>
                <w:rFonts w:eastAsia="Times New Roman" w:cs="Arial"/>
                <w:color w:val="222222"/>
              </w:rPr>
              <w:t>Time 1</w:t>
            </w:r>
          </w:p>
        </w:tc>
        <w:tc>
          <w:tcPr>
            <w:tcW w:w="1476" w:type="dxa"/>
          </w:tcPr>
          <w:p w14:paraId="667F73E7" w14:textId="77777777" w:rsidR="00F77C7C" w:rsidRPr="00F77C7C" w:rsidRDefault="00F77C7C" w:rsidP="00F77C7C">
            <w:pPr>
              <w:jc w:val="center"/>
              <w:rPr>
                <w:rFonts w:eastAsia="Times New Roman" w:cs="Arial"/>
                <w:color w:val="222222"/>
              </w:rPr>
            </w:pPr>
            <w:r>
              <w:rPr>
                <w:rFonts w:eastAsia="Times New Roman" w:cs="Arial"/>
                <w:color w:val="222222"/>
              </w:rPr>
              <w:t>Time 2</w:t>
            </w:r>
          </w:p>
        </w:tc>
        <w:tc>
          <w:tcPr>
            <w:tcW w:w="1476" w:type="dxa"/>
          </w:tcPr>
          <w:p w14:paraId="428E4B1F" w14:textId="77777777" w:rsidR="00F77C7C" w:rsidRPr="00F77C7C" w:rsidRDefault="00F77C7C" w:rsidP="00F77C7C">
            <w:pPr>
              <w:jc w:val="center"/>
              <w:rPr>
                <w:rFonts w:eastAsia="Times New Roman" w:cs="Arial"/>
                <w:color w:val="222222"/>
              </w:rPr>
            </w:pPr>
            <w:r>
              <w:rPr>
                <w:rFonts w:eastAsia="Times New Roman" w:cs="Arial"/>
                <w:color w:val="222222"/>
              </w:rPr>
              <w:t>Time 3</w:t>
            </w:r>
          </w:p>
        </w:tc>
        <w:tc>
          <w:tcPr>
            <w:tcW w:w="1476" w:type="dxa"/>
          </w:tcPr>
          <w:p w14:paraId="67E4B4CF" w14:textId="77777777" w:rsidR="00F77C7C" w:rsidRPr="00F77C7C" w:rsidRDefault="00F77C7C" w:rsidP="00F77C7C">
            <w:pPr>
              <w:jc w:val="center"/>
              <w:rPr>
                <w:rFonts w:eastAsia="Times New Roman" w:cs="Arial"/>
                <w:color w:val="222222"/>
              </w:rPr>
            </w:pPr>
            <w:r>
              <w:rPr>
                <w:rFonts w:eastAsia="Times New Roman" w:cs="Arial"/>
                <w:color w:val="222222"/>
              </w:rPr>
              <w:t>Time 4</w:t>
            </w:r>
          </w:p>
        </w:tc>
        <w:tc>
          <w:tcPr>
            <w:tcW w:w="1476" w:type="dxa"/>
          </w:tcPr>
          <w:p w14:paraId="4BF94D27" w14:textId="77777777" w:rsidR="00F77C7C" w:rsidRPr="00F77C7C" w:rsidRDefault="00F77C7C" w:rsidP="00F77C7C">
            <w:pPr>
              <w:jc w:val="center"/>
              <w:rPr>
                <w:rFonts w:eastAsia="Times New Roman" w:cs="Arial"/>
                <w:color w:val="222222"/>
              </w:rPr>
            </w:pPr>
            <w:r>
              <w:rPr>
                <w:rFonts w:eastAsia="Times New Roman" w:cs="Arial"/>
                <w:color w:val="222222"/>
              </w:rPr>
              <w:t>Time 5</w:t>
            </w:r>
          </w:p>
        </w:tc>
      </w:tr>
      <w:tr w:rsidR="00F77C7C" w14:paraId="63D58C6B" w14:textId="77777777" w:rsidTr="00F77C7C">
        <w:tc>
          <w:tcPr>
            <w:tcW w:w="1476" w:type="dxa"/>
          </w:tcPr>
          <w:p w14:paraId="60A068F7" w14:textId="77777777" w:rsidR="00F77C7C" w:rsidRPr="00F77C7C" w:rsidRDefault="00F77C7C" w:rsidP="00F77C7C">
            <w:pPr>
              <w:jc w:val="center"/>
              <w:rPr>
                <w:rFonts w:eastAsia="Times New Roman" w:cs="Arial"/>
                <w:color w:val="222222"/>
              </w:rPr>
            </w:pPr>
            <w:r>
              <w:rPr>
                <w:rFonts w:eastAsia="Times New Roman" w:cs="Arial"/>
                <w:color w:val="222222"/>
              </w:rPr>
              <w:t>1B</w:t>
            </w:r>
          </w:p>
        </w:tc>
        <w:tc>
          <w:tcPr>
            <w:tcW w:w="1476" w:type="dxa"/>
          </w:tcPr>
          <w:p w14:paraId="04E7A62C" w14:textId="77777777" w:rsidR="00F77C7C" w:rsidRPr="00F77C7C" w:rsidRDefault="00F77C7C" w:rsidP="00F77C7C">
            <w:pPr>
              <w:ind w:left="720"/>
              <w:rPr>
                <w:rFonts w:eastAsia="Times New Roman" w:cs="Arial"/>
                <w:color w:val="222222"/>
              </w:rPr>
            </w:pPr>
          </w:p>
        </w:tc>
        <w:tc>
          <w:tcPr>
            <w:tcW w:w="1476" w:type="dxa"/>
          </w:tcPr>
          <w:p w14:paraId="45DEA2AD" w14:textId="77777777" w:rsidR="00F77C7C" w:rsidRPr="00F77C7C" w:rsidRDefault="00F77C7C" w:rsidP="00F77C7C">
            <w:pPr>
              <w:ind w:left="720"/>
              <w:rPr>
                <w:rFonts w:eastAsia="Times New Roman" w:cs="Arial"/>
                <w:color w:val="222222"/>
              </w:rPr>
            </w:pPr>
          </w:p>
        </w:tc>
        <w:tc>
          <w:tcPr>
            <w:tcW w:w="1476" w:type="dxa"/>
          </w:tcPr>
          <w:p w14:paraId="0913A5A3" w14:textId="77777777" w:rsidR="00F77C7C" w:rsidRPr="00F77C7C" w:rsidRDefault="00F77C7C" w:rsidP="00F77C7C">
            <w:pPr>
              <w:ind w:left="720"/>
              <w:rPr>
                <w:rFonts w:eastAsia="Times New Roman" w:cs="Arial"/>
                <w:color w:val="222222"/>
              </w:rPr>
            </w:pPr>
          </w:p>
        </w:tc>
        <w:tc>
          <w:tcPr>
            <w:tcW w:w="1476" w:type="dxa"/>
          </w:tcPr>
          <w:p w14:paraId="51C60913" w14:textId="77777777" w:rsidR="00F77C7C" w:rsidRPr="00F77C7C" w:rsidRDefault="00F77C7C" w:rsidP="00F77C7C">
            <w:pPr>
              <w:ind w:left="720"/>
              <w:rPr>
                <w:rFonts w:eastAsia="Times New Roman" w:cs="Arial"/>
                <w:color w:val="222222"/>
              </w:rPr>
            </w:pPr>
          </w:p>
        </w:tc>
        <w:tc>
          <w:tcPr>
            <w:tcW w:w="1476" w:type="dxa"/>
          </w:tcPr>
          <w:p w14:paraId="3556F3D9" w14:textId="77777777" w:rsidR="00F77C7C" w:rsidRPr="00F77C7C" w:rsidRDefault="00F77C7C" w:rsidP="00F77C7C">
            <w:pPr>
              <w:ind w:left="720"/>
              <w:rPr>
                <w:rFonts w:eastAsia="Times New Roman" w:cs="Arial"/>
                <w:color w:val="222222"/>
              </w:rPr>
            </w:pPr>
          </w:p>
        </w:tc>
      </w:tr>
      <w:tr w:rsidR="00F77C7C" w14:paraId="67810935" w14:textId="77777777" w:rsidTr="00F77C7C">
        <w:tc>
          <w:tcPr>
            <w:tcW w:w="1476" w:type="dxa"/>
          </w:tcPr>
          <w:p w14:paraId="1278D4BE" w14:textId="77777777" w:rsidR="00F77C7C" w:rsidRPr="00F77C7C" w:rsidRDefault="00F77C7C" w:rsidP="00F77C7C">
            <w:pPr>
              <w:jc w:val="center"/>
              <w:rPr>
                <w:rFonts w:eastAsia="Times New Roman" w:cs="Arial"/>
                <w:color w:val="222222"/>
              </w:rPr>
            </w:pPr>
            <w:r>
              <w:rPr>
                <w:rFonts w:eastAsia="Times New Roman" w:cs="Arial"/>
                <w:color w:val="222222"/>
              </w:rPr>
              <w:t>1C</w:t>
            </w:r>
          </w:p>
        </w:tc>
        <w:tc>
          <w:tcPr>
            <w:tcW w:w="1476" w:type="dxa"/>
          </w:tcPr>
          <w:p w14:paraId="408637C4" w14:textId="77777777" w:rsidR="00F77C7C" w:rsidRPr="00F77C7C" w:rsidRDefault="00F77C7C" w:rsidP="00F77C7C">
            <w:pPr>
              <w:ind w:left="720"/>
              <w:rPr>
                <w:rFonts w:eastAsia="Times New Roman" w:cs="Arial"/>
                <w:color w:val="222222"/>
              </w:rPr>
            </w:pPr>
          </w:p>
        </w:tc>
        <w:tc>
          <w:tcPr>
            <w:tcW w:w="1476" w:type="dxa"/>
          </w:tcPr>
          <w:p w14:paraId="781643A0" w14:textId="77777777" w:rsidR="00F77C7C" w:rsidRPr="00F77C7C" w:rsidRDefault="00F77C7C" w:rsidP="00F77C7C">
            <w:pPr>
              <w:ind w:left="720"/>
              <w:rPr>
                <w:rFonts w:eastAsia="Times New Roman" w:cs="Arial"/>
                <w:color w:val="222222"/>
              </w:rPr>
            </w:pPr>
          </w:p>
        </w:tc>
        <w:tc>
          <w:tcPr>
            <w:tcW w:w="1476" w:type="dxa"/>
          </w:tcPr>
          <w:p w14:paraId="092D40C6" w14:textId="77777777" w:rsidR="00F77C7C" w:rsidRPr="00F77C7C" w:rsidRDefault="00F77C7C" w:rsidP="00F77C7C">
            <w:pPr>
              <w:ind w:left="720"/>
              <w:rPr>
                <w:rFonts w:eastAsia="Times New Roman" w:cs="Arial"/>
                <w:color w:val="222222"/>
              </w:rPr>
            </w:pPr>
          </w:p>
        </w:tc>
        <w:tc>
          <w:tcPr>
            <w:tcW w:w="1476" w:type="dxa"/>
          </w:tcPr>
          <w:p w14:paraId="281A91EC" w14:textId="77777777" w:rsidR="00F77C7C" w:rsidRPr="00F77C7C" w:rsidRDefault="00F77C7C" w:rsidP="00F77C7C">
            <w:pPr>
              <w:ind w:left="720"/>
              <w:rPr>
                <w:rFonts w:eastAsia="Times New Roman" w:cs="Arial"/>
                <w:color w:val="222222"/>
              </w:rPr>
            </w:pPr>
          </w:p>
        </w:tc>
        <w:tc>
          <w:tcPr>
            <w:tcW w:w="1476" w:type="dxa"/>
          </w:tcPr>
          <w:p w14:paraId="1E5CC1BC" w14:textId="77777777" w:rsidR="00F77C7C" w:rsidRPr="00F77C7C" w:rsidRDefault="00F77C7C" w:rsidP="00F77C7C">
            <w:pPr>
              <w:ind w:left="720"/>
              <w:rPr>
                <w:rFonts w:eastAsia="Times New Roman" w:cs="Arial"/>
                <w:color w:val="222222"/>
              </w:rPr>
            </w:pPr>
          </w:p>
        </w:tc>
      </w:tr>
      <w:tr w:rsidR="00F77C7C" w14:paraId="6AB024F5" w14:textId="77777777" w:rsidTr="00F77C7C">
        <w:tc>
          <w:tcPr>
            <w:tcW w:w="1476" w:type="dxa"/>
          </w:tcPr>
          <w:p w14:paraId="5C4B3422" w14:textId="77777777" w:rsidR="00F77C7C" w:rsidRPr="00F77C7C" w:rsidRDefault="00F77C7C" w:rsidP="00F77C7C">
            <w:pPr>
              <w:jc w:val="center"/>
              <w:rPr>
                <w:rFonts w:eastAsia="Times New Roman" w:cs="Arial"/>
                <w:color w:val="222222"/>
              </w:rPr>
            </w:pPr>
            <w:r>
              <w:rPr>
                <w:rFonts w:eastAsia="Times New Roman" w:cs="Arial"/>
                <w:color w:val="222222"/>
              </w:rPr>
              <w:t>2B</w:t>
            </w:r>
          </w:p>
        </w:tc>
        <w:tc>
          <w:tcPr>
            <w:tcW w:w="1476" w:type="dxa"/>
          </w:tcPr>
          <w:p w14:paraId="4C1BDC2F" w14:textId="77777777" w:rsidR="00F77C7C" w:rsidRPr="00F77C7C" w:rsidRDefault="00F77C7C" w:rsidP="00F77C7C">
            <w:pPr>
              <w:ind w:left="720"/>
              <w:rPr>
                <w:rFonts w:eastAsia="Times New Roman" w:cs="Arial"/>
                <w:color w:val="222222"/>
              </w:rPr>
            </w:pPr>
          </w:p>
        </w:tc>
        <w:tc>
          <w:tcPr>
            <w:tcW w:w="1476" w:type="dxa"/>
          </w:tcPr>
          <w:p w14:paraId="63DADD20" w14:textId="77777777" w:rsidR="00F77C7C" w:rsidRPr="00F77C7C" w:rsidRDefault="00F77C7C" w:rsidP="00F77C7C">
            <w:pPr>
              <w:ind w:left="720"/>
              <w:rPr>
                <w:rFonts w:eastAsia="Times New Roman" w:cs="Arial"/>
                <w:color w:val="222222"/>
              </w:rPr>
            </w:pPr>
          </w:p>
        </w:tc>
        <w:tc>
          <w:tcPr>
            <w:tcW w:w="1476" w:type="dxa"/>
          </w:tcPr>
          <w:p w14:paraId="5E61FD99" w14:textId="77777777" w:rsidR="00F77C7C" w:rsidRPr="00F77C7C" w:rsidRDefault="00F77C7C" w:rsidP="00F77C7C">
            <w:pPr>
              <w:ind w:left="720"/>
              <w:rPr>
                <w:rFonts w:eastAsia="Times New Roman" w:cs="Arial"/>
                <w:color w:val="222222"/>
              </w:rPr>
            </w:pPr>
          </w:p>
        </w:tc>
        <w:tc>
          <w:tcPr>
            <w:tcW w:w="1476" w:type="dxa"/>
          </w:tcPr>
          <w:p w14:paraId="704AC2C7" w14:textId="77777777" w:rsidR="00F77C7C" w:rsidRPr="00F77C7C" w:rsidRDefault="00F77C7C" w:rsidP="00F77C7C">
            <w:pPr>
              <w:ind w:left="720"/>
              <w:rPr>
                <w:rFonts w:eastAsia="Times New Roman" w:cs="Arial"/>
                <w:color w:val="222222"/>
              </w:rPr>
            </w:pPr>
          </w:p>
        </w:tc>
        <w:tc>
          <w:tcPr>
            <w:tcW w:w="1476" w:type="dxa"/>
          </w:tcPr>
          <w:p w14:paraId="7F1F3138" w14:textId="77777777" w:rsidR="00F77C7C" w:rsidRPr="00F77C7C" w:rsidRDefault="00F77C7C" w:rsidP="00F77C7C">
            <w:pPr>
              <w:ind w:left="720"/>
              <w:rPr>
                <w:rFonts w:eastAsia="Times New Roman" w:cs="Arial"/>
                <w:color w:val="222222"/>
              </w:rPr>
            </w:pPr>
          </w:p>
        </w:tc>
      </w:tr>
      <w:tr w:rsidR="00F77C7C" w14:paraId="5F39F37A" w14:textId="77777777" w:rsidTr="00F77C7C">
        <w:tc>
          <w:tcPr>
            <w:tcW w:w="1476" w:type="dxa"/>
          </w:tcPr>
          <w:p w14:paraId="0286AF56" w14:textId="77777777" w:rsidR="00F77C7C" w:rsidRPr="00F77C7C" w:rsidRDefault="00F77C7C" w:rsidP="00F77C7C">
            <w:pPr>
              <w:jc w:val="center"/>
              <w:rPr>
                <w:rFonts w:eastAsia="Times New Roman" w:cs="Arial"/>
                <w:color w:val="222222"/>
              </w:rPr>
            </w:pPr>
            <w:r>
              <w:rPr>
                <w:rFonts w:eastAsia="Times New Roman" w:cs="Arial"/>
                <w:color w:val="222222"/>
              </w:rPr>
              <w:t>2C</w:t>
            </w:r>
          </w:p>
        </w:tc>
        <w:tc>
          <w:tcPr>
            <w:tcW w:w="1476" w:type="dxa"/>
          </w:tcPr>
          <w:p w14:paraId="0401320A" w14:textId="77777777" w:rsidR="00F77C7C" w:rsidRPr="00F77C7C" w:rsidRDefault="00F77C7C" w:rsidP="00F77C7C">
            <w:pPr>
              <w:ind w:left="720"/>
              <w:rPr>
                <w:rFonts w:eastAsia="Times New Roman" w:cs="Arial"/>
                <w:color w:val="222222"/>
              </w:rPr>
            </w:pPr>
          </w:p>
        </w:tc>
        <w:tc>
          <w:tcPr>
            <w:tcW w:w="1476" w:type="dxa"/>
          </w:tcPr>
          <w:p w14:paraId="3CE95B2A" w14:textId="77777777" w:rsidR="00F77C7C" w:rsidRPr="00F77C7C" w:rsidRDefault="00F77C7C" w:rsidP="00F77C7C">
            <w:pPr>
              <w:ind w:left="720"/>
              <w:rPr>
                <w:rFonts w:eastAsia="Times New Roman" w:cs="Arial"/>
                <w:color w:val="222222"/>
              </w:rPr>
            </w:pPr>
          </w:p>
        </w:tc>
        <w:tc>
          <w:tcPr>
            <w:tcW w:w="1476" w:type="dxa"/>
          </w:tcPr>
          <w:p w14:paraId="5F5B2733" w14:textId="77777777" w:rsidR="00F77C7C" w:rsidRPr="00F77C7C" w:rsidRDefault="00F77C7C" w:rsidP="00F77C7C">
            <w:pPr>
              <w:ind w:left="720"/>
              <w:rPr>
                <w:rFonts w:eastAsia="Times New Roman" w:cs="Arial"/>
                <w:color w:val="222222"/>
              </w:rPr>
            </w:pPr>
          </w:p>
        </w:tc>
        <w:tc>
          <w:tcPr>
            <w:tcW w:w="1476" w:type="dxa"/>
          </w:tcPr>
          <w:p w14:paraId="46FBAEFC" w14:textId="77777777" w:rsidR="00F77C7C" w:rsidRPr="00F77C7C" w:rsidRDefault="00F77C7C" w:rsidP="00F77C7C">
            <w:pPr>
              <w:ind w:left="720"/>
              <w:rPr>
                <w:rFonts w:eastAsia="Times New Roman" w:cs="Arial"/>
                <w:color w:val="222222"/>
              </w:rPr>
            </w:pPr>
          </w:p>
        </w:tc>
        <w:tc>
          <w:tcPr>
            <w:tcW w:w="1476" w:type="dxa"/>
          </w:tcPr>
          <w:p w14:paraId="4074E31F" w14:textId="77777777" w:rsidR="00F77C7C" w:rsidRPr="00F77C7C" w:rsidRDefault="00F77C7C" w:rsidP="00F77C7C">
            <w:pPr>
              <w:ind w:left="720"/>
              <w:rPr>
                <w:rFonts w:eastAsia="Times New Roman" w:cs="Arial"/>
                <w:color w:val="222222"/>
              </w:rPr>
            </w:pPr>
          </w:p>
        </w:tc>
      </w:tr>
      <w:tr w:rsidR="00F77C7C" w14:paraId="03CB0F70" w14:textId="77777777" w:rsidTr="00F77C7C">
        <w:tc>
          <w:tcPr>
            <w:tcW w:w="1476" w:type="dxa"/>
          </w:tcPr>
          <w:p w14:paraId="4D3E79A5" w14:textId="77777777" w:rsidR="00F77C7C" w:rsidRDefault="00F77C7C" w:rsidP="00F77C7C">
            <w:pPr>
              <w:jc w:val="center"/>
              <w:rPr>
                <w:rFonts w:eastAsia="Times New Roman" w:cs="Arial"/>
                <w:color w:val="222222"/>
              </w:rPr>
            </w:pPr>
            <w:r>
              <w:rPr>
                <w:rFonts w:eastAsia="Times New Roman" w:cs="Arial"/>
                <w:color w:val="222222"/>
              </w:rPr>
              <w:t>…</w:t>
            </w:r>
          </w:p>
        </w:tc>
        <w:tc>
          <w:tcPr>
            <w:tcW w:w="1476" w:type="dxa"/>
          </w:tcPr>
          <w:p w14:paraId="70CD7F1D" w14:textId="77777777" w:rsidR="00F77C7C" w:rsidRPr="00F77C7C" w:rsidRDefault="00F77C7C" w:rsidP="00F77C7C">
            <w:pPr>
              <w:ind w:left="720"/>
              <w:rPr>
                <w:rFonts w:eastAsia="Times New Roman" w:cs="Arial"/>
                <w:color w:val="222222"/>
              </w:rPr>
            </w:pPr>
          </w:p>
        </w:tc>
        <w:tc>
          <w:tcPr>
            <w:tcW w:w="1476" w:type="dxa"/>
          </w:tcPr>
          <w:p w14:paraId="16926304" w14:textId="77777777" w:rsidR="00F77C7C" w:rsidRPr="00F77C7C" w:rsidRDefault="00F77C7C" w:rsidP="00F77C7C">
            <w:pPr>
              <w:ind w:left="720"/>
              <w:rPr>
                <w:rFonts w:eastAsia="Times New Roman" w:cs="Arial"/>
                <w:color w:val="222222"/>
              </w:rPr>
            </w:pPr>
          </w:p>
        </w:tc>
        <w:tc>
          <w:tcPr>
            <w:tcW w:w="1476" w:type="dxa"/>
          </w:tcPr>
          <w:p w14:paraId="08ED3E17" w14:textId="77777777" w:rsidR="00F77C7C" w:rsidRPr="00F77C7C" w:rsidRDefault="00F77C7C" w:rsidP="00F77C7C">
            <w:pPr>
              <w:ind w:left="720"/>
              <w:rPr>
                <w:rFonts w:eastAsia="Times New Roman" w:cs="Arial"/>
                <w:color w:val="222222"/>
              </w:rPr>
            </w:pPr>
          </w:p>
        </w:tc>
        <w:tc>
          <w:tcPr>
            <w:tcW w:w="1476" w:type="dxa"/>
          </w:tcPr>
          <w:p w14:paraId="10739D39" w14:textId="77777777" w:rsidR="00F77C7C" w:rsidRPr="00F77C7C" w:rsidRDefault="00F77C7C" w:rsidP="00F77C7C">
            <w:pPr>
              <w:ind w:left="720"/>
              <w:rPr>
                <w:rFonts w:eastAsia="Times New Roman" w:cs="Arial"/>
                <w:color w:val="222222"/>
              </w:rPr>
            </w:pPr>
          </w:p>
        </w:tc>
        <w:tc>
          <w:tcPr>
            <w:tcW w:w="1476" w:type="dxa"/>
          </w:tcPr>
          <w:p w14:paraId="3E635545" w14:textId="77777777" w:rsidR="00F77C7C" w:rsidRPr="00F77C7C" w:rsidRDefault="00F77C7C" w:rsidP="00F77C7C">
            <w:pPr>
              <w:ind w:left="720"/>
              <w:rPr>
                <w:rFonts w:eastAsia="Times New Roman" w:cs="Arial"/>
                <w:color w:val="222222"/>
              </w:rPr>
            </w:pPr>
          </w:p>
        </w:tc>
      </w:tr>
      <w:tr w:rsidR="00F77C7C" w14:paraId="4319F2FA" w14:textId="77777777" w:rsidTr="00F77C7C">
        <w:tc>
          <w:tcPr>
            <w:tcW w:w="1476" w:type="dxa"/>
          </w:tcPr>
          <w:p w14:paraId="201BE739" w14:textId="77777777" w:rsidR="00F77C7C" w:rsidRDefault="00F77C7C" w:rsidP="00F77C7C">
            <w:pPr>
              <w:jc w:val="center"/>
              <w:rPr>
                <w:rFonts w:eastAsia="Times New Roman" w:cs="Arial"/>
                <w:color w:val="222222"/>
              </w:rPr>
            </w:pPr>
            <w:r>
              <w:rPr>
                <w:rFonts w:eastAsia="Times New Roman" w:cs="Arial"/>
                <w:color w:val="222222"/>
              </w:rPr>
              <w:t>6C</w:t>
            </w:r>
          </w:p>
        </w:tc>
        <w:tc>
          <w:tcPr>
            <w:tcW w:w="1476" w:type="dxa"/>
          </w:tcPr>
          <w:p w14:paraId="69823DA3" w14:textId="77777777" w:rsidR="00F77C7C" w:rsidRPr="00F77C7C" w:rsidRDefault="00F77C7C" w:rsidP="00F77C7C">
            <w:pPr>
              <w:ind w:left="720"/>
              <w:rPr>
                <w:rFonts w:eastAsia="Times New Roman" w:cs="Arial"/>
                <w:color w:val="222222"/>
              </w:rPr>
            </w:pPr>
          </w:p>
        </w:tc>
        <w:tc>
          <w:tcPr>
            <w:tcW w:w="1476" w:type="dxa"/>
          </w:tcPr>
          <w:p w14:paraId="44837E71" w14:textId="77777777" w:rsidR="00F77C7C" w:rsidRPr="00F77C7C" w:rsidRDefault="00F77C7C" w:rsidP="00F77C7C">
            <w:pPr>
              <w:ind w:left="720"/>
              <w:rPr>
                <w:rFonts w:eastAsia="Times New Roman" w:cs="Arial"/>
                <w:color w:val="222222"/>
              </w:rPr>
            </w:pPr>
          </w:p>
        </w:tc>
        <w:tc>
          <w:tcPr>
            <w:tcW w:w="1476" w:type="dxa"/>
          </w:tcPr>
          <w:p w14:paraId="039681EE" w14:textId="77777777" w:rsidR="00F77C7C" w:rsidRPr="00F77C7C" w:rsidRDefault="00F77C7C" w:rsidP="00F77C7C">
            <w:pPr>
              <w:ind w:left="720"/>
              <w:rPr>
                <w:rFonts w:eastAsia="Times New Roman" w:cs="Arial"/>
                <w:color w:val="222222"/>
              </w:rPr>
            </w:pPr>
          </w:p>
        </w:tc>
        <w:tc>
          <w:tcPr>
            <w:tcW w:w="1476" w:type="dxa"/>
          </w:tcPr>
          <w:p w14:paraId="400348E0" w14:textId="77777777" w:rsidR="00F77C7C" w:rsidRPr="00F77C7C" w:rsidRDefault="00F77C7C" w:rsidP="00F77C7C">
            <w:pPr>
              <w:ind w:left="720"/>
              <w:rPr>
                <w:rFonts w:eastAsia="Times New Roman" w:cs="Arial"/>
                <w:color w:val="222222"/>
              </w:rPr>
            </w:pPr>
          </w:p>
        </w:tc>
        <w:tc>
          <w:tcPr>
            <w:tcW w:w="1476" w:type="dxa"/>
          </w:tcPr>
          <w:p w14:paraId="590F82CE" w14:textId="77777777" w:rsidR="00F77C7C" w:rsidRPr="00F77C7C" w:rsidRDefault="00F77C7C" w:rsidP="00F77C7C">
            <w:pPr>
              <w:ind w:left="720"/>
              <w:rPr>
                <w:rFonts w:eastAsia="Times New Roman" w:cs="Arial"/>
                <w:color w:val="222222"/>
              </w:rPr>
            </w:pPr>
          </w:p>
        </w:tc>
      </w:tr>
    </w:tbl>
    <w:p w14:paraId="558B2800" w14:textId="77777777" w:rsidR="00735504" w:rsidRPr="00F77C7C" w:rsidRDefault="004E61EC" w:rsidP="00F77C7C">
      <w:pPr>
        <w:pStyle w:val="ListParagraph"/>
        <w:numPr>
          <w:ilvl w:val="0"/>
          <w:numId w:val="1"/>
        </w:numPr>
        <w:shd w:val="clear" w:color="auto" w:fill="FFFFFF"/>
        <w:rPr>
          <w:rFonts w:eastAsia="Times New Roman" w:cs="Arial"/>
          <w:color w:val="222222"/>
        </w:rPr>
      </w:pPr>
      <w:r w:rsidRPr="00F77C7C">
        <w:rPr>
          <w:rFonts w:eastAsia="Times New Roman" w:cs="Arial"/>
          <w:color w:val="222222"/>
        </w:rPr>
        <w:t>Stand downwind of the chamber, hold your breath for 10 seconds, and place the chamber on the base, being careful not to breathe in the chamber.</w:t>
      </w:r>
    </w:p>
    <w:p w14:paraId="568A7744" w14:textId="77777777" w:rsidR="004E61EC" w:rsidRDefault="004E61EC" w:rsidP="00735504">
      <w:pPr>
        <w:pStyle w:val="ListParagraph"/>
        <w:numPr>
          <w:ilvl w:val="0"/>
          <w:numId w:val="1"/>
        </w:numPr>
        <w:shd w:val="clear" w:color="auto" w:fill="FFFFFF"/>
        <w:rPr>
          <w:rFonts w:eastAsia="Times New Roman" w:cs="Arial"/>
          <w:color w:val="222222"/>
        </w:rPr>
      </w:pPr>
      <w:r>
        <w:rPr>
          <w:rFonts w:eastAsia="Times New Roman" w:cs="Arial"/>
          <w:color w:val="222222"/>
        </w:rPr>
        <w:t>Make sure there is enough water in the moat to make a tight seal.  If not, add more water using one of the moat-filling LGR syringes.</w:t>
      </w:r>
    </w:p>
    <w:p w14:paraId="242C6C34" w14:textId="77777777" w:rsidR="001D3AEC" w:rsidRDefault="00C04BA7" w:rsidP="00735504">
      <w:pPr>
        <w:pStyle w:val="ListParagraph"/>
        <w:numPr>
          <w:ilvl w:val="0"/>
          <w:numId w:val="1"/>
        </w:numPr>
        <w:shd w:val="clear" w:color="auto" w:fill="FFFFFF"/>
        <w:rPr>
          <w:rFonts w:eastAsia="Times New Roman" w:cs="Arial"/>
          <w:color w:val="222222"/>
        </w:rPr>
      </w:pPr>
      <w:r>
        <w:rPr>
          <w:rFonts w:eastAsia="Times New Roman" w:cs="Arial"/>
          <w:color w:val="222222"/>
        </w:rPr>
        <w:t>Insert</w:t>
      </w:r>
      <w:r w:rsidR="004E61EC">
        <w:rPr>
          <w:rFonts w:eastAsia="Times New Roman" w:cs="Arial"/>
          <w:color w:val="222222"/>
        </w:rPr>
        <w:t xml:space="preserve"> the syringe through one of the chamber’s </w:t>
      </w:r>
      <w:r w:rsidR="00F77C7C">
        <w:rPr>
          <w:rFonts w:eastAsia="Times New Roman" w:cs="Arial"/>
          <w:color w:val="222222"/>
        </w:rPr>
        <w:t>septa and plunge 3 times to mix the air in the chamber.</w:t>
      </w:r>
      <w:r w:rsidR="008247B0">
        <w:rPr>
          <w:rFonts w:eastAsia="Times New Roman" w:cs="Arial"/>
          <w:color w:val="222222"/>
        </w:rPr>
        <w:t xml:space="preserve">  (When you plunge, don’t remove the air from the chamber; pull ~50 mL into the syringe, then inject it back into the chamber without pulling the needle out of the chamber port.)</w:t>
      </w:r>
      <w:r w:rsidR="00F77C7C">
        <w:rPr>
          <w:rFonts w:eastAsia="Times New Roman" w:cs="Arial"/>
          <w:color w:val="222222"/>
        </w:rPr>
        <w:t xml:space="preserve">  </w:t>
      </w:r>
    </w:p>
    <w:p w14:paraId="190E61CB" w14:textId="6B92F73B" w:rsidR="004E61EC" w:rsidRDefault="001D3AEC" w:rsidP="00735504">
      <w:pPr>
        <w:pStyle w:val="ListParagraph"/>
        <w:numPr>
          <w:ilvl w:val="0"/>
          <w:numId w:val="1"/>
        </w:numPr>
        <w:shd w:val="clear" w:color="auto" w:fill="FFFFFF"/>
        <w:rPr>
          <w:rFonts w:eastAsia="Times New Roman" w:cs="Arial"/>
          <w:color w:val="222222"/>
        </w:rPr>
      </w:pPr>
      <w:r>
        <w:rPr>
          <w:rFonts w:eastAsia="Times New Roman" w:cs="Arial"/>
          <w:color w:val="222222"/>
        </w:rPr>
        <w:t>With the needle still in the chamber port, s</w:t>
      </w:r>
      <w:r w:rsidR="00F77C7C">
        <w:rPr>
          <w:rFonts w:eastAsia="Times New Roman" w:cs="Arial"/>
          <w:color w:val="222222"/>
        </w:rPr>
        <w:t>lowly</w:t>
      </w:r>
      <w:r w:rsidR="00C04BA7">
        <w:rPr>
          <w:rFonts w:eastAsia="Times New Roman" w:cs="Arial"/>
          <w:color w:val="222222"/>
        </w:rPr>
        <w:t xml:space="preserve"> and evenly,</w:t>
      </w:r>
      <w:r w:rsidR="00F77C7C">
        <w:rPr>
          <w:rFonts w:eastAsia="Times New Roman" w:cs="Arial"/>
          <w:color w:val="222222"/>
        </w:rPr>
        <w:t xml:space="preserve"> draw 25 mL into the syringe and close the stopcock.</w:t>
      </w:r>
    </w:p>
    <w:p w14:paraId="57CA6669" w14:textId="499D9478" w:rsidR="00F77C7C" w:rsidRDefault="00F77C7C" w:rsidP="00735504">
      <w:pPr>
        <w:pStyle w:val="ListParagraph"/>
        <w:numPr>
          <w:ilvl w:val="0"/>
          <w:numId w:val="1"/>
        </w:numPr>
        <w:shd w:val="clear" w:color="auto" w:fill="FFFFFF"/>
        <w:rPr>
          <w:rFonts w:eastAsia="Times New Roman" w:cs="Arial"/>
          <w:color w:val="222222"/>
        </w:rPr>
      </w:pPr>
      <w:r>
        <w:rPr>
          <w:rFonts w:eastAsia="Times New Roman" w:cs="Arial"/>
          <w:color w:val="222222"/>
        </w:rPr>
        <w:t>Write down the time (rounded to the nearest minute) in the Time 1 column</w:t>
      </w:r>
      <w:r w:rsidR="00397E0E">
        <w:rPr>
          <w:rFonts w:eastAsia="Times New Roman" w:cs="Arial"/>
          <w:color w:val="222222"/>
        </w:rPr>
        <w:t xml:space="preserve"> of your notebook</w:t>
      </w:r>
      <w:r>
        <w:rPr>
          <w:rFonts w:eastAsia="Times New Roman" w:cs="Arial"/>
          <w:color w:val="222222"/>
        </w:rPr>
        <w:t>.</w:t>
      </w:r>
    </w:p>
    <w:p w14:paraId="0AC7B6CB" w14:textId="17A14C5C" w:rsidR="00F77C7C" w:rsidRDefault="00F77C7C" w:rsidP="00735504">
      <w:pPr>
        <w:pStyle w:val="ListParagraph"/>
        <w:numPr>
          <w:ilvl w:val="0"/>
          <w:numId w:val="1"/>
        </w:numPr>
        <w:shd w:val="clear" w:color="auto" w:fill="FFFFFF"/>
        <w:rPr>
          <w:rFonts w:eastAsia="Times New Roman" w:cs="Arial"/>
          <w:color w:val="222222"/>
        </w:rPr>
      </w:pPr>
      <w:r>
        <w:rPr>
          <w:rFonts w:eastAsia="Times New Roman" w:cs="Arial"/>
          <w:color w:val="222222"/>
        </w:rPr>
        <w:t xml:space="preserve">Inject the 25 mL into the first </w:t>
      </w:r>
      <w:r w:rsidR="00397E0E">
        <w:rPr>
          <w:rFonts w:eastAsia="Times New Roman" w:cs="Arial"/>
          <w:color w:val="222222"/>
        </w:rPr>
        <w:t xml:space="preserve">of your 5 </w:t>
      </w:r>
      <w:r>
        <w:rPr>
          <w:rFonts w:eastAsia="Times New Roman" w:cs="Arial"/>
          <w:color w:val="222222"/>
        </w:rPr>
        <w:t>vial</w:t>
      </w:r>
      <w:r w:rsidR="00397E0E">
        <w:rPr>
          <w:rFonts w:eastAsia="Times New Roman" w:cs="Arial"/>
          <w:color w:val="222222"/>
        </w:rPr>
        <w:t>s</w:t>
      </w:r>
      <w:r>
        <w:rPr>
          <w:rFonts w:eastAsia="Times New Roman" w:cs="Arial"/>
          <w:color w:val="222222"/>
        </w:rPr>
        <w:t xml:space="preserve"> (e.g., 8/9/15 3B-1), close the stopcock, and pull the needle halfway out (far enough out that you can’t see the tip of the needle poking into the vial through the stopper).  Wait 20 seconds to allow the stopper to re-seal, </w:t>
      </w:r>
      <w:proofErr w:type="gramStart"/>
      <w:r>
        <w:rPr>
          <w:rFonts w:eastAsia="Times New Roman" w:cs="Arial"/>
          <w:color w:val="222222"/>
        </w:rPr>
        <w:t>then</w:t>
      </w:r>
      <w:proofErr w:type="gramEnd"/>
      <w:r>
        <w:rPr>
          <w:rFonts w:eastAsia="Times New Roman" w:cs="Arial"/>
          <w:color w:val="222222"/>
        </w:rPr>
        <w:t xml:space="preserve"> pull the needle the rest of the way out.</w:t>
      </w:r>
    </w:p>
    <w:p w14:paraId="3873B378" w14:textId="77777777" w:rsidR="008F05DF" w:rsidRDefault="00C04BA7" w:rsidP="008F05DF">
      <w:pPr>
        <w:pStyle w:val="ListParagraph"/>
        <w:numPr>
          <w:ilvl w:val="0"/>
          <w:numId w:val="1"/>
        </w:numPr>
        <w:shd w:val="clear" w:color="auto" w:fill="FFFFFF"/>
        <w:rPr>
          <w:rFonts w:eastAsia="Times New Roman" w:cs="Arial"/>
          <w:color w:val="222222"/>
        </w:rPr>
      </w:pPr>
      <w:r>
        <w:rPr>
          <w:rFonts w:eastAsia="Times New Roman" w:cs="Arial"/>
          <w:color w:val="222222"/>
        </w:rPr>
        <w:lastRenderedPageBreak/>
        <w:t>Repeat steps 4-6 at 20-minute intervals, using vials 2-5 and writing the sampling times in the corresponding columns.</w:t>
      </w:r>
      <w:r w:rsidR="00B072FF">
        <w:rPr>
          <w:rFonts w:eastAsia="Times New Roman" w:cs="Arial"/>
          <w:color w:val="222222"/>
        </w:rPr>
        <w:t xml:space="preserve">  It is fine if you don’t sample at </w:t>
      </w:r>
      <w:r w:rsidR="00B072FF">
        <w:rPr>
          <w:rFonts w:eastAsia="Times New Roman" w:cs="Arial"/>
          <w:i/>
          <w:color w:val="222222"/>
        </w:rPr>
        <w:t>exactly</w:t>
      </w:r>
      <w:r w:rsidR="00B072FF">
        <w:rPr>
          <w:rFonts w:eastAsia="Times New Roman" w:cs="Arial"/>
          <w:color w:val="222222"/>
        </w:rPr>
        <w:t xml:space="preserve"> 20 minutes; just make sure to write down the actual sampling time.</w:t>
      </w:r>
    </w:p>
    <w:p w14:paraId="5063E8BC" w14:textId="77777777" w:rsidR="008F05DF" w:rsidRDefault="00B072FF" w:rsidP="008F05DF">
      <w:pPr>
        <w:pStyle w:val="ListParagraph"/>
        <w:numPr>
          <w:ilvl w:val="0"/>
          <w:numId w:val="1"/>
        </w:numPr>
        <w:shd w:val="clear" w:color="auto" w:fill="FFFFFF"/>
        <w:rPr>
          <w:rFonts w:eastAsia="Times New Roman" w:cs="Arial"/>
          <w:color w:val="222222"/>
        </w:rPr>
      </w:pPr>
      <w:r w:rsidRPr="008F05DF">
        <w:rPr>
          <w:rFonts w:eastAsia="Times New Roman" w:cs="Arial"/>
          <w:color w:val="222222"/>
        </w:rPr>
        <w:t xml:space="preserve">While doing the keeling plots, measure soil temperature at 5 depths: 5, 10, 15, 20, and 25 cm.  </w:t>
      </w:r>
    </w:p>
    <w:p w14:paraId="6985050F" w14:textId="23E44778" w:rsidR="008F05DF" w:rsidRPr="008F05DF" w:rsidRDefault="008F05DF" w:rsidP="008F05DF">
      <w:pPr>
        <w:pStyle w:val="ListParagraph"/>
        <w:numPr>
          <w:ilvl w:val="0"/>
          <w:numId w:val="8"/>
        </w:numPr>
        <w:shd w:val="clear" w:color="auto" w:fill="FFFFFF"/>
        <w:rPr>
          <w:rFonts w:eastAsia="Times New Roman" w:cs="Arial"/>
          <w:color w:val="222222"/>
        </w:rPr>
      </w:pPr>
      <w:r w:rsidRPr="008F05DF">
        <w:rPr>
          <w:rFonts w:eastAsia="Times New Roman" w:cs="Arial"/>
          <w:color w:val="222222"/>
        </w:rPr>
        <w:t>Measure 2 temperature profiles per chamber, on opposite sides of the chamber, finding spots ~10 cm from the chamber base that haven’t already been poked.</w:t>
      </w:r>
    </w:p>
    <w:p w14:paraId="2F1FFF92" w14:textId="77777777" w:rsidR="008F05DF" w:rsidRDefault="008F05DF" w:rsidP="008F05DF">
      <w:pPr>
        <w:pStyle w:val="ListParagraph"/>
        <w:numPr>
          <w:ilvl w:val="0"/>
          <w:numId w:val="5"/>
        </w:numPr>
        <w:shd w:val="clear" w:color="auto" w:fill="FFFFFF"/>
        <w:rPr>
          <w:rFonts w:eastAsia="Times New Roman" w:cs="Arial"/>
          <w:color w:val="222222"/>
        </w:rPr>
      </w:pPr>
      <w:r>
        <w:rPr>
          <w:rFonts w:eastAsia="Times New Roman" w:cs="Arial"/>
          <w:color w:val="222222"/>
        </w:rPr>
        <w:t xml:space="preserve">Use the short </w:t>
      </w:r>
      <w:proofErr w:type="spellStart"/>
      <w:r>
        <w:rPr>
          <w:rFonts w:eastAsia="Times New Roman" w:cs="Arial"/>
          <w:color w:val="222222"/>
        </w:rPr>
        <w:t>Aquatuff</w:t>
      </w:r>
      <w:proofErr w:type="spellEnd"/>
      <w:r>
        <w:rPr>
          <w:rFonts w:eastAsia="Times New Roman" w:cs="Arial"/>
          <w:color w:val="222222"/>
        </w:rPr>
        <w:t xml:space="preserve"> probe for 5 and 10 cm and the long </w:t>
      </w:r>
      <w:proofErr w:type="spellStart"/>
      <w:r>
        <w:rPr>
          <w:rFonts w:eastAsia="Times New Roman" w:cs="Arial"/>
          <w:color w:val="222222"/>
        </w:rPr>
        <w:t>Aquatuff</w:t>
      </w:r>
      <w:proofErr w:type="spellEnd"/>
      <w:r>
        <w:rPr>
          <w:rFonts w:eastAsia="Times New Roman" w:cs="Arial"/>
          <w:color w:val="222222"/>
        </w:rPr>
        <w:t xml:space="preserve"> probe for 15-25 cm. </w:t>
      </w:r>
    </w:p>
    <w:p w14:paraId="5F8FF648" w14:textId="2B377483" w:rsidR="00B072FF" w:rsidRDefault="00FB2057" w:rsidP="008F05DF">
      <w:pPr>
        <w:pStyle w:val="ListParagraph"/>
        <w:numPr>
          <w:ilvl w:val="0"/>
          <w:numId w:val="5"/>
        </w:numPr>
        <w:shd w:val="clear" w:color="auto" w:fill="FFFFFF"/>
        <w:rPr>
          <w:rFonts w:eastAsia="Times New Roman" w:cs="Arial"/>
          <w:color w:val="222222"/>
        </w:rPr>
      </w:pPr>
      <w:r>
        <w:rPr>
          <w:rFonts w:eastAsia="Times New Roman" w:cs="Arial"/>
          <w:color w:val="222222"/>
        </w:rPr>
        <w:t>The short probe stabilizes</w:t>
      </w:r>
      <w:r w:rsidR="008F05DF">
        <w:rPr>
          <w:rFonts w:eastAsia="Times New Roman" w:cs="Arial"/>
          <w:color w:val="222222"/>
        </w:rPr>
        <w:t xml:space="preserve"> quickly, but the long probe takes longer.  With the long probe, wait until the temperature readout is stable for 1 minute.</w:t>
      </w:r>
    </w:p>
    <w:p w14:paraId="58538B25" w14:textId="77777777" w:rsidR="00FB2057" w:rsidRPr="008F05DF" w:rsidRDefault="00FB2057" w:rsidP="00FB2057">
      <w:pPr>
        <w:pStyle w:val="ListParagraph"/>
        <w:numPr>
          <w:ilvl w:val="0"/>
          <w:numId w:val="5"/>
        </w:numPr>
        <w:shd w:val="clear" w:color="auto" w:fill="FFFFFF"/>
        <w:rPr>
          <w:rFonts w:eastAsia="Times New Roman" w:cs="Arial"/>
          <w:color w:val="222222"/>
        </w:rPr>
      </w:pPr>
    </w:p>
    <w:p w14:paraId="180DE5A2" w14:textId="74F1636F" w:rsidR="00FB2057" w:rsidRDefault="00FB2057" w:rsidP="00735504">
      <w:pPr>
        <w:pStyle w:val="ListParagraph"/>
        <w:numPr>
          <w:ilvl w:val="0"/>
          <w:numId w:val="1"/>
        </w:numPr>
        <w:shd w:val="clear" w:color="auto" w:fill="FFFFFF"/>
        <w:rPr>
          <w:rFonts w:eastAsia="Times New Roman" w:cs="Arial"/>
          <w:color w:val="222222"/>
        </w:rPr>
      </w:pPr>
      <w:r>
        <w:rPr>
          <w:rFonts w:eastAsia="Times New Roman" w:cs="Arial"/>
          <w:color w:val="222222"/>
        </w:rPr>
        <w:t xml:space="preserve">Also take an air temperature measurement each time the LGR moves to a new block. </w:t>
      </w:r>
    </w:p>
    <w:p w14:paraId="682F2D80" w14:textId="1B496CBE" w:rsidR="00FB2057" w:rsidRDefault="00FB2057" w:rsidP="00FB2057">
      <w:pPr>
        <w:pStyle w:val="ListParagraph"/>
        <w:numPr>
          <w:ilvl w:val="0"/>
          <w:numId w:val="10"/>
        </w:numPr>
        <w:shd w:val="clear" w:color="auto" w:fill="FFFFFF"/>
        <w:rPr>
          <w:rFonts w:eastAsia="Times New Roman" w:cs="Arial"/>
          <w:color w:val="222222"/>
        </w:rPr>
      </w:pPr>
      <w:r>
        <w:rPr>
          <w:rFonts w:eastAsia="Times New Roman" w:cs="Arial"/>
          <w:color w:val="222222"/>
        </w:rPr>
        <w:t xml:space="preserve">Use the short </w:t>
      </w:r>
      <w:proofErr w:type="spellStart"/>
      <w:r>
        <w:rPr>
          <w:rFonts w:eastAsia="Times New Roman" w:cs="Arial"/>
          <w:color w:val="222222"/>
        </w:rPr>
        <w:t>Aquatuff</w:t>
      </w:r>
      <w:proofErr w:type="spellEnd"/>
      <w:r>
        <w:rPr>
          <w:rFonts w:eastAsia="Times New Roman" w:cs="Arial"/>
          <w:color w:val="222222"/>
        </w:rPr>
        <w:t xml:space="preserve"> probe.</w:t>
      </w:r>
    </w:p>
    <w:p w14:paraId="1B532D6E" w14:textId="4EECDAE8" w:rsidR="00FB2057" w:rsidRDefault="00FB2057" w:rsidP="00FB2057">
      <w:pPr>
        <w:pStyle w:val="ListParagraph"/>
        <w:numPr>
          <w:ilvl w:val="0"/>
          <w:numId w:val="10"/>
        </w:numPr>
        <w:shd w:val="clear" w:color="auto" w:fill="FFFFFF"/>
        <w:rPr>
          <w:rFonts w:eastAsia="Times New Roman" w:cs="Arial"/>
          <w:color w:val="222222"/>
        </w:rPr>
      </w:pPr>
      <w:r>
        <w:rPr>
          <w:rFonts w:eastAsia="Times New Roman" w:cs="Arial"/>
          <w:color w:val="222222"/>
        </w:rPr>
        <w:t xml:space="preserve">Make sure the probe is not in the sun and is not so close to you that your body heat influences </w:t>
      </w:r>
      <w:proofErr w:type="gramStart"/>
      <w:r>
        <w:rPr>
          <w:rFonts w:eastAsia="Times New Roman" w:cs="Arial"/>
          <w:color w:val="222222"/>
        </w:rPr>
        <w:t>its</w:t>
      </w:r>
      <w:proofErr w:type="gramEnd"/>
      <w:r>
        <w:rPr>
          <w:rFonts w:eastAsia="Times New Roman" w:cs="Arial"/>
          <w:color w:val="222222"/>
        </w:rPr>
        <w:t xml:space="preserve"> reading.</w:t>
      </w:r>
    </w:p>
    <w:p w14:paraId="6F96DF1A" w14:textId="09F9ED12" w:rsidR="00FB2057" w:rsidRDefault="00FB2057" w:rsidP="00FB2057">
      <w:pPr>
        <w:pStyle w:val="ListParagraph"/>
        <w:numPr>
          <w:ilvl w:val="0"/>
          <w:numId w:val="10"/>
        </w:numPr>
        <w:shd w:val="clear" w:color="auto" w:fill="FFFFFF"/>
        <w:rPr>
          <w:rFonts w:eastAsia="Times New Roman" w:cs="Arial"/>
          <w:color w:val="222222"/>
        </w:rPr>
      </w:pPr>
      <w:r>
        <w:rPr>
          <w:rFonts w:eastAsia="Times New Roman" w:cs="Arial"/>
          <w:color w:val="222222"/>
        </w:rPr>
        <w:t>Write down the temperature, which block the LGR is measuring, and the time.</w:t>
      </w:r>
    </w:p>
    <w:p w14:paraId="74FA7152" w14:textId="3D148C34" w:rsidR="008F05DF" w:rsidRDefault="008F05DF" w:rsidP="00735504">
      <w:pPr>
        <w:pStyle w:val="ListParagraph"/>
        <w:numPr>
          <w:ilvl w:val="0"/>
          <w:numId w:val="1"/>
        </w:numPr>
        <w:shd w:val="clear" w:color="auto" w:fill="FFFFFF"/>
        <w:rPr>
          <w:rFonts w:eastAsia="Times New Roman" w:cs="Arial"/>
          <w:color w:val="222222"/>
        </w:rPr>
      </w:pPr>
      <w:r>
        <w:rPr>
          <w:rFonts w:eastAsia="Times New Roman" w:cs="Arial"/>
          <w:color w:val="222222"/>
        </w:rPr>
        <w:t>When everything is done, store the gas samples in the cold room until bring</w:t>
      </w:r>
      <w:r w:rsidR="00FB2057">
        <w:rPr>
          <w:rFonts w:eastAsia="Times New Roman" w:cs="Arial"/>
          <w:color w:val="222222"/>
        </w:rPr>
        <w:t>ing</w:t>
      </w:r>
      <w:r>
        <w:rPr>
          <w:rFonts w:eastAsia="Times New Roman" w:cs="Arial"/>
          <w:color w:val="222222"/>
        </w:rPr>
        <w:t xml:space="preserve"> them back to </w:t>
      </w:r>
      <w:r w:rsidR="00FB2057">
        <w:rPr>
          <w:rFonts w:eastAsia="Times New Roman" w:cs="Arial"/>
          <w:color w:val="222222"/>
        </w:rPr>
        <w:t>Berkeley</w:t>
      </w:r>
      <w:r>
        <w:rPr>
          <w:rFonts w:eastAsia="Times New Roman" w:cs="Arial"/>
          <w:color w:val="222222"/>
        </w:rPr>
        <w:t>.</w:t>
      </w:r>
    </w:p>
    <w:p w14:paraId="3C8850D4" w14:textId="77777777" w:rsidR="008F05DF" w:rsidRDefault="008F05DF" w:rsidP="008F05DF">
      <w:pPr>
        <w:pStyle w:val="ListParagraph"/>
        <w:shd w:val="clear" w:color="auto" w:fill="FFFFFF"/>
        <w:ind w:left="1080"/>
        <w:rPr>
          <w:rFonts w:eastAsia="Times New Roman" w:cs="Arial"/>
          <w:color w:val="222222"/>
        </w:rPr>
      </w:pPr>
    </w:p>
    <w:p w14:paraId="2DE80641" w14:textId="1ED07F62" w:rsidR="00B072FF" w:rsidRDefault="00B072FF" w:rsidP="00B072FF">
      <w:pPr>
        <w:shd w:val="clear" w:color="auto" w:fill="FFFFFF"/>
        <w:rPr>
          <w:rFonts w:eastAsia="Times New Roman" w:cs="Arial"/>
          <w:color w:val="222222"/>
        </w:rPr>
      </w:pPr>
      <w:r>
        <w:rPr>
          <w:rFonts w:eastAsia="Times New Roman" w:cs="Arial"/>
          <w:color w:val="222222"/>
        </w:rPr>
        <w:t>Notes on efficiency:</w:t>
      </w:r>
    </w:p>
    <w:p w14:paraId="78364D2D" w14:textId="77777777" w:rsidR="0089737D" w:rsidRDefault="00B072FF" w:rsidP="00B072FF">
      <w:pPr>
        <w:pStyle w:val="ListParagraph"/>
        <w:numPr>
          <w:ilvl w:val="0"/>
          <w:numId w:val="4"/>
        </w:numPr>
        <w:shd w:val="clear" w:color="auto" w:fill="FFFFFF"/>
        <w:rPr>
          <w:rFonts w:eastAsia="Times New Roman" w:cs="Arial"/>
          <w:color w:val="222222"/>
        </w:rPr>
      </w:pPr>
      <w:r>
        <w:rPr>
          <w:rFonts w:eastAsia="Times New Roman" w:cs="Arial"/>
          <w:color w:val="222222"/>
        </w:rPr>
        <w:t xml:space="preserve">Once the LGR person has finished a block, I start keeling plots for both chambers in that block, which end up spaced 2-3 minutes apart. </w:t>
      </w:r>
    </w:p>
    <w:p w14:paraId="3944C89A" w14:textId="78B0BE05" w:rsidR="00B072FF" w:rsidRDefault="0089737D" w:rsidP="00B072FF">
      <w:pPr>
        <w:pStyle w:val="ListParagraph"/>
        <w:numPr>
          <w:ilvl w:val="0"/>
          <w:numId w:val="4"/>
        </w:numPr>
        <w:shd w:val="clear" w:color="auto" w:fill="FFFFFF"/>
        <w:rPr>
          <w:rFonts w:eastAsia="Times New Roman" w:cs="Arial"/>
          <w:color w:val="222222"/>
        </w:rPr>
      </w:pPr>
      <w:r>
        <w:rPr>
          <w:rFonts w:eastAsia="Times New Roman" w:cs="Arial"/>
          <w:color w:val="222222"/>
        </w:rPr>
        <w:t>It works well to do keeling plots on 2 blocks at a time, so that you have 4 chambers going at once.  The LGR person usually takes ~40 minutes per block, so if you start keeling plots in block 1 after the LGR is finished there, you can start keeling plots in block 2 ~45 minutes later.  Once the LGR is finished in block 3, you’ll be done with keeling plots in block 1 and can use those chambers and syringes for block 3.  Just remember to change needles between blocks so that you don’t risk breaking a needle during sampling.</w:t>
      </w:r>
      <w:r w:rsidR="00B072FF">
        <w:rPr>
          <w:rFonts w:eastAsia="Times New Roman" w:cs="Arial"/>
          <w:color w:val="222222"/>
        </w:rPr>
        <w:t xml:space="preserve"> </w:t>
      </w:r>
    </w:p>
    <w:p w14:paraId="1A814320" w14:textId="19695032" w:rsidR="00B072FF" w:rsidRDefault="006B5B85" w:rsidP="00B072FF">
      <w:pPr>
        <w:pStyle w:val="ListParagraph"/>
        <w:numPr>
          <w:ilvl w:val="0"/>
          <w:numId w:val="4"/>
        </w:numPr>
        <w:shd w:val="clear" w:color="auto" w:fill="FFFFFF"/>
        <w:rPr>
          <w:rFonts w:eastAsia="Times New Roman" w:cs="Arial"/>
          <w:color w:val="222222"/>
        </w:rPr>
      </w:pPr>
      <w:r>
        <w:rPr>
          <w:rFonts w:eastAsia="Times New Roman" w:cs="Arial"/>
          <w:color w:val="222222"/>
        </w:rPr>
        <w:t xml:space="preserve">If you start early </w:t>
      </w:r>
      <w:r w:rsidR="0089737D">
        <w:rPr>
          <w:rFonts w:eastAsia="Times New Roman" w:cs="Arial"/>
          <w:color w:val="222222"/>
        </w:rPr>
        <w:t>measuring soil</w:t>
      </w:r>
      <w:r>
        <w:rPr>
          <w:rFonts w:eastAsia="Times New Roman" w:cs="Arial"/>
          <w:color w:val="222222"/>
        </w:rPr>
        <w:t xml:space="preserve"> temperature </w:t>
      </w:r>
      <w:r w:rsidR="0089737D">
        <w:rPr>
          <w:rFonts w:eastAsia="Times New Roman" w:cs="Arial"/>
          <w:color w:val="222222"/>
        </w:rPr>
        <w:t>in blocks 3 and 4</w:t>
      </w:r>
      <w:r>
        <w:rPr>
          <w:rFonts w:eastAsia="Times New Roman" w:cs="Arial"/>
          <w:color w:val="222222"/>
        </w:rPr>
        <w:t xml:space="preserve"> (before the LGR person</w:t>
      </w:r>
      <w:r w:rsidR="0089737D">
        <w:rPr>
          <w:rFonts w:eastAsia="Times New Roman" w:cs="Arial"/>
          <w:color w:val="222222"/>
        </w:rPr>
        <w:t xml:space="preserve"> starts), the timing should work out so that your temperature measurements don’t lag behind the keeling plot sampling. </w:t>
      </w:r>
    </w:p>
    <w:p w14:paraId="1456BCBD" w14:textId="0C542D75" w:rsidR="008F05DF" w:rsidRPr="00B072FF" w:rsidRDefault="008F05DF" w:rsidP="00B072FF">
      <w:pPr>
        <w:pStyle w:val="ListParagraph"/>
        <w:numPr>
          <w:ilvl w:val="0"/>
          <w:numId w:val="4"/>
        </w:numPr>
        <w:shd w:val="clear" w:color="auto" w:fill="FFFFFF"/>
        <w:rPr>
          <w:rFonts w:eastAsia="Times New Roman" w:cs="Arial"/>
          <w:color w:val="222222"/>
        </w:rPr>
      </w:pPr>
      <w:r>
        <w:rPr>
          <w:rFonts w:eastAsia="Times New Roman" w:cs="Arial"/>
          <w:color w:val="222222"/>
        </w:rPr>
        <w:t>If you do 2 leapfrog blocks at a time like this, it should take ~6 hours to collect all the keeling plot samples.</w:t>
      </w:r>
    </w:p>
    <w:p w14:paraId="2ABC4BC2" w14:textId="77777777" w:rsidR="00735504" w:rsidRDefault="00735504" w:rsidP="009067F7">
      <w:pPr>
        <w:shd w:val="clear" w:color="auto" w:fill="FFFFFF"/>
        <w:rPr>
          <w:rFonts w:ascii="Arial" w:eastAsia="Times New Roman" w:hAnsi="Arial" w:cs="Arial"/>
          <w:color w:val="222222"/>
          <w:sz w:val="19"/>
          <w:szCs w:val="19"/>
        </w:rPr>
      </w:pPr>
    </w:p>
    <w:p w14:paraId="08DCE85A" w14:textId="77777777" w:rsidR="000935D7" w:rsidRDefault="000935D7"/>
    <w:sectPr w:rsidR="000935D7" w:rsidSect="00093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63667"/>
    <w:multiLevelType w:val="hybridMultilevel"/>
    <w:tmpl w:val="97FC3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454B9A"/>
    <w:multiLevelType w:val="hybridMultilevel"/>
    <w:tmpl w:val="0EF8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D47F3"/>
    <w:multiLevelType w:val="hybridMultilevel"/>
    <w:tmpl w:val="1876E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B367E8"/>
    <w:multiLevelType w:val="hybridMultilevel"/>
    <w:tmpl w:val="D79A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D2CB3"/>
    <w:multiLevelType w:val="hybridMultilevel"/>
    <w:tmpl w:val="21B8D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4907221"/>
    <w:multiLevelType w:val="hybridMultilevel"/>
    <w:tmpl w:val="3562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6A6CF1"/>
    <w:multiLevelType w:val="hybridMultilevel"/>
    <w:tmpl w:val="4C026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4D6057"/>
    <w:multiLevelType w:val="hybridMultilevel"/>
    <w:tmpl w:val="2496D6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F35432"/>
    <w:multiLevelType w:val="hybridMultilevel"/>
    <w:tmpl w:val="D6F4F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030118"/>
    <w:multiLevelType w:val="hybridMultilevel"/>
    <w:tmpl w:val="3628F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3"/>
  </w:num>
  <w:num w:numId="5">
    <w:abstractNumId w:val="4"/>
  </w:num>
  <w:num w:numId="6">
    <w:abstractNumId w:val="2"/>
  </w:num>
  <w:num w:numId="7">
    <w:abstractNumId w:val="5"/>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F7"/>
    <w:rsid w:val="000935D7"/>
    <w:rsid w:val="001D3AEC"/>
    <w:rsid w:val="00397E0E"/>
    <w:rsid w:val="004E61EC"/>
    <w:rsid w:val="006668C8"/>
    <w:rsid w:val="006B5B85"/>
    <w:rsid w:val="00735504"/>
    <w:rsid w:val="0074361C"/>
    <w:rsid w:val="008247B0"/>
    <w:rsid w:val="0089737D"/>
    <w:rsid w:val="008F05DF"/>
    <w:rsid w:val="009067F7"/>
    <w:rsid w:val="00AD23A8"/>
    <w:rsid w:val="00B072FF"/>
    <w:rsid w:val="00C04BA7"/>
    <w:rsid w:val="00F7221C"/>
    <w:rsid w:val="00F77C7C"/>
    <w:rsid w:val="00FB2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8B9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04"/>
    <w:pPr>
      <w:ind w:left="720"/>
      <w:contextualSpacing/>
    </w:pPr>
  </w:style>
  <w:style w:type="table" w:styleId="TableGrid">
    <w:name w:val="Table Grid"/>
    <w:basedOn w:val="TableNormal"/>
    <w:uiPriority w:val="59"/>
    <w:rsid w:val="00F77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04"/>
    <w:pPr>
      <w:ind w:left="720"/>
      <w:contextualSpacing/>
    </w:pPr>
  </w:style>
  <w:style w:type="table" w:styleId="TableGrid">
    <w:name w:val="Table Grid"/>
    <w:basedOn w:val="TableNormal"/>
    <w:uiPriority w:val="59"/>
    <w:rsid w:val="00F77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85114">
      <w:bodyDiv w:val="1"/>
      <w:marLeft w:val="0"/>
      <w:marRight w:val="0"/>
      <w:marTop w:val="0"/>
      <w:marBottom w:val="0"/>
      <w:divBdr>
        <w:top w:val="none" w:sz="0" w:space="0" w:color="auto"/>
        <w:left w:val="none" w:sz="0" w:space="0" w:color="auto"/>
        <w:bottom w:val="none" w:sz="0" w:space="0" w:color="auto"/>
        <w:right w:val="none" w:sz="0" w:space="0" w:color="auto"/>
      </w:divBdr>
      <w:divsChild>
        <w:div w:id="1491411763">
          <w:marLeft w:val="0"/>
          <w:marRight w:val="0"/>
          <w:marTop w:val="0"/>
          <w:marBottom w:val="0"/>
          <w:divBdr>
            <w:top w:val="none" w:sz="0" w:space="0" w:color="auto"/>
            <w:left w:val="none" w:sz="0" w:space="0" w:color="auto"/>
            <w:bottom w:val="none" w:sz="0" w:space="0" w:color="auto"/>
            <w:right w:val="none" w:sz="0" w:space="0" w:color="auto"/>
          </w:divBdr>
        </w:div>
        <w:div w:id="16542020">
          <w:marLeft w:val="0"/>
          <w:marRight w:val="0"/>
          <w:marTop w:val="0"/>
          <w:marBottom w:val="0"/>
          <w:divBdr>
            <w:top w:val="none" w:sz="0" w:space="0" w:color="auto"/>
            <w:left w:val="none" w:sz="0" w:space="0" w:color="auto"/>
            <w:bottom w:val="none" w:sz="0" w:space="0" w:color="auto"/>
            <w:right w:val="none" w:sz="0" w:space="0" w:color="auto"/>
          </w:divBdr>
        </w:div>
        <w:div w:id="198783020">
          <w:marLeft w:val="0"/>
          <w:marRight w:val="0"/>
          <w:marTop w:val="0"/>
          <w:marBottom w:val="0"/>
          <w:divBdr>
            <w:top w:val="none" w:sz="0" w:space="0" w:color="auto"/>
            <w:left w:val="none" w:sz="0" w:space="0" w:color="auto"/>
            <w:bottom w:val="none" w:sz="0" w:space="0" w:color="auto"/>
            <w:right w:val="none" w:sz="0" w:space="0" w:color="auto"/>
          </w:divBdr>
        </w:div>
        <w:div w:id="427703909">
          <w:marLeft w:val="0"/>
          <w:marRight w:val="0"/>
          <w:marTop w:val="0"/>
          <w:marBottom w:val="0"/>
          <w:divBdr>
            <w:top w:val="none" w:sz="0" w:space="0" w:color="auto"/>
            <w:left w:val="none" w:sz="0" w:space="0" w:color="auto"/>
            <w:bottom w:val="none" w:sz="0" w:space="0" w:color="auto"/>
            <w:right w:val="none" w:sz="0" w:space="0" w:color="auto"/>
          </w:divBdr>
        </w:div>
        <w:div w:id="952589645">
          <w:marLeft w:val="0"/>
          <w:marRight w:val="0"/>
          <w:marTop w:val="0"/>
          <w:marBottom w:val="0"/>
          <w:divBdr>
            <w:top w:val="none" w:sz="0" w:space="0" w:color="auto"/>
            <w:left w:val="none" w:sz="0" w:space="0" w:color="auto"/>
            <w:bottom w:val="none" w:sz="0" w:space="0" w:color="auto"/>
            <w:right w:val="none" w:sz="0" w:space="0" w:color="auto"/>
          </w:divBdr>
        </w:div>
        <w:div w:id="119155544">
          <w:marLeft w:val="0"/>
          <w:marRight w:val="0"/>
          <w:marTop w:val="0"/>
          <w:marBottom w:val="0"/>
          <w:divBdr>
            <w:top w:val="none" w:sz="0" w:space="0" w:color="auto"/>
            <w:left w:val="none" w:sz="0" w:space="0" w:color="auto"/>
            <w:bottom w:val="none" w:sz="0" w:space="0" w:color="auto"/>
            <w:right w:val="none" w:sz="0" w:space="0" w:color="auto"/>
          </w:divBdr>
        </w:div>
        <w:div w:id="1965310528">
          <w:marLeft w:val="0"/>
          <w:marRight w:val="0"/>
          <w:marTop w:val="0"/>
          <w:marBottom w:val="0"/>
          <w:divBdr>
            <w:top w:val="none" w:sz="0" w:space="0" w:color="auto"/>
            <w:left w:val="none" w:sz="0" w:space="0" w:color="auto"/>
            <w:bottom w:val="none" w:sz="0" w:space="0" w:color="auto"/>
            <w:right w:val="none" w:sz="0" w:space="0" w:color="auto"/>
          </w:divBdr>
        </w:div>
        <w:div w:id="437142158">
          <w:marLeft w:val="0"/>
          <w:marRight w:val="0"/>
          <w:marTop w:val="0"/>
          <w:marBottom w:val="0"/>
          <w:divBdr>
            <w:top w:val="none" w:sz="0" w:space="0" w:color="auto"/>
            <w:left w:val="none" w:sz="0" w:space="0" w:color="auto"/>
            <w:bottom w:val="none" w:sz="0" w:space="0" w:color="auto"/>
            <w:right w:val="none" w:sz="0" w:space="0" w:color="auto"/>
          </w:divBdr>
        </w:div>
        <w:div w:id="1527404410">
          <w:marLeft w:val="0"/>
          <w:marRight w:val="0"/>
          <w:marTop w:val="0"/>
          <w:marBottom w:val="0"/>
          <w:divBdr>
            <w:top w:val="none" w:sz="0" w:space="0" w:color="auto"/>
            <w:left w:val="none" w:sz="0" w:space="0" w:color="auto"/>
            <w:bottom w:val="none" w:sz="0" w:space="0" w:color="auto"/>
            <w:right w:val="none" w:sz="0" w:space="0" w:color="auto"/>
          </w:divBdr>
        </w:div>
        <w:div w:id="1949384999">
          <w:marLeft w:val="0"/>
          <w:marRight w:val="0"/>
          <w:marTop w:val="0"/>
          <w:marBottom w:val="0"/>
          <w:divBdr>
            <w:top w:val="none" w:sz="0" w:space="0" w:color="auto"/>
            <w:left w:val="none" w:sz="0" w:space="0" w:color="auto"/>
            <w:bottom w:val="none" w:sz="0" w:space="0" w:color="auto"/>
            <w:right w:val="none" w:sz="0" w:space="0" w:color="auto"/>
          </w:divBdr>
        </w:div>
        <w:div w:id="49152200">
          <w:marLeft w:val="0"/>
          <w:marRight w:val="0"/>
          <w:marTop w:val="0"/>
          <w:marBottom w:val="0"/>
          <w:divBdr>
            <w:top w:val="none" w:sz="0" w:space="0" w:color="auto"/>
            <w:left w:val="none" w:sz="0" w:space="0" w:color="auto"/>
            <w:bottom w:val="none" w:sz="0" w:space="0" w:color="auto"/>
            <w:right w:val="none" w:sz="0" w:space="0" w:color="auto"/>
          </w:divBdr>
        </w:div>
        <w:div w:id="260995861">
          <w:marLeft w:val="0"/>
          <w:marRight w:val="0"/>
          <w:marTop w:val="0"/>
          <w:marBottom w:val="0"/>
          <w:divBdr>
            <w:top w:val="none" w:sz="0" w:space="0" w:color="auto"/>
            <w:left w:val="none" w:sz="0" w:space="0" w:color="auto"/>
            <w:bottom w:val="none" w:sz="0" w:space="0" w:color="auto"/>
            <w:right w:val="none" w:sz="0" w:space="0" w:color="auto"/>
          </w:divBdr>
        </w:div>
        <w:div w:id="18742691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3406</Characters>
  <Application>Microsoft Macintosh Word</Application>
  <DocSecurity>0</DocSecurity>
  <Lines>28</Lines>
  <Paragraphs>7</Paragraphs>
  <ScaleCrop>false</ScaleCrop>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SMITH</dc:creator>
  <cp:keywords/>
  <dc:description/>
  <cp:lastModifiedBy>Rose Abramoff</cp:lastModifiedBy>
  <cp:revision>2</cp:revision>
  <dcterms:created xsi:type="dcterms:W3CDTF">2015-08-08T04:25:00Z</dcterms:created>
  <dcterms:modified xsi:type="dcterms:W3CDTF">2015-08-08T04:25:00Z</dcterms:modified>
</cp:coreProperties>
</file>