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34"/>
        </w:rPr>
        <w:t>LAPORAN UJIAN TENGAH SEMESTER</w:t>
      </w:r>
    </w:p>
    <w:p>
      <w:pPr>
        <w:jc w:val="center"/>
      </w:pPr>
      <w:r>
        <w:rPr>
          <w:b/>
          <w:color w:val="1F4E79"/>
          <w:sz w:val="40"/>
        </w:rPr>
        <w:t>Pemrograman Backend (PBE)</w:t>
      </w:r>
    </w:p>
    <w:p>
      <w:pPr>
        <w:jc w:val="center"/>
      </w:pPr>
      <w:r>
        <w:rPr>
          <w:b/>
          <w:color w:val="1F4E79"/>
          <w:sz w:val="32"/>
        </w:rPr>
        <w:t>RESTful API Backend SIAKAD Mini</w:t>
      </w:r>
    </w:p>
    <w:p>
      <w:pPr>
        <w:spacing w:before="600"/>
        <w:jc w:val="center"/>
      </w:pPr>
      <w:r>
        <w:rPr>
          <w:i/>
        </w:rPr>
        <w:t>Disusun oleh</w:t>
      </w:r>
    </w:p>
    <w:p>
      <w:pPr>
        <w:jc w:val="center"/>
      </w:pPr>
      <w:r>
        <w:rPr>
          <w:b/>
        </w:rPr>
        <w:t>Rafael Anandi Bagus Sadewo</w:t>
      </w:r>
    </w:p>
    <w:p>
      <w:pPr>
        <w:jc w:val="center"/>
      </w:pPr>
      <w:r>
        <w:rPr>
          <w:b/>
        </w:rPr>
        <w:t>NIM: 434241025</w:t>
      </w:r>
    </w:p>
    <w:p>
      <w:pPr>
        <w:spacing w:before="440"/>
        <w:jc w:val="center"/>
      </w:pPr>
      <w:r>
        <w:t>Repositori: https://github.com/rabs666/Tugas_UTS_Backend</w:t>
      </w:r>
    </w:p>
    <w:p>
      <w:pPr>
        <w:spacing w:before="1100"/>
        <w:jc w:val="center"/>
      </w:pPr>
    </w:p>
    <w:p>
      <w:pPr>
        <w:jc w:val="center"/>
      </w:pPr>
      <w:r>
        <w:rPr>
          <w:b/>
          <w:sz w:val="26"/>
        </w:rPr>
        <w:t>FAKULTAS VOKASI</w:t>
      </w:r>
    </w:p>
    <w:p>
      <w:pPr>
        <w:jc w:val="center"/>
      </w:pPr>
      <w:r>
        <w:rPr>
          <w:b/>
          <w:sz w:val="26"/>
        </w:rPr>
        <w:t>UNIVERSITAS AIRLANGGA</w:t>
      </w:r>
    </w:p>
    <w:p>
      <w:pPr>
        <w:jc w:val="center"/>
      </w:pPr>
      <w:r>
        <w:rPr>
          <w:b/>
          <w:sz w:val="26"/>
        </w:rPr>
        <w:t>2026</w:t>
      </w:r>
    </w:p>
    <w:p>
      <w:r>
        <w:br w:type="page"/>
      </w:r>
    </w:p>
    <w:p>
      <w:pPr>
        <w:pStyle w:val="Heading1"/>
      </w:pPr>
      <w:r>
        <w:t>Ringkasan Pengerjaan dan Riwayat Commit (Git)</w:t>
      </w:r>
    </w:p>
    <w:p>
      <w:r>
        <w:t>Tugas ini membangun REST API backend SIAKAD Mini dengan Go, Fiber v2, dan PostgreSQL. Cakupan utamanya adalah autentikasi berbasis token, pengelolaan mahasiswa, daftar mata kuliah, dan KRS dengan aturan akses serta batas SKS. Pengembangan dipublikasikan bertahap ke repositori GitHub agar setiap tahap dapat ditinjau melalui riwayat commit.</w:t>
      </w:r>
    </w:p>
    <w:tbl>
      <w:tblPr>
        <w:tblStyle w:val="LightShading-Accent1"/>
        <w:tblW w:type="auto" w:w="0"/>
        <w:jc w:val="center"/>
        <w:tblLook w:firstColumn="1" w:firstRow="1" w:lastColumn="0" w:lastRow="0" w:noHBand="0" w:noVBand="1" w:val="04A0"/>
      </w:tblPr>
      <w:tblGrid>
        <w:gridCol w:w="2268"/>
        <w:gridCol w:w="2268"/>
        <w:gridCol w:w="2268"/>
        <w:gridCol w:w="2268"/>
      </w:tblGrid>
      <w:tr>
        <w:tc>
          <w:tcPr>
            <w:tcW w:type="dxa" w:w="2268"/>
            <w:vAlign w:val="center"/>
            <w:shd w:fill="1F4E79"/>
          </w:tcPr>
          <w:p>
            <w:pPr>
              <w:spacing w:after="40"/>
            </w:pPr>
            <w:r>
              <w:rPr>
                <w:rFonts w:ascii="Calibri" w:hAnsi="Calibri"/>
              </w:rPr>
            </w:r>
            <w:r>
              <w:rPr>
                <w:rFonts w:ascii="Calibri" w:hAnsi="Calibri"/>
                <w:b/>
                <w:color w:val="FFFFFF"/>
                <w:sz w:val="18"/>
              </w:rPr>
              <w:t>Tahap</w:t>
            </w:r>
          </w:p>
        </w:tc>
        <w:tc>
          <w:tcPr>
            <w:tcW w:type="dxa" w:w="2268"/>
            <w:vAlign w:val="center"/>
            <w:shd w:fill="1F4E79"/>
          </w:tcPr>
          <w:p>
            <w:pPr>
              <w:spacing w:after="40"/>
            </w:pPr>
            <w:r>
              <w:rPr>
                <w:rFonts w:ascii="Calibri" w:hAnsi="Calibri"/>
              </w:rPr>
            </w:r>
            <w:r>
              <w:rPr>
                <w:rFonts w:ascii="Calibri" w:hAnsi="Calibri"/>
                <w:b/>
                <w:color w:val="FFFFFF"/>
                <w:sz w:val="18"/>
              </w:rPr>
              <w:t>Hash</w:t>
            </w:r>
          </w:p>
        </w:tc>
        <w:tc>
          <w:tcPr>
            <w:tcW w:type="dxa" w:w="2268"/>
            <w:vAlign w:val="center"/>
            <w:shd w:fill="1F4E79"/>
          </w:tcPr>
          <w:p>
            <w:pPr>
              <w:spacing w:after="40"/>
            </w:pPr>
            <w:r>
              <w:rPr>
                <w:rFonts w:ascii="Calibri" w:hAnsi="Calibri"/>
              </w:rPr>
            </w:r>
            <w:r>
              <w:rPr>
                <w:rFonts w:ascii="Calibri" w:hAnsi="Calibri"/>
                <w:b/>
                <w:color w:val="FFFFFF"/>
                <w:sz w:val="18"/>
              </w:rPr>
              <w:t>Commit</w:t>
            </w:r>
          </w:p>
        </w:tc>
        <w:tc>
          <w:tcPr>
            <w:tcW w:type="dxa" w:w="2268"/>
            <w:vAlign w:val="center"/>
            <w:shd w:fill="1F4E79"/>
          </w:tcPr>
          <w:p>
            <w:pPr>
              <w:spacing w:after="40"/>
            </w:pPr>
            <w:r>
              <w:rPr>
                <w:rFonts w:ascii="Calibri" w:hAnsi="Calibri"/>
              </w:rPr>
            </w:r>
            <w:r>
              <w:rPr>
                <w:rFonts w:ascii="Calibri" w:hAnsi="Calibri"/>
                <w:b/>
                <w:color w:val="FFFFFF"/>
                <w:sz w:val="18"/>
              </w:rPr>
              <w:t>Isi</w:t>
            </w:r>
          </w:p>
        </w:tc>
      </w:tr>
      <w:tr>
        <w:tc>
          <w:tcPr>
            <w:tcW w:type="dxa" w:w="2268"/>
            <w:vAlign w:val="center"/>
          </w:tcPr>
          <w:p>
            <w:pPr>
              <w:spacing w:after="40"/>
            </w:pPr>
            <w:r>
              <w:rPr>
                <w:rFonts w:ascii="Calibri" w:hAnsi="Calibri"/>
              </w:rPr>
            </w:r>
            <w:r>
              <w:rPr>
                <w:rFonts w:ascii="Calibri" w:hAnsi="Calibri"/>
                <w:b w:val="0"/>
                <w:sz w:val="16"/>
              </w:rPr>
              <w:t>1</w:t>
            </w:r>
          </w:p>
        </w:tc>
        <w:tc>
          <w:tcPr>
            <w:tcW w:type="dxa" w:w="2268"/>
            <w:vAlign w:val="center"/>
          </w:tcPr>
          <w:p>
            <w:pPr>
              <w:spacing w:after="40"/>
            </w:pPr>
            <w:r>
              <w:rPr>
                <w:rFonts w:ascii="Calibri" w:hAnsi="Calibri"/>
              </w:rPr>
            </w:r>
            <w:r>
              <w:rPr>
                <w:rFonts w:ascii="Calibri" w:hAnsi="Calibri"/>
                <w:b w:val="0"/>
                <w:sz w:val="16"/>
              </w:rPr>
              <w:t>950829f</w:t>
            </w:r>
          </w:p>
        </w:tc>
        <w:tc>
          <w:tcPr>
            <w:tcW w:type="dxa" w:w="2268"/>
            <w:vAlign w:val="center"/>
          </w:tcPr>
          <w:p>
            <w:pPr>
              <w:spacing w:after="40"/>
            </w:pPr>
            <w:r>
              <w:rPr>
                <w:rFonts w:ascii="Calibri" w:hAnsi="Calibri"/>
              </w:rPr>
            </w:r>
            <w:r>
              <w:rPr>
                <w:rFonts w:ascii="Calibri" w:hAnsi="Calibri"/>
                <w:b w:val="0"/>
                <w:sz w:val="16"/>
              </w:rPr>
              <w:t>chore: scaffold Go API and PostgreSQL schema</w:t>
            </w:r>
          </w:p>
        </w:tc>
        <w:tc>
          <w:tcPr>
            <w:tcW w:type="dxa" w:w="2268"/>
            <w:vAlign w:val="center"/>
          </w:tcPr>
          <w:p>
            <w:pPr>
              <w:spacing w:after="40"/>
            </w:pPr>
            <w:r>
              <w:rPr>
                <w:rFonts w:ascii="Calibri" w:hAnsi="Calibri"/>
              </w:rPr>
            </w:r>
            <w:r>
              <w:rPr>
                <w:rFonts w:ascii="Calibri" w:hAnsi="Calibri"/>
                <w:b w:val="0"/>
                <w:sz w:val="16"/>
              </w:rPr>
              <w:t>Fondasi proyek dan skema database</w:t>
            </w:r>
          </w:p>
        </w:tc>
      </w:tr>
      <w:tr>
        <w:tc>
          <w:tcPr>
            <w:tcW w:type="dxa" w:w="2268"/>
            <w:vAlign w:val="center"/>
          </w:tcPr>
          <w:p>
            <w:pPr>
              <w:spacing w:after="40"/>
            </w:pPr>
            <w:r>
              <w:rPr>
                <w:rFonts w:ascii="Calibri" w:hAnsi="Calibri"/>
              </w:rPr>
            </w:r>
            <w:r>
              <w:rPr>
                <w:rFonts w:ascii="Calibri" w:hAnsi="Calibri"/>
                <w:b w:val="0"/>
                <w:sz w:val="16"/>
              </w:rPr>
              <w:t>2</w:t>
            </w:r>
          </w:p>
        </w:tc>
        <w:tc>
          <w:tcPr>
            <w:tcW w:type="dxa" w:w="2268"/>
            <w:vAlign w:val="center"/>
          </w:tcPr>
          <w:p>
            <w:pPr>
              <w:spacing w:after="40"/>
            </w:pPr>
            <w:r>
              <w:rPr>
                <w:rFonts w:ascii="Calibri" w:hAnsi="Calibri"/>
              </w:rPr>
            </w:r>
            <w:r>
              <w:rPr>
                <w:rFonts w:ascii="Calibri" w:hAnsi="Calibri"/>
                <w:b w:val="0"/>
                <w:sz w:val="16"/>
              </w:rPr>
              <w:t>1531d0f</w:t>
            </w:r>
          </w:p>
        </w:tc>
        <w:tc>
          <w:tcPr>
            <w:tcW w:type="dxa" w:w="2268"/>
            <w:vAlign w:val="center"/>
          </w:tcPr>
          <w:p>
            <w:pPr>
              <w:spacing w:after="40"/>
            </w:pPr>
            <w:r>
              <w:rPr>
                <w:rFonts w:ascii="Calibri" w:hAnsi="Calibri"/>
              </w:rPr>
            </w:r>
            <w:r>
              <w:rPr>
                <w:rFonts w:ascii="Calibri" w:hAnsi="Calibri"/>
                <w:b w:val="0"/>
                <w:sz w:val="16"/>
              </w:rPr>
              <w:t>feat: implement authenticated SIAKAD API and seed data</w:t>
            </w:r>
          </w:p>
        </w:tc>
        <w:tc>
          <w:tcPr>
            <w:tcW w:type="dxa" w:w="2268"/>
            <w:vAlign w:val="center"/>
          </w:tcPr>
          <w:p>
            <w:pPr>
              <w:spacing w:after="40"/>
            </w:pPr>
            <w:r>
              <w:rPr>
                <w:rFonts w:ascii="Calibri" w:hAnsi="Calibri"/>
              </w:rPr>
            </w:r>
            <w:r>
              <w:rPr>
                <w:rFonts w:ascii="Calibri" w:hAnsi="Calibri"/>
                <w:b w:val="0"/>
                <w:sz w:val="16"/>
              </w:rPr>
              <w:t>Endpoint, aturan KRS, seeder, tes dan README</w:t>
            </w:r>
          </w:p>
        </w:tc>
      </w:tr>
      <w:tr>
        <w:tc>
          <w:tcPr>
            <w:tcW w:type="dxa" w:w="2268"/>
            <w:vAlign w:val="center"/>
          </w:tcPr>
          <w:p>
            <w:pPr>
              <w:spacing w:after="40"/>
            </w:pPr>
            <w:r>
              <w:rPr>
                <w:rFonts w:ascii="Calibri" w:hAnsi="Calibri"/>
              </w:rPr>
            </w:r>
            <w:r>
              <w:rPr>
                <w:rFonts w:ascii="Calibri" w:hAnsi="Calibri"/>
                <w:b w:val="0"/>
                <w:sz w:val="16"/>
              </w:rPr>
              <w:t>3</w:t>
            </w:r>
          </w:p>
        </w:tc>
        <w:tc>
          <w:tcPr>
            <w:tcW w:type="dxa" w:w="2268"/>
            <w:vAlign w:val="center"/>
          </w:tcPr>
          <w:p>
            <w:r>
              <w:rPr>
                <w:rFonts w:ascii="Calibri" w:hAnsi="Calibri"/>
              </w:rPr>
              <w:t>f569f14</w:t>
            </w:r>
          </w:p>
        </w:tc>
        <w:tc>
          <w:tcPr>
            <w:tcW w:type="dxa" w:w="2268"/>
            <w:vAlign w:val="center"/>
          </w:tcPr>
          <w:p>
            <w:r>
              <w:rPr>
                <w:rFonts w:ascii="Calibri" w:hAnsi="Calibri"/>
              </w:rPr>
              <w:t>fix: stop invalid requests and enforce role checks</w:t>
            </w:r>
          </w:p>
        </w:tc>
        <w:tc>
          <w:tcPr>
            <w:tcW w:type="dxa" w:w="2268"/>
            <w:vAlign w:val="center"/>
          </w:tcPr>
          <w:p>
            <w:r>
              <w:rPr>
                <w:rFonts w:ascii="Calibri" w:hAnsi="Calibri"/>
              </w:rPr>
              <w:t>Perbaikan validasi dan otorisasi berbasis role</w:t>
            </w:r>
          </w:p>
        </w:tc>
      </w:tr>
    </w:tbl>
    <w:p>
      <w:pPr/>
      <w:r>
        <w:t>Urutan kerja dalam laporan ini mengikuti tahap implementasi: menyiapkan proyek dan skema; mengisi data awal; membangun autentikasi dan endpoint mahasiswa; menyelesaikan endpoint mata kuliah dan KRS; lalu menjalankan pemeriksaan kode. Placeholder gambar sengaja disediakan supaya bukti screenshot milik mahasiswa dapat ditempel setelah pengujian lokal.</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01]</w:t>
            </w:r>
          </w:p>
          <w:p>
            <w:pPr>
              <w:spacing w:after="160"/>
              <w:jc w:val="center"/>
            </w:pPr>
            <w:r>
              <w:rPr>
                <w:i/>
                <w:sz w:val="20"/>
              </w:rPr>
              <w:t>Ambil screenshot halaman Commits/History repositori yang memperlihatkan urutan commit dan hash.</w:t>
            </w:r>
          </w:p>
        </w:tc>
      </w:tr>
    </w:tbl>
    <w:p>
      <w:pPr>
        <w:spacing w:after="100"/>
        <w:jc w:val="center"/>
      </w:pPr>
      <w:r>
        <w:rPr>
          <w:i/>
          <w:sz w:val="18"/>
        </w:rPr>
        <w:t>Gambar 1. Riwayat commit bertahap di GitHub</w:t>
      </w:r>
    </w:p>
    <w:p>
      <w:pPr>
        <w:spacing w:after="160"/>
      </w:pPr>
      <w:r>
        <w:t>Penjelasan: Riwayat commit memperlihatkan pengerjaan dibagi bertahap: menyiapkan fondasi skema, menambahkan fitur API, lalu memperbaiki alur validasi dan otorisasi. Tiga commit implementasi ini dapat dibuka langsung dari halaman Commits repositori.</w:t>
      </w:r>
    </w:p>
    <w:p>
      <w:r>
        <w:br w:type="page"/>
      </w:r>
    </w:p>
    <w:p>
      <w:pPr>
        <w:pStyle w:val="Heading1"/>
      </w:pPr>
      <w:r>
        <w:t>Langkah 1 ? Menyiapkan Proyek dan Skema Database</w:t>
      </w:r>
    </w:p>
    <w:p>
      <w:r>
        <w:t>Proyek dibuat dengan struktur Go yang memisahkan entry point API, seeder, lapisan database, dan handler HTTP. Dependensi utama adalah Fiber v2 untuk routing, pgx untuk PostgreSQL, JWT untuk token, validator untuk validasi request, dan bcrypt untuk hash password.</w:t>
      </w:r>
    </w:p>
    <w:p>
      <w:r>
        <w:t>Migration membuat tabel users, students, courses, dan enrollments beserta foreign key, batasan nilai, constraint unik, serta index yang mendukung pencarian mahasiswa dan KRS. Migration otomatis dijalankan saat server dimulai.</w:t>
      </w:r>
    </w:p>
    <w:p>
      <w:r>
        <w:t>Aturan unik `(student_id, course_id, tahun_akademik)` menjaga agar mata kuliah yang sama tidak terdaftar dua kali pada semester akademik yang sama. Field `deleted_at` dipakai untuk soft delete mahasiswa.</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02]</w:t>
            </w:r>
          </w:p>
          <w:p>
            <w:pPr>
              <w:spacing w:after="160"/>
              <w:jc w:val="center"/>
            </w:pPr>
            <w:r>
              <w:rPr>
                <w:i/>
                <w:sz w:val="20"/>
              </w:rPr>
              <w:t>Tampilkan Explorer/editor pada folder proyek dan bagian tabel users, students, courses, enrollments pada migration.</w:t>
            </w:r>
          </w:p>
        </w:tc>
      </w:tr>
    </w:tbl>
    <w:p>
      <w:pPr>
        <w:spacing w:after="100"/>
        <w:jc w:val="center"/>
      </w:pPr>
      <w:r>
        <w:rPr>
          <w:i/>
          <w:sz w:val="18"/>
        </w:rPr>
        <w:t>Gambar 2. Struktur proyek dan migration PostgreSQL</w:t>
      </w:r>
    </w:p>
    <w:p>
      <w:pPr>
        <w:spacing w:after="160"/>
      </w:pPr>
      <w:r>
        <w:t>Penjelasan: Tampilan struktur proyek memperlihatkan pemisahan entry point, handler, database, dan migration. Bagian migration yang terlihat memuat tabel users, students, courses, enrollments, foreign key, serta batasan unik yang menjaga konsistensi data.</w:t>
      </w:r>
    </w:p>
    <w:p>
      <w:r>
        <w:br w:type="page"/>
      </w:r>
    </w:p>
    <w:p>
      <w:pPr>
        <w:pStyle w:val="Heading1"/>
      </w:pPr>
      <w:r>
        <w:t>Langkah 2 ? Menambahkan Seeder dan Data Awal</w:t>
      </w:r>
    </w:p>
    <w:p>
      <w:r>
        <w:t>Seeder mengisi satu akun admin, 20 akun mahasiswa, dan 10 mata kuliah sesuai syarat tugas. Password akun disimpan dalam bentuk hash bcrypt; password awal mahasiswa mengikuti NIM dan password admin dapat diatur lewat variabel lingkungan.</w:t>
      </w:r>
    </w:p>
    <w:p>
      <w:r>
        <w:t>Seeder dapat dijalankan berulang untuk memperbarui atau melengkapi data tanpa menggandakan data dengan kunci yang sama. Email, NIM, dan kode mata kuliah memakai nilai unik.</w:t>
      </w:r>
    </w:p>
    <w:p>
      <w:r>
        <w:t>Catatan pengujian: service PostgreSQL lokal terdeteksi aktif, tetapi pemeriksaan koneksi di lingkungan ini ditolak karena kredensial database belum tersedia. Karena itu, screenshot hasil query seeder perlu diambil setelah DATABASE_URL disesuaikan pada mesin pengujian.</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03]</w:t>
            </w:r>
          </w:p>
          <w:p>
            <w:pPr>
              <w:spacing w:after="160"/>
              <w:jc w:val="center"/>
            </w:pPr>
            <w:r>
              <w:rPr>
                <w:i/>
                <w:sz w:val="20"/>
              </w:rPr>
              <w:t>Tampilkan terminal saat menjalankan `go run ./cmd/seed` serta hasil query jumlah users, students, dan courses.</w:t>
            </w:r>
          </w:p>
        </w:tc>
      </w:tr>
    </w:tbl>
    <w:p>
      <w:pPr>
        <w:spacing w:after="100"/>
        <w:jc w:val="center"/>
      </w:pPr>
      <w:r>
        <w:rPr>
          <w:i/>
          <w:sz w:val="18"/>
        </w:rPr>
        <w:t>Gambar 3. Seeder dan hasil data awal PostgreSQL</w:t>
      </w:r>
    </w:p>
    <w:p>
      <w:pPr>
        <w:spacing w:after="160"/>
      </w:pPr>
      <w:r>
        <w:t>Penjelasan: Output perintah seeder membuktikan proses pengisian data awal selesai. Query jumlah data di PostgreSQL dapat ditampilkan berdampingan untuk memastikan terdapat satu admin, 20 mahasiswa, dan 10 mata kuliah.</w:t>
      </w:r>
    </w:p>
    <w:p>
      <w:r>
        <w:br w:type="page"/>
      </w:r>
    </w:p>
    <w:p>
      <w:pPr>
        <w:pStyle w:val="Heading1"/>
      </w:pPr>
      <w:r>
        <w:t>Langkah 3 ? Autentikasi dan Profil Pengguna</w:t>
      </w:r>
    </w:p>
    <w:p>
      <w:r>
        <w:t>Endpoint login memvalidasi email dan password, membandingkan hash bcrypt, lalu mengembalikan JWT bertipe Bearer dengan masa berlaku yang bisa dikonfigurasi. Percobaan login gagal dibatasi maksimal lima kali per alamat IP dalam satu menit.</w:t>
      </w:r>
    </w:p>
    <w:p>
      <w:r>
        <w:t>Semua endpoint selain login menggunakan middleware autentikasi. Token diperiksa tanda tangan dan waktu kedaluwarsanya. Akun mahasiswa yang sudah di-soft delete ditolak saat login maupun saat middleware memeriksa token.</w:t>
      </w:r>
    </w:p>
    <w:p>
      <w:r>
        <w:t>Profil admin menampilkan identitas pengguna, sedangkan profil mahasiswa juga menyertakan NIM, nama, program studi, dan angkatan. Validasi request yang gagal menggunakan status 422; kredensial yang salah menghasilkan 401.</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04]</w:t>
            </w:r>
          </w:p>
          <w:p>
            <w:pPr>
              <w:spacing w:after="160"/>
              <w:jc w:val="center"/>
            </w:pPr>
            <w:r>
              <w:rPr>
                <w:i/>
                <w:sz w:val="20"/>
              </w:rPr>
              <w:t>Tampilkan request login sukses lalu request `/api/v1/auth/me` dengan token (sensor token sebelum screenshot).</w:t>
            </w:r>
          </w:p>
        </w:tc>
      </w:tr>
    </w:tbl>
    <w:p>
      <w:pPr>
        <w:spacing w:after="100"/>
        <w:jc w:val="center"/>
      </w:pPr>
      <w:r>
        <w:rPr>
          <w:i/>
          <w:sz w:val="18"/>
        </w:rPr>
        <w:t>Gambar 4. Login berhasil dan endpoint profil /auth/me</w:t>
      </w:r>
    </w:p>
    <w:p>
      <w:pPr>
        <w:spacing w:after="160"/>
      </w:pPr>
      <w:r>
        <w:t>Penjelasan: Request login sukses menunjukkan access token bertipe Bearer. Request profil menggunakan token yang sama menampilkan identitas pengguna; token harus disensor pada screenshot agar tidak dapat digunakan ulang.</w:t>
      </w:r>
    </w:p>
    <w:p>
      <w:r>
        <w:br w:type="page"/>
      </w:r>
    </w:p>
    <w:p>
      <w:pPr>
        <w:pStyle w:val="Heading1"/>
      </w:pPr>
      <w:r>
        <w:t>Langkah 4 ? Pengelolaan Data Mahasiswa</w:t>
      </w:r>
    </w:p>
    <w:p>
      <w:r>
        <w:t>Endpoint admin menyediakan daftar mahasiswa dengan pagination dan filter, tambah akun beserta profil dalam satu transaksi, detail beserta ringkasan KRS, pembaruan data, dan soft delete. Mahasiswa hanya dapat membaca detail dirinya sendiri.</w:t>
      </w:r>
    </w:p>
    <w:p>
      <w:r>
        <w:t>Pembuatan mahasiswa memvalidasi NIM 12 digit, format email, angkatan, dan rentang IPK. Password awal dibentuk dari NIM lalu di-hash sebelum disimpan; bila insert mahasiswa gagal, transaksi juga membatalkan pembuatan akun.</w:t>
      </w:r>
    </w:p>
    <w:p>
      <w:r>
        <w:t>Pencarian daftar dilakukan pada NIM atau nama, `per_page` dibatasi maksimum 50, dan opsi urut dibatasi ke nama atau IPK menurun. Data dengan `deleted_at` terisi tidak muncul pada daftar atau detail.</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05]</w:t>
            </w:r>
          </w:p>
          <w:p>
            <w:pPr>
              <w:spacing w:after="160"/>
              <w:jc w:val="center"/>
            </w:pPr>
            <w:r>
              <w:rPr>
                <w:i/>
                <w:sz w:val="20"/>
              </w:rPr>
              <w:t>Tampilkan response daftar berisi meta pagination/filter dan salah satu bukti tambah atau detail mahasiswa.</w:t>
            </w:r>
          </w:p>
        </w:tc>
      </w:tr>
    </w:tbl>
    <w:p>
      <w:pPr>
        <w:spacing w:after="100"/>
        <w:jc w:val="center"/>
      </w:pPr>
      <w:r>
        <w:rPr>
          <w:i/>
          <w:sz w:val="18"/>
        </w:rPr>
        <w:t>Gambar 5. CRUD mahasiswa dan pagination</w:t>
      </w:r>
    </w:p>
    <w:p>
      <w:pPr>
        <w:spacing w:after="160"/>
      </w:pPr>
      <w:r>
        <w:t>Penjelasan: Response daftar mahasiswa memperlihatkan data hasil pencarian atau filter beserta objek meta pagination. Bukti operasi tambah/detail dapat digunakan untuk menunjukkan validasi data dan pembatasan akses mahasiswa terhadap profilnya sendiri.</w:t>
      </w:r>
    </w:p>
    <w:p>
      <w:r>
        <w:br w:type="page"/>
      </w:r>
    </w:p>
    <w:p>
      <w:pPr>
        <w:pStyle w:val="Heading1"/>
      </w:pPr>
      <w:r>
        <w:t>Langkah 5 ? Mata Kuliah dan Kartu Rencana Studi</w:t>
      </w:r>
    </w:p>
    <w:p>
      <w:r>
        <w:t>Daftar mata kuliah menampilkan kuota, jumlah terisi, serta sisa kuota dan mendukung filter semester, pencarian, dan `available=true`. Mahasiswa dapat menambah atau membatalkan KRS miliknya.</w:t>
      </w:r>
    </w:p>
    <w:p>
      <w:r>
        <w:t>Penambahan KRS dilakukan dalam transaksi. Baris mahasiswa dikunci agar permintaan bersamaan tidak melewati batas SKS; baris mata kuliah dikunci sebelum pemeriksaan kuota. Constraint database tetap menjadi perlindungan duplikasi tambahan.</w:t>
      </w:r>
    </w:p>
    <w:p>
      <w:r>
        <w:t>Batas SKS per semester adalah 24 untuk IPK minimal 3,00; 21 untuk IPK 2,50?2,99; dan 18 untuk IPK di bawah 2,50. Enrollment duplikat menghasilkan 409, sedangkan kuota penuh atau SKS melebihi batas menghasilkan 422 dengan informasi sisa SKS.</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06]</w:t>
            </w:r>
          </w:p>
          <w:p>
            <w:pPr>
              <w:spacing w:after="160"/>
              <w:jc w:val="center"/>
            </w:pPr>
            <w:r>
              <w:rPr>
                <w:i/>
                <w:sz w:val="20"/>
              </w:rPr>
              <w:t>Tampilkan response daftar mata kuliah, lalu bukti enrollment berhasil atau response aturan duplikasi/kuota/SKS.</w:t>
            </w:r>
          </w:p>
        </w:tc>
      </w:tr>
    </w:tbl>
    <w:p>
      <w:pPr>
        <w:spacing w:after="100"/>
        <w:jc w:val="center"/>
      </w:pPr>
      <w:r>
        <w:rPr>
          <w:i/>
          <w:sz w:val="18"/>
        </w:rPr>
        <w:t>Gambar 6. Daftar mata kuliah dan transaksi KRS</w:t>
      </w:r>
    </w:p>
    <w:p>
      <w:pPr>
        <w:spacing w:after="160"/>
      </w:pPr>
      <w:r>
        <w:t>Penjelasan: Response daftar mata kuliah memuat kuota terisi dan sisa kuota. Request tambah KRS dapat menunjukkan transaksi sukses, sedangkan request negatif dapat memperlihatkan status konflik duplikasi atau penolakan batas kuota/SKS.</w:t>
      </w:r>
    </w:p>
    <w:p>
      <w:r>
        <w:br w:type="page"/>
      </w:r>
    </w:p>
    <w:p>
      <w:pPr>
        <w:pStyle w:val="Heading1"/>
      </w:pPr>
      <w:r>
        <w:t>Langkah 6 ? Verifikasi Otomatis</w:t>
      </w:r>
    </w:p>
    <w:p>
      <w:r>
        <w:t>Tes unit memeriksa pemetaan batas SKS berdasarkan IPK, pola tahun akademik, perilaku rate limiter login, dan kedaluwarsa jendela rate limit. Pemeriksaan yang dijalankan mencakup `go test ./...` dan `go vet ./...`.</w:t>
      </w:r>
    </w:p>
    <w:p>
      <w:r>
        <w:t>Pada pemeriksaan terakhir, semua package berhasil dikompilasi, tes unit pada package httpapi lulus, dan go vet selesai tanpa temuan. Pemeriksaan database/end-to-end tetap memerlukan DATABASE_URL dengan kredensial yang valid.</w:t>
      </w:r>
    </w:p>
    <w:p>
      <w:r>
        <w:t>Tes unit tidak menggantikan uji endpoint langsung. Setelah konfigurasi PostgreSQL tersedia, jalankan migration, seeder, server, lalu verifikasi request melalui Postman/curl sebelum mengambil screenshot final.</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07]</w:t>
            </w:r>
          </w:p>
          <w:p>
            <w:pPr>
              <w:spacing w:after="160"/>
              <w:jc w:val="center"/>
            </w:pPr>
            <w:r>
              <w:rPr>
                <w:i/>
                <w:sz w:val="20"/>
              </w:rPr>
              <w:t>Ambil screenshot terminal yang menampilkan kedua perintah selesai tanpa error.</w:t>
            </w:r>
          </w:p>
        </w:tc>
      </w:tr>
    </w:tbl>
    <w:p>
      <w:pPr>
        <w:spacing w:after="100"/>
        <w:jc w:val="center"/>
      </w:pPr>
      <w:r>
        <w:rPr>
          <w:i/>
          <w:sz w:val="18"/>
        </w:rPr>
        <w:t>Gambar 7. Hasil go test dan go vet</w:t>
      </w:r>
    </w:p>
    <w:p>
      <w:pPr>
        <w:spacing w:after="160"/>
      </w:pPr>
      <w:r>
        <w:t>Penjelasan: Output terminal memperlihatkan seluruh package berhasil diuji dengan go test dan pemeriksaan go vet. Uji HTTP/database langsung tetap perlu dibuktikan terpisah setelah DATABASE_URL dikonfigurasi.</w:t>
      </w:r>
    </w:p>
    <w:p>
      <w:r>
        <w:br w:type="page"/>
      </w:r>
    </w:p>
    <w:p>
      <w:pPr>
        <w:pStyle w:val="Heading1"/>
      </w:pPr>
      <w:r>
        <w:t>Langkah 7 ? Analisis Singkat dan Daftar Endpoint</w:t>
      </w:r>
    </w:p>
    <w:p>
      <w:r>
        <w:t>Desain ini menggunakan kombinasi validasi pada lapisan HTTP dan constraint pada PostgreSQL. Otorisasi berbasis role membatasi pengelolaan mahasiswa untuk admin, sementara pemeriksaan kepemilikan menjaga agar mahasiswa hanya dapat melihat atau mengubah KRS miliknya. Transaksi dan row locking menjaga konsistensi kuota serta SKS ketika terjadi request bersamaan.</w:t>
      </w:r>
    </w:p>
    <w:tbl>
      <w:tblPr>
        <w:tblStyle w:val="LightShading-Accent1"/>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fill="1F4E79"/>
          </w:tcPr>
          <w:p>
            <w:pPr>
              <w:spacing w:after="40"/>
            </w:pPr>
            <w:r/>
            <w:r>
              <w:rPr>
                <w:rFonts w:ascii="Calibri" w:hAnsi="Calibri"/>
                <w:b/>
                <w:color w:val="FFFFFF"/>
                <w:sz w:val="16"/>
              </w:rPr>
              <w:t>No</w:t>
            </w:r>
          </w:p>
        </w:tc>
        <w:tc>
          <w:tcPr>
            <w:tcW w:type="dxa" w:w="1814"/>
            <w:vAlign w:val="center"/>
            <w:shd w:fill="1F4E79"/>
          </w:tcPr>
          <w:p>
            <w:pPr>
              <w:spacing w:after="40"/>
            </w:pPr>
            <w:r/>
            <w:r>
              <w:rPr>
                <w:rFonts w:ascii="Calibri" w:hAnsi="Calibri"/>
                <w:b/>
                <w:color w:val="FFFFFF"/>
                <w:sz w:val="16"/>
              </w:rPr>
              <w:t>Method</w:t>
            </w:r>
          </w:p>
        </w:tc>
        <w:tc>
          <w:tcPr>
            <w:tcW w:type="dxa" w:w="1814"/>
            <w:vAlign w:val="center"/>
            <w:shd w:fill="1F4E79"/>
          </w:tcPr>
          <w:p>
            <w:pPr>
              <w:spacing w:after="40"/>
            </w:pPr>
            <w:r/>
            <w:r>
              <w:rPr>
                <w:rFonts w:ascii="Calibri" w:hAnsi="Calibri"/>
                <w:b/>
                <w:color w:val="FFFFFF"/>
                <w:sz w:val="16"/>
              </w:rPr>
              <w:t>Endpoint</w:t>
            </w:r>
          </w:p>
        </w:tc>
        <w:tc>
          <w:tcPr>
            <w:tcW w:type="dxa" w:w="1814"/>
            <w:vAlign w:val="center"/>
            <w:shd w:fill="1F4E79"/>
          </w:tcPr>
          <w:p>
            <w:pPr>
              <w:spacing w:after="40"/>
            </w:pPr>
            <w:r/>
            <w:r>
              <w:rPr>
                <w:rFonts w:ascii="Calibri" w:hAnsi="Calibri"/>
                <w:b/>
                <w:color w:val="FFFFFF"/>
                <w:sz w:val="16"/>
              </w:rPr>
              <w:t>Akses</w:t>
            </w:r>
          </w:p>
        </w:tc>
        <w:tc>
          <w:tcPr>
            <w:tcW w:type="dxa" w:w="1814"/>
            <w:vAlign w:val="center"/>
            <w:shd w:fill="1F4E79"/>
          </w:tcPr>
          <w:p>
            <w:pPr>
              <w:spacing w:after="40"/>
            </w:pPr>
            <w:r/>
            <w:r>
              <w:rPr>
                <w:rFonts w:ascii="Calibri" w:hAnsi="Calibri"/>
                <w:b/>
                <w:color w:val="FFFFFF"/>
                <w:sz w:val="16"/>
              </w:rPr>
              <w:t>Status utama</w:t>
            </w:r>
          </w:p>
        </w:tc>
      </w:tr>
      <w:tr>
        <w:tc>
          <w:tcPr>
            <w:tcW w:type="dxa" w:w="1814"/>
            <w:vAlign w:val="center"/>
          </w:tcPr>
          <w:p>
            <w:pPr>
              <w:spacing w:after="40"/>
            </w:pPr>
            <w:r/>
            <w:r>
              <w:rPr>
                <w:rFonts w:ascii="Calibri" w:hAnsi="Calibri"/>
                <w:b w:val="0"/>
                <w:sz w:val="14"/>
              </w:rPr>
              <w:t>1</w:t>
            </w:r>
          </w:p>
        </w:tc>
        <w:tc>
          <w:tcPr>
            <w:tcW w:type="dxa" w:w="1814"/>
            <w:vAlign w:val="center"/>
          </w:tcPr>
          <w:p>
            <w:pPr>
              <w:spacing w:after="40"/>
            </w:pPr>
            <w:r/>
            <w:r>
              <w:rPr>
                <w:rFonts w:ascii="Calibri" w:hAnsi="Calibri"/>
                <w:b w:val="0"/>
                <w:sz w:val="14"/>
              </w:rPr>
              <w:t>POST</w:t>
            </w:r>
          </w:p>
        </w:tc>
        <w:tc>
          <w:tcPr>
            <w:tcW w:type="dxa" w:w="1814"/>
            <w:vAlign w:val="center"/>
          </w:tcPr>
          <w:p>
            <w:pPr>
              <w:spacing w:after="40"/>
            </w:pPr>
            <w:r/>
            <w:r>
              <w:rPr>
                <w:rFonts w:ascii="Calibri" w:hAnsi="Calibri"/>
                <w:b w:val="0"/>
                <w:sz w:val="14"/>
              </w:rPr>
              <w:t>/api/v1/auth/login</w:t>
            </w:r>
          </w:p>
        </w:tc>
        <w:tc>
          <w:tcPr>
            <w:tcW w:type="dxa" w:w="1814"/>
            <w:vAlign w:val="center"/>
          </w:tcPr>
          <w:p>
            <w:pPr>
              <w:spacing w:after="40"/>
            </w:pPr>
            <w:r/>
            <w:r>
              <w:rPr>
                <w:rFonts w:ascii="Calibri" w:hAnsi="Calibri"/>
                <w:b w:val="0"/>
                <w:sz w:val="14"/>
              </w:rPr>
              <w:t>Publik</w:t>
            </w:r>
          </w:p>
        </w:tc>
        <w:tc>
          <w:tcPr>
            <w:tcW w:type="dxa" w:w="1814"/>
            <w:vAlign w:val="center"/>
          </w:tcPr>
          <w:p>
            <w:pPr>
              <w:spacing w:after="40"/>
            </w:pPr>
            <w:r/>
            <w:r>
              <w:rPr>
                <w:rFonts w:ascii="Calibri" w:hAnsi="Calibri"/>
                <w:b w:val="0"/>
                <w:sz w:val="14"/>
              </w:rPr>
              <w:t>200; 401/422/429</w:t>
            </w:r>
          </w:p>
        </w:tc>
      </w:tr>
      <w:tr>
        <w:tc>
          <w:tcPr>
            <w:tcW w:type="dxa" w:w="1814"/>
            <w:vAlign w:val="center"/>
          </w:tcPr>
          <w:p>
            <w:pPr>
              <w:spacing w:after="40"/>
            </w:pPr>
            <w:r/>
            <w:r>
              <w:rPr>
                <w:rFonts w:ascii="Calibri" w:hAnsi="Calibri"/>
                <w:b w:val="0"/>
                <w:sz w:val="14"/>
              </w:rPr>
              <w:t>2</w:t>
            </w:r>
          </w:p>
        </w:tc>
        <w:tc>
          <w:tcPr>
            <w:tcW w:type="dxa" w:w="1814"/>
            <w:vAlign w:val="center"/>
          </w:tcPr>
          <w:p>
            <w:pPr>
              <w:spacing w:after="40"/>
            </w:pPr>
            <w:r/>
            <w:r>
              <w:rPr>
                <w:rFonts w:ascii="Calibri" w:hAnsi="Calibri"/>
                <w:b w:val="0"/>
                <w:sz w:val="14"/>
              </w:rPr>
              <w:t>GET</w:t>
            </w:r>
          </w:p>
        </w:tc>
        <w:tc>
          <w:tcPr>
            <w:tcW w:type="dxa" w:w="1814"/>
            <w:vAlign w:val="center"/>
          </w:tcPr>
          <w:p>
            <w:pPr>
              <w:spacing w:after="40"/>
            </w:pPr>
            <w:r/>
            <w:r>
              <w:rPr>
                <w:rFonts w:ascii="Calibri" w:hAnsi="Calibri"/>
                <w:b w:val="0"/>
                <w:sz w:val="14"/>
              </w:rPr>
              <w:t>/api/v1/auth/me</w:t>
            </w:r>
          </w:p>
        </w:tc>
        <w:tc>
          <w:tcPr>
            <w:tcW w:type="dxa" w:w="1814"/>
            <w:vAlign w:val="center"/>
          </w:tcPr>
          <w:p>
            <w:pPr>
              <w:spacing w:after="40"/>
            </w:pPr>
            <w:r/>
            <w:r>
              <w:rPr>
                <w:rFonts w:ascii="Calibri" w:hAnsi="Calibri"/>
                <w:b w:val="0"/>
                <w:sz w:val="14"/>
              </w:rPr>
              <w:t>Semua role</w:t>
            </w:r>
          </w:p>
        </w:tc>
        <w:tc>
          <w:tcPr>
            <w:tcW w:type="dxa" w:w="1814"/>
            <w:vAlign w:val="center"/>
          </w:tcPr>
          <w:p>
            <w:pPr>
              <w:spacing w:after="40"/>
            </w:pPr>
            <w:r/>
            <w:r>
              <w:rPr>
                <w:rFonts w:ascii="Calibri" w:hAnsi="Calibri"/>
                <w:b w:val="0"/>
                <w:sz w:val="14"/>
              </w:rPr>
              <w:t>200; 401</w:t>
            </w:r>
          </w:p>
        </w:tc>
      </w:tr>
      <w:tr>
        <w:tc>
          <w:tcPr>
            <w:tcW w:type="dxa" w:w="1814"/>
            <w:vAlign w:val="center"/>
          </w:tcPr>
          <w:p>
            <w:pPr>
              <w:spacing w:after="40"/>
            </w:pPr>
            <w:r/>
            <w:r>
              <w:rPr>
                <w:rFonts w:ascii="Calibri" w:hAnsi="Calibri"/>
                <w:b w:val="0"/>
                <w:sz w:val="14"/>
              </w:rPr>
              <w:t>3</w:t>
            </w:r>
          </w:p>
        </w:tc>
        <w:tc>
          <w:tcPr>
            <w:tcW w:type="dxa" w:w="1814"/>
            <w:vAlign w:val="center"/>
          </w:tcPr>
          <w:p>
            <w:pPr>
              <w:spacing w:after="40"/>
            </w:pPr>
            <w:r/>
            <w:r>
              <w:rPr>
                <w:rFonts w:ascii="Calibri" w:hAnsi="Calibri"/>
                <w:b w:val="0"/>
                <w:sz w:val="14"/>
              </w:rPr>
              <w:t>GET</w:t>
            </w:r>
          </w:p>
        </w:tc>
        <w:tc>
          <w:tcPr>
            <w:tcW w:type="dxa" w:w="1814"/>
            <w:vAlign w:val="center"/>
          </w:tcPr>
          <w:p>
            <w:pPr>
              <w:spacing w:after="40"/>
            </w:pPr>
            <w:r/>
            <w:r>
              <w:rPr>
                <w:rFonts w:ascii="Calibri" w:hAnsi="Calibri"/>
                <w:b w:val="0"/>
                <w:sz w:val="14"/>
              </w:rPr>
              <w:t>/api/v1/students</w:t>
            </w:r>
          </w:p>
        </w:tc>
        <w:tc>
          <w:tcPr>
            <w:tcW w:type="dxa" w:w="1814"/>
            <w:vAlign w:val="center"/>
          </w:tcPr>
          <w:p>
            <w:pPr>
              <w:spacing w:after="40"/>
            </w:pPr>
            <w:r/>
            <w:r>
              <w:rPr>
                <w:rFonts w:ascii="Calibri" w:hAnsi="Calibri"/>
                <w:b w:val="0"/>
                <w:sz w:val="14"/>
              </w:rPr>
              <w:t>Admin</w:t>
            </w:r>
          </w:p>
        </w:tc>
        <w:tc>
          <w:tcPr>
            <w:tcW w:type="dxa" w:w="1814"/>
            <w:vAlign w:val="center"/>
          </w:tcPr>
          <w:p>
            <w:pPr>
              <w:spacing w:after="40"/>
            </w:pPr>
            <w:r/>
            <w:r>
              <w:rPr>
                <w:rFonts w:ascii="Calibri" w:hAnsi="Calibri"/>
                <w:b w:val="0"/>
                <w:sz w:val="14"/>
              </w:rPr>
              <w:t>200; 401/403</w:t>
            </w:r>
          </w:p>
        </w:tc>
      </w:tr>
      <w:tr>
        <w:tc>
          <w:tcPr>
            <w:tcW w:type="dxa" w:w="1814"/>
            <w:vAlign w:val="center"/>
          </w:tcPr>
          <w:p>
            <w:pPr>
              <w:spacing w:after="40"/>
            </w:pPr>
            <w:r/>
            <w:r>
              <w:rPr>
                <w:rFonts w:ascii="Calibri" w:hAnsi="Calibri"/>
                <w:b w:val="0"/>
                <w:sz w:val="14"/>
              </w:rPr>
              <w:t>4</w:t>
            </w:r>
          </w:p>
        </w:tc>
        <w:tc>
          <w:tcPr>
            <w:tcW w:type="dxa" w:w="1814"/>
            <w:vAlign w:val="center"/>
          </w:tcPr>
          <w:p>
            <w:pPr>
              <w:spacing w:after="40"/>
            </w:pPr>
            <w:r/>
            <w:r>
              <w:rPr>
                <w:rFonts w:ascii="Calibri" w:hAnsi="Calibri"/>
                <w:b w:val="0"/>
                <w:sz w:val="14"/>
              </w:rPr>
              <w:t>POST</w:t>
            </w:r>
          </w:p>
        </w:tc>
        <w:tc>
          <w:tcPr>
            <w:tcW w:type="dxa" w:w="1814"/>
            <w:vAlign w:val="center"/>
          </w:tcPr>
          <w:p>
            <w:pPr>
              <w:spacing w:after="40"/>
            </w:pPr>
            <w:r/>
            <w:r>
              <w:rPr>
                <w:rFonts w:ascii="Calibri" w:hAnsi="Calibri"/>
                <w:b w:val="0"/>
                <w:sz w:val="14"/>
              </w:rPr>
              <w:t>/api/v1/students</w:t>
            </w:r>
          </w:p>
        </w:tc>
        <w:tc>
          <w:tcPr>
            <w:tcW w:type="dxa" w:w="1814"/>
            <w:vAlign w:val="center"/>
          </w:tcPr>
          <w:p>
            <w:pPr>
              <w:spacing w:after="40"/>
            </w:pPr>
            <w:r/>
            <w:r>
              <w:rPr>
                <w:rFonts w:ascii="Calibri" w:hAnsi="Calibri"/>
                <w:b w:val="0"/>
                <w:sz w:val="14"/>
              </w:rPr>
              <w:t>Admin</w:t>
            </w:r>
          </w:p>
        </w:tc>
        <w:tc>
          <w:tcPr>
            <w:tcW w:type="dxa" w:w="1814"/>
            <w:vAlign w:val="center"/>
          </w:tcPr>
          <w:p>
            <w:pPr>
              <w:spacing w:after="40"/>
            </w:pPr>
            <w:r/>
            <w:r>
              <w:rPr>
                <w:rFonts w:ascii="Calibri" w:hAnsi="Calibri"/>
                <w:b w:val="0"/>
                <w:sz w:val="14"/>
              </w:rPr>
              <w:t>201; 403/422</w:t>
            </w:r>
          </w:p>
        </w:tc>
      </w:tr>
      <w:tr>
        <w:tc>
          <w:tcPr>
            <w:tcW w:type="dxa" w:w="1814"/>
            <w:vAlign w:val="center"/>
          </w:tcPr>
          <w:p>
            <w:pPr>
              <w:spacing w:after="40"/>
            </w:pPr>
            <w:r/>
            <w:r>
              <w:rPr>
                <w:rFonts w:ascii="Calibri" w:hAnsi="Calibri"/>
                <w:b w:val="0"/>
                <w:sz w:val="14"/>
              </w:rPr>
              <w:t>5</w:t>
            </w:r>
          </w:p>
        </w:tc>
        <w:tc>
          <w:tcPr>
            <w:tcW w:type="dxa" w:w="1814"/>
            <w:vAlign w:val="center"/>
          </w:tcPr>
          <w:p>
            <w:pPr>
              <w:spacing w:after="40"/>
            </w:pPr>
            <w:r/>
            <w:r>
              <w:rPr>
                <w:rFonts w:ascii="Calibri" w:hAnsi="Calibri"/>
                <w:b w:val="0"/>
                <w:sz w:val="14"/>
              </w:rPr>
              <w:t>GET</w:t>
            </w:r>
          </w:p>
        </w:tc>
        <w:tc>
          <w:tcPr>
            <w:tcW w:type="dxa" w:w="1814"/>
            <w:vAlign w:val="center"/>
          </w:tcPr>
          <w:p>
            <w:pPr>
              <w:spacing w:after="40"/>
            </w:pPr>
            <w:r/>
            <w:r>
              <w:rPr>
                <w:rFonts w:ascii="Calibri" w:hAnsi="Calibri"/>
                <w:b w:val="0"/>
                <w:sz w:val="14"/>
              </w:rPr>
              <w:t>/api/v1/students/{id}</w:t>
            </w:r>
          </w:p>
        </w:tc>
        <w:tc>
          <w:tcPr>
            <w:tcW w:type="dxa" w:w="1814"/>
            <w:vAlign w:val="center"/>
          </w:tcPr>
          <w:p>
            <w:pPr>
              <w:spacing w:after="40"/>
            </w:pPr>
            <w:r/>
            <w:r>
              <w:rPr>
                <w:rFonts w:ascii="Calibri" w:hAnsi="Calibri"/>
                <w:b w:val="0"/>
                <w:sz w:val="14"/>
              </w:rPr>
              <w:t>Admin/pemilik</w:t>
            </w:r>
          </w:p>
        </w:tc>
        <w:tc>
          <w:tcPr>
            <w:tcW w:type="dxa" w:w="1814"/>
            <w:vAlign w:val="center"/>
          </w:tcPr>
          <w:p>
            <w:pPr>
              <w:spacing w:after="40"/>
            </w:pPr>
            <w:r/>
            <w:r>
              <w:rPr>
                <w:rFonts w:ascii="Calibri" w:hAnsi="Calibri"/>
                <w:b w:val="0"/>
                <w:sz w:val="14"/>
              </w:rPr>
              <w:t>200; 403/404</w:t>
            </w:r>
          </w:p>
        </w:tc>
      </w:tr>
      <w:tr>
        <w:tc>
          <w:tcPr>
            <w:tcW w:type="dxa" w:w="1814"/>
            <w:vAlign w:val="center"/>
          </w:tcPr>
          <w:p>
            <w:pPr>
              <w:spacing w:after="40"/>
            </w:pPr>
            <w:r/>
            <w:r>
              <w:rPr>
                <w:rFonts w:ascii="Calibri" w:hAnsi="Calibri"/>
                <w:b w:val="0"/>
                <w:sz w:val="14"/>
              </w:rPr>
              <w:t>6</w:t>
            </w:r>
          </w:p>
        </w:tc>
        <w:tc>
          <w:tcPr>
            <w:tcW w:type="dxa" w:w="1814"/>
            <w:vAlign w:val="center"/>
          </w:tcPr>
          <w:p>
            <w:pPr>
              <w:spacing w:after="40"/>
            </w:pPr>
            <w:r/>
            <w:r>
              <w:rPr>
                <w:rFonts w:ascii="Calibri" w:hAnsi="Calibri"/>
                <w:b w:val="0"/>
                <w:sz w:val="14"/>
              </w:rPr>
              <w:t>PUT</w:t>
            </w:r>
          </w:p>
        </w:tc>
        <w:tc>
          <w:tcPr>
            <w:tcW w:type="dxa" w:w="1814"/>
            <w:vAlign w:val="center"/>
          </w:tcPr>
          <w:p>
            <w:pPr>
              <w:spacing w:after="40"/>
            </w:pPr>
            <w:r/>
            <w:r>
              <w:rPr>
                <w:rFonts w:ascii="Calibri" w:hAnsi="Calibri"/>
                <w:b w:val="0"/>
                <w:sz w:val="14"/>
              </w:rPr>
              <w:t>/api/v1/students/{id}</w:t>
            </w:r>
          </w:p>
        </w:tc>
        <w:tc>
          <w:tcPr>
            <w:tcW w:type="dxa" w:w="1814"/>
            <w:vAlign w:val="center"/>
          </w:tcPr>
          <w:p>
            <w:pPr>
              <w:spacing w:after="40"/>
            </w:pPr>
            <w:r/>
            <w:r>
              <w:rPr>
                <w:rFonts w:ascii="Calibri" w:hAnsi="Calibri"/>
                <w:b w:val="0"/>
                <w:sz w:val="14"/>
              </w:rPr>
              <w:t>Admin</w:t>
            </w:r>
          </w:p>
        </w:tc>
        <w:tc>
          <w:tcPr>
            <w:tcW w:type="dxa" w:w="1814"/>
            <w:vAlign w:val="center"/>
          </w:tcPr>
          <w:p>
            <w:pPr>
              <w:spacing w:after="40"/>
            </w:pPr>
            <w:r/>
            <w:r>
              <w:rPr>
                <w:rFonts w:ascii="Calibri" w:hAnsi="Calibri"/>
                <w:b w:val="0"/>
                <w:sz w:val="14"/>
              </w:rPr>
              <w:t>200; 403/404/422</w:t>
            </w:r>
          </w:p>
        </w:tc>
      </w:tr>
      <w:tr>
        <w:tc>
          <w:tcPr>
            <w:tcW w:type="dxa" w:w="1814"/>
            <w:vAlign w:val="center"/>
          </w:tcPr>
          <w:p>
            <w:pPr>
              <w:spacing w:after="40"/>
            </w:pPr>
            <w:r/>
            <w:r>
              <w:rPr>
                <w:rFonts w:ascii="Calibri" w:hAnsi="Calibri"/>
                <w:b w:val="0"/>
                <w:sz w:val="14"/>
              </w:rPr>
              <w:t>7</w:t>
            </w:r>
          </w:p>
        </w:tc>
        <w:tc>
          <w:tcPr>
            <w:tcW w:type="dxa" w:w="1814"/>
            <w:vAlign w:val="center"/>
          </w:tcPr>
          <w:p>
            <w:pPr>
              <w:spacing w:after="40"/>
            </w:pPr>
            <w:r/>
            <w:r>
              <w:rPr>
                <w:rFonts w:ascii="Calibri" w:hAnsi="Calibri"/>
                <w:b w:val="0"/>
                <w:sz w:val="14"/>
              </w:rPr>
              <w:t>DELETE</w:t>
            </w:r>
          </w:p>
        </w:tc>
        <w:tc>
          <w:tcPr>
            <w:tcW w:type="dxa" w:w="1814"/>
            <w:vAlign w:val="center"/>
          </w:tcPr>
          <w:p>
            <w:pPr>
              <w:spacing w:after="40"/>
            </w:pPr>
            <w:r/>
            <w:r>
              <w:rPr>
                <w:rFonts w:ascii="Calibri" w:hAnsi="Calibri"/>
                <w:b w:val="0"/>
                <w:sz w:val="14"/>
              </w:rPr>
              <w:t>/api/v1/students/{id}</w:t>
            </w:r>
          </w:p>
        </w:tc>
        <w:tc>
          <w:tcPr>
            <w:tcW w:type="dxa" w:w="1814"/>
            <w:vAlign w:val="center"/>
          </w:tcPr>
          <w:p>
            <w:pPr>
              <w:spacing w:after="40"/>
            </w:pPr>
            <w:r/>
            <w:r>
              <w:rPr>
                <w:rFonts w:ascii="Calibri" w:hAnsi="Calibri"/>
                <w:b w:val="0"/>
                <w:sz w:val="14"/>
              </w:rPr>
              <w:t>Admin</w:t>
            </w:r>
          </w:p>
        </w:tc>
        <w:tc>
          <w:tcPr>
            <w:tcW w:type="dxa" w:w="1814"/>
            <w:vAlign w:val="center"/>
          </w:tcPr>
          <w:p>
            <w:pPr>
              <w:spacing w:after="40"/>
            </w:pPr>
            <w:r/>
            <w:r>
              <w:rPr>
                <w:rFonts w:ascii="Calibri" w:hAnsi="Calibri"/>
                <w:b w:val="0"/>
                <w:sz w:val="14"/>
              </w:rPr>
              <w:t>204; 403/404</w:t>
            </w:r>
          </w:p>
        </w:tc>
      </w:tr>
      <w:tr>
        <w:tc>
          <w:tcPr>
            <w:tcW w:type="dxa" w:w="1814"/>
            <w:vAlign w:val="center"/>
          </w:tcPr>
          <w:p>
            <w:pPr>
              <w:spacing w:after="40"/>
            </w:pPr>
            <w:r/>
            <w:r>
              <w:rPr>
                <w:rFonts w:ascii="Calibri" w:hAnsi="Calibri"/>
                <w:b w:val="0"/>
                <w:sz w:val="14"/>
              </w:rPr>
              <w:t>8</w:t>
            </w:r>
          </w:p>
        </w:tc>
        <w:tc>
          <w:tcPr>
            <w:tcW w:type="dxa" w:w="1814"/>
            <w:vAlign w:val="center"/>
          </w:tcPr>
          <w:p>
            <w:pPr>
              <w:spacing w:after="40"/>
            </w:pPr>
            <w:r/>
            <w:r>
              <w:rPr>
                <w:rFonts w:ascii="Calibri" w:hAnsi="Calibri"/>
                <w:b w:val="0"/>
                <w:sz w:val="14"/>
              </w:rPr>
              <w:t>GET</w:t>
            </w:r>
          </w:p>
        </w:tc>
        <w:tc>
          <w:tcPr>
            <w:tcW w:type="dxa" w:w="1814"/>
            <w:vAlign w:val="center"/>
          </w:tcPr>
          <w:p>
            <w:pPr>
              <w:spacing w:after="40"/>
            </w:pPr>
            <w:r/>
            <w:r>
              <w:rPr>
                <w:rFonts w:ascii="Calibri" w:hAnsi="Calibri"/>
                <w:b w:val="0"/>
                <w:sz w:val="14"/>
              </w:rPr>
              <w:t>/api/v1/courses</w:t>
            </w:r>
          </w:p>
        </w:tc>
        <w:tc>
          <w:tcPr>
            <w:tcW w:type="dxa" w:w="1814"/>
            <w:vAlign w:val="center"/>
          </w:tcPr>
          <w:p>
            <w:pPr>
              <w:spacing w:after="40"/>
            </w:pPr>
            <w:r/>
            <w:r>
              <w:rPr>
                <w:rFonts w:ascii="Calibri" w:hAnsi="Calibri"/>
                <w:b w:val="0"/>
                <w:sz w:val="14"/>
              </w:rPr>
              <w:t>Semua role</w:t>
            </w:r>
          </w:p>
        </w:tc>
        <w:tc>
          <w:tcPr>
            <w:tcW w:type="dxa" w:w="1814"/>
            <w:vAlign w:val="center"/>
          </w:tcPr>
          <w:p>
            <w:pPr>
              <w:spacing w:after="40"/>
            </w:pPr>
            <w:r/>
            <w:r>
              <w:rPr>
                <w:rFonts w:ascii="Calibri" w:hAnsi="Calibri"/>
                <w:b w:val="0"/>
                <w:sz w:val="14"/>
              </w:rPr>
              <w:t>200; 401</w:t>
            </w:r>
          </w:p>
        </w:tc>
      </w:tr>
      <w:tr>
        <w:tc>
          <w:tcPr>
            <w:tcW w:type="dxa" w:w="1814"/>
            <w:vAlign w:val="center"/>
          </w:tcPr>
          <w:p>
            <w:pPr>
              <w:spacing w:after="40"/>
            </w:pPr>
            <w:r/>
            <w:r>
              <w:rPr>
                <w:rFonts w:ascii="Calibri" w:hAnsi="Calibri"/>
                <w:b w:val="0"/>
                <w:sz w:val="14"/>
              </w:rPr>
              <w:t>9</w:t>
            </w:r>
          </w:p>
        </w:tc>
        <w:tc>
          <w:tcPr>
            <w:tcW w:type="dxa" w:w="1814"/>
            <w:vAlign w:val="center"/>
          </w:tcPr>
          <w:p>
            <w:pPr>
              <w:spacing w:after="40"/>
            </w:pPr>
            <w:r/>
            <w:r>
              <w:rPr>
                <w:rFonts w:ascii="Calibri" w:hAnsi="Calibri"/>
                <w:b w:val="0"/>
                <w:sz w:val="14"/>
              </w:rPr>
              <w:t>POST</w:t>
            </w:r>
          </w:p>
        </w:tc>
        <w:tc>
          <w:tcPr>
            <w:tcW w:type="dxa" w:w="1814"/>
            <w:vAlign w:val="center"/>
          </w:tcPr>
          <w:p>
            <w:pPr>
              <w:spacing w:after="40"/>
            </w:pPr>
            <w:r/>
            <w:r>
              <w:rPr>
                <w:rFonts w:ascii="Calibri" w:hAnsi="Calibri"/>
                <w:b w:val="0"/>
                <w:sz w:val="14"/>
              </w:rPr>
              <w:t>/api/v1/enrollments</w:t>
            </w:r>
          </w:p>
        </w:tc>
        <w:tc>
          <w:tcPr>
            <w:tcW w:type="dxa" w:w="1814"/>
            <w:vAlign w:val="center"/>
          </w:tcPr>
          <w:p>
            <w:pPr>
              <w:spacing w:after="40"/>
            </w:pPr>
            <w:r/>
            <w:r>
              <w:rPr>
                <w:rFonts w:ascii="Calibri" w:hAnsi="Calibri"/>
                <w:b w:val="0"/>
                <w:sz w:val="14"/>
              </w:rPr>
              <w:t>Mahasiswa</w:t>
            </w:r>
          </w:p>
        </w:tc>
        <w:tc>
          <w:tcPr>
            <w:tcW w:type="dxa" w:w="1814"/>
            <w:vAlign w:val="center"/>
          </w:tcPr>
          <w:p>
            <w:pPr>
              <w:spacing w:after="40"/>
            </w:pPr>
            <w:r/>
            <w:r>
              <w:rPr>
                <w:rFonts w:ascii="Calibri" w:hAnsi="Calibri"/>
                <w:b w:val="0"/>
                <w:sz w:val="14"/>
              </w:rPr>
              <w:t>201; 403/409/422</w:t>
            </w:r>
          </w:p>
        </w:tc>
      </w:tr>
      <w:tr>
        <w:tc>
          <w:tcPr>
            <w:tcW w:type="dxa" w:w="1814"/>
            <w:vAlign w:val="center"/>
          </w:tcPr>
          <w:p>
            <w:pPr>
              <w:spacing w:after="40"/>
            </w:pPr>
            <w:r/>
            <w:r>
              <w:rPr>
                <w:rFonts w:ascii="Calibri" w:hAnsi="Calibri"/>
                <w:b w:val="0"/>
                <w:sz w:val="14"/>
              </w:rPr>
              <w:t>10</w:t>
            </w:r>
          </w:p>
        </w:tc>
        <w:tc>
          <w:tcPr>
            <w:tcW w:type="dxa" w:w="1814"/>
            <w:vAlign w:val="center"/>
          </w:tcPr>
          <w:p>
            <w:pPr>
              <w:spacing w:after="40"/>
            </w:pPr>
            <w:r/>
            <w:r>
              <w:rPr>
                <w:rFonts w:ascii="Calibri" w:hAnsi="Calibri"/>
                <w:b w:val="0"/>
                <w:sz w:val="14"/>
              </w:rPr>
              <w:t>DELETE</w:t>
            </w:r>
          </w:p>
        </w:tc>
        <w:tc>
          <w:tcPr>
            <w:tcW w:type="dxa" w:w="1814"/>
            <w:vAlign w:val="center"/>
          </w:tcPr>
          <w:p>
            <w:pPr>
              <w:spacing w:after="40"/>
            </w:pPr>
            <w:r/>
            <w:r>
              <w:rPr>
                <w:rFonts w:ascii="Calibri" w:hAnsi="Calibri"/>
                <w:b w:val="0"/>
                <w:sz w:val="14"/>
              </w:rPr>
              <w:t>/api/v1/enrollments/{id}</w:t>
            </w:r>
          </w:p>
        </w:tc>
        <w:tc>
          <w:tcPr>
            <w:tcW w:type="dxa" w:w="1814"/>
            <w:vAlign w:val="center"/>
          </w:tcPr>
          <w:p>
            <w:pPr>
              <w:spacing w:after="40"/>
            </w:pPr>
            <w:r/>
            <w:r>
              <w:rPr>
                <w:rFonts w:ascii="Calibri" w:hAnsi="Calibri"/>
                <w:b w:val="0"/>
                <w:sz w:val="14"/>
              </w:rPr>
              <w:t>Pemilik KRS</w:t>
            </w:r>
          </w:p>
        </w:tc>
        <w:tc>
          <w:tcPr>
            <w:tcW w:type="dxa" w:w="1814"/>
            <w:vAlign w:val="center"/>
          </w:tcPr>
          <w:p>
            <w:pPr>
              <w:spacing w:after="40"/>
            </w:pPr>
            <w:r/>
            <w:r>
              <w:rPr>
                <w:rFonts w:ascii="Calibri" w:hAnsi="Calibri"/>
                <w:b w:val="0"/>
                <w:sz w:val="14"/>
              </w:rPr>
              <w:t>204; 403/404</w:t>
            </w:r>
          </w:p>
        </w:tc>
      </w:tr>
    </w:tbl>
    <w:p>
      <w:pPr/>
      <w:r>
        <w:t>Batasan verifikasi saat penyusunan laporan: tes unit dan static analysis sudah dijalankan, tetapi request langsung ke database belum dapat dilakukan karena autentikasi PostgreSQL lokal belum dikonfigurasi untuk proyek ini. Oleh karena itu, screenshot hasil endpoint dan query database masih menjadi pekerjaan yang perlu dilengkapi setelah konfigurasi lokal.</w:t>
      </w:r>
    </w:p>
    <w:tbl>
      <w:tblPr>
        <w:tblW w:type="auto" w:w="0"/>
        <w:jc w:val="center"/>
        <w:tblLayout w:type="fixed"/>
        <w:tblLook w:firstColumn="1" w:firstRow="1" w:lastColumn="0" w:lastRow="0" w:noHBand="0" w:noVBand="1" w:val="04A0"/>
      </w:tblPr>
      <w:tblGrid>
        <w:gridCol w:w="9072"/>
      </w:tblGrid>
      <w:tr>
        <w:trPr>
          <w:trHeight w:val="2721" w:hRule="atLeast"/>
        </w:trPr>
        <w:tc>
          <w:tcPr>
            <w:tcW w:type="dxa" w:w="8901"/>
            <w:shd w:fill="EAF2F8"/>
            <w:vAlign w:val="center"/>
          </w:tcPr>
          <w:p>
            <w:pPr>
              <w:spacing w:before="160" w:after="100"/>
              <w:jc w:val="center"/>
            </w:pPr>
            <w:r/>
            <w:r>
              <w:rPr>
                <w:b/>
                <w:color w:val="1F4E79"/>
                <w:sz w:val="30"/>
              </w:rPr>
              <w:t>[TEMPAT SCREENSHOT 08]</w:t>
            </w:r>
          </w:p>
          <w:p>
            <w:pPr>
              <w:spacing w:after="160"/>
              <w:jc w:val="center"/>
            </w:pPr>
            <w:r>
              <w:rPr>
                <w:i/>
                <w:sz w:val="20"/>
              </w:rPr>
              <w:t>Tampilkan hasil request yang membuktikan status sukses dan salah satu status error yang diharapkan.</w:t>
            </w:r>
          </w:p>
        </w:tc>
      </w:tr>
    </w:tbl>
    <w:p>
      <w:pPr>
        <w:spacing w:after="100"/>
        <w:jc w:val="center"/>
      </w:pPr>
      <w:r>
        <w:rPr>
          <w:i/>
          <w:sz w:val="18"/>
        </w:rPr>
        <w:t>Gambar 8. Pengujian status akses dan validasi</w:t>
      </w:r>
    </w:p>
    <w:p>
      <w:pPr>
        <w:spacing w:after="160"/>
      </w:pPr>
      <w:r>
        <w:t>Penjelasan: Bukti akses yang benar memperlihatkan status sukses untuk role pemilik/admin; request tanpa token, role yang salah, atau data tidak valid memperlihatkan status 401, 403, atau 422 sesuai aturan endpoint.</w:t>
      </w:r>
    </w:p>
    <w:p>
      <w:pPr>
        <w:pStyle w:val="Heading2"/>
      </w:pPr>
      <w:r>
        <w:t>Kesimpulan</w:t>
      </w:r>
    </w:p>
    <w:p>
      <w:r>
        <w:t>Implementasi menyediakan sepuluh endpoint sesuai spesifikasi tugas, migration serta seeder data awal, password hashing, token autentikasi, pembatasan akses role/kepemilikan, dan validasi aturan KRS. Pengembangan disimpan dalam tiga tahap commit. Sebelum laporan dikumpulkan, lengkapi setiap kotak dengan screenshot asli hasil pengujian lokal dan pastikan koneksi PostgreSQL berhasil.</w:t>
      </w:r>
    </w:p>
    <w:sectPr w:rsidR="00FC693F" w:rsidRPr="0006063C" w:rsidSect="00034616">
      <w:footerReference w:type="default" r:id="rId9"/>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Laporan UTS PBE | SIAKAD Mini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