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e731285ac074438" /><Relationship Type="http://schemas.openxmlformats.org/package/2006/relationships/metadata/core-properties" Target="/docProps/core.xml" Id="Rc34b14f7fd9a4fb0" /><Relationship Type="http://schemas.openxmlformats.org/officeDocument/2006/relationships/extended-properties" Target="/docProps/app.xml" Id="Rb31f3df39221478e" /><Relationship Type="http://schemas.openxmlformats.org/officeDocument/2006/relationships/custom-properties" Target="/docProps/custom.xml" Id="R7aba775eafa847c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Manual Técnico - Módulo de Relaciones DSpace</w:t>
      </w:r>
    </w:p>
    <w:p w14:paraId="00100002" w14:textId="00100003">
      <w:pPr/>
      <w:r>
        <w:rPr/>
        <w:t xml:space="preserve">El módulo de relaciones permite vincular ítems publicados en DSpace (ej. Fotografías con Proyectos). La lógica es asíncrona y está dividida en 3 etapas: Carga, Previsualización y Ejecución.</w:t>
      </w:r>
    </w:p>
    <w:p w14:paraId="00100004" w14:textId="00100005">
      <w:pPr>
        <w:pStyle w:val="Heading2"/>
      </w:pPr>
      <w:r>
        <w:rPr/>
        <w:t xml:space="preserve">1. Endpoints de Lectura (GET)</w:t>
      </w:r>
    </w:p>
    <w:p w14:paraId="00100006" w14:textId="00100007">
      <w:pPr/>
      <w:r>
        <w:rPr/>
        <w:t xml:space="preserve">Se utilizan llamadas de solo lectura para extraer información sin alterar el repositorio.</w:t>
      </w:r>
    </w:p>
    <w:p w14:paraId="00100008" w14:textId="00100009">
      <w:pPr/>
      <w:r>
        <w:rPr>
          <w:b/>
        </w:rPr>
        <w:t xml:space="preserve">A. Tipos de Relaciones: GET /api/core/relationshiptypes</w:t>
      </w:r>
    </w:p>
    <w:p w14:paraId="0010000A" w14:textId="0010000B">
      <w:pPr/>
      <w:r>
        <w:rPr/>
        <w:t xml:space="preserve">Extrae los tipos de relación disponibles, usando left_label y right_label para construir la UI.</w:t>
      </w:r>
    </w:p>
    <w:p w14:paraId="0010000C" w14:textId="0010000D">
      <w:pPr/>
      <w:r>
        <w:rPr>
          <w:b/>
        </w:rPr>
        <w:t xml:space="preserve">B. Colecciones: GET /api/core/collections?size=100</w:t>
      </w:r>
    </w:p>
    <w:p w14:paraId="0010000E" w14:textId="0010000F">
      <w:pPr/>
      <w:r>
        <w:rPr/>
        <w:t xml:space="preserve">Lista todas las colecciones para poblar los menús desplegables (origen y destino).</w:t>
      </w:r>
    </w:p>
    <w:p w14:paraId="00100010" w14:textId="00100011">
      <w:pPr/>
      <w:r>
        <w:rPr>
          <w:b/>
        </w:rPr>
        <w:t xml:space="preserve">C. Búsqueda de Ítems: GET /api/discover/search/objects</w:t>
      </w:r>
    </w:p>
    <w:p w14:paraId="00100012" w14:textId="00100013">
      <w:pPr/>
      <w:r>
        <w:rPr/>
        <w:t xml:space="preserve">Extrae ítems de una colección. Parámetros: scope={uuid_coleccion}, dsoType=ITEM. Permite paginación y búsqueda textual con query={texto}.</w:t>
      </w:r>
    </w:p>
    <w:p w14:paraId="00100014" w14:textId="00100015">
      <w:pPr/>
      <w:r>
        <w:rPr>
          <w:b/>
        </w:rPr>
        <w:t xml:space="preserve">D. Verificación: GET /api/core/items/{destino_uuid}/relationships</w:t>
      </w:r>
    </w:p>
    <w:p w14:paraId="00100016" w14:textId="00100017">
      <w:pPr/>
      <w:r>
        <w:rPr/>
        <w:t xml:space="preserve">Para comprobar relaciones existentes antes de crear nuevas. La UI compara los UUIDs para descartar y marcar con advertencia los ítems que ya están vinculados.</w:t>
      </w:r>
    </w:p>
    <w:p w14:paraId="00100018" w14:textId="00100019">
      <w:pPr>
        <w:pStyle w:val="Heading2"/>
      </w:pPr>
      <w:r>
        <w:rPr/>
        <w:t xml:space="preserve">2. Ejecución (POST)</w:t>
      </w:r>
    </w:p>
    <w:p w14:paraId="0010001A" w14:textId="0010001B">
      <w:pPr/>
      <w:r>
        <w:rPr/>
        <w:t xml:space="preserve">La única operación de escritura ocurre al presionar 'Crear Relaciones'.</w:t>
      </w:r>
    </w:p>
    <w:p w14:paraId="0010001C" w14:textId="0010001D">
      <w:pPr/>
      <w:r>
        <w:rPr>
          <w:b/>
        </w:rPr>
        <w:t xml:space="preserve">Crear Relación: POST /api/core/relationships?relationshipType={id_tipo}</w:t>
      </w:r>
    </w:p>
    <w:p w14:paraId="0010001E" w14:textId="0010001F">
      <w:pPr/>
      <w:r>
        <w:rPr/>
        <w:t xml:space="preserve">En el cuerpo de la petición (Content-Type: text/uri-list) se envían las URIs completas de los dos ítems que se van a relacionar. Se utiliza un token X-XSRF-TOKEN en las cabeceras para autorizar la transacción.</w:t>
      </w:r>
    </w:p>
    <w:p w14:paraId="00100020" w14:textId="00100021">
      <w:pPr>
        <w:pStyle w:val="Heading2"/>
      </w:pPr>
      <w:r>
        <w:rPr/>
        <w:t xml:space="preserve">3. Lógica de Interfaz</w:t>
      </w:r>
    </w:p>
    <w:p w14:paraId="00100022" w14:textId="00100023">
      <w:pPr/>
      <w:r>
        <w:rPr/>
        <w:t xml:space="preserve">La interfaz es no bloqueante (usa threading). La paginación evita desbordamientos de memoria descargando páginas de 20 ítems a demanda. El botón 'Seleccionar todo' itera por todas las páginas en segundo plano y extrae solo los UUIDs necesarios para hacer la selección masiva ultra rápida.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8ecd5cb1fb2144f5" /><Relationship Type="http://schemas.openxmlformats.org/officeDocument/2006/relationships/styles" Target="/word/styles.xml" Id="R3180ae10aa824794" /><Relationship Type="http://schemas.openxmlformats.org/officeDocument/2006/relationships/theme" Target="/word/theme/theme1.xml" Id="Ra0be00dde7da41c7" /><Relationship Type="http://schemas.openxmlformats.org/officeDocument/2006/relationships/numbering" Target="/word/numbering.xml" Id="R9ad8d820f52f42a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OfficeCLI/1.0.139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2026-08-13T14:44:40Z</dcterms:created>
  <cp:lastModifiedBy>OfficeCLI</cp:lastModifiedBy>
  <dcterms:modified xsi:type="dcterms:W3CDTF">2026-08-13T14:44:40Z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1.0.139</vt:lpwstr>
  </op:property>
  <op:property fmtid="{D5CDD505-2E9C-101B-9397-08002B2CF9AE}" pid="3" name="OfficeCLI.LastModified">
    <vt:lpwstr xmlns:vt="http://schemas.openxmlformats.org/officeDocument/2006/docPropsVTypes">2026-08-13T14:45:03Z</vt:lpwstr>
  </op:property>
</op:Properties>
</file>