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Нельсон Рокфеллер-младший забрал гобелен «Герника», сделанный по картине художника Пабло Пикассо, из штаб-квартиры ООН в Нью-Йорке. Об этом сообщил представитель генерального секретаря организации Стефан Дюжаррик, передает РИА Новости.</w:t>
      </w:r>
    </w:p>
    <w:p>
      <w:r>
        <w:t>Отмечается, что Рокфеллер-младший является владельцем гобелена, и недавно уведомил ООН о намерении забрать его. «Мы благодарим семью Рокфеллеров, которые одолжили нам это легендарное произведение более чем на 35 лет», — сказал Дюжаррик.</w:t>
      </w:r>
    </w:p>
    <w:p>
      <w:r>
        <w:t>Гобелен «Герника» был создан в 1955 году по заказу Нельсона Рокфеллера-старшего с оригинала картины Пикассо под руководством самого художника. С 1985 года он размещался на стене у входа в зал заседаний Совета безопасности ООН.</w:t>
      </w:r>
    </w:p>
    <w:p>
      <w:r>
        <w:t>Сама картина получила название в честь города в Стране Басков, который подвергся бомбардировке во время гражданской войны в Испании. Ее оригинал находится в Национальном музее в Мадриде.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