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Государственный Эрмитаж ответил на обвинения в выставлении подделок на выставке «Фаберже — ювелир Императорского двора». Об этом сообщает РИА Новости.</w:t>
      </w:r>
    </w:p>
    <w:p>
      <w:r>
        <w:t>Как рассказал генеральный директор музея Михаил Пиотровский, эксперты проведут повторное исследование экспонатов, задействованных в экспозиции. «Сейчас поручено лаборатории центра исследовать историю новых вещей Фаберже, которые у нас на выставке были представлены, на это есть разрешение владельца», — отметил он. По его словам, эксперты также изучат документы, связанные с экспонатами.</w:t>
      </w:r>
    </w:p>
    <w:p>
      <w:r>
        <w:t>В январе коллекционер Андрей Ружников опубликовал письмо с претензиями в адрес Эрмитажа. Он отметил, что может долго перечислять список подделок, задействованных в выставке «Фаберже — ювелир Императорского двора». Коллекционер поинтересовался, как фальшивки оказались в музее и кто несет за это ответственность: кураторы, хранители или руководство Эрмитажа. Ружников написал, что не хочет предполагать, будто подделки оказались в учреждении из-за коррупции.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