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Картину итальянского художника Сандро Боттичелли «Портрет молодого человека с медальоном» продали на аукционе в Нью-Йорке за 92,2 миллиона долларов. Об этом сообщается на сайте Sotheby's.</w:t>
      </w:r>
    </w:p>
    <w:p>
      <w:r>
        <w:t>В публикации торгового дома говорится, что полотно стало самой дорогой работой живописца, когда-либо выставлявшейся на аукционе. Предыдущий владелец купил его в 1982 году за 1,3 миллиона долларов. Сотрудник Sotheby's Джордж Уоктер назвал картину одним из наиболее хорошо сохранившихся и изысканных классических портретов эпохи Возрождения.</w:t>
      </w:r>
    </w:p>
    <w:p>
      <w:r>
        <w:t>The Wall Street Journal передает, что произведение искусства купил русскоязычный коллекционер. Изначально работа была оценена примерно в 80 миллионов долларов.</w:t>
      </w:r>
    </w:p>
    <w:p>
      <w:r>
        <w:t>20 января стало известно, что полиция вернула украденную из музея в Неаполе копию самой дорогой картины в мире — «Спаситель мира», написанную Леонардо да Винчи. Полотно обнаружили в доме одного из жителей итальянского города. В настоящее время он взят под стражу.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