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Британский анонимный уличный граффити-художник Бэнкси (Banksy) лишился интеллектуальных прав на еще две своих работы. Причиной такого решения Ведомства интеллектуальной собственности Европейского союза (EUIPO) стал отказ художника раскрывать свою личность, передает The Telegraph.</w:t>
      </w:r>
    </w:p>
    <w:p>
      <w:r>
        <w:t xml:space="preserve">Речь идет о граффити «Крыса с радаром» и «Девочка с зонтиком». По мнению судейской коллегии, Бэнкси действует недобросовестно, регистрируя свои работы в качестве товарных знаков. При этом из-за анонимности художник не может быть определен как бесспорный владелец данных работ. До этого Бэнкси лишился прав на работы «В обнимку с бомбой», «Влюбленная крыса», «Смейся сейчас» и «Метатель цветов». </w:t>
      </w:r>
    </w:p>
    <w:p>
      <w:r>
        <w:t>В ведомстве отметили, что стрит-арт художник «только притворяется, что хочет торговать своими творениями» и что «нет никаких доказательств, что Бэнкси действительно производил, продавал или предоставлял какие-либо товары или услуги». Открытие онлайн-магазина судьи посчитали попыткой обойти закон.</w:t>
      </w:r>
    </w:p>
    <w:p>
      <w:r>
        <w:t>Ранее Бэнкси лишился прав на знаменитое граффити «Метатель цветов». Компания Full Colour Black начала продавать открытки с данной работой. Фирма также хотела запатентовать торговую марку Banksy, чтобы в дальнейшем продавать различные поддельные товары под именем художника. Согласно британским законам, если «владелец товарного знака не использует его, то знак может быть передан кому-то, кто будет это делать». Поэтому художник был вынужден открыть свой магазин Gross domestic product. В свою очередь, компания Full Colour Black настаивала, что имеет право использовать изображение, так как автор является анонимом.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