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sz w:val="23"/>
          <w:szCs w:val="23"/>
          <w:highlight w:val="white"/>
          <w:rtl w:val="0"/>
        </w:rPr>
        <w:t xml:space="preserve">Отдыхать в Салоу очень удобно. Наши апартаменты располагались в 5 минутах от бухты и в 7 минутах от обычного пляжа. Мы предпочитали отдыхать в бухточке. народу меньше и уютнее. До порт авентуры мы ходили пешком минут 15, обратно добирались на автобусе plana. много доступных супермаркетов . особенно нам понравился, который находится у железнодорожной остановки, за путями. Из салоу с лёгкостью можно добраться в Реус и Таррагону ,купив билет на 10 поездок у бас Plana. В Барселону можно быстро домчаться на скоростном поезде. Ездить в Барселону лучше самостоятельно . Нам очень понравилось в порт авентуре. Там огромное множество всевозможных аттракционов, которые безумно красиво сделали. Ощущение после того как выходишь из парка как будто совершил кругосветное путешествие) Парк стоит посетить даже если вы не любите аттракционы, так как там очень красиво и интересно. Ferarri мы обошли за пол дня при этом где то покатались не один раз) тоже очень понравилось. Рекомендую посетить Монсеррат, лучше туда ехать на целый день. Там ну ооочень красиво.</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