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У меня в памяти Венеция, это адская жара. Примерно двадцать минут, и мы в Венеции. Наш катер был забит туристами. Умные туристы на своём авто не едут в Венецию. Выгрузились. Я медленно пошёл по набережной. Подробно описывать Венецию я не буду. Фото по желанию. Не хотелось повторятся. Всё очень дорого стоит. Город, как большой корабль, переполненный пассажирами. WC становится всё, что немного скрыто от туристов и жителей. «Запахи духов на любой вкус». Негде сесть. Всё только стоя. Одни смотрят на всё, а другие предлагают всё за евро. Город новее не становится, а только стареет. Несколько раз воспользовался катерами. Три минуты плыть за 8,50 евро. Вначале платил за поездку на катере, а затем уже они мне были должны. Входил на катер, и уходил с катера вместе с толпой. Я больше сидел и стоял в тени, чем ходил по Венеции. Хорошо, что у них везде питьевая вода бежит, но к ней очередь, но зато бесплатно. Туристов мало интересует история на слух, но главное отметиться, что он здесь был. Меня даты и история тоже не интересуют. Надо, в инете прочитаю. «Очень умные», всё в записную книжку записывают. Жара делает своё дело. Вечером ехать сюда не хотелось. Очень душно.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