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F288" w14:textId="74D6BCDC" w:rsidR="00E85FCF" w:rsidRDefault="00272C39" w:rsidP="00272C39">
      <w:pPr>
        <w:spacing w:after="0"/>
        <w:rPr>
          <w:rFonts w:ascii="Roboto" w:hAnsi="Roboto"/>
          <w:color w:val="000000"/>
          <w:spacing w:val="2"/>
          <w:shd w:val="clear" w:color="auto" w:fill="FFFFFF"/>
        </w:rPr>
      </w:pPr>
      <w:r>
        <w:rPr>
          <w:rFonts w:ascii="Roboto" w:hAnsi="Roboto"/>
          <w:color w:val="000000"/>
          <w:spacing w:val="2"/>
          <w:shd w:val="clear" w:color="auto" w:fill="FFFFFF"/>
        </w:rPr>
        <w:t>Пошлина на экспорт пшеницы из России с 13 по 19 апреля включительно составит 101,4 доллара за тонну, на вывоз ячменя — 75,4 доллара, кукурузы — 70,6 доллара за тонну, следует из данных Минсельхоза.</w:t>
      </w:r>
    </w:p>
    <w:p w14:paraId="6A711D03" w14:textId="77777777" w:rsidR="00272C39" w:rsidRDefault="00272C39" w:rsidP="00272C39">
      <w:pPr>
        <w:pStyle w:val="a3"/>
        <w:shd w:val="clear" w:color="auto" w:fill="FFFFFF"/>
        <w:spacing w:before="390" w:beforeAutospacing="0" w:after="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Ставка экспортной пошлины на пшеницу и </w:t>
      </w:r>
      <w:proofErr w:type="spellStart"/>
      <w:r>
        <w:rPr>
          <w:rFonts w:ascii="Roboto" w:hAnsi="Roboto"/>
          <w:color w:val="000000"/>
          <w:spacing w:val="2"/>
        </w:rPr>
        <w:t>меслин</w:t>
      </w:r>
      <w:proofErr w:type="spellEnd"/>
      <w:r>
        <w:rPr>
          <w:rFonts w:ascii="Roboto" w:hAnsi="Roboto"/>
          <w:color w:val="000000"/>
          <w:spacing w:val="2"/>
        </w:rPr>
        <w:t xml:space="preserve"> (смесь пшеницы и ржи) рассчитана при индикативной цене в 344,9 доллара за тонну, на ячмень — при цене в 292,8 доллара, на кукурузу — 285,9 доллара за тонну.</w:t>
      </w:r>
    </w:p>
    <w:p w14:paraId="1072F42A" w14:textId="77777777" w:rsidR="00272C39" w:rsidRDefault="00272C39" w:rsidP="00272C39">
      <w:pPr>
        <w:pStyle w:val="a3"/>
        <w:shd w:val="clear" w:color="auto" w:fill="FFFFFF"/>
        <w:spacing w:before="390" w:beforeAutospacing="0" w:after="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Пошлина на экспорт пшеницы из России с 6 марта по 12 апреля включительно составляет 96,1 доллара за тонну, на вывоз ячменя — 75,4 доллара, кукурузы — 65,8 доллара за тонну</w:t>
      </w:r>
    </w:p>
    <w:p w14:paraId="2BB56558" w14:textId="77777777" w:rsidR="00272C39" w:rsidRDefault="00272C39" w:rsidP="00272C39">
      <w:pPr>
        <w:pStyle w:val="a3"/>
        <w:shd w:val="clear" w:color="auto" w:fill="FFFFFF"/>
        <w:spacing w:before="390" w:beforeAutospacing="0" w:after="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В России со 2 июня заработала гибкая экспортная пошлина на пшеницу, кукурузу и ячмень, которая действует в рамках механизма зернового демпфера. Пошлина составляет 70% разницы между индикативной ценой (среднее арифметическое ежедневных ценовых индикаторов) и базовой ценой. Базовая цена для пшеницы — 200 долларов за тонну, для кукурузы и ячменя — 185 долларов.</w:t>
      </w:r>
    </w:p>
    <w:p w14:paraId="68FDA680" w14:textId="77777777" w:rsidR="00272C39" w:rsidRDefault="00272C39" w:rsidP="00272C39">
      <w:pPr>
        <w:pStyle w:val="a3"/>
        <w:shd w:val="clear" w:color="auto" w:fill="FFFFFF"/>
        <w:spacing w:before="390" w:beforeAutospacing="0" w:after="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Для расчета пошлин используются данные о цене экспортных контрактов, зарегистрированных на бирже; сами ставки публикуются на сайте Минсельхоза РФ в последний рабочий день недели. Пошлины применяются с третьего рабочего дня после даты их размещения и до начала действия их очередных значений.</w:t>
      </w:r>
    </w:p>
    <w:p w14:paraId="65E96BEB" w14:textId="77777777" w:rsidR="00272C39" w:rsidRDefault="00272C39" w:rsidP="00272C39">
      <w:pPr>
        <w:pStyle w:val="a3"/>
        <w:shd w:val="clear" w:color="auto" w:fill="FFFFFF"/>
        <w:spacing w:before="390" w:beforeAutospacing="0" w:after="0" w:afterAutospacing="0"/>
        <w:textAlignment w:val="baseline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Средства, полученные за счет пошлин, возвращаются субъектам РФ в виде субсидий производителям пшеницы, ржи, кукурузы и кормового ячменя. Субсидии распределяются в зависимости от объема произведенной продукции.</w:t>
      </w:r>
    </w:p>
    <w:p w14:paraId="6D18368F" w14:textId="77777777" w:rsidR="00272C39" w:rsidRDefault="00272C39" w:rsidP="00780357"/>
    <w:sectPr w:rsidR="0027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7"/>
    <w:rsid w:val="001F7981"/>
    <w:rsid w:val="00272C39"/>
    <w:rsid w:val="0045176D"/>
    <w:rsid w:val="00780357"/>
    <w:rsid w:val="00AA44C1"/>
    <w:rsid w:val="00AB1A78"/>
    <w:rsid w:val="00CD19ED"/>
    <w:rsid w:val="00E8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B058"/>
  <w15:chartTrackingRefBased/>
  <w15:docId w15:val="{7224D1F2-EF88-4318-AA3C-407321AA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1219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3</cp:revision>
  <dcterms:created xsi:type="dcterms:W3CDTF">2022-04-10T06:20:00Z</dcterms:created>
  <dcterms:modified xsi:type="dcterms:W3CDTF">2022-04-10T16:59:00Z</dcterms:modified>
</cp:coreProperties>
</file>