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A5F" w:rsidRDefault="00395A5F" w:rsidP="00395A5F">
      <w:r w:rsidRPr="00395A5F">
        <w:t>Новый телятник в Волгоградской области сдадут в эксплуатацию до 1 ноября</w:t>
      </w:r>
      <w:bookmarkStart w:id="0" w:name="_GoBack"/>
      <w:bookmarkEnd w:id="0"/>
    </w:p>
    <w:p w:rsidR="00395A5F" w:rsidRDefault="00395A5F" w:rsidP="00395A5F">
      <w:r>
        <w:t xml:space="preserve">Телятник для содержания трехсот восьмидесяти голов КРС, строящийся на территории Волгоградской области силами колхоза имени Калинина в сельском поселении </w:t>
      </w:r>
      <w:proofErr w:type="spellStart"/>
      <w:r>
        <w:t>Вараксино</w:t>
      </w:r>
      <w:proofErr w:type="spellEnd"/>
      <w:r>
        <w:t xml:space="preserve"> практически готов. Ввод в эксплуатацию </w:t>
      </w:r>
      <w:proofErr w:type="spellStart"/>
      <w:r>
        <w:t>сельхозобъекта</w:t>
      </w:r>
      <w:proofErr w:type="spellEnd"/>
      <w:r>
        <w:t xml:space="preserve"> планируют до первого ноября текущего года, сообщает региональное аграрное ведомство. Строительство телятника ведется на собственные средства колхоза, часть которых вернется в бюджет предприятия в виде компенсирующей выплаты от государства. До полного завершения строительств осталось провести монтаж окон </w:t>
      </w:r>
      <w:r>
        <w:t>и внутреннюю отделку помещений.</w:t>
      </w:r>
    </w:p>
    <w:p w:rsidR="00395A5F" w:rsidRDefault="00395A5F" w:rsidP="00395A5F">
      <w:r>
        <w:t>Сельскохозяйственное предприятие им. Калинина разводит крупнорогатый скот породы черно-пестрая. В настоящее время численность стада составляет две тысячи шестьсот голов КРС, из которых коров дойных около одной тысячи двухсот голов. По словам руководителя колхоза М. Кочнева, артель ежегодно увеличивает поголовье скота, поэтому имеющихся помещений уже не хватает. Расширение производства было бы невозможно без господдержки, которая оказывается по различным направлениям дея</w:t>
      </w:r>
      <w:r>
        <w:t>тельности племенного хозяйства.</w:t>
      </w:r>
    </w:p>
    <w:p w:rsidR="00395A5F" w:rsidRDefault="00395A5F" w:rsidP="00395A5F">
      <w:r>
        <w:t xml:space="preserve">В регионе в этом году будет введено в эксплуатацию пять подобных животноводческих объектов. Правительство Волгоградской области и региональный Департамент АПК составляют план на следующий год по частичному возмещению затрат на капитальное строительство и реконструкцию животноводческих и прочих </w:t>
      </w:r>
      <w:proofErr w:type="spellStart"/>
      <w:r>
        <w:t>сельхозобъектов</w:t>
      </w:r>
      <w:proofErr w:type="spellEnd"/>
      <w:r>
        <w:t>. За предыдущий период прошлого и текущего года сдано документов для получения компенсационных выплат на тридцать дв</w:t>
      </w:r>
      <w:r>
        <w:t>а сельскохозяйственных объекта.</w:t>
      </w:r>
    </w:p>
    <w:p w:rsidR="00C80207" w:rsidRDefault="00395A5F" w:rsidP="00395A5F">
      <w:r>
        <w:t xml:space="preserve">Из бюджетов всех уровней на новое строительство и реконструкцию сельскохозяйственных объектов компенсационных выплат было получено три с половиной миллиарда рублей. Еще четыреста семьдесят миллионов рублей будет выделено сельхозпроизводителям в следующем году, рассказал М. Глазков, заместитель главы региона. В следующем году субсидии получат девятнадцать </w:t>
      </w:r>
      <w:proofErr w:type="spellStart"/>
      <w:r>
        <w:t>сельхозобъектов</w:t>
      </w:r>
      <w:proofErr w:type="spellEnd"/>
      <w:r>
        <w:t>, из которых на шести будет проведена модернизация производственных мощностей, а тринадцать будет построено с нуля.</w:t>
      </w:r>
    </w:p>
    <w:sectPr w:rsidR="00C802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5F"/>
    <w:rsid w:val="00395A5F"/>
    <w:rsid w:val="00870F9D"/>
    <w:rsid w:val="00D30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D41"/>
  <w15:chartTrackingRefBased/>
  <w15:docId w15:val="{47172F9C-881C-456B-8535-735FA607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83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254</Words>
  <Characters>1826</Characters>
  <Application>Microsoft Office Word</Application>
  <DocSecurity>0</DocSecurity>
  <Lines>26</Lines>
  <Paragraphs>5</Paragraphs>
  <ScaleCrop>false</ScaleCrop>
  <Company>HP</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Соколова</dc:creator>
  <cp:keywords/>
  <dc:description/>
  <cp:lastModifiedBy>Анна Соколова</cp:lastModifiedBy>
  <cp:revision>2</cp:revision>
  <dcterms:created xsi:type="dcterms:W3CDTF">2022-04-14T12:23:00Z</dcterms:created>
  <dcterms:modified xsi:type="dcterms:W3CDTF">2022-04-14T12:31:00Z</dcterms:modified>
</cp:coreProperties>
</file>