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4D7" w:rsidRDefault="00A844D7" w:rsidP="00A844D7">
      <w:r>
        <w:t>Начинающим фермерам Красноярского края пре</w:t>
      </w:r>
      <w:r>
        <w:t>длагают участие в «</w:t>
      </w:r>
      <w:proofErr w:type="spellStart"/>
      <w:r>
        <w:t>Агростартап</w:t>
      </w:r>
      <w:proofErr w:type="spellEnd"/>
      <w:r>
        <w:t>»</w:t>
      </w:r>
    </w:p>
    <w:p w:rsidR="00A844D7" w:rsidRDefault="00A844D7" w:rsidP="00A844D7">
      <w:r>
        <w:t>Аграрное ведомство Красноярского края начало приемку документов от начинающих фермеров на участие в государственном проекте, направленном на поддержку среднего и малого предпринимательства на селе. Заявки на конкурс «</w:t>
      </w:r>
      <w:proofErr w:type="spellStart"/>
      <w:r>
        <w:t>Агростартап</w:t>
      </w:r>
      <w:proofErr w:type="spellEnd"/>
      <w:r>
        <w:t>», который проводится в регионе третий год подряд, принимают</w:t>
      </w:r>
      <w:r>
        <w:t>ся по 22 сентября включительно.</w:t>
      </w:r>
    </w:p>
    <w:p w:rsidR="00A844D7" w:rsidRDefault="00A844D7" w:rsidP="00A844D7">
      <w:r>
        <w:t xml:space="preserve">Для участия в конкурсе приглашаются те предприниматели, которые только начали свой бизнес или планируют открыть собственное дело и зарегистрированные на территории сельских поселений в этом году. Если документы, поданные начинающим фермером на конкурс, проходят отбор претендент на получение гранта обязан пройти регистрацию предпринимательской деятельности. По словам О. </w:t>
      </w:r>
      <w:proofErr w:type="spellStart"/>
      <w:r>
        <w:t>Дивногорцевой</w:t>
      </w:r>
      <w:proofErr w:type="spellEnd"/>
      <w:r>
        <w:t>, заместителя главы аграрного регионального ведомства, в текущем году сумма грантов, выдаваемых на развитие и создание нового бизнеса на селе, составляет шестьдесят миллионов рублей. Получить господдержку смогут не меньше пятнадцати создаваем</w:t>
      </w:r>
      <w:r>
        <w:t>ых хозяйств Красноярского края.</w:t>
      </w:r>
    </w:p>
    <w:p w:rsidR="00A844D7" w:rsidRDefault="00A844D7" w:rsidP="00A844D7">
      <w:r>
        <w:t>По требованиям конкурса претендент на получение гранта должен предоставить комиссии свой бизнес-план, в котором необходимо указать планируемые показатели успешной деятельности хозяйства. На протяжении пяти лет получатель гранта обязан сохранить штат работников, количество которых указывается в бизнес-плане, и достичь заявленных экономических показателей. Для получения гранта фермер должен вложить в свой бизнес собственных средств 10% о общей стоимости проекта. При большей сумме вложения участник конкурса получает пре</w:t>
      </w:r>
      <w:r>
        <w:t>имущества для получения гранта.</w:t>
      </w:r>
      <w:bookmarkStart w:id="0" w:name="_GoBack"/>
      <w:bookmarkEnd w:id="0"/>
    </w:p>
    <w:p w:rsidR="00C80207" w:rsidRDefault="00A844D7" w:rsidP="00A844D7">
      <w:r>
        <w:t>В текущем году комиссия конкурса «</w:t>
      </w:r>
      <w:proofErr w:type="spellStart"/>
      <w:r>
        <w:t>Агростартап</w:t>
      </w:r>
      <w:proofErr w:type="spellEnd"/>
      <w:r>
        <w:t xml:space="preserve">» будет учитывать приоритетные направления районных администраций в развитии агропромышленного комплекса. Например, если в районе принято решение развивать определенную </w:t>
      </w:r>
      <w:proofErr w:type="spellStart"/>
      <w:r>
        <w:t>подотрасль</w:t>
      </w:r>
      <w:proofErr w:type="spellEnd"/>
      <w:r>
        <w:t xml:space="preserve"> животноводства (овцеводство, кролиководство или козоводство), то начинающий фермер из этого района, бизнес-проект которого ориентирован именно на разведение овец либо коз, получит право на применение повышающего коэффициента, подчеркнула О. </w:t>
      </w:r>
      <w:proofErr w:type="spellStart"/>
      <w:r>
        <w:t>Дивногорцева</w:t>
      </w:r>
      <w:proofErr w:type="spellEnd"/>
      <w:r>
        <w:t>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D7"/>
    <w:rsid w:val="00870F9D"/>
    <w:rsid w:val="00A844D7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01B80"/>
  <w15:chartTrackingRefBased/>
  <w15:docId w15:val="{EB973F7E-4C0A-446A-8BD5-619F34F3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1836</Characters>
  <Application>Microsoft Office Word</Application>
  <DocSecurity>0</DocSecurity>
  <Lines>26</Lines>
  <Paragraphs>5</Paragraphs>
  <ScaleCrop>false</ScaleCrop>
  <Company>HP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2</cp:revision>
  <dcterms:created xsi:type="dcterms:W3CDTF">2022-04-14T12:40:00Z</dcterms:created>
  <dcterms:modified xsi:type="dcterms:W3CDTF">2022-04-14T12:41:00Z</dcterms:modified>
</cp:coreProperties>
</file>