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FE9A" w14:textId="77777777" w:rsidR="009405B4" w:rsidRDefault="009405B4" w:rsidP="009405B4">
      <w:pPr>
        <w:pStyle w:val="a3"/>
        <w:spacing w:before="0" w:beforeAutospacing="0" w:after="0" w:afterAutospacing="0"/>
        <w:jc w:val="both"/>
        <w:rPr>
          <w:rFonts w:ascii="Uk_Antique" w:hAnsi="Uk_Antique"/>
          <w:color w:val="000000"/>
          <w:sz w:val="27"/>
          <w:szCs w:val="27"/>
        </w:rPr>
      </w:pPr>
      <w:r>
        <w:rPr>
          <w:rStyle w:val="a4"/>
          <w:rFonts w:ascii="Uk_Antique" w:hAnsi="Uk_Antique"/>
          <w:color w:val="000000"/>
          <w:sz w:val="27"/>
          <w:szCs w:val="27"/>
        </w:rPr>
        <w:t>Мировые цены на удобрения достигли самого высокого уровня за всю историю. Британская аналитическая компания CRU Group отмечает, что индекс цен на удобрения достиг показателя 377. Это значительно превышает предыдущий рекордный показатель индекса 360, зафиксированный в 2008 году, сообщает World</w:t>
      </w:r>
      <w:r>
        <w:rPr>
          <w:rFonts w:ascii="Uk_Antique" w:hAnsi="Uk_Antique"/>
          <w:color w:val="000000"/>
          <w:sz w:val="27"/>
          <w:szCs w:val="27"/>
        </w:rPr>
        <w:t> </w:t>
      </w:r>
      <w:proofErr w:type="spellStart"/>
      <w:r>
        <w:rPr>
          <w:rStyle w:val="a4"/>
          <w:rFonts w:ascii="Uk_Antique" w:hAnsi="Uk_Antique"/>
          <w:color w:val="000000"/>
          <w:sz w:val="27"/>
          <w:szCs w:val="27"/>
        </w:rPr>
        <w:t>of</w:t>
      </w:r>
      <w:proofErr w:type="spellEnd"/>
      <w:r>
        <w:rPr>
          <w:rFonts w:ascii="Uk_Antique" w:hAnsi="Uk_Antique"/>
          <w:color w:val="000000"/>
          <w:sz w:val="27"/>
          <w:szCs w:val="27"/>
        </w:rPr>
        <w:t> </w:t>
      </w:r>
      <w:r>
        <w:rPr>
          <w:rStyle w:val="a4"/>
          <w:rFonts w:ascii="Uk_Antique" w:hAnsi="Uk_Antique"/>
          <w:color w:val="000000"/>
          <w:sz w:val="27"/>
          <w:szCs w:val="27"/>
        </w:rPr>
        <w:t>NAN</w:t>
      </w:r>
      <w:r>
        <w:rPr>
          <w:rFonts w:ascii="Uk_Antique" w:hAnsi="Uk_Antique"/>
          <w:color w:val="000000"/>
          <w:sz w:val="27"/>
          <w:szCs w:val="27"/>
        </w:rPr>
        <w:t> </w:t>
      </w:r>
      <w:r>
        <w:rPr>
          <w:rStyle w:val="a4"/>
          <w:rFonts w:ascii="Uk_Antique" w:hAnsi="Uk_Antique"/>
          <w:color w:val="000000"/>
          <w:sz w:val="27"/>
          <w:szCs w:val="27"/>
        </w:rPr>
        <w:t>со ссылкой на agroxxi.ru.</w:t>
      </w:r>
    </w:p>
    <w:p w14:paraId="34E32699" w14:textId="77777777" w:rsidR="009405B4" w:rsidRDefault="009405B4" w:rsidP="009405B4">
      <w:pPr>
        <w:pStyle w:val="a3"/>
        <w:spacing w:before="0" w:beforeAutospacing="0" w:after="225" w:afterAutospacing="0"/>
        <w:jc w:val="both"/>
        <w:rPr>
          <w:rFonts w:ascii="Uk_Antique" w:hAnsi="Uk_Antique"/>
          <w:color w:val="000000"/>
          <w:sz w:val="27"/>
          <w:szCs w:val="27"/>
        </w:rPr>
      </w:pPr>
      <w:r>
        <w:rPr>
          <w:rFonts w:ascii="Uk_Antique" w:hAnsi="Uk_Antique"/>
          <w:color w:val="000000"/>
          <w:sz w:val="27"/>
          <w:szCs w:val="27"/>
        </w:rPr>
        <w:t>С начала текущего года индекс увеличился на 30%, который учитывает данные по азоту, калию и фосфатам. Все удобрения на основе перечисленных микроэлементов значительно подорожали.</w:t>
      </w:r>
    </w:p>
    <w:p w14:paraId="094C8E75" w14:textId="77777777" w:rsidR="009405B4" w:rsidRDefault="009405B4" w:rsidP="009405B4">
      <w:pPr>
        <w:pStyle w:val="a3"/>
        <w:spacing w:before="0" w:beforeAutospacing="0" w:after="225" w:afterAutospacing="0"/>
        <w:jc w:val="both"/>
        <w:rPr>
          <w:rFonts w:ascii="Uk_Antique" w:hAnsi="Uk_Antique"/>
          <w:color w:val="000000"/>
          <w:sz w:val="27"/>
          <w:szCs w:val="27"/>
        </w:rPr>
      </w:pPr>
      <w:r>
        <w:rPr>
          <w:rFonts w:ascii="Uk_Antique" w:hAnsi="Uk_Antique"/>
          <w:color w:val="000000"/>
          <w:sz w:val="27"/>
          <w:szCs w:val="27"/>
        </w:rPr>
        <w:t>Азот побил свой ценовой рекорд еще несколько недель назад, а стоимость калия достигла исторического максимума совсем недавно. Ожидается, что в ближайшее время фосфат также побьет ценовой рекорд. Однако и это не предел. Удобрения продолжат дорожать.</w:t>
      </w:r>
    </w:p>
    <w:p w14:paraId="5901CDEF" w14:textId="77777777" w:rsidR="009405B4" w:rsidRDefault="009405B4" w:rsidP="009405B4">
      <w:pPr>
        <w:pStyle w:val="a3"/>
        <w:spacing w:before="0" w:beforeAutospacing="0" w:after="225" w:afterAutospacing="0"/>
        <w:jc w:val="both"/>
        <w:rPr>
          <w:rFonts w:ascii="Uk_Antique" w:hAnsi="Uk_Antique"/>
          <w:color w:val="000000"/>
          <w:sz w:val="27"/>
          <w:szCs w:val="27"/>
        </w:rPr>
      </w:pPr>
      <w:r>
        <w:rPr>
          <w:rFonts w:ascii="Uk_Antique" w:hAnsi="Uk_Antique"/>
          <w:color w:val="000000"/>
          <w:sz w:val="27"/>
          <w:szCs w:val="27"/>
        </w:rPr>
        <w:t xml:space="preserve">Крис </w:t>
      </w:r>
      <w:proofErr w:type="spellStart"/>
      <w:r>
        <w:rPr>
          <w:rFonts w:ascii="Uk_Antique" w:hAnsi="Uk_Antique"/>
          <w:color w:val="000000"/>
          <w:sz w:val="27"/>
          <w:szCs w:val="27"/>
        </w:rPr>
        <w:t>Лоусон</w:t>
      </w:r>
      <w:proofErr w:type="spellEnd"/>
      <w:r>
        <w:rPr>
          <w:rFonts w:ascii="Uk_Antique" w:hAnsi="Uk_Antique"/>
          <w:color w:val="000000"/>
          <w:sz w:val="27"/>
          <w:szCs w:val="27"/>
        </w:rPr>
        <w:t>, руководитель отдела удобрений CRU Group, пояснил: «С начала 2020 года цены на азотные удобрения выросли в четыре раза, в то время как цены на фосфаты и калийные удобрения выросли более чем в три раза. Фермеры на развитых рынках извлекли выгоду из высоких цен на сельскохозяйственные товары, помогая частично компенсировать высокую стоимость сырья. Однако падение спроса на сельхозпродукцию становится все более вероятным из-за высоких цен и дефицита предложения.</w:t>
      </w:r>
    </w:p>
    <w:p w14:paraId="354622D7" w14:textId="77777777" w:rsidR="009405B4" w:rsidRDefault="009405B4" w:rsidP="009405B4">
      <w:pPr>
        <w:pStyle w:val="a3"/>
        <w:spacing w:before="0" w:beforeAutospacing="0" w:after="225" w:afterAutospacing="0"/>
        <w:jc w:val="both"/>
        <w:rPr>
          <w:rFonts w:ascii="Uk_Antique" w:hAnsi="Uk_Antique"/>
          <w:color w:val="000000"/>
          <w:sz w:val="27"/>
          <w:szCs w:val="27"/>
        </w:rPr>
      </w:pPr>
      <w:r>
        <w:rPr>
          <w:rFonts w:ascii="Uk_Antique" w:hAnsi="Uk_Antique"/>
          <w:color w:val="000000"/>
          <w:sz w:val="27"/>
          <w:szCs w:val="27"/>
        </w:rPr>
        <w:t>Россия является ключевым экспортером трех продуктов, указанных в индексе цен, и, хотя торговля со страной не прекратилась полностью, она значительно замедлилась в рамках международной реакции на конфликт в Украине.</w:t>
      </w:r>
    </w:p>
    <w:p w14:paraId="5EB363DA" w14:textId="77777777" w:rsidR="009405B4" w:rsidRDefault="009405B4" w:rsidP="009405B4">
      <w:pPr>
        <w:pStyle w:val="a3"/>
        <w:spacing w:before="0" w:beforeAutospacing="0" w:after="225" w:afterAutospacing="0"/>
        <w:jc w:val="both"/>
        <w:rPr>
          <w:rFonts w:ascii="Uk_Antique" w:hAnsi="Uk_Antique"/>
          <w:color w:val="000000"/>
          <w:sz w:val="27"/>
          <w:szCs w:val="27"/>
        </w:rPr>
      </w:pPr>
      <w:r>
        <w:rPr>
          <w:rFonts w:ascii="Uk_Antique" w:hAnsi="Uk_Antique"/>
          <w:color w:val="000000"/>
          <w:sz w:val="27"/>
          <w:szCs w:val="27"/>
        </w:rPr>
        <w:t xml:space="preserve">По словам </w:t>
      </w:r>
      <w:proofErr w:type="spellStart"/>
      <w:r>
        <w:rPr>
          <w:rFonts w:ascii="Uk_Antique" w:hAnsi="Uk_Antique"/>
          <w:color w:val="000000"/>
          <w:sz w:val="27"/>
          <w:szCs w:val="27"/>
        </w:rPr>
        <w:t>Лоусона</w:t>
      </w:r>
      <w:proofErr w:type="spellEnd"/>
      <w:r>
        <w:rPr>
          <w:rFonts w:ascii="Uk_Antique" w:hAnsi="Uk_Antique"/>
          <w:color w:val="000000"/>
          <w:sz w:val="27"/>
          <w:szCs w:val="27"/>
        </w:rPr>
        <w:t>, длительный период недостаточного применения удобрений – из–за трудностей с их закупкой повлияет на урожайность и качество обработки почвы в долгосрочной перспективе, что потенциально приведет к инфляции цен на продовольствие.</w:t>
      </w:r>
    </w:p>
    <w:p w14:paraId="6DF77DC2" w14:textId="77777777" w:rsidR="00110B5A" w:rsidRDefault="00110B5A"/>
    <w:sectPr w:rsidR="00110B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k_Antiqu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6D"/>
    <w:rsid w:val="00110B5A"/>
    <w:rsid w:val="009405B4"/>
    <w:rsid w:val="009F0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7192"/>
  <w15:chartTrackingRefBased/>
  <w15:docId w15:val="{113F61D3-EF27-4A12-9090-614A3CE5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5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40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1457</Characters>
  <Application>Microsoft Office Word</Application>
  <DocSecurity>0</DocSecurity>
  <Lines>28</Lines>
  <Paragraphs>6</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Дмитриева</dc:creator>
  <cp:keywords/>
  <dc:description/>
  <cp:lastModifiedBy>Софья Дмитриева</cp:lastModifiedBy>
  <cp:revision>2</cp:revision>
  <dcterms:created xsi:type="dcterms:W3CDTF">2022-04-11T18:41:00Z</dcterms:created>
  <dcterms:modified xsi:type="dcterms:W3CDTF">2022-04-11T18:42:00Z</dcterms:modified>
</cp:coreProperties>
</file>