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BB2E12" w:rsidRDefault="00BB2E1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r w:rsidRPr="00BB2E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proofErr w:type="spellStart"/>
      <w:r w:rsidRPr="00BB2E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Ситроникс</w:t>
      </w:r>
      <w:proofErr w:type="spellEnd"/>
      <w:r w:rsidRPr="00BB2E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представит решения для цифрового образования и сельского хозяйства</w:t>
      </w:r>
    </w:p>
    <w:p w:rsidR="00BB2E12" w:rsidRPr="00BB2E12" w:rsidRDefault="00BB2E12" w:rsidP="00BB2E12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BB2E12">
        <w:rPr>
          <w:rStyle w:val="a4"/>
          <w:b w:val="0"/>
          <w:bCs w:val="0"/>
          <w:color w:val="000000"/>
          <w:sz w:val="28"/>
          <w:szCs w:val="28"/>
        </w:rPr>
        <w:t>В рамках V ежегодной конференции "Цифровая индустрия промышленной России" "</w:t>
      </w:r>
      <w:proofErr w:type="spellStart"/>
      <w:r w:rsidRPr="00BB2E12">
        <w:rPr>
          <w:rStyle w:val="a4"/>
          <w:b w:val="0"/>
          <w:bCs w:val="0"/>
          <w:color w:val="000000"/>
          <w:sz w:val="28"/>
          <w:szCs w:val="28"/>
        </w:rPr>
        <w:t>Ситроникс</w:t>
      </w:r>
      <w:proofErr w:type="spellEnd"/>
      <w:r w:rsidRPr="00BB2E12">
        <w:rPr>
          <w:rStyle w:val="a4"/>
          <w:b w:val="0"/>
          <w:bCs w:val="0"/>
          <w:color w:val="000000"/>
          <w:sz w:val="28"/>
          <w:szCs w:val="28"/>
        </w:rPr>
        <w:t>", РТИ и "</w:t>
      </w:r>
      <w:proofErr w:type="spellStart"/>
      <w:r w:rsidRPr="00BB2E12">
        <w:rPr>
          <w:rStyle w:val="a4"/>
          <w:b w:val="0"/>
          <w:bCs w:val="0"/>
          <w:color w:val="000000"/>
          <w:sz w:val="28"/>
          <w:szCs w:val="28"/>
        </w:rPr>
        <w:t>Аэромакс</w:t>
      </w:r>
      <w:proofErr w:type="spellEnd"/>
      <w:r w:rsidRPr="00BB2E12">
        <w:rPr>
          <w:rStyle w:val="a4"/>
          <w:b w:val="0"/>
          <w:bCs w:val="0"/>
          <w:color w:val="000000"/>
          <w:sz w:val="28"/>
          <w:szCs w:val="28"/>
        </w:rPr>
        <w:t>" представят совместные проекты трансформации школьного образования и сельскохозяйственной отрасли.</w:t>
      </w:r>
    </w:p>
    <w:p w:rsidR="00BB2E12" w:rsidRPr="00BB2E12" w:rsidRDefault="00BB2E12" w:rsidP="00BB2E12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BB2E12">
        <w:rPr>
          <w:color w:val="000000"/>
          <w:sz w:val="28"/>
          <w:szCs w:val="28"/>
        </w:rPr>
        <w:t>На стенде "</w:t>
      </w:r>
      <w:proofErr w:type="spellStart"/>
      <w:r w:rsidRPr="00BB2E12">
        <w:rPr>
          <w:color w:val="000000"/>
          <w:sz w:val="28"/>
          <w:szCs w:val="28"/>
        </w:rPr>
        <w:t>Ситроникс</w:t>
      </w:r>
      <w:proofErr w:type="spellEnd"/>
      <w:r w:rsidRPr="00BB2E12">
        <w:rPr>
          <w:color w:val="000000"/>
          <w:sz w:val="28"/>
          <w:szCs w:val="28"/>
        </w:rPr>
        <w:t>" будут представлены собственные разработки компании и партнерские решения РТИ и "</w:t>
      </w:r>
      <w:proofErr w:type="spellStart"/>
      <w:r w:rsidRPr="00BB2E12">
        <w:rPr>
          <w:color w:val="000000"/>
          <w:sz w:val="28"/>
          <w:szCs w:val="28"/>
        </w:rPr>
        <w:t>Аэромакс</w:t>
      </w:r>
      <w:proofErr w:type="spellEnd"/>
      <w:r w:rsidRPr="00BB2E12">
        <w:rPr>
          <w:color w:val="000000"/>
          <w:sz w:val="28"/>
          <w:szCs w:val="28"/>
        </w:rPr>
        <w:t xml:space="preserve">" – платформа </w:t>
      </w:r>
      <w:proofErr w:type="spellStart"/>
      <w:r w:rsidRPr="00BB2E12">
        <w:rPr>
          <w:color w:val="000000"/>
          <w:sz w:val="28"/>
          <w:szCs w:val="28"/>
        </w:rPr>
        <w:t>AgroDigital</w:t>
      </w:r>
      <w:proofErr w:type="spellEnd"/>
      <w:r w:rsidRPr="00BB2E12">
        <w:rPr>
          <w:color w:val="000000"/>
          <w:sz w:val="28"/>
          <w:szCs w:val="28"/>
        </w:rPr>
        <w:t>, "Цифровая школа", а также элементы платформы по управлению регионом, единая геоинформационная платформа и автоматизированная система диспетчеризации леса.</w:t>
      </w:r>
    </w:p>
    <w:p w:rsidR="00BB2E12" w:rsidRPr="00BB2E12" w:rsidRDefault="00BB2E12" w:rsidP="00BB2E12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BB2E12">
        <w:rPr>
          <w:color w:val="000000"/>
          <w:sz w:val="28"/>
          <w:szCs w:val="28"/>
        </w:rPr>
        <w:t>"На ближайшие 2 года "</w:t>
      </w:r>
      <w:proofErr w:type="spellStart"/>
      <w:r w:rsidRPr="00BB2E12">
        <w:rPr>
          <w:color w:val="000000"/>
          <w:sz w:val="28"/>
          <w:szCs w:val="28"/>
        </w:rPr>
        <w:t>Ситроникс</w:t>
      </w:r>
      <w:proofErr w:type="spellEnd"/>
      <w:r w:rsidRPr="00BB2E12">
        <w:rPr>
          <w:color w:val="000000"/>
          <w:sz w:val="28"/>
          <w:szCs w:val="28"/>
        </w:rPr>
        <w:t>" ставит перед собой задачу собрать на базе ИКТ-активов АФК "Система" единый технологический кластер, включающий полный цикл отечественного производства оборудования и разработки ПО, – рассказал президент АО "</w:t>
      </w:r>
      <w:proofErr w:type="spellStart"/>
      <w:r w:rsidRPr="00BB2E12">
        <w:rPr>
          <w:color w:val="000000"/>
          <w:sz w:val="28"/>
          <w:szCs w:val="28"/>
        </w:rPr>
        <w:t>Ситроникс</w:t>
      </w:r>
      <w:proofErr w:type="spellEnd"/>
      <w:r w:rsidRPr="00BB2E12">
        <w:rPr>
          <w:color w:val="000000"/>
          <w:sz w:val="28"/>
          <w:szCs w:val="28"/>
        </w:rPr>
        <w:t>" Николай Пожидаев. – Мы продемонстрируем наш подход к реализации комплексных проектов через раскрытие отдельных компонентов отраслевых коопераций, включающих партнерские решения РТИ и "</w:t>
      </w:r>
      <w:proofErr w:type="spellStart"/>
      <w:r w:rsidRPr="00BB2E12">
        <w:rPr>
          <w:color w:val="000000"/>
          <w:sz w:val="28"/>
          <w:szCs w:val="28"/>
        </w:rPr>
        <w:t>Аэромакс</w:t>
      </w:r>
      <w:proofErr w:type="spellEnd"/>
      <w:r w:rsidRPr="00BB2E12">
        <w:rPr>
          <w:color w:val="000000"/>
          <w:sz w:val="28"/>
          <w:szCs w:val="28"/>
        </w:rPr>
        <w:t>".</w:t>
      </w:r>
    </w:p>
    <w:p w:rsidR="00BB2E12" w:rsidRPr="00BB2E12" w:rsidRDefault="00BB2E12" w:rsidP="00BB2E12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BB2E12">
        <w:rPr>
          <w:color w:val="000000"/>
          <w:sz w:val="28"/>
          <w:szCs w:val="28"/>
        </w:rPr>
        <w:t xml:space="preserve">В основе платформы </w:t>
      </w:r>
      <w:proofErr w:type="spellStart"/>
      <w:r w:rsidRPr="00BB2E12">
        <w:rPr>
          <w:color w:val="000000"/>
          <w:sz w:val="28"/>
          <w:szCs w:val="28"/>
        </w:rPr>
        <w:t>AgroDigital</w:t>
      </w:r>
      <w:proofErr w:type="spellEnd"/>
      <w:r w:rsidRPr="00BB2E12">
        <w:rPr>
          <w:color w:val="000000"/>
          <w:sz w:val="28"/>
          <w:szCs w:val="28"/>
        </w:rPr>
        <w:t xml:space="preserve"> – удобная "витрина данных", с полной "оцифровкой" всех базовых бизнес-процессов сельского хозяйства на принципах открытой взаимосвязи всех участников – покупателей, производителей, поставщиков услуг хранения, транспортировки, аренды техники и других сервисов – и прозрачности совершаемых сделок.</w:t>
      </w:r>
    </w:p>
    <w:p w:rsidR="00BB2E12" w:rsidRPr="00BB2E12" w:rsidRDefault="00BB2E12" w:rsidP="00BB2E12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B2E12">
        <w:rPr>
          <w:color w:val="000000"/>
          <w:sz w:val="28"/>
          <w:szCs w:val="28"/>
        </w:rPr>
        <w:t>Агроплатформа</w:t>
      </w:r>
      <w:proofErr w:type="spellEnd"/>
      <w:r w:rsidRPr="00BB2E12">
        <w:rPr>
          <w:color w:val="000000"/>
          <w:sz w:val="28"/>
          <w:szCs w:val="28"/>
        </w:rPr>
        <w:t xml:space="preserve"> ориентирована на </w:t>
      </w:r>
      <w:proofErr w:type="spellStart"/>
      <w:r w:rsidRPr="00BB2E12">
        <w:rPr>
          <w:color w:val="000000"/>
          <w:sz w:val="28"/>
          <w:szCs w:val="28"/>
        </w:rPr>
        <w:t>сельхозтоваропроизводителей</w:t>
      </w:r>
      <w:proofErr w:type="spellEnd"/>
      <w:r w:rsidRPr="00BB2E12">
        <w:rPr>
          <w:color w:val="000000"/>
          <w:sz w:val="28"/>
          <w:szCs w:val="28"/>
        </w:rPr>
        <w:t xml:space="preserve"> всех категорий, включая малый и средний бизнес, а также личные подсобные хозяйства, она интегрируется с </w:t>
      </w:r>
      <w:proofErr w:type="spellStart"/>
      <w:r w:rsidRPr="00BB2E12">
        <w:rPr>
          <w:color w:val="000000"/>
          <w:sz w:val="28"/>
          <w:szCs w:val="28"/>
        </w:rPr>
        <w:t>субплатформами</w:t>
      </w:r>
      <w:proofErr w:type="spellEnd"/>
      <w:r w:rsidRPr="00BB2E12">
        <w:rPr>
          <w:color w:val="000000"/>
          <w:sz w:val="28"/>
          <w:szCs w:val="28"/>
        </w:rPr>
        <w:t xml:space="preserve"> для управления сельским хозяйством на региональном и муниципальном уровнях, и облегчает </w:t>
      </w:r>
      <w:proofErr w:type="spellStart"/>
      <w:r w:rsidRPr="00BB2E12">
        <w:rPr>
          <w:color w:val="000000"/>
          <w:sz w:val="28"/>
          <w:szCs w:val="28"/>
        </w:rPr>
        <w:t>сельхозтоваропроизводителям</w:t>
      </w:r>
      <w:proofErr w:type="spellEnd"/>
      <w:r w:rsidRPr="00BB2E12">
        <w:rPr>
          <w:color w:val="000000"/>
          <w:sz w:val="28"/>
          <w:szCs w:val="28"/>
        </w:rPr>
        <w:t xml:space="preserve"> процесс получения государственной поддержки.</w:t>
      </w:r>
    </w:p>
    <w:bookmarkEnd w:id="0"/>
    <w:p w:rsidR="00BB2E12" w:rsidRDefault="00BB2E12"/>
    <w:sectPr w:rsidR="00BB2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12"/>
    <w:rsid w:val="00515B32"/>
    <w:rsid w:val="00994CAB"/>
    <w:rsid w:val="00BB2E12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0A806"/>
  <w15:chartTrackingRefBased/>
  <w15:docId w15:val="{F5BE27C5-2BE4-4FD1-868B-9C94C5E8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2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B2E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2022-04-14T06:02:00Z</dcterms:created>
  <dcterms:modified xsi:type="dcterms:W3CDTF">2022-04-14T06:05:00Z</dcterms:modified>
</cp:coreProperties>
</file>