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EE4207" w:rsidRDefault="00EE42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Терминалы </w:t>
      </w:r>
      <w:proofErr w:type="spellStart"/>
      <w:r w:rsidRPr="00EE4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Galileosky</w:t>
      </w:r>
      <w:proofErr w:type="spellEnd"/>
      <w:r w:rsidRPr="00EE4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контролируют воду</w:t>
      </w:r>
      <w:bookmarkStart w:id="0" w:name="_GoBack"/>
      <w:bookmarkEnd w:id="0"/>
    </w:p>
    <w:p w:rsidR="00EE4207" w:rsidRPr="00EE4207" w:rsidRDefault="00EE4207" w:rsidP="00EE4207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EE4207">
        <w:rPr>
          <w:rStyle w:val="a4"/>
          <w:b w:val="0"/>
          <w:bCs w:val="0"/>
          <w:color w:val="000000"/>
          <w:sz w:val="28"/>
          <w:szCs w:val="28"/>
        </w:rPr>
        <w:t xml:space="preserve">Терминалы </w:t>
      </w:r>
      <w:proofErr w:type="spellStart"/>
      <w:r w:rsidRPr="00EE4207">
        <w:rPr>
          <w:rStyle w:val="a4"/>
          <w:b w:val="0"/>
          <w:bCs w:val="0"/>
          <w:color w:val="000000"/>
          <w:sz w:val="28"/>
          <w:szCs w:val="28"/>
        </w:rPr>
        <w:t>Galilelosky</w:t>
      </w:r>
      <w:proofErr w:type="spellEnd"/>
      <w:r w:rsidRPr="00EE4207">
        <w:rPr>
          <w:rStyle w:val="a4"/>
          <w:b w:val="0"/>
          <w:bCs w:val="0"/>
          <w:color w:val="000000"/>
          <w:sz w:val="28"/>
          <w:szCs w:val="28"/>
        </w:rPr>
        <w:t xml:space="preserve"> начали использоваться для мониторинга </w:t>
      </w:r>
      <w:proofErr w:type="spellStart"/>
      <w:r w:rsidRPr="00EE4207">
        <w:rPr>
          <w:rStyle w:val="a4"/>
          <w:b w:val="0"/>
          <w:bCs w:val="0"/>
          <w:color w:val="000000"/>
          <w:sz w:val="28"/>
          <w:szCs w:val="28"/>
        </w:rPr>
        <w:t>дождевально</w:t>
      </w:r>
      <w:proofErr w:type="spellEnd"/>
      <w:r w:rsidRPr="00EE4207">
        <w:rPr>
          <w:rStyle w:val="a4"/>
          <w:b w:val="0"/>
          <w:bCs w:val="0"/>
          <w:color w:val="000000"/>
          <w:sz w:val="28"/>
          <w:szCs w:val="28"/>
        </w:rPr>
        <w:t xml:space="preserve">-поливальных машин марки "Фрегат" в Самарской и Саратовской областях. Они помогают контролировать расход воды и </w:t>
      </w:r>
      <w:proofErr w:type="gramStart"/>
      <w:r w:rsidRPr="00EE4207">
        <w:rPr>
          <w:rStyle w:val="a4"/>
          <w:b w:val="0"/>
          <w:bCs w:val="0"/>
          <w:color w:val="000000"/>
          <w:sz w:val="28"/>
          <w:szCs w:val="28"/>
        </w:rPr>
        <w:t>своевременно выявлять</w:t>
      </w:r>
      <w:proofErr w:type="gramEnd"/>
      <w:r w:rsidRPr="00EE4207">
        <w:rPr>
          <w:rStyle w:val="a4"/>
          <w:b w:val="0"/>
          <w:bCs w:val="0"/>
          <w:color w:val="000000"/>
          <w:sz w:val="28"/>
          <w:szCs w:val="28"/>
        </w:rPr>
        <w:t xml:space="preserve"> и устранять неполадки в работе техники.</w:t>
      </w:r>
    </w:p>
    <w:p w:rsidR="00EE4207" w:rsidRPr="00EE4207" w:rsidRDefault="00EE4207" w:rsidP="00EE4207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EE4207">
        <w:rPr>
          <w:color w:val="000000"/>
          <w:sz w:val="28"/>
          <w:szCs w:val="28"/>
        </w:rPr>
        <w:t>Для агропредприятий актуальна проблема недостоверного учета и нецелевого использования воды. Например, из-за неполадок в сельскохозяйственной технике в результате чего вода будет выливаться, а не орошать поля и посевы.</w:t>
      </w:r>
    </w:p>
    <w:p w:rsidR="00EE4207" w:rsidRPr="00EE4207" w:rsidRDefault="00EE4207" w:rsidP="00EE4207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EE4207">
        <w:rPr>
          <w:color w:val="000000"/>
          <w:sz w:val="28"/>
          <w:szCs w:val="28"/>
        </w:rPr>
        <w:t>Специалисты компании "</w:t>
      </w:r>
      <w:proofErr w:type="spellStart"/>
      <w:r w:rsidRPr="00EE4207">
        <w:rPr>
          <w:color w:val="000000"/>
          <w:sz w:val="28"/>
          <w:szCs w:val="28"/>
        </w:rPr>
        <w:t>Агросигнал</w:t>
      </w:r>
      <w:proofErr w:type="spellEnd"/>
      <w:r w:rsidRPr="00EE4207">
        <w:rPr>
          <w:color w:val="000000"/>
          <w:sz w:val="28"/>
          <w:szCs w:val="28"/>
        </w:rPr>
        <w:t xml:space="preserve">" установили терминалы </w:t>
      </w:r>
      <w:proofErr w:type="spellStart"/>
      <w:r w:rsidRPr="00EE4207">
        <w:rPr>
          <w:color w:val="000000"/>
          <w:sz w:val="28"/>
          <w:szCs w:val="28"/>
        </w:rPr>
        <w:t>Galileosky</w:t>
      </w:r>
      <w:proofErr w:type="spellEnd"/>
      <w:r w:rsidRPr="00EE4207">
        <w:rPr>
          <w:color w:val="000000"/>
          <w:sz w:val="28"/>
          <w:szCs w:val="28"/>
        </w:rPr>
        <w:t xml:space="preserve"> 7x C на двух агропредприятиях. В них предусмотрено 10 входов и 4 выхода, что позволяет эффективно передавать информацию о параметрах работы спецтехники.</w:t>
      </w:r>
    </w:p>
    <w:p w:rsidR="00EE4207" w:rsidRPr="00EE4207" w:rsidRDefault="00EE4207" w:rsidP="00EE4207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EE4207">
        <w:rPr>
          <w:color w:val="000000"/>
          <w:sz w:val="28"/>
          <w:szCs w:val="28"/>
        </w:rPr>
        <w:t xml:space="preserve">Уже на первой неделе использования в хозяйстве разработанное решение выявило техническую неисправность — падение давления в гидросистеме. Система показала конкретную </w:t>
      </w:r>
      <w:proofErr w:type="spellStart"/>
      <w:r w:rsidRPr="00EE4207">
        <w:rPr>
          <w:color w:val="000000"/>
          <w:sz w:val="28"/>
          <w:szCs w:val="28"/>
        </w:rPr>
        <w:t>геопозицию</w:t>
      </w:r>
      <w:proofErr w:type="spellEnd"/>
      <w:r w:rsidRPr="00EE4207">
        <w:rPr>
          <w:color w:val="000000"/>
          <w:sz w:val="28"/>
          <w:szCs w:val="28"/>
        </w:rPr>
        <w:t xml:space="preserve"> возникновения проблемы, соответственно, гидротехники не потратили время на объезд всей территории и поиск поломки. На месте они обнаружили порванный шланг, то есть вода выливалась зря, а не орошала поле и посевы. Благодаря своевременным уведомлениям системы удалось быстро выявить течь и предотвратить потери, связанные с нецелевым использованием воды и гибелью урожая.</w:t>
      </w:r>
    </w:p>
    <w:p w:rsidR="00EE4207" w:rsidRPr="00EE4207" w:rsidRDefault="00EE4207" w:rsidP="00EE420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E4207">
        <w:rPr>
          <w:color w:val="000000"/>
          <w:sz w:val="28"/>
          <w:szCs w:val="28"/>
        </w:rPr>
        <w:t xml:space="preserve">"Все приборы </w:t>
      </w:r>
      <w:proofErr w:type="spellStart"/>
      <w:r w:rsidRPr="00EE4207">
        <w:rPr>
          <w:color w:val="000000"/>
          <w:sz w:val="28"/>
          <w:szCs w:val="28"/>
        </w:rPr>
        <w:t>Galileosky</w:t>
      </w:r>
      <w:proofErr w:type="spellEnd"/>
      <w:r w:rsidRPr="00EE4207">
        <w:rPr>
          <w:color w:val="000000"/>
          <w:sz w:val="28"/>
          <w:szCs w:val="28"/>
        </w:rPr>
        <w:t xml:space="preserve"> отличает гибкая настройка, помогающая решать сложные технические задачи, оперативно получать всю необходимую информацию и реагировать соответственно ситуации", - отметил руководитель подразделения эксплуатации "</w:t>
      </w:r>
      <w:proofErr w:type="spellStart"/>
      <w:r w:rsidRPr="00EE4207">
        <w:rPr>
          <w:color w:val="000000"/>
          <w:sz w:val="28"/>
          <w:szCs w:val="28"/>
        </w:rPr>
        <w:t>Агросигнал</w:t>
      </w:r>
      <w:proofErr w:type="spellEnd"/>
      <w:r w:rsidRPr="00EE4207">
        <w:rPr>
          <w:color w:val="000000"/>
          <w:sz w:val="28"/>
          <w:szCs w:val="28"/>
        </w:rPr>
        <w:t xml:space="preserve">" Иван </w:t>
      </w:r>
      <w:proofErr w:type="spellStart"/>
      <w:r w:rsidRPr="00EE4207">
        <w:rPr>
          <w:color w:val="000000"/>
          <w:sz w:val="28"/>
          <w:szCs w:val="28"/>
        </w:rPr>
        <w:t>Пондин</w:t>
      </w:r>
      <w:proofErr w:type="spellEnd"/>
      <w:r w:rsidRPr="00EE4207">
        <w:rPr>
          <w:color w:val="000000"/>
          <w:sz w:val="28"/>
          <w:szCs w:val="28"/>
        </w:rPr>
        <w:t>.</w:t>
      </w:r>
    </w:p>
    <w:p w:rsidR="00EE4207" w:rsidRDefault="00EE4207"/>
    <w:sectPr w:rsidR="00EE4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07"/>
    <w:rsid w:val="00515B32"/>
    <w:rsid w:val="00994CAB"/>
    <w:rsid w:val="00C75800"/>
    <w:rsid w:val="00EE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A9E7"/>
  <w15:chartTrackingRefBased/>
  <w15:docId w15:val="{08CE012D-D2A0-41AD-B4D5-DD51883A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4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E4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9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2022-04-14T12:32:00Z</dcterms:created>
  <dcterms:modified xsi:type="dcterms:W3CDTF">2022-04-14T12:32:00Z</dcterms:modified>
</cp:coreProperties>
</file>