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B32" w:rsidRPr="00917002" w:rsidRDefault="00917002">
      <w:pPr>
        <w:rPr>
          <w:rFonts w:ascii="Times New Roman" w:hAnsi="Times New Roman" w:cs="Times New Roman"/>
          <w:color w:val="303030"/>
          <w:sz w:val="28"/>
          <w:szCs w:val="28"/>
          <w:shd w:val="clear" w:color="auto" w:fill="FFFFFF"/>
        </w:rPr>
      </w:pPr>
      <w:r w:rsidRPr="00917002">
        <w:rPr>
          <w:rFonts w:ascii="Times New Roman" w:hAnsi="Times New Roman" w:cs="Times New Roman"/>
          <w:color w:val="303030"/>
          <w:sz w:val="28"/>
          <w:szCs w:val="28"/>
          <w:shd w:val="clear" w:color="auto" w:fill="FFFFFF"/>
        </w:rPr>
        <w:t>Минсельхоз разработал федеральный проект по развитию виноградарства и виноделия в России</w:t>
      </w:r>
    </w:p>
    <w:p w:rsidR="00917002" w:rsidRPr="00917002" w:rsidRDefault="00917002" w:rsidP="00917002">
      <w:pPr>
        <w:pStyle w:val="a3"/>
        <w:shd w:val="clear" w:color="auto" w:fill="FFFFFF"/>
        <w:spacing w:before="0" w:beforeAutospacing="0" w:after="240" w:afterAutospacing="0"/>
        <w:rPr>
          <w:color w:val="303030"/>
          <w:sz w:val="28"/>
          <w:szCs w:val="28"/>
        </w:rPr>
      </w:pPr>
      <w:r w:rsidRPr="00917002">
        <w:rPr>
          <w:bCs/>
          <w:color w:val="303030"/>
          <w:sz w:val="28"/>
          <w:szCs w:val="28"/>
        </w:rPr>
        <w:t xml:space="preserve">С 2022 года начнется реализация разработанного Минсельхозом России федерального проекта «Стимулирование развития виноградарства и виноделия». Об этом сообщила заместитель Министра сельского хозяйства Оксана </w:t>
      </w:r>
      <w:proofErr w:type="spellStart"/>
      <w:r w:rsidRPr="00917002">
        <w:rPr>
          <w:bCs/>
          <w:color w:val="303030"/>
          <w:sz w:val="28"/>
          <w:szCs w:val="28"/>
        </w:rPr>
        <w:t>Лут</w:t>
      </w:r>
      <w:proofErr w:type="spellEnd"/>
      <w:r w:rsidRPr="00917002">
        <w:rPr>
          <w:bCs/>
          <w:color w:val="303030"/>
          <w:sz w:val="28"/>
          <w:szCs w:val="28"/>
        </w:rPr>
        <w:t xml:space="preserve"> на онлайн-конференции, посвященной итогам национального проекта «Винный гид России» – 2021.</w:t>
      </w:r>
      <w:bookmarkStart w:id="0" w:name="_GoBack"/>
      <w:bookmarkEnd w:id="0"/>
    </w:p>
    <w:p w:rsidR="00917002" w:rsidRPr="00917002" w:rsidRDefault="00917002" w:rsidP="00917002">
      <w:pPr>
        <w:pStyle w:val="a3"/>
        <w:shd w:val="clear" w:color="auto" w:fill="FFFFFF"/>
        <w:spacing w:before="0" w:beforeAutospacing="0" w:after="240" w:afterAutospacing="0"/>
        <w:rPr>
          <w:color w:val="303030"/>
          <w:sz w:val="28"/>
          <w:szCs w:val="28"/>
        </w:rPr>
      </w:pPr>
      <w:r w:rsidRPr="00917002">
        <w:rPr>
          <w:color w:val="303030"/>
          <w:sz w:val="28"/>
          <w:szCs w:val="28"/>
        </w:rPr>
        <w:t xml:space="preserve">Главной целью нового </w:t>
      </w:r>
      <w:proofErr w:type="spellStart"/>
      <w:r w:rsidRPr="00917002">
        <w:rPr>
          <w:color w:val="303030"/>
          <w:sz w:val="28"/>
          <w:szCs w:val="28"/>
        </w:rPr>
        <w:t>федпроекта</w:t>
      </w:r>
      <w:proofErr w:type="spellEnd"/>
      <w:r w:rsidRPr="00917002">
        <w:rPr>
          <w:color w:val="303030"/>
          <w:sz w:val="28"/>
          <w:szCs w:val="28"/>
        </w:rPr>
        <w:t xml:space="preserve"> является увеличение площади виноградников в плодоносящем возрасте на 35% к 2030 году. Для этого планируется ежегодно выделять от 2,4 до 3,3 млрд рублей господдержки, а общий объем средств федерального бюджета составит 25,4 млрд рублей. В настоящее время регионы приступили к разработке правил субсидирования, которые установят конкретные направления и механизмы поддержки.</w:t>
      </w:r>
    </w:p>
    <w:p w:rsidR="00917002" w:rsidRPr="00917002" w:rsidRDefault="00917002" w:rsidP="00917002">
      <w:pPr>
        <w:pStyle w:val="a3"/>
        <w:shd w:val="clear" w:color="auto" w:fill="FFFFFF"/>
        <w:spacing w:before="0" w:beforeAutospacing="0" w:after="240" w:afterAutospacing="0"/>
        <w:rPr>
          <w:color w:val="303030"/>
          <w:sz w:val="28"/>
          <w:szCs w:val="28"/>
        </w:rPr>
      </w:pPr>
      <w:r w:rsidRPr="00917002">
        <w:rPr>
          <w:color w:val="303030"/>
          <w:sz w:val="28"/>
          <w:szCs w:val="28"/>
        </w:rPr>
        <w:t>Подводя предварительные итоги года, замминистра отметила, что, несмотря на неблагоприятные для отрасли погодные условия, сбор винограда прогнозируется на уровне 680 тыс. тонн, что соответствует прошлогоднему показателю. Урожай позволит произвести порядка 44 млн декалитров вина. При этом некоторое снижение объемов возможно в связи с запретом на использование при производстве российского вина иностранных виноматериалов, который установлен федеральным законом о развитии виноградарства и виноделия. В текущем году импортные поставки виноматериала сократились на 87%.</w:t>
      </w:r>
    </w:p>
    <w:p w:rsidR="00917002" w:rsidRPr="00917002" w:rsidRDefault="00917002" w:rsidP="00917002">
      <w:pPr>
        <w:pStyle w:val="a3"/>
        <w:shd w:val="clear" w:color="auto" w:fill="FFFFFF"/>
        <w:spacing w:before="0" w:beforeAutospacing="0" w:after="240" w:afterAutospacing="0"/>
        <w:rPr>
          <w:color w:val="303030"/>
          <w:sz w:val="28"/>
          <w:szCs w:val="28"/>
        </w:rPr>
      </w:pPr>
      <w:r w:rsidRPr="00917002">
        <w:rPr>
          <w:color w:val="303030"/>
          <w:sz w:val="28"/>
          <w:szCs w:val="28"/>
        </w:rPr>
        <w:t xml:space="preserve">В ходе конференции Оксана </w:t>
      </w:r>
      <w:proofErr w:type="spellStart"/>
      <w:r w:rsidRPr="00917002">
        <w:rPr>
          <w:color w:val="303030"/>
          <w:sz w:val="28"/>
          <w:szCs w:val="28"/>
        </w:rPr>
        <w:t>Лут</w:t>
      </w:r>
      <w:proofErr w:type="spellEnd"/>
      <w:r w:rsidRPr="00917002">
        <w:rPr>
          <w:color w:val="303030"/>
          <w:sz w:val="28"/>
          <w:szCs w:val="28"/>
        </w:rPr>
        <w:t xml:space="preserve"> отметила большую работу, проделанную </w:t>
      </w:r>
      <w:proofErr w:type="spellStart"/>
      <w:r w:rsidRPr="00917002">
        <w:rPr>
          <w:color w:val="303030"/>
          <w:sz w:val="28"/>
          <w:szCs w:val="28"/>
        </w:rPr>
        <w:t>Роскачеством</w:t>
      </w:r>
      <w:proofErr w:type="spellEnd"/>
      <w:r w:rsidRPr="00917002">
        <w:rPr>
          <w:color w:val="303030"/>
          <w:sz w:val="28"/>
          <w:szCs w:val="28"/>
        </w:rPr>
        <w:t xml:space="preserve"> и экспертами при подготовке «Винного гида России». Масштабное исследование охватило 30 российских виноделен и 610 наименований продукции. При этом количество вин, соответствующих стандартам </w:t>
      </w:r>
      <w:proofErr w:type="spellStart"/>
      <w:r w:rsidRPr="00917002">
        <w:rPr>
          <w:color w:val="303030"/>
          <w:sz w:val="28"/>
          <w:szCs w:val="28"/>
        </w:rPr>
        <w:t>Роскачества</w:t>
      </w:r>
      <w:proofErr w:type="spellEnd"/>
      <w:r w:rsidRPr="00917002">
        <w:rPr>
          <w:color w:val="303030"/>
          <w:sz w:val="28"/>
          <w:szCs w:val="28"/>
        </w:rPr>
        <w:t>, в 2021 году стало рекордным по сравнению со всеми предыдущими годами исследования.</w:t>
      </w:r>
    </w:p>
    <w:p w:rsidR="00917002" w:rsidRDefault="00917002"/>
    <w:sectPr w:rsidR="009170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002"/>
    <w:rsid w:val="00515B32"/>
    <w:rsid w:val="00917002"/>
    <w:rsid w:val="00994CAB"/>
    <w:rsid w:val="00C758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6171"/>
  <w15:chartTrackingRefBased/>
  <w15:docId w15:val="{CDC6D047-9C92-4D1E-9AD7-2A5F1A83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700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8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1474</Characters>
  <Application>Microsoft Office Word</Application>
  <DocSecurity>0</DocSecurity>
  <Lines>12</Lines>
  <Paragraphs>3</Paragraphs>
  <ScaleCrop>false</ScaleCrop>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Home</dc:creator>
  <cp:keywords/>
  <dc:description/>
  <cp:lastModifiedBy>Home Home</cp:lastModifiedBy>
  <cp:revision>1</cp:revision>
  <dcterms:created xsi:type="dcterms:W3CDTF">2022-04-14T14:32:00Z</dcterms:created>
  <dcterms:modified xsi:type="dcterms:W3CDTF">2022-04-14T14:34:00Z</dcterms:modified>
</cp:coreProperties>
</file>