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396D6" w14:textId="77777777" w:rsidR="007E3CBB" w:rsidRDefault="007E3CBB" w:rsidP="007E3CBB">
      <w:pPr>
        <w:pStyle w:val="a3"/>
        <w:shd w:val="clear" w:color="auto" w:fill="FFFFFF"/>
        <w:jc w:val="both"/>
        <w:rPr>
          <w:rFonts w:ascii="gothampromedium" w:hAnsi="gothampromedium"/>
          <w:color w:val="000000"/>
          <w:sz w:val="21"/>
          <w:szCs w:val="21"/>
        </w:rPr>
      </w:pPr>
      <w:r>
        <w:rPr>
          <w:rFonts w:ascii="Tahoma" w:hAnsi="Tahoma" w:cs="Tahoma"/>
          <w:color w:val="000000"/>
        </w:rPr>
        <w:t>В канун 1917 года русское сельское хозяйство находилось на пике своего развития. Во многом, благотворно сказалась земельная реформа </w:t>
      </w:r>
      <w:hyperlink r:id="rId4" w:tooltip="Петр Аркадьевич Столыпин" w:history="1">
        <w:r>
          <w:rPr>
            <w:rStyle w:val="a4"/>
            <w:rFonts w:ascii="Tahoma" w:hAnsi="Tahoma" w:cs="Tahoma"/>
            <w:color w:val="000000"/>
          </w:rPr>
          <w:t>Столыпина</w:t>
        </w:r>
      </w:hyperlink>
      <w:r>
        <w:rPr>
          <w:rFonts w:ascii="Tahoma" w:hAnsi="Tahoma" w:cs="Tahoma"/>
          <w:color w:val="000000"/>
        </w:rPr>
        <w:t>.  В период с конца 19 века и до начала Первой Мировой Войны, урожай хлебов в России удвоился.</w:t>
      </w:r>
    </w:p>
    <w:p w14:paraId="28EE7BDE" w14:textId="77777777" w:rsidR="007E3CBB" w:rsidRDefault="007E3CBB" w:rsidP="007E3CBB">
      <w:pPr>
        <w:pStyle w:val="a3"/>
        <w:shd w:val="clear" w:color="auto" w:fill="FFFFFF"/>
        <w:jc w:val="both"/>
        <w:rPr>
          <w:rFonts w:ascii="gothampromedium" w:hAnsi="gothampromedium"/>
          <w:color w:val="000000"/>
          <w:sz w:val="21"/>
          <w:szCs w:val="21"/>
        </w:rPr>
      </w:pPr>
      <w:r>
        <w:rPr>
          <w:rFonts w:ascii="gothampromedium" w:hAnsi="gothampromedium"/>
          <w:color w:val="000000"/>
          <w:sz w:val="21"/>
          <w:szCs w:val="21"/>
        </w:rPr>
        <w:t> </w:t>
      </w:r>
    </w:p>
    <w:p w14:paraId="6012AB52" w14:textId="77777777" w:rsidR="007E3CBB" w:rsidRDefault="007E3CBB" w:rsidP="007E3CBB">
      <w:pPr>
        <w:pStyle w:val="a3"/>
        <w:shd w:val="clear" w:color="auto" w:fill="FFFFFF"/>
        <w:jc w:val="both"/>
        <w:rPr>
          <w:rFonts w:ascii="gothampromedium" w:hAnsi="gothampromedium"/>
          <w:color w:val="000000"/>
          <w:sz w:val="21"/>
          <w:szCs w:val="21"/>
        </w:rPr>
      </w:pPr>
      <w:r>
        <w:rPr>
          <w:rFonts w:ascii="Tahoma" w:hAnsi="Tahoma" w:cs="Tahoma"/>
          <w:color w:val="000000"/>
        </w:rPr>
        <w:t>Россия собирала зерна на одну треть больше, чем Канада, США и Аргентина вместе взятые. Например, сбор ржи с полей Российской Империи в 1894 году дал урожай в 2 миллиарда пудов зерна, а в последний предвоенный год (1913) – 4 миллиарда.</w:t>
      </w:r>
    </w:p>
    <w:p w14:paraId="4743410E" w14:textId="77777777" w:rsidR="007E3CBB" w:rsidRDefault="007E3CBB" w:rsidP="007E3CBB">
      <w:pPr>
        <w:pStyle w:val="a3"/>
        <w:shd w:val="clear" w:color="auto" w:fill="FFFFFF"/>
        <w:jc w:val="both"/>
        <w:rPr>
          <w:rFonts w:ascii="gothampromedium" w:hAnsi="gothampromedium"/>
          <w:color w:val="000000"/>
          <w:sz w:val="21"/>
          <w:szCs w:val="21"/>
        </w:rPr>
      </w:pPr>
      <w:r>
        <w:rPr>
          <w:rFonts w:ascii="gothampromedium" w:hAnsi="gothampromedium"/>
          <w:color w:val="000000"/>
          <w:sz w:val="21"/>
          <w:szCs w:val="21"/>
        </w:rPr>
        <w:t> </w:t>
      </w:r>
    </w:p>
    <w:p w14:paraId="7A238EDF" w14:textId="77777777" w:rsidR="007E3CBB" w:rsidRDefault="007E3CBB" w:rsidP="007E3CBB">
      <w:pPr>
        <w:pStyle w:val="a3"/>
        <w:shd w:val="clear" w:color="auto" w:fill="FFFFFF"/>
        <w:jc w:val="both"/>
        <w:rPr>
          <w:rFonts w:ascii="gothampromedium" w:hAnsi="gothampromedium"/>
          <w:color w:val="000000"/>
          <w:sz w:val="21"/>
          <w:szCs w:val="21"/>
        </w:rPr>
      </w:pPr>
      <w:hyperlink r:id="rId5" w:tooltip="Российская Империя" w:history="1">
        <w:r>
          <w:rPr>
            <w:rStyle w:val="a4"/>
            <w:rFonts w:ascii="Tahoma" w:hAnsi="Tahoma" w:cs="Tahoma"/>
            <w:color w:val="000000"/>
          </w:rPr>
          <w:t>Российская Империя</w:t>
        </w:r>
      </w:hyperlink>
      <w:r>
        <w:rPr>
          <w:rFonts w:ascii="Tahoma" w:hAnsi="Tahoma" w:cs="Tahoma"/>
          <w:color w:val="000000"/>
        </w:rPr>
        <w:t> времен правления Николая II обеспечивала всю Европу продуктами сельскохозяйственной деятельности. Особо стоит отметить экспорт продуктов из России в Англию, который рос небывалыми темпами. В 1908 году, из Российской Империи было вывезено 858.279.000 фунтов продукции, а в 1910 году уже 2.280.049.000 фунтов.</w:t>
      </w:r>
    </w:p>
    <w:p w14:paraId="412D0A95" w14:textId="77777777" w:rsidR="007E3CBB" w:rsidRDefault="007E3CBB" w:rsidP="007E3CBB">
      <w:pPr>
        <w:pStyle w:val="a3"/>
        <w:shd w:val="clear" w:color="auto" w:fill="FFFFFF"/>
        <w:jc w:val="both"/>
        <w:rPr>
          <w:rFonts w:ascii="gothampromedium" w:hAnsi="gothampromedium"/>
          <w:color w:val="000000"/>
          <w:sz w:val="21"/>
          <w:szCs w:val="21"/>
        </w:rPr>
      </w:pPr>
      <w:r>
        <w:rPr>
          <w:rFonts w:ascii="gothampromedium" w:hAnsi="gothampromedium"/>
          <w:color w:val="000000"/>
          <w:sz w:val="21"/>
          <w:szCs w:val="21"/>
        </w:rPr>
        <w:t> </w:t>
      </w:r>
    </w:p>
    <w:p w14:paraId="77FBBC7C" w14:textId="77777777" w:rsidR="007E3CBB" w:rsidRDefault="007E3CBB" w:rsidP="007E3CBB">
      <w:pPr>
        <w:pStyle w:val="a3"/>
        <w:shd w:val="clear" w:color="auto" w:fill="FFFFFF"/>
        <w:jc w:val="both"/>
        <w:rPr>
          <w:rFonts w:ascii="gothampromedium" w:hAnsi="gothampromedium"/>
          <w:color w:val="000000"/>
          <w:sz w:val="21"/>
          <w:szCs w:val="21"/>
        </w:rPr>
      </w:pPr>
      <w:r>
        <w:rPr>
          <w:rFonts w:ascii="Tahoma" w:hAnsi="Tahoma" w:cs="Tahoma"/>
          <w:color w:val="000000"/>
        </w:rPr>
        <w:t>Империя была так же мировым лидером по поставке куриных яиц. Россия обеспечивала 50% мирового спроса.</w:t>
      </w:r>
    </w:p>
    <w:p w14:paraId="0F7AD065" w14:textId="77777777" w:rsidR="007E3CBB" w:rsidRDefault="007E3CBB" w:rsidP="007E3CBB">
      <w:pPr>
        <w:pStyle w:val="a3"/>
        <w:shd w:val="clear" w:color="auto" w:fill="FFFFFF"/>
        <w:rPr>
          <w:rFonts w:ascii="gothampromedium" w:hAnsi="gothampromedium"/>
          <w:color w:val="000000"/>
          <w:sz w:val="21"/>
          <w:szCs w:val="21"/>
        </w:rPr>
      </w:pPr>
      <w:r>
        <w:rPr>
          <w:rFonts w:ascii="Tahoma" w:hAnsi="Tahoma" w:cs="Tahoma"/>
          <w:color w:val="000000"/>
        </w:rPr>
        <w:t>      </w:t>
      </w:r>
    </w:p>
    <w:p w14:paraId="7599632B" w14:textId="77777777" w:rsidR="007E3CBB" w:rsidRDefault="007E3CBB" w:rsidP="007E3CBB">
      <w:pPr>
        <w:pStyle w:val="a3"/>
        <w:shd w:val="clear" w:color="auto" w:fill="FFFFFF"/>
        <w:rPr>
          <w:rFonts w:ascii="gothampromedium" w:hAnsi="gothampromedium"/>
          <w:color w:val="000000"/>
          <w:sz w:val="21"/>
          <w:szCs w:val="21"/>
        </w:rPr>
      </w:pPr>
      <w:r>
        <w:rPr>
          <w:rFonts w:ascii="Tahoma" w:hAnsi="Tahoma" w:cs="Tahoma"/>
          <w:color w:val="000000"/>
        </w:rPr>
        <w:t>На внутреннем же рынке, потребление сахара увеличилось с 4 до 9 килограммов в год, на одного жителя Империи. В 1890 году жители русского государства выпили 40милллионов килограмм чаю, в 1913 году эта цифра составила 75 млн. кг. Перед </w:t>
      </w:r>
      <w:hyperlink r:id="rId6" w:history="1">
        <w:r>
          <w:rPr>
            <w:rStyle w:val="a4"/>
            <w:rFonts w:ascii="Tahoma" w:hAnsi="Tahoma" w:cs="Tahoma"/>
            <w:color w:val="000000"/>
          </w:rPr>
          <w:t>Великой войной</w:t>
        </w:r>
      </w:hyperlink>
      <w:r>
        <w:rPr>
          <w:rFonts w:ascii="Tahoma" w:hAnsi="Tahoma" w:cs="Tahoma"/>
          <w:color w:val="000000"/>
        </w:rPr>
        <w:t> Российская Империя производила 80% мирового рынка по добыче льна.</w:t>
      </w:r>
    </w:p>
    <w:p w14:paraId="187E5678" w14:textId="77777777" w:rsidR="007E3CBB" w:rsidRDefault="007E3CBB" w:rsidP="007E3CBB">
      <w:pPr>
        <w:pStyle w:val="a3"/>
        <w:shd w:val="clear" w:color="auto" w:fill="FFFFFF"/>
        <w:jc w:val="both"/>
        <w:rPr>
          <w:rFonts w:ascii="gothampromedium" w:hAnsi="gothampromedium"/>
          <w:color w:val="000000"/>
          <w:sz w:val="21"/>
          <w:szCs w:val="21"/>
        </w:rPr>
      </w:pPr>
      <w:r>
        <w:rPr>
          <w:rFonts w:ascii="Tahoma" w:hAnsi="Tahoma" w:cs="Tahoma"/>
          <w:color w:val="000000"/>
        </w:rPr>
        <w:t>    </w:t>
      </w:r>
    </w:p>
    <w:p w14:paraId="41C7F829" w14:textId="77777777" w:rsidR="007E3CBB" w:rsidRDefault="007E3CBB" w:rsidP="007E3CBB">
      <w:pPr>
        <w:pStyle w:val="a3"/>
        <w:shd w:val="clear" w:color="auto" w:fill="FFFFFF"/>
        <w:jc w:val="both"/>
        <w:rPr>
          <w:rFonts w:ascii="gothampromedium" w:hAnsi="gothampromedium"/>
          <w:color w:val="000000"/>
          <w:sz w:val="21"/>
          <w:szCs w:val="21"/>
        </w:rPr>
      </w:pPr>
      <w:r>
        <w:rPr>
          <w:rFonts w:ascii="Tahoma" w:hAnsi="Tahoma" w:cs="Tahoma"/>
          <w:color w:val="000000"/>
        </w:rPr>
        <w:t>В период между 1894 и 1911 годом, производство хлопка в России увеличено на 388%.  Урожай хлопка, собираемый на просторах Империи, полностью обеспечивал все его потребление в текстильной промышленности, которая в этот же период в разы удвоила свою производительность.</w:t>
      </w:r>
    </w:p>
    <w:p w14:paraId="4AAF4C38" w14:textId="77777777" w:rsidR="00BE4821" w:rsidRPr="008B4052" w:rsidRDefault="00BE4821">
      <w:pPr>
        <w:rPr>
          <w:lang w:val="en-US"/>
        </w:rPr>
      </w:pPr>
    </w:p>
    <w:sectPr w:rsidR="00BE4821" w:rsidRPr="008B4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thampromedium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27"/>
    <w:rsid w:val="000B5B27"/>
    <w:rsid w:val="007E3CBB"/>
    <w:rsid w:val="008B4052"/>
    <w:rsid w:val="00BE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57ECF"/>
  <w15:chartTrackingRefBased/>
  <w15:docId w15:val="{9FD783C7-3FAD-4B67-A42F-6D23C89A4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3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E3C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5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te4estvo.ru/sobytiya-xx/735-pervaya-mirovaya-voyna.html" TargetMode="External"/><Relationship Id="rId5" Type="http://schemas.openxmlformats.org/officeDocument/2006/relationships/hyperlink" Target="https://ote4estvo.ru/rossijskaya-imperiya/" TargetMode="External"/><Relationship Id="rId4" Type="http://schemas.openxmlformats.org/officeDocument/2006/relationships/hyperlink" Target="https://ote4estvo.ru/lichnosti-xx/213-stolypin-petr-arkadevich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1260</Characters>
  <Application>Microsoft Office Word</Application>
  <DocSecurity>0</DocSecurity>
  <Lines>28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Дмитриева</dc:creator>
  <cp:keywords/>
  <dc:description/>
  <cp:lastModifiedBy>Софья Дмитриева</cp:lastModifiedBy>
  <cp:revision>2</cp:revision>
  <dcterms:created xsi:type="dcterms:W3CDTF">2022-04-13T10:30:00Z</dcterms:created>
  <dcterms:modified xsi:type="dcterms:W3CDTF">2022-04-13T10:33:00Z</dcterms:modified>
</cp:coreProperties>
</file>