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EA168" w14:textId="77777777" w:rsidR="007C411C" w:rsidRDefault="007C411C" w:rsidP="007C411C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Noto Serif" w:hAnsi="Noto Serif" w:cs="Noto Serif"/>
          <w:color w:val="000000"/>
        </w:rPr>
      </w:pPr>
      <w:r>
        <w:rPr>
          <w:rFonts w:ascii="Noto Serif" w:hAnsi="Noto Serif" w:cs="Noto Serif"/>
          <w:color w:val="000000"/>
        </w:rPr>
        <w:t>Сельхозпроизводители Приморского края планируют увеличить посевную площадь до 500 тыс. га. Сейчас они заготавливают семена и минеральные удобрения. Начнут посевную кампанию 25 марта.</w:t>
      </w:r>
    </w:p>
    <w:p w14:paraId="3D72FB4F" w14:textId="77777777" w:rsidR="007C411C" w:rsidRDefault="007C411C" w:rsidP="007C411C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Noto Serif" w:hAnsi="Noto Serif" w:cs="Noto Serif"/>
          <w:color w:val="000000"/>
        </w:rPr>
      </w:pPr>
      <w:r>
        <w:rPr>
          <w:rFonts w:ascii="Noto Serif" w:hAnsi="Noto Serif" w:cs="Noto Serif"/>
          <w:color w:val="000000"/>
        </w:rPr>
        <w:t>В данный момент уже заготовлено более 32 тыс. т минеральных удобрений, что составляет 53% от плана. Благодаря запасам у дилеров приобретены в полном объеме семена сои, картофеля, ранних зерновых. Семян кукурузы закупили более 50% от необходимого количества, пишет </w:t>
      </w:r>
      <w:hyperlink r:id="rId5" w:tgtFrame="_blank" w:history="1">
        <w:r>
          <w:rPr>
            <w:rStyle w:val="a4"/>
            <w:rFonts w:ascii="Noto Serif" w:hAnsi="Noto Serif" w:cs="Noto Serif"/>
            <w:color w:val="5B3F7A"/>
          </w:rPr>
          <w:t xml:space="preserve">ИА </w:t>
        </w:r>
        <w:proofErr w:type="spellStart"/>
        <w:r>
          <w:rPr>
            <w:rStyle w:val="a4"/>
            <w:rFonts w:ascii="Noto Serif" w:hAnsi="Noto Serif" w:cs="Noto Serif"/>
            <w:color w:val="5B3F7A"/>
          </w:rPr>
          <w:t>UssurMedia</w:t>
        </w:r>
        <w:proofErr w:type="spellEnd"/>
      </w:hyperlink>
      <w:r>
        <w:rPr>
          <w:rFonts w:ascii="Noto Serif" w:hAnsi="Noto Serif" w:cs="Noto Serif"/>
          <w:color w:val="000000"/>
        </w:rPr>
        <w:t> со ссылкой на краевое правительство.</w:t>
      </w:r>
    </w:p>
    <w:p w14:paraId="7F1FC815" w14:textId="77777777" w:rsidR="007C411C" w:rsidRDefault="007C411C" w:rsidP="007C411C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Noto Serif" w:hAnsi="Noto Serif" w:cs="Noto Serif"/>
          <w:color w:val="000000"/>
        </w:rPr>
      </w:pPr>
      <w:r>
        <w:rPr>
          <w:rFonts w:ascii="Noto Serif" w:hAnsi="Noto Serif" w:cs="Noto Serif"/>
          <w:color w:val="000000"/>
        </w:rPr>
        <w:t>Парк сельскохозяйственной техники готов на 80%. Есть более 2 тыс. тракторов, 862 плуга, 684 сеялки, 645 культиваторов. Для региональных сельхозпроизводителей действуют региональные меры поддержки, такие как субсидии на покупку семян, приобретение техники в лизинг, возмещение части затрат на агротехнологические работы.</w:t>
      </w:r>
    </w:p>
    <w:p w14:paraId="014BCB4A" w14:textId="77777777" w:rsidR="007C411C" w:rsidRDefault="007C411C" w:rsidP="007C411C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Noto Serif" w:hAnsi="Noto Serif" w:cs="Noto Serif"/>
          <w:color w:val="000000"/>
        </w:rPr>
      </w:pPr>
      <w:r>
        <w:rPr>
          <w:rFonts w:ascii="Noto Serif" w:hAnsi="Noto Serif" w:cs="Noto Serif"/>
          <w:color w:val="000000"/>
        </w:rPr>
        <w:t>Ранее сообщалось, что в Приморском крае будут производить </w:t>
      </w:r>
      <w:hyperlink r:id="rId6" w:tgtFrame="_blank" w:history="1">
        <w:r>
          <w:rPr>
            <w:rStyle w:val="a4"/>
            <w:rFonts w:ascii="Noto Serif" w:hAnsi="Noto Serif" w:cs="Noto Serif"/>
            <w:color w:val="5B3F7A"/>
          </w:rPr>
          <w:t>ткани и канаты</w:t>
        </w:r>
      </w:hyperlink>
      <w:r>
        <w:rPr>
          <w:rFonts w:ascii="Noto Serif" w:hAnsi="Noto Serif" w:cs="Noto Serif"/>
          <w:color w:val="000000"/>
        </w:rPr>
        <w:t> из технической конопли, выращенной на полях в Ханкайском и Анучинском муниципальных округах. Сельхозпроизводители собрали 17 т урожая.</w:t>
      </w:r>
    </w:p>
    <w:p w14:paraId="6FCF8E76" w14:textId="77777777" w:rsidR="007C411C" w:rsidRDefault="007C411C" w:rsidP="007C411C">
      <w:pPr>
        <w:pStyle w:val="ya-share2item"/>
        <w:shd w:val="clear" w:color="auto" w:fill="FFFFFF"/>
        <w:spacing w:before="0" w:beforeAutospacing="0" w:after="0" w:afterAutospacing="0" w:line="360" w:lineRule="atLeast"/>
        <w:ind w:left="720"/>
        <w:textAlignment w:val="top"/>
        <w:rPr>
          <w:rFonts w:ascii="Noto Serif" w:hAnsi="Noto Serif" w:cs="Noto Serif"/>
          <w:color w:val="000000"/>
        </w:rPr>
      </w:pPr>
    </w:p>
    <w:p w14:paraId="437193E9" w14:textId="77777777" w:rsidR="00BE4821" w:rsidRDefault="00BE4821"/>
    <w:sectPr w:rsidR="00BE4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827DA"/>
    <w:multiLevelType w:val="multilevel"/>
    <w:tmpl w:val="1A7C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75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3F"/>
    <w:rsid w:val="00430A3F"/>
    <w:rsid w:val="007C411C"/>
    <w:rsid w:val="00BE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05A16"/>
  <w15:chartTrackingRefBased/>
  <w15:docId w15:val="{1D26402F-71E7-4EE9-9BC7-471CC215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4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C411C"/>
    <w:rPr>
      <w:color w:val="0000FF"/>
      <w:u w:val="single"/>
    </w:rPr>
  </w:style>
  <w:style w:type="paragraph" w:customStyle="1" w:styleId="ya-share2item">
    <w:name w:val="ya-share2__item"/>
    <w:basedOn w:val="a"/>
    <w:rsid w:val="007C4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39424">
          <w:marLeft w:val="0"/>
          <w:marRight w:val="0"/>
          <w:marTop w:val="405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z.ru/1251972/2021-11-18/tkani-i-kanaty-iz-tekhnicheskoi-konopli-budut-proizvodit-v-primore" TargetMode="External"/><Relationship Id="rId5" Type="http://schemas.openxmlformats.org/officeDocument/2006/relationships/hyperlink" Target="https://ussurmedia.ru/news/124851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890</Characters>
  <Application>Microsoft Office Word</Application>
  <DocSecurity>0</DocSecurity>
  <Lines>18</Lines>
  <Paragraphs>4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2</cp:revision>
  <dcterms:created xsi:type="dcterms:W3CDTF">2022-04-13T12:41:00Z</dcterms:created>
  <dcterms:modified xsi:type="dcterms:W3CDTF">2022-04-13T12:42:00Z</dcterms:modified>
</cp:coreProperties>
</file>