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PASSWORDS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 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password c</w:t>
      </w:r>
      <w:r w:rsidDel="00000000" w:rsidR="00000000" w:rsidRPr="00000000">
        <w:rPr>
          <w:rtl w:val="0"/>
        </w:rPr>
        <w:t xml:space="preserve">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ip domain-lookup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hostname R1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 vty 0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cisco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 console 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cisco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 Aux 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cisco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password-encryption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wr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PASSWORDS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terminal history size 25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 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ip domain-lookup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hostname R1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 vty 0 15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password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local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 console 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password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local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 Aux 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password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local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password-encryption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wr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