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基于微分几何的大模型量化方法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基于微分几何的大模型量化方法是一类新兴技术，旨在通过几何理论优化神经网络参数的离散化过程，减少模型存储和计算开销。以下是核心方法及其原理的总结：</w:t>
      </w:r>
    </w:p>
    <w:p>
      <w:pPr>
        <w:spacing w:after="400" w:line="400" w:lineRule="atLeast"/>
      </w:pPr>
      <w:r>
        <w:rPr>
          <w:b/>
          <w:sz w:val="30"/>
        </w:rPr>
        <w:t xml:space="preserve">1. </w:t>
      </w:r>
      <w:r>
        <w:rPr>
          <w:b w:val="true"/>
          <w:sz w:val="30"/>
        </w:rPr>
        <w:t xml:space="preserve">黎曼优化量化（Riemannian Optimization Quantization）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原理</w:t>
      </w:r>
      <w:r>
        <w:t>：将模型参数空间视为黎曼流形，通过定义流形上的度量（如信息几何中的Fisher信息矩阵）指导量化。目标是最小化浮点参数与量化点在流形上的距离（如测地线距离），以保持拓扑结构。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应用</w:t>
      </w:r>
      <w:r>
        <w:t>：例如</w:t>
      </w:r>
      <w:r>
        <w:rPr>
          <w:b w:val="true"/>
        </w:rPr>
        <w:t>CLRQ方法</w:t>
      </w:r>
      <w:r>
        <w:t xml:space="preserve">（Competitive Learning Riemannian Quantization）将量化建模为流形上的离散近似问题，在图像分类任务中提升低比特（INT4）下的模型鲁棒性[[1]]。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优势</w:t>
      </w:r>
      <w:r>
        <w:t>：适用于非欧数据（如图网络），缓解传统量化因线性近似导致的信息损失[[2]][[3]]。</w:t>
      </w:r>
    </w:p>
    <w:p>
      <w:pPr>
        <w:spacing w:after="400" w:line="400" w:lineRule="atLeast"/>
      </w:pPr>
      <w:r>
        <w:rPr>
          <w:b/>
          <w:sz w:val="30"/>
        </w:rPr>
        <w:t xml:space="preserve">2. </w:t>
      </w:r>
      <w:r>
        <w:rPr>
          <w:b w:val="true"/>
          <w:sz w:val="30"/>
        </w:rPr>
        <w:t>费舍尔信息矩阵（FIM）驱动的量化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原理</w:t>
      </w:r>
      <w:r>
        <w:t>：利用FIM（微分几何中的曲率张量）量化参数重要性。高FIM值的参数对模型敏感，分配更多比特；低值参数可压缩至更低精度。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方法</w:t>
      </w:r>
      <w:r>
        <w:t>：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FIMA-Q</w:t>
      </w:r>
      <w:r>
        <w:t>：为视觉Transformer设计，通过FIM近似KL散度损失，指导分层量化重建。实验显示INT4量化时精度损失小于1%[[4]]。</w:t>
      </w:r>
    </w:p>
    <w:p>
      <w:pPr>
        <w:numPr>
          <w:ilvl w:val="-1"/>
          <w:numId w:val="5"/>
        </w:numPr>
        <w:spacing w:after="400" w:line="400" w:lineRule="atLeast"/>
      </w:pPr>
      <w:r>
        <w:rPr>
          <w:b w:val="true"/>
        </w:rPr>
        <w:t>混合精度分配</w:t>
      </w:r>
      <w:r>
        <w:t>：基于FIM的几何比特分配算法（如HAWQ-V3），在ResNet50上实现INT4/INT8混合精度，速度提升1.45倍[[5]][[6]]。</w:t>
      </w:r>
    </w:p>
    <w:p>
      <w:pPr>
        <w:spacing w:after="400" w:line="400" w:lineRule="atLeast"/>
      </w:pPr>
      <w:r>
        <w:rPr>
          <w:b/>
          <w:sz w:val="30"/>
        </w:rPr>
        <w:t xml:space="preserve">3. </w:t>
      </w:r>
      <w:r>
        <w:rPr>
          <w:b w:val="true"/>
          <w:sz w:val="30"/>
        </w:rPr>
        <w:t xml:space="preserve">流形感知的低比特量化（Manifold-aware Low-bit Quantization）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原理</w:t>
      </w:r>
      <w:r>
        <w:t>：将激活值分布建模为流形上的概率密度，通过微分几何工具（如曲率分析）优化截断阈值。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实例</w:t>
      </w:r>
      <w:r>
        <w:t>：混合截断量化（Mixed-Clipping）根据位宽动态选择截断函数（MSE/KLD），在MobileNet-V2的4位量化中精度提升2.7%[[7]][[8]]。</w:t>
      </w:r>
    </w:p>
    <w:p>
      <w:pPr>
        <w:spacing w:after="400" w:line="400" w:lineRule="atLeast"/>
      </w:pPr>
      <w:r>
        <w:rPr>
          <w:b/>
          <w:sz w:val="30"/>
        </w:rPr>
        <w:t xml:space="preserve">4. </w:t>
      </w:r>
      <w:r>
        <w:rPr>
          <w:b w:val="true"/>
          <w:sz w:val="30"/>
        </w:rPr>
        <w:t xml:space="preserve">信息几何与量化（Information Geometry for Quantization）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原理</w:t>
      </w:r>
      <w:r>
        <w:t>：结合信息几何中的散度（如KL散度）定义量化损失。参数空间被视为统计流形，量化目标是最小化原始分布与量化分布的几何偏差。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方法</w:t>
      </w:r>
      <w:r>
        <w:t>：如</w:t>
      </w:r>
      <w:r>
        <w:rPr>
          <w:b w:val="true"/>
        </w:rPr>
        <w:t>镜像下降法</w:t>
      </w:r>
      <w:r>
        <w:t xml:space="preserve">（Mirror Descent），将量化转化为流形上的投影问题，在二元量化中减少32倍内存[[9]]。</w:t>
      </w:r>
    </w:p>
    <w:p>
      <w:pPr>
        <w:spacing w:after="400" w:line="400" w:lineRule="atLeast"/>
      </w:pPr>
      <w:r>
        <w:rPr>
          <w:b/>
          <w:sz w:val="30"/>
        </w:rPr>
        <w:t>当前局限性与挑战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计算开销</w:t>
      </w:r>
      <w:r>
        <w:t>：黎曼优化需迭代求解测地线方程，实时性差（如CLRQ依赖半正定规划）[[10]]。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理论适配性</w:t>
      </w:r>
      <w:r>
        <w:t>：多数方法聚焦CNN，大语言模型（LLM）的流形结构研究不足，仅清华团队在1比特量化中初步探索微分几何正则化[[11]]。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工具支持</w:t>
      </w:r>
      <w:r>
        <w:t>：主流框架（如TensorRT）尚未集成微分几何优化，依赖定制化实现[[12]][[13]]。</w:t>
      </w:r>
    </w:p>
    <w:p>
      <w:pPr>
        <w:spacing w:after="400" w:line="400" w:lineRule="atLeast"/>
      </w:pPr>
      <w:r>
        <w:rPr>
          <w:b/>
          <w:sz w:val="30"/>
        </w:rPr>
        <w:t>未来方向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动态流形建模</w:t>
      </w:r>
      <w:r>
        <w:t xml:space="preserve">：结合图神经扩散（Graph Neural Diffusion）理论，适应动态输入下的量化参数调整[[14]]。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b w:val="true"/>
        </w:rPr>
        <w:t>硬件友好算法</w:t>
      </w:r>
      <w:r>
        <w:t>：压缩FIM计算开销（如低秩近似），适配边缘设备[[15]][[16]]。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注：微分几何在量化中多为间接应用（如通过信息几何），直接设计的方法仍处探索阶段，需进一步结合大模型特性优化。</w:t>
      </w:r>
    </w:p>
    <w:p>
      <w:pPr>
        <w:pStyle w:val="Heading2"/>
        <w:spacing w:after="400" w:line="400" w:lineRule="atLeast"/>
      </w:pPr>
      <w:r>
        <w:t>文献来源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[1,3,10]. Optimal Riemannian quantization with an application to air traffic analysis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[7,8]. Mixed-Clipping Quantization for Convolutional Neural Networks</w:t>
        </w:r>
      </w:hyperlink>
    </w:p>
    <w:p>
      <w:pPr>
        <w:spacing w:after="400" w:line="400" w:lineRule="atLeast"/>
      </w:pPr>
      <w:r>
        <w:rPr>
          <w:i w:val="true"/>
        </w:rPr>
        <w:t>以下来源未被直接引用</w:t>
      </w:r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Language Models are Few-Shot Learners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Attention is All you Need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Exploring the Limits of Transfer Learning with a Unified Text-to-Text Transformer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MWQ: Multiscale Wavelet Quantized Neural Networks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XNOR-Net: ImageNet Classification Using Binary Convolutional Neural Networks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Ternary Weight Networks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Deep Residual Learning for Image Recognition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Quantization and Training of Neural Networks for Efficient Integer-Arithmetic-Only Inference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BinaryConnect: Training Deep Neural Networks with binary weights during propagations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DoReFa-Net: Training Low Bitwidth Convolutional Neural Networks with Low Bitwidth Gradients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A White Paper on Neural Network Quantization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A Quantitative Geometric Approach to Neural Network Smoothness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General Bitwidth Assignment for Efficient Deep Convolutional Neural Network Quantization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Ranking the parameters of deep neural networks using the fisher information</w:t>
        </w:r>
      </w:hyperlink>
    </w:p>
    <w:p>
      <w:pPr>
        <w:spacing w:after="200" w:line="400" w:lineRule="atLeast"/>
      </w:pPr>
      <w:hyperlink r:id="rId20">
        <w:r>
          <w:rPr>
            <w:rStyle w:val="DefaultParagraphFont"/>
            <w:color w:val="0563C1"/>
          </w:rPr>
          <w:t xml:space="preserve">Reducing the Model Order of Deep Neural Networks Using Information Theory</w:t>
        </w:r>
      </w:hyperlink>
    </w:p>
    <w:p>
      <w:pPr>
        <w:spacing w:after="200" w:line="400" w:lineRule="atLeast"/>
      </w:pPr>
      <w:hyperlink r:id="rId21">
        <w:r>
          <w:rPr>
            <w:rStyle w:val="DefaultParagraphFont"/>
            <w:color w:val="0563C1"/>
          </w:rPr>
          <w:t xml:space="preserve">Fisher information estimation using neural networks</w:t>
        </w:r>
      </w:hyperlink>
    </w:p>
    <w:p>
      <w:pPr>
        <w:spacing w:after="200" w:line="400" w:lineRule="atLeast"/>
      </w:pPr>
      <w:hyperlink r:id="rId22">
        <w:r>
          <w:rPr>
            <w:rStyle w:val="DefaultParagraphFont"/>
            <w:color w:val="0563C1"/>
          </w:rPr>
          <w:t xml:space="preserve">Universal statistics of Fisher information in deep neural networks: mean field approach</w:t>
        </w:r>
      </w:hyperlink>
    </w:p>
    <w:p>
      <w:pPr>
        <w:spacing w:after="200" w:line="400" w:lineRule="atLeast"/>
      </w:pPr>
      <w:hyperlink r:id="rId23">
        <w:r>
          <w:rPr>
            <w:rStyle w:val="DefaultParagraphFont"/>
            <w:color w:val="0563C1"/>
          </w:rPr>
          <w:t xml:space="preserve">Fisher Information Neural Estimation</w:t>
        </w:r>
      </w:hyperlink>
    </w:p>
    <w:p>
      <w:pPr>
        <w:spacing w:after="200" w:line="400" w:lineRule="atLeast"/>
      </w:pPr>
      <w:hyperlink r:id="rId24">
        <w:r>
          <w:rPr>
            <w:rStyle w:val="DefaultParagraphFont"/>
            <w:color w:val="0563C1"/>
          </w:rPr>
          <w:t xml:space="preserve">Push for Quantization: Deep Fisher Hashing</w:t>
        </w:r>
      </w:hyperlink>
    </w:p>
    <w:p>
      <w:pPr>
        <w:spacing w:after="200" w:line="400" w:lineRule="atLeast"/>
      </w:pPr>
      <w:hyperlink r:id="rId25">
        <w:r>
          <w:rPr>
            <w:rStyle w:val="DefaultParagraphFont"/>
            <w:color w:val="0563C1"/>
          </w:rPr>
          <w:t xml:space="preserve">Fisher Information and Natural Gradient Learning of Random Deep Networks</w:t>
        </w:r>
      </w:hyperlink>
    </w:p>
    <w:p>
      <w:pPr>
        <w:spacing w:after="200" w:line="400" w:lineRule="atLeast"/>
      </w:pPr>
      <w:hyperlink r:id="rId26">
        <w:r>
          <w:rPr>
            <w:rStyle w:val="DefaultParagraphFont"/>
            <w:color w:val="0563C1"/>
          </w:rPr>
          <w:t xml:space="preserve">Fisher encoding of convolutional neural network features for endoscopic image classification</w:t>
        </w:r>
      </w:hyperlink>
    </w:p>
    <w:p>
      <w:pPr>
        <w:pStyle w:val="Heading2"/>
        <w:spacing w:after="400" w:line="400" w:lineRule="atLeast"/>
      </w:pPr>
      <w:r>
        <w:t>其他来源</w:t>
      </w:r>
    </w:p>
    <w:p>
      <w:pPr>
        <w:spacing w:after="200" w:line="400" w:lineRule="atLeast"/>
      </w:pPr>
      <w:hyperlink r:id="rId27">
        <w:r>
          <w:rPr>
            <w:rStyle w:val="DefaultParagraphFont"/>
            <w:color w:val="0563C1"/>
          </w:rPr>
          <w:t xml:space="preserve">[2,14]. 图神经网络的几何视角：对称性、微分几何与代数拓扑</w:t>
        </w:r>
      </w:hyperlink>
    </w:p>
    <w:p>
      <w:pPr>
        <w:spacing w:after="200" w:line="400" w:lineRule="atLeast"/>
      </w:pPr>
      <w:hyperlink r:id="rId28">
        <w:r>
          <w:rPr>
            <w:rStyle w:val="DefaultParagraphFont"/>
            <w:color w:val="0563C1"/>
          </w:rPr>
          <w:t xml:space="preserve">[4,15]. FIMA-Q: Post-Training Quantization for Vision Transformers by Fisher Information Matrix Approximation</w:t>
        </w:r>
      </w:hyperlink>
    </w:p>
    <w:p>
      <w:pPr>
        <w:spacing w:after="200" w:line="400" w:lineRule="atLeast"/>
      </w:pPr>
      <w:hyperlink r:id="rId29">
        <w:r>
          <w:rPr>
            <w:rStyle w:val="DefaultParagraphFont"/>
            <w:color w:val="0563C1"/>
          </w:rPr>
          <w:t xml:space="preserve">[5,16]. HAWQ-V3: Dyadic Neural Network Quantization</w:t>
        </w:r>
      </w:hyperlink>
    </w:p>
    <w:p>
      <w:pPr>
        <w:spacing w:after="200" w:line="400" w:lineRule="atLeast"/>
      </w:pPr>
      <w:hyperlink r:id="rId30">
        <w:r>
          <w:rPr>
            <w:rStyle w:val="DefaultParagraphFont"/>
            <w:color w:val="0563C1"/>
          </w:rPr>
          <w:t xml:space="preserve">[6]. HAWQ-V3: Dyadic Neural Network Quantization</w:t>
        </w:r>
      </w:hyperlink>
    </w:p>
    <w:p>
      <w:pPr>
        <w:spacing w:after="200" w:line="400" w:lineRule="atLeast"/>
      </w:pPr>
      <w:hyperlink r:id="rId31">
        <w:r>
          <w:rPr>
            <w:rStyle w:val="DefaultParagraphFont"/>
            <w:color w:val="0563C1"/>
          </w:rPr>
          <w:t xml:space="preserve">[9]. Mirror Descent View for Neural Network Quantization</w:t>
        </w:r>
      </w:hyperlink>
    </w:p>
    <w:p>
      <w:pPr>
        <w:spacing w:after="200" w:line="400" w:lineRule="atLeast"/>
      </w:pPr>
      <w:hyperlink r:id="rId32">
        <w:r>
          <w:rPr>
            <w:rStyle w:val="DefaultParagraphFont"/>
            <w:color w:val="0563C1"/>
          </w:rPr>
          <w:t xml:space="preserve">[11]. 大模型1bit量化方法来了</w:t>
        </w:r>
      </w:hyperlink>
    </w:p>
    <w:p>
      <w:pPr>
        <w:spacing w:after="200" w:line="400" w:lineRule="atLeast"/>
      </w:pPr>
      <w:hyperlink r:id="rId33">
        <w:r>
          <w:rPr>
            <w:rStyle w:val="DefaultParagraphFont"/>
            <w:color w:val="0563C1"/>
          </w:rPr>
          <w:t xml:space="preserve">[12]. 大模型的量化</w:t>
        </w:r>
      </w:hyperlink>
    </w:p>
    <w:p>
      <w:pPr>
        <w:spacing w:after="200" w:line="400" w:lineRule="atLeast"/>
      </w:pPr>
      <w:hyperlink r:id="rId34">
        <w:r>
          <w:rPr>
            <w:rStyle w:val="DefaultParagraphFont"/>
            <w:color w:val="0563C1"/>
          </w:rPr>
          <w:t xml:space="preserve">[13]. 大模型量化</w:t>
        </w:r>
      </w:hyperlink>
    </w:p>
    <w:p>
      <w:pPr>
        <w:spacing w:after="400" w:line="400" w:lineRule="atLeast"/>
      </w:pPr>
      <w:r>
        <w:rPr>
          <w:i w:val="true"/>
        </w:rPr>
        <w:t>以下来源未被直接引用</w:t>
      </w:r>
    </w:p>
    <w:p>
      <w:pPr>
        <w:spacing w:after="200" w:line="400" w:lineRule="atLeast"/>
      </w:pPr>
      <w:hyperlink r:id="rId35">
        <w:r>
          <w:rPr>
            <w:rStyle w:val="DefaultParagraphFont"/>
            <w:color w:val="0563C1"/>
          </w:rPr>
          <w:t xml:space="preserve">大模型的量化之路——transformers是如何给模型添加上 ...</w:t>
        </w:r>
      </w:hyperlink>
    </w:p>
    <w:p>
      <w:pPr>
        <w:spacing w:after="200" w:line="400" w:lineRule="atLeast"/>
      </w:pPr>
      <w:hyperlink r:id="rId36">
        <w:r>
          <w:rPr>
            <w:rStyle w:val="DefaultParagraphFont"/>
            <w:color w:val="0563C1"/>
          </w:rPr>
          <w:t>大模型微调方法总结</w:t>
        </w:r>
      </w:hyperlink>
    </w:p>
    <w:p>
      <w:pPr>
        <w:spacing w:after="200" w:line="400" w:lineRule="atLeast"/>
      </w:pPr>
      <w:hyperlink r:id="rId37">
        <w:r>
          <w:rPr>
            <w:rStyle w:val="DefaultParagraphFont"/>
            <w:color w:val="0563C1"/>
          </w:rPr>
          <w:t xml:space="preserve">A Comprehensive Evaluation on Quantization Techniques for Large Language Models</w:t>
        </w:r>
      </w:hyperlink>
    </w:p>
    <w:p>
      <w:pPr>
        <w:spacing w:after="200" w:line="400" w:lineRule="atLeast"/>
      </w:pPr>
      <w:hyperlink r:id="rId38">
        <w:r>
          <w:rPr>
            <w:rStyle w:val="DefaultParagraphFont"/>
            <w:color w:val="0563C1"/>
          </w:rPr>
          <w:t>大模型在训练和推理两个阶段的优化技术</w:t>
        </w:r>
      </w:hyperlink>
    </w:p>
    <w:p>
      <w:pPr>
        <w:spacing w:after="200" w:line="400" w:lineRule="atLeast"/>
      </w:pPr>
      <w:hyperlink r:id="rId39">
        <w:r>
          <w:rPr>
            <w:rStyle w:val="DefaultParagraphFont"/>
            <w:color w:val="0563C1"/>
          </w:rPr>
          <w:t xml:space="preserve">Parameter-Efficient Fine-Tuning in Large Models: A Survey of Methodologies</w:t>
        </w:r>
      </w:hyperlink>
    </w:p>
    <w:p>
      <w:pPr>
        <w:spacing w:after="200" w:line="400" w:lineRule="atLeast"/>
      </w:pPr>
      <w:hyperlink r:id="rId40">
        <w:r>
          <w:rPr>
            <w:rStyle w:val="DefaultParagraphFont"/>
            <w:color w:val="0563C1"/>
          </w:rPr>
          <w:t xml:space="preserve">VLM 大模型：原理、推理逻辑与优化方法</w:t>
        </w:r>
      </w:hyperlink>
    </w:p>
    <w:p>
      <w:pPr>
        <w:spacing w:after="200" w:line="400" w:lineRule="atLeast"/>
      </w:pPr>
      <w:hyperlink r:id="rId41">
        <w:r>
          <w:rPr>
            <w:rStyle w:val="DefaultParagraphFont"/>
            <w:color w:val="0563C1"/>
          </w:rPr>
          <w:t>大模型量化压缩Python工具</w:t>
        </w:r>
      </w:hyperlink>
    </w:p>
    <w:p>
      <w:pPr>
        <w:spacing w:after="200" w:line="400" w:lineRule="atLeast"/>
      </w:pPr>
      <w:hyperlink r:id="rId42">
        <w:r>
          <w:rPr>
            <w:rStyle w:val="DefaultParagraphFont"/>
            <w:color w:val="0563C1"/>
          </w:rPr>
          <w:t xml:space="preserve">大模型工业化的方法论，都藏在 GPU 里</w:t>
        </w:r>
      </w:hyperlink>
    </w:p>
    <w:p>
      <w:pPr>
        <w:spacing w:after="200" w:line="400" w:lineRule="atLeast"/>
      </w:pPr>
      <w:hyperlink r:id="rId43">
        <w:r>
          <w:rPr>
            <w:rStyle w:val="DefaultParagraphFont"/>
            <w:color w:val="0563C1"/>
          </w:rPr>
          <w:t>高效大模型推理的综述</w:t>
        </w:r>
      </w:hyperlink>
    </w:p>
    <w:p>
      <w:pPr>
        <w:spacing w:after="200" w:line="400" w:lineRule="atLeast"/>
      </w:pPr>
      <w:hyperlink r:id="rId44">
        <w:r>
          <w:rPr>
            <w:rStyle w:val="DefaultParagraphFont"/>
            <w:color w:val="0563C1"/>
          </w:rPr>
          <w:t xml:space="preserve">Low-Bit Power-of-Two Quantization for Large Language Models</w:t>
        </w:r>
      </w:hyperlink>
    </w:p>
    <w:p>
      <w:pPr>
        <w:spacing w:after="200" w:line="400" w:lineRule="atLeast"/>
      </w:pPr>
      <w:hyperlink r:id="rId45">
        <w:r>
          <w:rPr>
            <w:rStyle w:val="DefaultParagraphFont"/>
            <w:color w:val="0563C1"/>
          </w:rPr>
          <w:t xml:space="preserve">Practical Training on the Application of Pangu Big Mode</w:t>
        </w:r>
      </w:hyperlink>
    </w:p>
    <w:p>
      <w:pPr>
        <w:spacing w:after="200" w:line="400" w:lineRule="atLeast"/>
      </w:pPr>
      <w:hyperlink r:id="rId46">
        <w:r>
          <w:rPr>
            <w:rStyle w:val="DefaultParagraphFont"/>
            <w:color w:val="0563C1"/>
          </w:rPr>
          <w:t>手把手量化大模型！有什么方法？什么是量化？</w:t>
        </w:r>
      </w:hyperlink>
    </w:p>
    <w:p>
      <w:pPr>
        <w:spacing w:after="200" w:line="400" w:lineRule="atLeast"/>
      </w:pPr>
      <w:hyperlink r:id="rId47">
        <w:r>
          <w:rPr>
            <w:rStyle w:val="DefaultParagraphFont"/>
            <w:color w:val="0563C1"/>
          </w:rPr>
          <w:t xml:space="preserve">TinyML: Adopting tiny machine learning in smart cities</w:t>
        </w:r>
      </w:hyperlink>
    </w:p>
    <w:p>
      <w:pPr>
        <w:spacing w:after="200" w:line="400" w:lineRule="atLeast"/>
      </w:pPr>
      <w:hyperlink r:id="rId48">
        <w:r>
          <w:rPr>
            <w:rStyle w:val="DefaultParagraphFont"/>
            <w:color w:val="0563C1"/>
          </w:rPr>
          <w:t>图神经网络的困境，用微分几何和代数拓扑解决</w:t>
        </w:r>
      </w:hyperlink>
    </w:p>
    <w:p>
      <w:pPr>
        <w:spacing w:after="200" w:line="400" w:lineRule="atLeast"/>
      </w:pPr>
      <w:hyperlink r:id="rId49">
        <w:r>
          <w:rPr>
            <w:rStyle w:val="DefaultParagraphFont"/>
            <w:color w:val="0563C1"/>
          </w:rPr>
          <w:t xml:space="preserve">Compressing Large Neural Networks Algorithms, Systems and Scaling Laws</w:t>
        </w:r>
      </w:hyperlink>
    </w:p>
    <w:p>
      <w:pPr>
        <w:spacing w:after="200" w:line="400" w:lineRule="atLeast"/>
      </w:pPr>
      <w:hyperlink r:id="rId50">
        <w:r>
          <w:rPr>
            <w:rStyle w:val="DefaultParagraphFont"/>
            <w:color w:val="0563C1"/>
          </w:rPr>
          <w:t xml:space="preserve">聚焦数据 · 改变商业</w:t>
        </w:r>
      </w:hyperlink>
    </w:p>
    <w:p>
      <w:pPr>
        <w:spacing w:after="200" w:line="400" w:lineRule="atLeast"/>
      </w:pPr>
      <w:hyperlink r:id="rId51">
        <w:r>
          <w:rPr>
            <w:rStyle w:val="DefaultParagraphFont"/>
            <w:color w:val="0563C1"/>
          </w:rPr>
          <w:t xml:space="preserve">A Survey of Quantization Methods for Efficient Neural Network Inference</w:t>
        </w:r>
      </w:hyperlink>
    </w:p>
    <w:p>
      <w:pPr>
        <w:spacing w:after="200" w:line="400" w:lineRule="atLeast"/>
      </w:pPr>
      <w:hyperlink r:id="rId52">
        <w:r>
          <w:rPr>
            <w:rStyle w:val="DefaultParagraphFont"/>
            <w:color w:val="0563C1"/>
          </w:rPr>
          <w:t xml:space="preserve">Neural network quantization</w:t>
        </w:r>
      </w:hyperlink>
    </w:p>
    <w:p>
      <w:pPr>
        <w:spacing w:after="200" w:line="400" w:lineRule="atLeast"/>
      </w:pPr>
      <w:hyperlink r:id="rId53">
        <w:r>
          <w:rPr>
            <w:rStyle w:val="DefaultParagraphFont"/>
            <w:color w:val="0563C1"/>
          </w:rPr>
          <w:t xml:space="preserve">Neural network quantization is a process of reducing the precision of the weights in the neural network</w:t>
        </w:r>
      </w:hyperlink>
    </w:p>
    <w:p>
      <w:pPr>
        <w:spacing w:after="200" w:line="400" w:lineRule="atLeast"/>
      </w:pPr>
      <w:hyperlink r:id="rId54">
        <w:r>
          <w:rPr>
            <w:rStyle w:val="DefaultParagraphFont"/>
            <w:color w:val="0563C1"/>
          </w:rPr>
          <w:t xml:space="preserve">Riemannian Residual Neural Networks</w:t>
        </w:r>
      </w:hyperlink>
    </w:p>
    <w:p>
      <w:pPr>
        <w:spacing w:after="200" w:line="400" w:lineRule="atLeast"/>
      </w:pPr>
      <w:hyperlink r:id="rId55">
        <w:r>
          <w:rPr>
            <w:rStyle w:val="DefaultParagraphFont"/>
            <w:color w:val="0563C1"/>
          </w:rPr>
          <w:t xml:space="preserve">Instance-Aware Dynamic Neural Network Quantization</w:t>
        </w:r>
      </w:hyperlink>
    </w:p>
    <w:p>
      <w:pPr>
        <w:spacing w:after="200" w:line="400" w:lineRule="atLeast"/>
      </w:pPr>
      <w:hyperlink r:id="rId56">
        <w:r>
          <w:rPr>
            <w:rStyle w:val="DefaultParagraphFont"/>
            <w:color w:val="0563C1"/>
          </w:rPr>
          <w:t xml:space="preserve">Neural Network Quantization with Scale-Adjusted Training</w:t>
        </w:r>
      </w:hyperlink>
    </w:p>
    <w:p>
      <w:pPr>
        <w:spacing w:after="200" w:line="400" w:lineRule="atLeast"/>
      </w:pPr>
      <w:hyperlink r:id="rId57">
        <w:r>
          <w:rPr>
            <w:rStyle w:val="DefaultParagraphFont"/>
            <w:color w:val="0563C1"/>
          </w:rPr>
          <w:t xml:space="preserve">Learning Non-Uniform Step Sizes for Neural Network Quantization</w:t>
        </w:r>
      </w:hyperlink>
    </w:p>
    <w:p>
      <w:pPr>
        <w:spacing w:after="200" w:line="400" w:lineRule="atLeast"/>
      </w:pPr>
      <w:hyperlink r:id="rId58">
        <w:r>
          <w:rPr>
            <w:rStyle w:val="DefaultParagraphFont"/>
            <w:color w:val="0563C1"/>
          </w:rPr>
          <w:t xml:space="preserve">Neural Network Quantization</w:t>
        </w:r>
      </w:hyperlink>
    </w:p>
    <w:p>
      <w:pPr>
        <w:spacing w:after="200" w:line="400" w:lineRule="atLeast"/>
      </w:pPr>
      <w:hyperlink r:id="rId59">
        <w:r>
          <w:rPr>
            <w:rStyle w:val="DefaultParagraphFont"/>
            <w:color w:val="0563C1"/>
          </w:rPr>
          <w:t xml:space="preserve">AdaBits: Neural Network Quantization with Adaptive Bit-Widths</w:t>
        </w:r>
      </w:hyperlink>
    </w:p>
    <w:p>
      <w:pPr>
        <w:spacing w:after="200" w:line="400" w:lineRule="atLeast"/>
      </w:pPr>
      <w:hyperlink r:id="rId60">
        <w:r>
          <w:rPr>
            <w:rStyle w:val="DefaultParagraphFont"/>
            <w:color w:val="0563C1"/>
          </w:rPr>
          <w:t xml:space="preserve">Quantization of Neural Networks for Fully Homomorphic Encryption</w:t>
        </w:r>
      </w:hyperlink>
    </w:p>
    <w:p>
      <w:pPr>
        <w:spacing w:after="200" w:line="400" w:lineRule="atLeast"/>
      </w:pPr>
      <w:hyperlink r:id="rId61">
        <w:r>
          <w:rPr>
            <w:rStyle w:val="DefaultParagraphFont"/>
            <w:color w:val="0563C1"/>
          </w:rPr>
          <w:t xml:space="preserve">Neural network quantization methods</w:t>
        </w:r>
      </w:hyperlink>
    </w:p>
    <w:p>
      <w:pPr>
        <w:spacing w:after="200" w:line="400" w:lineRule="atLeast"/>
      </w:pPr>
      <w:hyperlink r:id="rId62">
        <w:r>
          <w:rPr>
            <w:rStyle w:val="DefaultParagraphFont"/>
            <w:color w:val="0563C1"/>
          </w:rPr>
          <w:t xml:space="preserve">A Survey of Quantization Methods for Efficient Neural Network Inference</w:t>
        </w:r>
      </w:hyperlink>
    </w:p>
    <w:p>
      <w:pPr>
        <w:spacing w:after="200" w:line="400" w:lineRule="atLeast"/>
      </w:pPr>
      <w:hyperlink r:id="rId63">
        <w:r>
          <w:rPr>
            <w:rStyle w:val="DefaultParagraphFont"/>
            <w:color w:val="0563C1"/>
          </w:rPr>
          <w:t xml:space="preserve">Pathological Spectra of the Fisher Information Metric and Its Variants in Deep Neural Networks</w:t>
        </w:r>
      </w:hyperlink>
    </w:p>
    <w:p>
      <w:pPr>
        <w:spacing w:after="200" w:line="400" w:lineRule="atLeast"/>
      </w:pPr>
      <w:hyperlink r:id="rId64">
        <w:r>
          <w:rPr>
            <w:rStyle w:val="DefaultParagraphFont"/>
            <w:color w:val="0563C1"/>
          </w:rPr>
          <w:t xml:space="preserve">Single-shot pruning and quantization for hardware-friendly neural network acceleration</w:t>
        </w:r>
      </w:hyperlink>
    </w:p>
    <w:sectPr>
      <w:headerReference w:type="default" r:id="rId65"/>
      <w:footerReference w:type="default" r:id="rId66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7641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5282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rxiv.org/abs/1806.07605" Type="http://schemas.openxmlformats.org/officeDocument/2006/relationships/hyperlink" Id="rId4"/>
    <Relationship TargetMode="External" Target="https://doi.org/10.3724/sp.j.1089.2021.18509" Type="http://schemas.openxmlformats.org/officeDocument/2006/relationships/hyperlink" Id="rId5"/>
    <Relationship TargetMode="External" Target="https://arxiv.org/abs/2005.14165" Type="http://schemas.openxmlformats.org/officeDocument/2006/relationships/hyperlink" Id="rId6"/>
    <Relationship TargetMode="External" Target="https://arxiv.org/abs/1706.03762" Type="http://schemas.openxmlformats.org/officeDocument/2006/relationships/hyperlink" Id="rId7"/>
    <Relationship TargetMode="External" Target="https://arxiv.org/abs/1910.10683" Type="http://schemas.openxmlformats.org/officeDocument/2006/relationships/hyperlink" Id="rId8"/>
    <Relationship TargetMode="External" Target="https://arxiv.org/abs/2103.05363" Type="http://schemas.openxmlformats.org/officeDocument/2006/relationships/hyperlink" Id="rId9"/>
    <Relationship TargetMode="External" Target="https://doi.org/10.1007/978-3-319-46493-0_32" Type="http://schemas.openxmlformats.org/officeDocument/2006/relationships/hyperlink" Id="rId10"/>
    <Relationship TargetMode="External" Target="https://doi.org/10.1109/ICASSP49357.2023.10094626" Type="http://schemas.openxmlformats.org/officeDocument/2006/relationships/hyperlink" Id="rId11"/>
    <Relationship TargetMode="External" Target="https://doi.org/10.1109/cvpr.2016.90" Type="http://schemas.openxmlformats.org/officeDocument/2006/relationships/hyperlink" Id="rId12"/>
    <Relationship TargetMode="External" Target="https://doi.org/10.1109/CVPR.2018.00286" Type="http://schemas.openxmlformats.org/officeDocument/2006/relationships/hyperlink" Id="rId13"/>
    <Relationship TargetMode="External" Target="https://arxiv.org/abs/1511.00363" Type="http://schemas.openxmlformats.org/officeDocument/2006/relationships/hyperlink" Id="rId14"/>
    <Relationship TargetMode="External" Target="https://arxiv.org/abs/1606.06160" Type="http://schemas.openxmlformats.org/officeDocument/2006/relationships/hyperlink" Id="rId15"/>
    <Relationship TargetMode="External" Target="https://arxiv.org/abs/2106.08295" Type="http://schemas.openxmlformats.org/officeDocument/2006/relationships/hyperlink" Id="rId16"/>
    <Relationship TargetMode="External" Target="https://doi.org/10.48550/arXiv.2203.01212" Type="http://schemas.openxmlformats.org/officeDocument/2006/relationships/hyperlink" Id="rId17"/>
    <Relationship TargetMode="External" Target="https://doi.org/10.1109/TNNLS.2021.3069886" Type="http://schemas.openxmlformats.org/officeDocument/2006/relationships/hyperlink" Id="rId18"/>
    <Relationship TargetMode="External" Target="https://doi.org/10.1109/ICASSP.2016.7472157" Type="http://schemas.openxmlformats.org/officeDocument/2006/relationships/hyperlink" Id="rId19"/>
    <Relationship TargetMode="External" Target="https://doi.org/10.1109/ISVLSI.2016.117" Type="http://schemas.openxmlformats.org/officeDocument/2006/relationships/hyperlink" Id="rId20"/>
    <Relationship TargetMode="External" Target="https://doi.org/10.21553/rev-jec.322" Type="http://schemas.openxmlformats.org/officeDocument/2006/relationships/hyperlink" Id="rId21"/>
    <Relationship TargetMode="External" Target="https://doi.org/10.1088/1742-5468/abc62e" Type="http://schemas.openxmlformats.org/officeDocument/2006/relationships/hyperlink" Id="rId22"/>
    <Relationship TargetMode="External" Target="https://doi.org/10.23919/eusipco55093.2022.9909530" Type="http://schemas.openxmlformats.org/officeDocument/2006/relationships/hyperlink" Id="rId23"/>
    <Relationship TargetMode="External" Target="https://arxiv.org/abs/1909.00206" Type="http://schemas.openxmlformats.org/officeDocument/2006/relationships/hyperlink" Id="rId24"/>
    <Relationship TargetMode="External" Target="https://arxiv.org/abs/1808.07172" Type="http://schemas.openxmlformats.org/officeDocument/2006/relationships/hyperlink" Id="rId25"/>
    <Relationship TargetMode="External" Target="https://doi.org/10.1117/1.JMI.5.3.034504" Type="http://schemas.openxmlformats.org/officeDocument/2006/relationships/hyperlink" Id="rId26"/>
    <Relationship TargetMode="External" Target="https://m.163.com/dy/article_cambrian/GVN4JF19051193U6.html" Type="http://schemas.openxmlformats.org/officeDocument/2006/relationships/hyperlink" Id="rId27"/>
    <Relationship TargetMode="External" Target="http://openaccess.thecvf.com/content/CVPR2025/html/Wu_FIMA-Q_Post-Training_Quantization_for_Vision_Transformers_by_Fisher_Information_Matrix_CVPR_2025_paper.html" Type="http://schemas.openxmlformats.org/officeDocument/2006/relationships/hyperlink" Id="rId28"/>
    <Relationship TargetMode="External" Target="http://amirgholami.org/assets/papers/2020_hawq-v3-dyadic-neural-network-quantization.pdf" Type="http://schemas.openxmlformats.org/officeDocument/2006/relationships/hyperlink" Id="rId29"/>
    <Relationship TargetMode="External" Target="https://proceedings.mlr.press/v139/yao21a/yao21a.pdf" Type="http://schemas.openxmlformats.org/officeDocument/2006/relationships/hyperlink" Id="rId30"/>
    <Relationship TargetMode="External" Target="https://tajanthan.github.io/nnq/docs/mdnnq.pdf" Type="http://schemas.openxmlformats.org/officeDocument/2006/relationships/hyperlink" Id="rId31"/>
    <Relationship TargetMode="External" Target="https://www.thepaper.cn/newsDetail_forward_26618825" Type="http://schemas.openxmlformats.org/officeDocument/2006/relationships/hyperlink" Id="rId32"/>
    <Relationship TargetMode="External" Target="https://www.53ai.com/news/LargeLanguageModel/2024071736920.html#%3A~%3Atext%3DINT4%E9%87%8F%E5%8C%96%E6%98%AF%E4%B8%80%E7%A7%8D%2C%E5%AF%BC%E8%87%B4%E6%A8%A1%E5%9E%8B%E6%80%A7%E8%83%BD%E6%98%BE%E8%91%97%E4%B8%8B%E9%99%8D%E3%80%82" Type="http://schemas.openxmlformats.org/officeDocument/2006/relationships/hyperlink" Id="rId33"/>
    <Relationship TargetMode="External" Target="https://blog.csdn.net/xy3233/article/details/151862104" Type="http://schemas.openxmlformats.org/officeDocument/2006/relationships/hyperlink" Id="rId34"/>
    <Relationship TargetMode="External" Target="https://github.com/yuanzhoulvpi2017/zero_nlp/wiki/%25E5%25A4%25A7%25E6%25A8%25A1%25E5%259E%258B%25E7%259A%2584%25E9%2587%258F%25E5%258C%2596%25E4%25B9%258B%25E8%25B7%25AF%25E2%2580%2594%25E2%2580%2594transformers%25E6%2598%25AF%25E5%25A6%2582%25E4%25BD%2595%25E7%25BB%2599%25E6%25A8%25A1%25E5%259E%258B%25E6%25B7%25BB%25E5%258A%25A0%25E4%25B8%258A%25E9%2587%258F%25E5%258C%2596%25E5%258A%259F%25E8%2583%25BD%25E7%259A%2584%25E3%2580%2590transformers%25E6%25BA%2590%25E7%25A0%2581%25E9%2598%2585%25E8%25AF%25BB%25E3%2580%2591" Type="http://schemas.openxmlformats.org/officeDocument/2006/relationships/hyperlink" Id="rId35"/>
    <Relationship TargetMode="External" Target="https://www.cnblogs.com/lx63blog/p/17627664.html" Type="http://schemas.openxmlformats.org/officeDocument/2006/relationships/hyperlink" Id="rId36"/>
    <Relationship TargetMode="External" Target="https://arxiv.org/pdf/2507.17417" Type="http://schemas.openxmlformats.org/officeDocument/2006/relationships/hyperlink" Id="rId37"/>
    <Relationship TargetMode="External" Target="https://cloud.tencent.com/developer/article/2321394" Type="http://schemas.openxmlformats.org/officeDocument/2006/relationships/hyperlink" Id="rId38"/>
    <Relationship TargetMode="External" Target="https://arxiv.org/pdf/2410.19878" Type="http://schemas.openxmlformats.org/officeDocument/2006/relationships/hyperlink" Id="rId39"/>
    <Relationship TargetMode="External" Target="https://blog.csdn.net/2401_85325726/article/details/151216391" Type="http://schemas.openxmlformats.org/officeDocument/2006/relationships/hyperlink" Id="rId40"/>
    <Relationship TargetMode="External" Target="https://blog.csdn.net/AlgoInk/article/details/152408207" Type="http://schemas.openxmlformats.org/officeDocument/2006/relationships/hyperlink" Id="rId41"/>
    <Relationship TargetMode="External" Target="https://www.163.com/dy/article/HQGOHPCI0552BFKV.html" Type="http://schemas.openxmlformats.org/officeDocument/2006/relationships/hyperlink" Id="rId42"/>
    <Relationship TargetMode="External" Target="http://www.360doc.com/content/24/0610/15/47115229_1125826077.shtml" Type="http://schemas.openxmlformats.org/officeDocument/2006/relationships/hyperlink" Id="rId43"/>
    <Relationship TargetMode="External" Target="https://escholarship.mcgill.ca/downloads/w3763d65g" Type="http://schemas.openxmlformats.org/officeDocument/2006/relationships/hyperlink" Id="rId44"/>
    <Relationship TargetMode="External" Target="https://ojs.s-p.sg/index.php/bdai/article/download/22287/pdf" Type="http://schemas.openxmlformats.org/officeDocument/2006/relationships/hyperlink" Id="rId45"/>
    <Relationship TargetMode="External" Target="http://www.53ai.com/news/qianyanjishu/2048.html" Type="http://schemas.openxmlformats.org/officeDocument/2006/relationships/hyperlink" Id="rId46"/>
    <Relationship TargetMode="External" Target="https://jai.front-sci.com/index.php/jai/article/download/1186/842" Type="http://schemas.openxmlformats.org/officeDocument/2006/relationships/hyperlink" Id="rId47"/>
    <Relationship TargetMode="External" Target="https://developer.aliyun.com/article/1211254" Type="http://schemas.openxmlformats.org/officeDocument/2006/relationships/hyperlink" Id="rId48"/>
    <Relationship TargetMode="External" Target="https://research-explorer.ista.ac.at/download/17485/17880/frantar_thesis_final.pdf" Type="http://schemas.openxmlformats.org/officeDocument/2006/relationships/hyperlink" Id="rId49"/>
    <Relationship TargetMode="External" Target="https://cloud.tencent.com/developer/article/2429831" Type="http://schemas.openxmlformats.org/officeDocument/2006/relationships/hyperlink" Id="rId50"/>
    <Relationship TargetMode="External" Target="https://github.com/Zhen-Dong/Awesome-Quantization-Papers" Type="http://schemas.openxmlformats.org/officeDocument/2006/relationships/hyperlink" Id="rId51"/>
    <Relationship TargetMode="External" Target="https://link.springer.com/article/10.1007/s10994-021-06053-z" Type="http://schemas.openxmlformats.org/officeDocument/2006/relationships/hyperlink" Id="rId52"/>
    <Relationship TargetMode="External" Target="https://fritz.ai/neural-network-quantization-research-review/" Type="http://schemas.openxmlformats.org/officeDocument/2006/relationships/hyperlink" Id="rId53"/>
    <Relationship TargetMode="External" Target="https://arxiv.org/abs/2310.10013" Type="http://schemas.openxmlformats.org/officeDocument/2006/relationships/hyperlink" Id="rId54"/>
    <Relationship TargetMode="External" Target="http://www.jdl.link/doc/2011/20221226_Instance-Aware_Dynamic_Neural_Network_Quantization.pdf" Type="http://schemas.openxmlformats.org/officeDocument/2006/relationships/hyperlink" Id="rId55"/>
    <Relationship TargetMode="External" Target="https://www.bmvc2020-conference.com/assets/papers/0634.pdf" Type="http://schemas.openxmlformats.org/officeDocument/2006/relationships/hyperlink" Id="rId56"/>
    <Relationship TargetMode="External" Target="https://openaccess.thecvf.com/content/ACCV2024/papers/Gongyo_Learning_Non-Uniform_Step_Sizes_for_Neural_Network_Quantization_ACCV_2024_paper.pdf" Type="http://schemas.openxmlformats.org/officeDocument/2006/relationships/hyperlink" Id="rId57"/>
    <Relationship TargetMode="External" Target="http://www.cloverio.com/quantization/" Type="http://schemas.openxmlformats.org/officeDocument/2006/relationships/hyperlink" Id="rId58"/>
    <Relationship TargetMode="External" Target="https://conferences.computer.org/cvpr/pdfs/CVPR2020-1XMljIyuXWg2zC9bnL19Tw/716800c143/716800c143.pdf" Type="http://schemas.openxmlformats.org/officeDocument/2006/relationships/hyperlink" Id="rId59"/>
    <Relationship TargetMode="External" Target="https://www.zama.ai/post/quantization-of-neural-networks-for-fully-homomorphic-encryption" Type="http://schemas.openxmlformats.org/officeDocument/2006/relationships/hyperlink" Id="rId60"/>
    <Relationship TargetMode="External" Target="https://neurips.cc/virtual/2020/poster/16985" Type="http://schemas.openxmlformats.org/officeDocument/2006/relationships/hyperlink" Id="rId61"/>
    <Relationship TargetMode="External" Target="http://amirgholami.org/assets/papers/2021_A_Survey_of_Quantization_Methods_for_Efficient_Neural_Network_Inference.pdf" Type="http://schemas.openxmlformats.org/officeDocument/2006/relationships/hyperlink" Id="rId62"/>
    <Relationship TargetMode="External" Target="https://pubmed.ncbi.nlm.nih.gov/34310678/" Type="http://schemas.openxmlformats.org/officeDocument/2006/relationships/hyperlink" Id="rId63"/>
    <Relationship TargetMode="External" Target="https://april.zju.edu.cn/core/papercite-data/pdf/jiang2023ssp.pdf" Type="http://schemas.openxmlformats.org/officeDocument/2006/relationships/hyperlink" Id="rId64"/>
    <Relationship Target="header.xml" Type="http://schemas.openxmlformats.org/officeDocument/2006/relationships/header" Id="rId65"/>
    <Relationship Target="footer.xml" Type="http://schemas.openxmlformats.org/officeDocument/2006/relationships/footer" Id="rId66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AIGC">
    <vt:lpwstr>{"ContentPropagator":"001191310115MA1H9U6C1800000","ProducerID":"Metasota_docx_687dd48c989a4a111d41ca44_1_812cc013-d60e-4919-b87e-8087bf8f9492","Lable":"1","ReservedCode1":"d8d2d689112845497a0ac5ac31dc3e12","ReservedCode2":"d8d2d689112845497a0ac5ac31dc3e12","PropagateID":"Metasota_docx_687dd48c989a4a111d41ca44_1_812cc013-d60e-4919-b87e-8087bf8f9492","ContentProducer":"001191310115MA1H9U6C1800000"}</vt:lpwstr>
  </prop:property>
</prop:Properties>
</file>