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</w:t>
      </w:r>
    </w:p>
    <w:p>
      <w:pPr/>
      <w:r>
        <w:rPr>
          <w:sz w:val="18"/>
          <w:szCs w:val="18"/>
          <w:b w:val="0"/>
          <w:bCs w:val="0"/>
        </w:rPr>
        <w:t xml:space="preserve">     CLAVE ESCUELA    |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</w:t>
      </w:r>
    </w:p>
    <w:p>
      <w:pPr>
        <w:pStyle w:val="FRAY DIEGO DE LANDA"/>
      </w:pPr>
      <w:r>
        <w:rPr>
          <w:sz w:val="18"/>
          <w:szCs w:val="18"/>
          <w:b w:val="0"/>
          <w:bCs w:val="0"/>
        </w:rPr>
        <w:t xml:space="preserve"> NOMBRE ESCUELA    |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MATERNA (ESPAÑOL)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EXTRANGERA (INGLES)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(FÍSICA)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 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 GRADOS ANTERIORES 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ADEUDA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APROVADO EN EXTRAORDINARIO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CICLO REGULARIZACIÓN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PROMEDIOS 1 er GRADO CICLO 2019-2020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Materna: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Naturales Y Tecnología: Biología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Geografía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2021-05-13T16:32:11+00:00</dcterms:created>
  <dcterms:modified xsi:type="dcterms:W3CDTF">2021-05-13T16:32:11+00:00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