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5355"/>
        <w:gridCol w:w="3135"/>
        <w:gridCol w:w="555"/>
        <w:tblGridChange w:id="0">
          <w:tblGrid>
            <w:gridCol w:w="675"/>
            <w:gridCol w:w="5355"/>
            <w:gridCol w:w="3135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/>
              <w:drawing>
                <wp:inline distB="0" distT="0" distL="114300" distR="114300">
                  <wp:extent cx="1668779" cy="143637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79" cy="1436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out the reactivity order with </w:t>
            </w:r>
            <w:r w:rsidDel="00000000" w:rsidR="00000000" w:rsidRPr="00000000">
              <w:rPr>
                <w:vertAlign w:val="subscript"/>
              </w:rPr>
              <w:drawing>
                <wp:inline distB="0" distT="0" distL="114300" distR="114300">
                  <wp:extent cx="510540" cy="232409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is:</w:t>
            </w:r>
          </w:p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2070"/>
              <w:tblGridChange w:id="0">
                <w:tblGrid>
                  <w:gridCol w:w="570"/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</w:rPr>
                    <w:drawing>
                      <wp:inline distB="0" distT="0" distL="114300" distR="114300">
                        <wp:extent cx="1143216" cy="200835"/>
                        <wp:effectExtent b="0" l="0" r="0" t="0"/>
                        <wp:docPr id="11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216" cy="2008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</w:rPr>
                    <w:drawing>
                      <wp:inline distB="0" distT="0" distL="114300" distR="114300">
                        <wp:extent cx="1181100" cy="215900"/>
                        <wp:effectExtent b="0" l="0" r="0" t="0"/>
                        <wp:docPr id="1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215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</w:rPr>
                    <w:drawing>
                      <wp:inline distB="0" distT="0" distL="114300" distR="114300">
                        <wp:extent cx="1181100" cy="215900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215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</w:rPr>
                    <w:drawing>
                      <wp:inline distB="0" distT="0" distL="114300" distR="114300">
                        <wp:extent cx="1181100" cy="215900"/>
                        <wp:effectExtent b="0" l="0" r="0" t="0"/>
                        <wp:docPr id="19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215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trHeight w:val="3674.130859375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polymer, not having C – C bond formation during polymerization.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elementary algebra,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quadratic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solution of the quadratic equation.</w:t>
            </w:r>
          </w:p>
          <w:p w:rsidR="00000000" w:rsidDel="00000000" w:rsidP="00000000" w:rsidRDefault="00000000" w:rsidRPr="00000000" w14:paraId="00000016">
            <w:pPr>
              <w:jc w:val="left"/>
              <w:rPr/>
            </w:pPr>
            <m:oMath>
              <m:limLow>
                <m:limLowPr>
                  <m:ctrlPr>
                    <w:rPr/>
                  </m:ctrlPr>
                </m:limLowPr>
                <m:e>
                  <m:r>
                    <m:t>lim</m:t>
                  </m:r>
                </m:e>
                <m:lim>
                  <m:r>
                    <w:rPr/>
                    <m:t xml:space="preserve">1→∞</m:t>
                  </m:r>
                </m:lim>
              </m:limLow>
              <m:r>
                <w:rPr/>
                <m:t xml:space="preserve">+sin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d1</m:t>
                  </m:r>
                </m:num>
                <m:den>
                  <m:r>
                    <w:rPr/>
                    <m:t xml:space="preserve">d2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 is made from two elements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Hydrogen and Oxygen. If you put the two gases together, along with energy, you can make water.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1</m:t>
                          </m:r>
                        </m:deg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e>
                      </m:rad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entire formula for the surface area of a cylinder is 2πr2+2πrh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2070"/>
              <w:tblGridChange w:id="0">
                <w:tblGrid>
                  <w:gridCol w:w="570"/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sz w:val="36.66666666666667"/>
                      <w:szCs w:val="36.66666666666667"/>
                      <w:vertAlign w:val="subscript"/>
                    </w:rPr>
                  </w:pPr>
                  <m:oMath>
                    <m:nary>
                      <m:naryPr>
                        <m:chr m:val="∫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sub>
                      <m:sup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sup>
                    </m:nary>
                    <m:r>
                      <w:rPr>
                        <w:rFonts w:ascii="Cambria Math" w:cs="Cambria Math" w:eastAsia="Cambria Math" w:hAnsi="Cambria Math"/>
                      </w:rPr>
                      <m:t xml:space="preserve">11d2+</m:t>
                    </m:r>
                  </m:oMath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jc w:val="left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m:oMath>
                    <m:r>
                      <w:rPr>
                        <w:rFonts w:ascii="Cambria Math" w:cs="Cambria Math" w:eastAsia="Cambria Math" w:hAnsi="Cambria Math"/>
                      </w:rPr>
                      <m:t xml:space="preserve">x=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-b±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radPr>
                          <m:e>
                            <m:sSup>
                              <m:sSupPr>
                                <m:ctrlPr>
                                  <w:rPr>
                                    <w:rFonts w:ascii="Cambria Math" w:cs="Cambria Math" w:eastAsia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b</m:t>
                                </m:r>
                              </m:e>
                              <m:sup>
                                <m:r>
                                  <w:rPr>
                                    <w:rFonts w:ascii="Cambria Math" w:cs="Cambria Math" w:eastAsia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-4ac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2a</m:t>
                        </m:r>
                      </m:den>
                    </m:f>
                  </m:oMath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Natural Rubber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1.63085937500006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Terylene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 which of the following reaction formed product will give positive isocyanides test?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2070"/>
              <w:tblGridChange w:id="0">
                <w:tblGrid>
                  <w:gridCol w:w="570"/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393700"/>
                        <wp:effectExtent b="0" l="0" r="0" t="0"/>
                        <wp:docPr id="6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393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jc w:val="left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520700"/>
                        <wp:effectExtent b="0" l="0" r="0" t="0"/>
                        <wp:docPr id="15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520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406400"/>
                        <wp:effectExtent b="0" l="0" r="0" t="0"/>
                        <wp:docPr id="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406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1.63085937500006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jc w:val="left"/>
                    <w:rPr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457200"/>
                        <wp:effectExtent b="0" l="0" r="0" t="0"/>
                        <wp:docPr id="4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4572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5381.24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657600" cy="660400"/>
                  <wp:effectExtent b="0" l="0" r="0" t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(P) and (Q) are respectively.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2070"/>
              <w:tblGridChange w:id="0">
                <w:tblGrid>
                  <w:gridCol w:w="570"/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558800"/>
                        <wp:effectExtent b="0" l="0" r="0" t="0"/>
                        <wp:docPr id="5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558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jc w:val="left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533400"/>
                        <wp:effectExtent b="0" l="0" r="0" t="0"/>
                        <wp:docPr id="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533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546100"/>
                        <wp:effectExtent b="0" l="0" r="0" t="0"/>
                        <wp:docPr id="10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546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1.63085937500006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jc w:val="left"/>
                    <w:rPr>
                      <w:vertAlign w:val="subscript"/>
                    </w:rPr>
                  </w:pPr>
                  <w:r w:rsidDel="00000000" w:rsidR="00000000" w:rsidRPr="00000000">
                    <w:rPr/>
                    <w:drawing>
                      <wp:inline distB="0" distT="0" distL="114300" distR="114300">
                        <wp:extent cx="1181100" cy="54610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100" cy="546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 those reactions that can be used to prepare the following ketone :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158240" cy="777240"/>
                  <wp:effectExtent b="0" l="0" r="0" t="0"/>
                  <wp:docPr id="1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(i)  </w:t>
            </w:r>
            <w:r w:rsidDel="00000000" w:rsidR="00000000" w:rsidRPr="00000000">
              <w:rPr/>
              <w:drawing>
                <wp:inline distB="0" distT="0" distL="114300" distR="114300">
                  <wp:extent cx="2381250" cy="77724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77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(ii)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51054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(iii)  </w:t>
            </w:r>
            <w:r w:rsidDel="00000000" w:rsidR="00000000" w:rsidRPr="00000000">
              <w:rPr/>
              <w:drawing>
                <wp:inline distB="0" distT="0" distL="114300" distR="114300">
                  <wp:extent cx="2084070" cy="102108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070" cy="1021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sz w:val="36.66666666666667"/>
                <w:szCs w:val="36.66666666666667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"/>
              <w:gridCol w:w="2070"/>
              <w:tblGridChange w:id="0">
                <w:tblGrid>
                  <w:gridCol w:w="570"/>
                  <w:gridCol w:w="207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(i)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jc w:val="both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(ii)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jc w:val="both"/>
                    <w:rPr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(iii)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1.63085937500006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sz w:val="36.66666666666667"/>
                      <w:szCs w:val="36.66666666666667"/>
                      <w:vertAlign w:val="subscript"/>
                    </w:rPr>
                  </w:pPr>
                  <w:r w:rsidDel="00000000" w:rsidR="00000000" w:rsidRPr="00000000">
                    <w:rPr>
                      <w:sz w:val="36.66666666666667"/>
                      <w:szCs w:val="36.66666666666667"/>
                      <w:vertAlign w:val="subscript"/>
                      <w:rtl w:val="0"/>
                    </w:rPr>
                    <w:t xml:space="preserve">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jc w:val="both"/>
                    <w:rPr>
                      <w:vertAlign w:val="subscript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All of these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left"/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Chemistry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left"/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57">
    <w:pPr>
      <w:jc w:val="left"/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7.png"/><Relationship Id="rId12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9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